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144D07" w:rsidRPr="00940D30" w14:paraId="40A86C65" w14:textId="77777777" w:rsidTr="00F579ED">
        <w:trPr>
          <w:trHeight w:hRule="exact" w:val="1418"/>
        </w:trPr>
        <w:tc>
          <w:tcPr>
            <w:tcW w:w="7761" w:type="dxa"/>
            <w:vAlign w:val="center"/>
          </w:tcPr>
          <w:p w14:paraId="0AE6506F" w14:textId="77777777" w:rsidR="00144D07" w:rsidRPr="00940D30" w:rsidRDefault="00144D07" w:rsidP="00940D30">
            <w:pPr>
              <w:pStyle w:val="Title"/>
              <w:spacing w:line="500" w:lineRule="exact"/>
              <w:rPr>
                <w:rFonts w:asciiTheme="minorHAnsi" w:hAnsiTheme="minorHAnsi" w:cstheme="minorHAnsi"/>
                <w:sz w:val="36"/>
                <w:szCs w:val="36"/>
              </w:rPr>
            </w:pPr>
            <w:r w:rsidRPr="00940D30">
              <w:rPr>
                <w:rFonts w:asciiTheme="minorHAnsi" w:hAnsiTheme="minorHAnsi" w:cstheme="minorHAnsi"/>
                <w:szCs w:val="36"/>
              </w:rPr>
              <w:t>Threatened Species Assessment</w:t>
            </w:r>
          </w:p>
        </w:tc>
      </w:tr>
      <w:tr w:rsidR="00144D07" w:rsidRPr="00817A29" w14:paraId="4F31F272" w14:textId="77777777" w:rsidTr="00F579ED">
        <w:trPr>
          <w:trHeight w:val="1247"/>
        </w:trPr>
        <w:tc>
          <w:tcPr>
            <w:tcW w:w="7761" w:type="dxa"/>
            <w:vAlign w:val="center"/>
          </w:tcPr>
          <w:p w14:paraId="18532FC4" w14:textId="65F87F51" w:rsidR="00144D07" w:rsidRPr="00AE2F4C" w:rsidRDefault="00144D07" w:rsidP="00817A29">
            <w:pPr>
              <w:pStyle w:val="Header"/>
              <w:jc w:val="center"/>
              <w:rPr>
                <w:rFonts w:ascii="CIDFont+F2" w:eastAsiaTheme="majorEastAsia" w:hAnsi="CIDFont+F2" w:cs="CIDFont+F2"/>
                <w:i/>
                <w:color w:val="00B2A9" w:themeColor="accent1"/>
                <w:spacing w:val="-2"/>
                <w:szCs w:val="40"/>
              </w:rPr>
            </w:pPr>
            <w:proofErr w:type="spellStart"/>
            <w:r w:rsidRPr="0096057C">
              <w:rPr>
                <w:rFonts w:ascii="CIDFont+F2" w:eastAsiaTheme="majorEastAsia" w:hAnsi="CIDFont+F2" w:cs="CIDFont+F2"/>
                <w:i/>
                <w:color w:val="00B2A9" w:themeColor="accent1"/>
                <w:spacing w:val="-2"/>
                <w:szCs w:val="40"/>
              </w:rPr>
              <w:t>Prostanthera</w:t>
            </w:r>
            <w:proofErr w:type="spellEnd"/>
            <w:r w:rsidRPr="0096057C">
              <w:rPr>
                <w:rFonts w:ascii="CIDFont+F2" w:eastAsiaTheme="majorEastAsia" w:hAnsi="CIDFont+F2" w:cs="CIDFont+F2"/>
                <w:i/>
                <w:color w:val="00B2A9" w:themeColor="accent1"/>
                <w:spacing w:val="-2"/>
                <w:szCs w:val="40"/>
              </w:rPr>
              <w:t xml:space="preserve"> </w:t>
            </w:r>
            <w:proofErr w:type="spellStart"/>
            <w:r w:rsidRPr="0096057C">
              <w:rPr>
                <w:rFonts w:ascii="CIDFont+F2" w:eastAsiaTheme="majorEastAsia" w:hAnsi="CIDFont+F2" w:cs="CIDFont+F2"/>
                <w:i/>
                <w:color w:val="00B2A9" w:themeColor="accent1"/>
                <w:spacing w:val="-2"/>
                <w:szCs w:val="40"/>
              </w:rPr>
              <w:t>lasianthos</w:t>
            </w:r>
            <w:proofErr w:type="spellEnd"/>
            <w:r w:rsidRPr="0096057C">
              <w:rPr>
                <w:rFonts w:ascii="CIDFont+F2" w:eastAsiaTheme="majorEastAsia" w:hAnsi="CIDFont+F2" w:cs="CIDFont+F2"/>
                <w:i/>
                <w:color w:val="00B2A9" w:themeColor="accent1"/>
                <w:spacing w:val="-2"/>
                <w:szCs w:val="40"/>
              </w:rPr>
              <w:t xml:space="preserve"> </w:t>
            </w:r>
            <w:r w:rsidRPr="00AE2F4C">
              <w:rPr>
                <w:rFonts w:ascii="CIDFont+F2" w:eastAsiaTheme="majorEastAsia" w:hAnsi="CIDFont+F2" w:cs="CIDFont+F2"/>
                <w:iCs/>
                <w:color w:val="00B2A9" w:themeColor="accent1"/>
                <w:spacing w:val="-2"/>
                <w:szCs w:val="40"/>
              </w:rPr>
              <w:t xml:space="preserve">var. </w:t>
            </w:r>
            <w:proofErr w:type="spellStart"/>
            <w:r w:rsidRPr="0096057C">
              <w:rPr>
                <w:rFonts w:ascii="CIDFont+F2" w:eastAsiaTheme="majorEastAsia" w:hAnsi="CIDFont+F2" w:cs="CIDFont+F2"/>
                <w:i/>
                <w:color w:val="00B2A9" w:themeColor="accent1"/>
                <w:spacing w:val="-2"/>
                <w:szCs w:val="40"/>
              </w:rPr>
              <w:t>subcoriacea</w:t>
            </w:r>
            <w:proofErr w:type="spellEnd"/>
          </w:p>
          <w:p w14:paraId="4A5C3A35" w14:textId="77777777" w:rsidR="00144D07" w:rsidRPr="0012187F" w:rsidRDefault="00144D07" w:rsidP="00817A29">
            <w:pPr>
              <w:pStyle w:val="Title"/>
              <w:spacing w:line="500" w:lineRule="exact"/>
              <w:jc w:val="center"/>
              <w:rPr>
                <w:rFonts w:cstheme="majorHAnsi"/>
                <w:color w:val="00B2A9" w:themeColor="accent1"/>
                <w:sz w:val="36"/>
                <w:szCs w:val="36"/>
              </w:rPr>
            </w:pPr>
            <w:r w:rsidRPr="0096057C">
              <w:rPr>
                <w:rFonts w:cstheme="majorHAnsi"/>
                <w:color w:val="00B2A9" w:themeColor="accent1"/>
                <w:sz w:val="36"/>
                <w:szCs w:val="36"/>
              </w:rPr>
              <w:t>Grampians Christmas-bush</w:t>
            </w:r>
          </w:p>
        </w:tc>
      </w:tr>
    </w:tbl>
    <w:p w14:paraId="4A2EEE88" w14:textId="77777777" w:rsidR="00144D07" w:rsidRPr="00817A29" w:rsidRDefault="00144D07" w:rsidP="00307C36">
      <w:pPr>
        <w:rPr>
          <w:color w:val="00B2A9" w:themeColor="accent1"/>
        </w:rPr>
      </w:pPr>
    </w:p>
    <w:p w14:paraId="0581BF8F" w14:textId="77777777" w:rsidR="00144D07" w:rsidRDefault="00144D07" w:rsidP="00806AB6">
      <w:pPr>
        <w:pStyle w:val="BodyText"/>
        <w:sectPr w:rsidR="00144D07" w:rsidSect="00144D0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2211" w:right="737" w:bottom="1758" w:left="851" w:header="284" w:footer="284" w:gutter="0"/>
          <w:pgNumType w:start="1"/>
          <w:cols w:space="284"/>
          <w:titlePg/>
          <w:docGrid w:linePitch="360"/>
        </w:sectPr>
      </w:pPr>
    </w:p>
    <w:p w14:paraId="5D9E96DB" w14:textId="77777777" w:rsidR="00144D07" w:rsidRPr="00050253" w:rsidRDefault="00144D07" w:rsidP="004772F1">
      <w:pPr>
        <w:pStyle w:val="Heading2"/>
      </w:pPr>
      <w:r w:rsidRPr="00150840">
        <w:rPr>
          <w:rFonts w:asciiTheme="majorHAnsi" w:hAnsiTheme="majorHAnsi" w:cstheme="majorHAnsi"/>
          <w:color w:val="00B3AA"/>
          <w:szCs w:val="22"/>
        </w:rPr>
        <w:t>Taxonomy</w:t>
      </w:r>
    </w:p>
    <w:p w14:paraId="280E3B75" w14:textId="77777777" w:rsidR="00144D07" w:rsidRPr="00817A29" w:rsidRDefault="00144D07" w:rsidP="004772F1">
      <w:pPr>
        <w:autoSpaceDE w:val="0"/>
        <w:autoSpaceDN w:val="0"/>
        <w:adjustRightInd w:val="0"/>
        <w:spacing w:before="60" w:after="120"/>
        <w:rPr>
          <w:rFonts w:cstheme="minorHAnsi"/>
          <w:color w:val="000000"/>
        </w:rPr>
      </w:pPr>
      <w:proofErr w:type="spellStart"/>
      <w:r w:rsidRPr="007D2FF4">
        <w:rPr>
          <w:rFonts w:cstheme="minorHAnsi"/>
          <w:i/>
          <w:color w:val="000000"/>
        </w:rPr>
        <w:t>Prostanthera</w:t>
      </w:r>
      <w:proofErr w:type="spellEnd"/>
      <w:r w:rsidRPr="007D2FF4">
        <w:rPr>
          <w:rFonts w:cstheme="minorHAnsi"/>
          <w:i/>
          <w:color w:val="000000"/>
        </w:rPr>
        <w:t xml:space="preserve"> </w:t>
      </w:r>
      <w:proofErr w:type="spellStart"/>
      <w:r w:rsidRPr="007D2FF4">
        <w:rPr>
          <w:rFonts w:cstheme="minorHAnsi"/>
          <w:i/>
          <w:color w:val="000000"/>
        </w:rPr>
        <w:t>lasianthos</w:t>
      </w:r>
      <w:proofErr w:type="spellEnd"/>
      <w:r w:rsidRPr="007D2FF4">
        <w:rPr>
          <w:rFonts w:cstheme="minorHAnsi"/>
          <w:i/>
          <w:color w:val="000000"/>
        </w:rPr>
        <w:t xml:space="preserve"> </w:t>
      </w:r>
      <w:r w:rsidRPr="00AE2F4C">
        <w:rPr>
          <w:rFonts w:cstheme="minorHAnsi"/>
          <w:iCs/>
          <w:color w:val="000000"/>
        </w:rPr>
        <w:t>var</w:t>
      </w:r>
      <w:r w:rsidRPr="007D2FF4">
        <w:rPr>
          <w:rFonts w:cstheme="minorHAnsi"/>
          <w:i/>
          <w:color w:val="000000"/>
        </w:rPr>
        <w:t xml:space="preserve">. </w:t>
      </w:r>
      <w:proofErr w:type="spellStart"/>
      <w:r w:rsidRPr="007D2FF4">
        <w:rPr>
          <w:rFonts w:cstheme="minorHAnsi"/>
          <w:i/>
          <w:color w:val="000000"/>
        </w:rPr>
        <w:t>subcoriacea</w:t>
      </w:r>
      <w:proofErr w:type="spellEnd"/>
      <w:r>
        <w:rPr>
          <w:rFonts w:cstheme="minorHAnsi"/>
          <w:i/>
          <w:color w:val="000000"/>
        </w:rPr>
        <w:t xml:space="preserve"> </w:t>
      </w:r>
      <w:r w:rsidRPr="007D2FF4">
        <w:rPr>
          <w:rFonts w:cstheme="minorHAnsi"/>
          <w:color w:val="000000"/>
        </w:rPr>
        <w:t xml:space="preserve">F. </w:t>
      </w:r>
      <w:proofErr w:type="spellStart"/>
      <w:r w:rsidRPr="007D2FF4">
        <w:rPr>
          <w:rFonts w:cstheme="minorHAnsi"/>
          <w:color w:val="000000"/>
        </w:rPr>
        <w:t>Muell</w:t>
      </w:r>
      <w:proofErr w:type="spellEnd"/>
      <w:r w:rsidRPr="007D2FF4">
        <w:rPr>
          <w:rFonts w:cstheme="minorHAnsi"/>
          <w:color w:val="000000"/>
        </w:rPr>
        <w:t xml:space="preserve">. ex </w:t>
      </w:r>
      <w:proofErr w:type="spellStart"/>
      <w:r w:rsidRPr="007D2FF4">
        <w:rPr>
          <w:rFonts w:cstheme="minorHAnsi"/>
          <w:color w:val="000000"/>
        </w:rPr>
        <w:t>Benth</w:t>
      </w:r>
      <w:proofErr w:type="spellEnd"/>
      <w:r w:rsidRPr="007D2FF4">
        <w:rPr>
          <w:rFonts w:cstheme="minorHAnsi"/>
          <w:color w:val="000000"/>
        </w:rPr>
        <w:t>.</w:t>
      </w:r>
    </w:p>
    <w:p w14:paraId="450BC08F" w14:textId="77777777" w:rsidR="00144D07" w:rsidRPr="00167ACF" w:rsidRDefault="00144D07" w:rsidP="004772F1">
      <w:pPr>
        <w:pStyle w:val="Heading2"/>
        <w:rPr>
          <w:rFonts w:asciiTheme="majorHAnsi" w:hAnsiTheme="majorHAnsi" w:cstheme="majorHAnsi"/>
          <w:color w:val="00B3AA"/>
          <w:szCs w:val="22"/>
        </w:rPr>
      </w:pPr>
      <w:r w:rsidRPr="00167ACF">
        <w:rPr>
          <w:rFonts w:asciiTheme="majorHAnsi" w:hAnsiTheme="majorHAnsi" w:cstheme="majorHAnsi"/>
          <w:color w:val="00B3AA"/>
          <w:szCs w:val="22"/>
        </w:rPr>
        <w:t>Current conservation status</w:t>
      </w:r>
    </w:p>
    <w:p w14:paraId="6EE70B9B" w14:textId="77777777" w:rsidR="00144D07" w:rsidRDefault="00144D07" w:rsidP="004772F1">
      <w:pPr>
        <w:pStyle w:val="BodyText"/>
        <w:rPr>
          <w:bCs/>
        </w:rPr>
      </w:pPr>
      <w:r w:rsidRPr="007D2FF4">
        <w:t>Categorised as Rare in the 2014 Advisory list of rare or threatened flora (DEPI 2014).</w:t>
      </w:r>
    </w:p>
    <w:p w14:paraId="30B53B76" w14:textId="77777777" w:rsidR="00144D07" w:rsidRPr="00167ACF" w:rsidRDefault="00144D07" w:rsidP="004772F1">
      <w:pPr>
        <w:pStyle w:val="Heading2"/>
        <w:rPr>
          <w:rFonts w:asciiTheme="majorHAnsi" w:hAnsiTheme="majorHAnsi" w:cstheme="majorHAnsi"/>
          <w:color w:val="00B3AA"/>
          <w:szCs w:val="22"/>
        </w:rPr>
      </w:pPr>
      <w:r w:rsidRPr="00167ACF">
        <w:rPr>
          <w:rFonts w:asciiTheme="majorHAnsi" w:hAnsiTheme="majorHAnsi" w:cstheme="majorHAnsi"/>
          <w:color w:val="00B3AA"/>
          <w:szCs w:val="22"/>
        </w:rPr>
        <w:t>Proposed conservation status</w:t>
      </w:r>
    </w:p>
    <w:p w14:paraId="33B6E4FA" w14:textId="7767A8CE" w:rsidR="00144D07" w:rsidRDefault="00144D07" w:rsidP="004772F1">
      <w:pPr>
        <w:pStyle w:val="BodyText"/>
      </w:pPr>
      <w:r w:rsidRPr="007D2FF4">
        <w:t xml:space="preserve">Vulnerable in </w:t>
      </w:r>
      <w:r w:rsidR="0096057C">
        <w:t>Australia</w:t>
      </w:r>
    </w:p>
    <w:p w14:paraId="0A7B0CC3" w14:textId="77777777" w:rsidR="00144D07" w:rsidRPr="003345C8" w:rsidRDefault="00144D07" w:rsidP="004772F1">
      <w:pPr>
        <w:pStyle w:val="BodyText"/>
        <w:rPr>
          <w:i/>
          <w:color w:val="000000"/>
        </w:rPr>
      </w:pPr>
      <w:r w:rsidRPr="007D2FF4">
        <w:t>Criterion D2</w:t>
      </w:r>
    </w:p>
    <w:p w14:paraId="2DA54253" w14:textId="77777777" w:rsidR="00144D07" w:rsidRPr="00167ACF" w:rsidRDefault="00144D07" w:rsidP="004772F1">
      <w:pPr>
        <w:pStyle w:val="Heading2"/>
        <w:rPr>
          <w:rFonts w:asciiTheme="majorHAnsi" w:hAnsiTheme="majorHAnsi" w:cstheme="majorHAnsi"/>
          <w:color w:val="00B3AA"/>
          <w:szCs w:val="22"/>
        </w:rPr>
      </w:pPr>
      <w:r w:rsidRPr="00167ACF">
        <w:rPr>
          <w:rFonts w:asciiTheme="majorHAnsi" w:hAnsiTheme="majorHAnsi" w:cstheme="majorHAnsi"/>
          <w:color w:val="00B3AA"/>
          <w:szCs w:val="22"/>
        </w:rPr>
        <w:t>Species Information</w:t>
      </w:r>
    </w:p>
    <w:p w14:paraId="37EE2772" w14:textId="77777777" w:rsidR="00144D07" w:rsidRPr="004772F1" w:rsidRDefault="00144D07" w:rsidP="004772F1">
      <w:pPr>
        <w:pStyle w:val="Heading3"/>
      </w:pPr>
      <w:r w:rsidRPr="004772F1">
        <w:t>Description and Life History</w:t>
      </w:r>
    </w:p>
    <w:p w14:paraId="466C0A38" w14:textId="692D416D" w:rsidR="00144D07" w:rsidRDefault="00144D07" w:rsidP="004772F1">
      <w:pPr>
        <w:pStyle w:val="BodyText"/>
      </w:pPr>
      <w:r w:rsidRPr="007D2FF4">
        <w:t xml:space="preserve">The taxon is a medium-sized compact shrub or, occasionally, a small tree, 1-6 m high, aromatic; branches </w:t>
      </w:r>
      <w:proofErr w:type="spellStart"/>
      <w:r w:rsidRPr="007D2FF4">
        <w:t>glabrous</w:t>
      </w:r>
      <w:proofErr w:type="spellEnd"/>
      <w:r w:rsidRPr="007D2FF4">
        <w:t xml:space="preserve"> or sparsely covered with short, curled hairs and subsessile glands. Leaves ovate 30-46 mm long, 12-20 mm wide, length-to-width ratio 2.3-2.7, thickish in texture, dark green above, paler below, </w:t>
      </w:r>
      <w:proofErr w:type="spellStart"/>
      <w:r w:rsidRPr="007D2FF4">
        <w:t>glabrous</w:t>
      </w:r>
      <w:proofErr w:type="spellEnd"/>
      <w:r w:rsidRPr="007D2FF4">
        <w:t>, base cuneate to shortly attenuate, slightly oblique, margin toothed, occasionally teeth reduced or absent, apex acute to acuminate; petiole 6-10 mm long. Flowers in a terminal racemose or paniculate inflorescence; bracteoles persistent, 2-4 mm long, 0.2-0.4 mm wide. Calyx 4-5 mm long, tube 2-3 mm long, adaxial lobe 1.5-3 mm long (enlarged in fruit); corolla white to pale mauve with purple spots in throat, 10-15 mm long; anther appendage c. 1.5 mm long. Flowers December to March (</w:t>
      </w:r>
      <w:proofErr w:type="spellStart"/>
      <w:r w:rsidRPr="007D2FF4">
        <w:t>VicFlora</w:t>
      </w:r>
      <w:proofErr w:type="spellEnd"/>
      <w:r w:rsidRPr="007D2FF4">
        <w:t xml:space="preserve"> 2018</w:t>
      </w:r>
      <w:r w:rsidR="0096057C">
        <w:t>a; 2018b</w:t>
      </w:r>
      <w:r w:rsidRPr="007D2FF4">
        <w:t>).</w:t>
      </w:r>
    </w:p>
    <w:p w14:paraId="39D0DCF6" w14:textId="77777777" w:rsidR="00144D07" w:rsidRPr="000F4F2B" w:rsidRDefault="00144D07" w:rsidP="004772F1">
      <w:pPr>
        <w:pStyle w:val="Heading3"/>
        <w:rPr>
          <w:rFonts w:asciiTheme="majorHAnsi" w:hAnsiTheme="majorHAnsi" w:cstheme="majorHAnsi"/>
        </w:rPr>
      </w:pPr>
      <w:r w:rsidRPr="000F4F2B">
        <w:rPr>
          <w:rFonts w:asciiTheme="majorHAnsi" w:hAnsiTheme="majorHAnsi" w:cstheme="majorHAnsi"/>
          <w:bCs/>
        </w:rPr>
        <w:t>Generation Length</w:t>
      </w:r>
    </w:p>
    <w:p w14:paraId="1CB9A24F" w14:textId="4FE7379A" w:rsidR="00144D07" w:rsidRDefault="00144D07" w:rsidP="004772F1">
      <w:pPr>
        <w:pStyle w:val="BodyText"/>
      </w:pPr>
      <w:r w:rsidRPr="007D2FF4">
        <w:t xml:space="preserve">The generation length of </w:t>
      </w:r>
      <w:proofErr w:type="spellStart"/>
      <w:r w:rsidRPr="00144D07">
        <w:rPr>
          <w:i/>
        </w:rPr>
        <w:t>Prostanthera</w:t>
      </w:r>
      <w:proofErr w:type="spellEnd"/>
      <w:r w:rsidRPr="00144D07">
        <w:rPr>
          <w:i/>
        </w:rPr>
        <w:t xml:space="preserve"> </w:t>
      </w:r>
      <w:proofErr w:type="spellStart"/>
      <w:r w:rsidRPr="00144D07">
        <w:rPr>
          <w:i/>
        </w:rPr>
        <w:t>lasianthos</w:t>
      </w:r>
      <w:proofErr w:type="spellEnd"/>
      <w:r w:rsidRPr="00144D07">
        <w:rPr>
          <w:i/>
        </w:rPr>
        <w:t xml:space="preserve"> </w:t>
      </w:r>
      <w:r w:rsidRPr="00AE2F4C">
        <w:rPr>
          <w:iCs/>
        </w:rPr>
        <w:t>var.</w:t>
      </w:r>
      <w:r w:rsidRPr="00144D07">
        <w:rPr>
          <w:i/>
        </w:rPr>
        <w:t xml:space="preserve"> </w:t>
      </w:r>
      <w:proofErr w:type="spellStart"/>
      <w:r w:rsidRPr="00144D07">
        <w:rPr>
          <w:i/>
        </w:rPr>
        <w:t>subcoriacea</w:t>
      </w:r>
      <w:proofErr w:type="spellEnd"/>
      <w:r w:rsidRPr="007D2FF4">
        <w:t xml:space="preserve"> is estimated to be 45 to 80 years. </w:t>
      </w:r>
      <w:r w:rsidR="0096057C">
        <w:t>This is b</w:t>
      </w:r>
      <w:r w:rsidRPr="007D2FF4">
        <w:t>ased on a plausible longevity of 35-80 years</w:t>
      </w:r>
      <w:r w:rsidR="0096057C">
        <w:t>,</w:t>
      </w:r>
      <w:r w:rsidRPr="007D2FF4">
        <w:t xml:space="preserve"> and a combination of episodic recruitment following fire as well as some </w:t>
      </w:r>
      <w:proofErr w:type="gramStart"/>
      <w:r w:rsidRPr="007D2FF4">
        <w:t>low level</w:t>
      </w:r>
      <w:proofErr w:type="gramEnd"/>
      <w:r w:rsidRPr="007D2FF4">
        <w:t xml:space="preserve"> continuous recruitment in response to localised site disturbance events. The taxon is inferred to be a fire-sensitive obligate seed regenerator with limited capacity to resprout following low intensity fire only. </w:t>
      </w:r>
      <w:r w:rsidR="0096057C">
        <w:t>Its p</w:t>
      </w:r>
      <w:r w:rsidRPr="007D2FF4">
        <w:t xml:space="preserve">re-settlement fire interval is likely to have been in the </w:t>
      </w:r>
      <w:proofErr w:type="gramStart"/>
      <w:r w:rsidRPr="007D2FF4">
        <w:t>45-90 year</w:t>
      </w:r>
      <w:proofErr w:type="gramEnd"/>
      <w:r w:rsidRPr="007D2FF4">
        <w:t xml:space="preserve"> range depending on landscape context and vegetation density which determine fuel accumulation rates.</w:t>
      </w:r>
    </w:p>
    <w:p w14:paraId="18947B7B" w14:textId="77777777" w:rsidR="00144D07" w:rsidRPr="000F4F2B" w:rsidRDefault="00144D07" w:rsidP="004772F1">
      <w:pPr>
        <w:pStyle w:val="Heading3"/>
        <w:rPr>
          <w:rFonts w:asciiTheme="majorHAnsi" w:hAnsiTheme="majorHAnsi" w:cstheme="majorHAnsi"/>
        </w:rPr>
      </w:pPr>
      <w:r w:rsidRPr="000F4F2B">
        <w:rPr>
          <w:rFonts w:asciiTheme="majorHAnsi" w:hAnsiTheme="majorHAnsi" w:cstheme="majorHAnsi"/>
          <w:bCs/>
        </w:rPr>
        <w:t>Distribution</w:t>
      </w:r>
    </w:p>
    <w:p w14:paraId="466A1134" w14:textId="53BBD483" w:rsidR="00144D07" w:rsidRPr="00E60E7E" w:rsidRDefault="0096057C" w:rsidP="004772F1">
      <w:pPr>
        <w:pStyle w:val="BodyText"/>
      </w:pPr>
      <w:r>
        <w:t>The taxon is e</w:t>
      </w:r>
      <w:r w:rsidR="00144D07" w:rsidRPr="007D2FF4">
        <w:t>ndemic in the Grampians (</w:t>
      </w:r>
      <w:proofErr w:type="spellStart"/>
      <w:r w:rsidR="00144D07" w:rsidRPr="007D2FF4">
        <w:t>VicFlora</w:t>
      </w:r>
      <w:proofErr w:type="spellEnd"/>
      <w:r w:rsidR="00144D07" w:rsidRPr="007D2FF4">
        <w:t xml:space="preserve"> 2018</w:t>
      </w:r>
      <w:r>
        <w:t>b</w:t>
      </w:r>
      <w:r w:rsidR="00144D07" w:rsidRPr="007D2FF4">
        <w:t>).</w:t>
      </w:r>
      <w:r>
        <w:t xml:space="preserve"> Its </w:t>
      </w:r>
      <w:r w:rsidR="00144D07" w:rsidRPr="007D2FF4">
        <w:t>stronghold appears to be the summit of Mt William</w:t>
      </w:r>
      <w:r>
        <w:t>,</w:t>
      </w:r>
      <w:r w:rsidR="00144D07" w:rsidRPr="007D2FF4">
        <w:t xml:space="preserve"> with outlying occurrences at the intersection of Asses Ears Road and Wallaby Rocks Road, at </w:t>
      </w:r>
      <w:proofErr w:type="spellStart"/>
      <w:r w:rsidR="00144D07" w:rsidRPr="007D2FF4">
        <w:t>Fyans</w:t>
      </w:r>
      <w:proofErr w:type="spellEnd"/>
      <w:r w:rsidR="00144D07" w:rsidRPr="007D2FF4">
        <w:t xml:space="preserve"> Creek 1 km upstream of the Grampians Road near Halls Gap, on the extreme south edge of the Major Mitchell Plateau, </w:t>
      </w:r>
      <w:r>
        <w:t xml:space="preserve">on </w:t>
      </w:r>
      <w:r w:rsidR="00144D07" w:rsidRPr="007D2FF4">
        <w:t>Mt Rosea Track north-west of Mt Rosea</w:t>
      </w:r>
      <w:r>
        <w:t>,</w:t>
      </w:r>
      <w:r w:rsidR="00144D07" w:rsidRPr="007D2FF4">
        <w:t xml:space="preserve"> and </w:t>
      </w:r>
      <w:r>
        <w:t xml:space="preserve">on </w:t>
      </w:r>
      <w:r w:rsidR="00144D07" w:rsidRPr="007D2FF4">
        <w:t>Fortress Walking Track at Deep Creek on the west slopes of the Victoria Range.</w:t>
      </w:r>
    </w:p>
    <w:p w14:paraId="6E22C789" w14:textId="77777777" w:rsidR="00144D07" w:rsidRPr="000F4F2B" w:rsidRDefault="00144D07" w:rsidP="004772F1">
      <w:pPr>
        <w:pStyle w:val="Heading3"/>
        <w:rPr>
          <w:rFonts w:asciiTheme="majorHAnsi" w:hAnsiTheme="majorHAnsi" w:cstheme="majorHAnsi"/>
        </w:rPr>
      </w:pPr>
      <w:r w:rsidRPr="000F4F2B">
        <w:rPr>
          <w:rFonts w:asciiTheme="majorHAnsi" w:hAnsiTheme="majorHAnsi" w:cstheme="majorHAnsi"/>
          <w:bCs/>
        </w:rPr>
        <w:t>Habitat</w:t>
      </w:r>
    </w:p>
    <w:p w14:paraId="101F06B9" w14:textId="4319FBB4" w:rsidR="00144D07" w:rsidRDefault="0096057C" w:rsidP="004772F1">
      <w:pPr>
        <w:pStyle w:val="BodyText"/>
      </w:pPr>
      <w:r>
        <w:t>The taxon is o</w:t>
      </w:r>
      <w:r w:rsidR="00144D07" w:rsidRPr="007D2FF4">
        <w:t>ccasional on exposed summits and upper slopes of higher mountains (</w:t>
      </w:r>
      <w:proofErr w:type="spellStart"/>
      <w:r w:rsidR="00144D07" w:rsidRPr="007D2FF4">
        <w:t>VicFlora</w:t>
      </w:r>
      <w:proofErr w:type="spellEnd"/>
      <w:r w:rsidR="00144D07" w:rsidRPr="007D2FF4">
        <w:t xml:space="preserve"> 2018</w:t>
      </w:r>
      <w:r>
        <w:t>b</w:t>
      </w:r>
      <w:r w:rsidR="00144D07" w:rsidRPr="007D2FF4">
        <w:t>)</w:t>
      </w:r>
      <w:r w:rsidR="00AE2F4C">
        <w:t>, however</w:t>
      </w:r>
      <w:r>
        <w:t xml:space="preserve"> </w:t>
      </w:r>
      <w:r w:rsidR="00AE2F4C">
        <w:t>s</w:t>
      </w:r>
      <w:r w:rsidR="00144D07" w:rsidRPr="007D2FF4">
        <w:t xml:space="preserve">ite and specimen data indicate the taxon has a wider habitat range than suggested by </w:t>
      </w:r>
      <w:proofErr w:type="spellStart"/>
      <w:r w:rsidR="00144D07" w:rsidRPr="007D2FF4">
        <w:t>VicFlora</w:t>
      </w:r>
      <w:proofErr w:type="spellEnd"/>
      <w:r w:rsidR="00144D07" w:rsidRPr="007D2FF4">
        <w:t xml:space="preserve"> (2018</w:t>
      </w:r>
      <w:r>
        <w:t>b</w:t>
      </w:r>
      <w:r w:rsidR="00144D07" w:rsidRPr="007D2FF4">
        <w:t xml:space="preserve">), extending to lower and mid slopes where </w:t>
      </w:r>
      <w:r>
        <w:t xml:space="preserve">it </w:t>
      </w:r>
      <w:r w:rsidR="00144D07" w:rsidRPr="007D2FF4">
        <w:t>occup</w:t>
      </w:r>
      <w:r>
        <w:t>ies</w:t>
      </w:r>
      <w:r w:rsidR="00144D07" w:rsidRPr="007D2FF4">
        <w:t xml:space="preserve"> dry, marginally rocky sites in association with, for example, </w:t>
      </w:r>
      <w:r w:rsidR="00144D07" w:rsidRPr="00144D07">
        <w:rPr>
          <w:i/>
        </w:rPr>
        <w:t xml:space="preserve">Eucalyptus </w:t>
      </w:r>
      <w:proofErr w:type="spellStart"/>
      <w:r w:rsidR="00144D07" w:rsidRPr="00144D07">
        <w:rPr>
          <w:i/>
        </w:rPr>
        <w:t>baxteri</w:t>
      </w:r>
      <w:proofErr w:type="spellEnd"/>
      <w:r w:rsidR="00144D07" w:rsidRPr="007D2FF4">
        <w:t xml:space="preserve"> (Brown Stringybark)</w:t>
      </w:r>
      <w:r>
        <w:t>,</w:t>
      </w:r>
      <w:r w:rsidR="00144D07" w:rsidRPr="007D2FF4">
        <w:t xml:space="preserve"> and </w:t>
      </w:r>
      <w:r>
        <w:t xml:space="preserve">is </w:t>
      </w:r>
      <w:r w:rsidR="00144D07" w:rsidRPr="007D2FF4">
        <w:t xml:space="preserve">sometimes locally abundant. Specimen data indicates that the taxon occurs in </w:t>
      </w:r>
      <w:r w:rsidR="00144D07" w:rsidRPr="007D2FF4">
        <w:lastRenderedPageBreak/>
        <w:t xml:space="preserve">riparian habitats at the intersection of Asses Ears Road and Wallaby Rocks Road, at </w:t>
      </w:r>
      <w:proofErr w:type="spellStart"/>
      <w:r w:rsidR="00144D07" w:rsidRPr="007D2FF4">
        <w:t>Fyans</w:t>
      </w:r>
      <w:proofErr w:type="spellEnd"/>
      <w:r w:rsidR="00144D07" w:rsidRPr="007D2FF4">
        <w:t xml:space="preserve"> Creek</w:t>
      </w:r>
      <w:r w:rsidR="00AE2F4C">
        <w:t>,</w:t>
      </w:r>
      <w:r w:rsidR="00144D07" w:rsidRPr="007D2FF4">
        <w:t xml:space="preserve"> and at Deep Creek.</w:t>
      </w:r>
    </w:p>
    <w:p w14:paraId="1151906C" w14:textId="77777777" w:rsidR="00144D07" w:rsidRPr="000F4F2B" w:rsidRDefault="00144D07" w:rsidP="004772F1">
      <w:pPr>
        <w:pStyle w:val="Heading3"/>
        <w:rPr>
          <w:rFonts w:asciiTheme="majorHAnsi" w:hAnsiTheme="majorHAnsi" w:cstheme="majorHAnsi"/>
        </w:rPr>
      </w:pPr>
      <w:r w:rsidRPr="000F4F2B">
        <w:rPr>
          <w:rFonts w:asciiTheme="majorHAnsi" w:hAnsiTheme="majorHAnsi" w:cstheme="majorHAnsi"/>
          <w:bCs/>
        </w:rPr>
        <w:t>Threats</w:t>
      </w:r>
    </w:p>
    <w:p w14:paraId="011E2EF8" w14:textId="56DA005B" w:rsidR="00144D07" w:rsidRPr="007D2FF4" w:rsidRDefault="00144D07" w:rsidP="00AD23AB">
      <w:pPr>
        <w:pStyle w:val="BodyText"/>
      </w:pPr>
      <w:r w:rsidRPr="007D2FF4">
        <w:t>Historic decline through habitat loss is unlikely to have been significant since the taxon occupies sites of low productivity which have never been exploited for agricultural or forestry purposes</w:t>
      </w:r>
      <w:r w:rsidR="0096057C">
        <w:t>,</w:t>
      </w:r>
      <w:r w:rsidRPr="007D2FF4">
        <w:t xml:space="preserve"> and are now </w:t>
      </w:r>
      <w:r w:rsidR="0096057C" w:rsidRPr="007D2FF4">
        <w:t>protected</w:t>
      </w:r>
      <w:r w:rsidRPr="007D2FF4">
        <w:t xml:space="preserve"> within the Grampians National Park.</w:t>
      </w:r>
    </w:p>
    <w:p w14:paraId="7DFC8840" w14:textId="708D6C25" w:rsidR="00144D07" w:rsidRPr="007D2FF4" w:rsidRDefault="00144D07" w:rsidP="00AD23AB">
      <w:pPr>
        <w:pStyle w:val="BodyText"/>
      </w:pPr>
      <w:r w:rsidRPr="007D2FF4">
        <w:t>The only identifiable current or future threat</w:t>
      </w:r>
      <w:r w:rsidR="0096057C">
        <w:t>s are</w:t>
      </w:r>
      <w:r w:rsidRPr="007D2FF4">
        <w:t xml:space="preserve"> drought-induced recruitment failure</w:t>
      </w:r>
      <w:r w:rsidR="0096057C">
        <w:t>,</w:t>
      </w:r>
      <w:r w:rsidRPr="007D2FF4">
        <w:t xml:space="preserve"> possibly herbivory under extreme drought conditions</w:t>
      </w:r>
      <w:r w:rsidR="0096057C">
        <w:t>,</w:t>
      </w:r>
      <w:r w:rsidRPr="007D2FF4">
        <w:t xml:space="preserve"> and very high herbivore density operating continuously over successive seasons resulting in mortality and localised population decline. Red Deer </w:t>
      </w:r>
      <w:r w:rsidR="0096057C">
        <w:t>(</w:t>
      </w:r>
      <w:r w:rsidR="0096057C">
        <w:rPr>
          <w:i/>
          <w:iCs/>
        </w:rPr>
        <w:t>Cervus elaphus</w:t>
      </w:r>
      <w:r w:rsidR="0096057C">
        <w:t xml:space="preserve">) </w:t>
      </w:r>
      <w:r w:rsidRPr="007D2FF4">
        <w:t>and feral goats are currently the most significant exotic herbivores in the Grampians</w:t>
      </w:r>
      <w:r w:rsidR="0096057C">
        <w:t>,</w:t>
      </w:r>
      <w:r w:rsidRPr="007D2FF4">
        <w:t xml:space="preserve"> although Swamp Wallab</w:t>
      </w:r>
      <w:r w:rsidR="0096057C">
        <w:t>ies (</w:t>
      </w:r>
      <w:proofErr w:type="spellStart"/>
      <w:r w:rsidR="0096057C">
        <w:rPr>
          <w:i/>
          <w:iCs/>
        </w:rPr>
        <w:t>Wallabia</w:t>
      </w:r>
      <w:proofErr w:type="spellEnd"/>
      <w:r w:rsidR="0096057C">
        <w:rPr>
          <w:i/>
          <w:iCs/>
        </w:rPr>
        <w:t xml:space="preserve"> </w:t>
      </w:r>
      <w:proofErr w:type="spellStart"/>
      <w:r w:rsidR="0096057C" w:rsidRPr="00AE2F4C">
        <w:t>bicolor</w:t>
      </w:r>
      <w:proofErr w:type="spellEnd"/>
      <w:r w:rsidR="0096057C">
        <w:t>)</w:t>
      </w:r>
      <w:r w:rsidRPr="007D2FF4">
        <w:t xml:space="preserve"> may also exert </w:t>
      </w:r>
      <w:r w:rsidR="0096057C" w:rsidRPr="007D2FF4">
        <w:t>significant</w:t>
      </w:r>
      <w:r w:rsidRPr="007D2FF4">
        <w:t xml:space="preserve"> browsing pressure in denser forest vegetation at lower elevations. Should Sambar </w:t>
      </w:r>
      <w:r w:rsidR="0096057C">
        <w:t>Deer (</w:t>
      </w:r>
      <w:proofErr w:type="spellStart"/>
      <w:r w:rsidR="0096057C">
        <w:rPr>
          <w:i/>
          <w:iCs/>
        </w:rPr>
        <w:t>Rusa</w:t>
      </w:r>
      <w:proofErr w:type="spellEnd"/>
      <w:r w:rsidR="0096057C">
        <w:rPr>
          <w:i/>
          <w:iCs/>
        </w:rPr>
        <w:t xml:space="preserve"> unicolor</w:t>
      </w:r>
      <w:r w:rsidR="0096057C">
        <w:t>)</w:t>
      </w:r>
      <w:r w:rsidR="0096057C">
        <w:rPr>
          <w:i/>
          <w:iCs/>
        </w:rPr>
        <w:t xml:space="preserve"> </w:t>
      </w:r>
      <w:r w:rsidRPr="007D2FF4">
        <w:t>extend its range into the Grampians in the future</w:t>
      </w:r>
      <w:r w:rsidR="0096057C">
        <w:t>,</w:t>
      </w:r>
      <w:r w:rsidRPr="007D2FF4">
        <w:t xml:space="preserve"> then it would pose a significant long-term threat to the taxon.</w:t>
      </w:r>
    </w:p>
    <w:p w14:paraId="5C040D3D" w14:textId="6F395B8B" w:rsidR="00144D07" w:rsidRDefault="00144D07" w:rsidP="004772F1">
      <w:pPr>
        <w:pStyle w:val="BodyText"/>
      </w:pPr>
      <w:r w:rsidRPr="007D2FF4">
        <w:t xml:space="preserve">The taxon may also be threatened by repeat fire events at intervals approaching </w:t>
      </w:r>
      <w:r w:rsidR="0096057C">
        <w:t>its</w:t>
      </w:r>
      <w:r w:rsidR="0096057C" w:rsidRPr="007D2FF4">
        <w:t xml:space="preserve"> </w:t>
      </w:r>
      <w:r w:rsidRPr="007D2FF4">
        <w:t>tolerable fire interval (TFI) for the taxon. Exposed summits and upper slopes of higher mountains are unlikely to accumulate sufficient fuel to carry fire at such intervals</w:t>
      </w:r>
      <w:r w:rsidR="0096057C">
        <w:t>,</w:t>
      </w:r>
      <w:r w:rsidRPr="007D2FF4">
        <w:t xml:space="preserve"> although denser vegetation on lower slopes may accumulate sufficient fuel to </w:t>
      </w:r>
      <w:r w:rsidR="00AE2F4C">
        <w:t>carry planned</w:t>
      </w:r>
      <w:r w:rsidRPr="007D2FF4">
        <w:t xml:space="preserve"> burns or </w:t>
      </w:r>
      <w:r w:rsidR="0096057C">
        <w:t>bush</w:t>
      </w:r>
      <w:r w:rsidRPr="007D2FF4">
        <w:t>fires at intervals approaching the TFI.</w:t>
      </w:r>
    </w:p>
    <w:p w14:paraId="227CCAA2" w14:textId="77777777" w:rsidR="00144D07" w:rsidRPr="00167ACF" w:rsidRDefault="00144D07" w:rsidP="004772F1">
      <w:pPr>
        <w:pStyle w:val="Heading2"/>
        <w:spacing w:after="240"/>
        <w:rPr>
          <w:rFonts w:asciiTheme="majorHAnsi" w:hAnsiTheme="majorHAnsi" w:cstheme="majorHAnsi"/>
          <w:color w:val="00B3AA"/>
          <w:szCs w:val="22"/>
        </w:rPr>
      </w:pPr>
      <w:r w:rsidRPr="006C7272">
        <w:t>IUCN Criteria</w:t>
      </w:r>
    </w:p>
    <w:p w14:paraId="28766ACA" w14:textId="77777777" w:rsidR="00144D07" w:rsidRDefault="00144D07" w:rsidP="004772F1">
      <w:pPr>
        <w:rPr>
          <w:color w:val="494847"/>
        </w:rPr>
      </w:pPr>
      <w:r w:rsidRPr="00034E67">
        <w:rPr>
          <w:noProof/>
        </w:rPr>
        <w:drawing>
          <wp:inline distT="0" distB="0" distL="0" distR="0" wp14:anchorId="08DD86A0" wp14:editId="35826019">
            <wp:extent cx="6342264" cy="44005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-880"/>
                    <a:stretch/>
                  </pic:blipFill>
                  <pic:spPr bwMode="auto">
                    <a:xfrm>
                      <a:off x="0" y="0"/>
                      <a:ext cx="6346688" cy="440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B9B3A" w14:textId="77777777" w:rsidR="00144D07" w:rsidRPr="00D979A2" w:rsidRDefault="00144D07" w:rsidP="006E57BB">
      <w:pPr>
        <w:pStyle w:val="Heading2"/>
      </w:pPr>
      <w:r w:rsidRPr="004D3CE2">
        <w:rPr>
          <w:szCs w:val="22"/>
        </w:rPr>
        <w:t>Evidence:</w:t>
      </w:r>
      <w:r w:rsidRPr="006E57BB">
        <w:t xml:space="preserve"> </w:t>
      </w:r>
    </w:p>
    <w:p w14:paraId="26AEE3BA" w14:textId="77777777" w:rsidR="00144D07" w:rsidRPr="00144D07" w:rsidRDefault="00144D07" w:rsidP="006E57BB">
      <w:pPr>
        <w:pStyle w:val="BodyText"/>
        <w:rPr>
          <w:b/>
        </w:rPr>
      </w:pPr>
      <w:r w:rsidRPr="00144D07">
        <w:rPr>
          <w:b/>
        </w:rPr>
        <w:t>Ineligible under Criterion A</w:t>
      </w:r>
    </w:p>
    <w:p w14:paraId="2111EA75" w14:textId="77777777" w:rsidR="0096057C" w:rsidRDefault="0096057C" w:rsidP="0096057C">
      <w:pPr>
        <w:pStyle w:val="BodyText"/>
      </w:pPr>
      <w:bookmarkStart w:id="0" w:name="_Hlk68594851"/>
      <w:bookmarkStart w:id="1" w:name="_Hlk66258078"/>
      <w:r>
        <w:t>The population reduction for this taxon is below the threshold for eligibility under criterion A.</w:t>
      </w:r>
      <w:bookmarkEnd w:id="0"/>
    </w:p>
    <w:bookmarkEnd w:id="1"/>
    <w:p w14:paraId="5BDDD97E" w14:textId="77777777" w:rsidR="00144D07" w:rsidRDefault="00144D07" w:rsidP="0012187F">
      <w:pPr>
        <w:spacing w:before="360"/>
        <w:rPr>
          <w:rFonts w:cstheme="minorHAnsi"/>
          <w:bCs/>
        </w:rPr>
      </w:pPr>
      <w:r w:rsidRPr="00034E67">
        <w:rPr>
          <w:noProof/>
        </w:rPr>
        <w:lastRenderedPageBreak/>
        <w:drawing>
          <wp:inline distT="0" distB="0" distL="0" distR="0" wp14:anchorId="65AD6CDB" wp14:editId="4935FC3A">
            <wp:extent cx="6274978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2306" r="2216"/>
                    <a:stretch/>
                  </pic:blipFill>
                  <pic:spPr bwMode="auto">
                    <a:xfrm>
                      <a:off x="0" y="0"/>
                      <a:ext cx="6293894" cy="3267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ED8FB6" w14:textId="77777777" w:rsidR="00144D07" w:rsidRDefault="00144D07" w:rsidP="004772F1">
      <w:pPr>
        <w:pStyle w:val="Heading2"/>
      </w:pPr>
      <w:r w:rsidRPr="00D979A2">
        <w:t>Evidence:</w:t>
      </w:r>
    </w:p>
    <w:p w14:paraId="7CAF2A41" w14:textId="77777777" w:rsidR="00144D07" w:rsidRPr="00144D07" w:rsidRDefault="00144D07" w:rsidP="002B1F2F">
      <w:pPr>
        <w:pStyle w:val="BodyText"/>
        <w:rPr>
          <w:b/>
        </w:rPr>
      </w:pPr>
      <w:r w:rsidRPr="00144D07">
        <w:rPr>
          <w:b/>
        </w:rPr>
        <w:t>Ineligible under Criterion B</w:t>
      </w:r>
    </w:p>
    <w:p w14:paraId="66F50A74" w14:textId="77777777" w:rsidR="00144D07" w:rsidRPr="002B1F2F" w:rsidRDefault="00144D07" w:rsidP="002B1F2F">
      <w:pPr>
        <w:pStyle w:val="BodyText"/>
        <w:rPr>
          <w:lang w:eastAsia="en-AU"/>
        </w:rPr>
      </w:pPr>
      <w:r w:rsidRPr="007D2FF4">
        <w:t>The Extent of Occurrence (EoO) across the taxon's range is estimated to be 535 km² and the Area of Occupancy (AoO) is estimated to be 24 km², but other thresholds under this criterion have not been met.</w:t>
      </w:r>
    </w:p>
    <w:p w14:paraId="619EF44E" w14:textId="77777777" w:rsidR="00144D07" w:rsidRDefault="00144D07" w:rsidP="0012187F">
      <w:pPr>
        <w:autoSpaceDE w:val="0"/>
        <w:autoSpaceDN w:val="0"/>
        <w:adjustRightInd w:val="0"/>
        <w:spacing w:before="360"/>
        <w:rPr>
          <w:rFonts w:ascii="Arial" w:hAnsi="Arial"/>
          <w:color w:val="000000"/>
        </w:rPr>
      </w:pPr>
      <w:r w:rsidRPr="0084147B">
        <w:rPr>
          <w:rFonts w:ascii="Arial" w:hAnsi="Arial"/>
          <w:noProof/>
          <w:color w:val="000000"/>
        </w:rPr>
        <w:drawing>
          <wp:inline distT="0" distB="0" distL="0" distR="0" wp14:anchorId="371A21C6" wp14:editId="008E8791">
            <wp:extent cx="6343650" cy="33356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1" r="486" b="280"/>
                    <a:stretch/>
                  </pic:blipFill>
                  <pic:spPr bwMode="auto">
                    <a:xfrm>
                      <a:off x="0" y="0"/>
                      <a:ext cx="6344241" cy="3335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F5151" w14:textId="77777777" w:rsidR="00144D07" w:rsidRDefault="00144D07" w:rsidP="004772F1">
      <w:pPr>
        <w:pStyle w:val="Heading2"/>
      </w:pPr>
      <w:r w:rsidRPr="00D979A2">
        <w:t>Evidence:</w:t>
      </w:r>
    </w:p>
    <w:p w14:paraId="28AF695E" w14:textId="77777777" w:rsidR="00144D07" w:rsidRPr="00144D07" w:rsidRDefault="00144D07" w:rsidP="00BD7108">
      <w:pPr>
        <w:pStyle w:val="BodyText"/>
        <w:rPr>
          <w:b/>
        </w:rPr>
      </w:pPr>
      <w:r w:rsidRPr="00144D07">
        <w:rPr>
          <w:b/>
        </w:rPr>
        <w:t>Ineligible under Criterion C as Data Deficient</w:t>
      </w:r>
    </w:p>
    <w:p w14:paraId="6C6A05ED" w14:textId="3DC04F23" w:rsidR="00144D07" w:rsidRPr="00BD7108" w:rsidRDefault="00144D07" w:rsidP="00BD7108">
      <w:pPr>
        <w:pStyle w:val="BodyText"/>
        <w:rPr>
          <w:lang w:eastAsia="en-AU"/>
        </w:rPr>
      </w:pPr>
      <w:r w:rsidRPr="007D2FF4">
        <w:t xml:space="preserve">There is insufficient evidence to determine the number of mature individuals. </w:t>
      </w:r>
    </w:p>
    <w:p w14:paraId="3A723994" w14:textId="77777777" w:rsidR="00144D07" w:rsidRDefault="00144D07" w:rsidP="00E41E0E">
      <w:pPr>
        <w:pStyle w:val="BodyText"/>
        <w:spacing w:before="360" w:after="0"/>
      </w:pPr>
      <w:r w:rsidRPr="005E1A53">
        <w:rPr>
          <w:noProof/>
        </w:rPr>
        <w:lastRenderedPageBreak/>
        <w:drawing>
          <wp:inline distT="0" distB="0" distL="0" distR="0" wp14:anchorId="76F388F5" wp14:editId="77DA238D">
            <wp:extent cx="6480175" cy="1711558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029" t="4392" r="2695" b="11191"/>
                    <a:stretch/>
                  </pic:blipFill>
                  <pic:spPr bwMode="auto">
                    <a:xfrm>
                      <a:off x="0" y="0"/>
                      <a:ext cx="6483212" cy="171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7AC92" w14:textId="77777777" w:rsidR="00144D07" w:rsidRDefault="00144D07" w:rsidP="004772F1">
      <w:pPr>
        <w:pStyle w:val="Heading2"/>
        <w:rPr>
          <w:rFonts w:cstheme="minorHAnsi"/>
          <w:szCs w:val="22"/>
        </w:rPr>
      </w:pPr>
      <w:r w:rsidRPr="00D979A2">
        <w:rPr>
          <w:rFonts w:cstheme="minorHAnsi"/>
          <w:szCs w:val="22"/>
        </w:rPr>
        <w:t>Evidence:</w:t>
      </w:r>
    </w:p>
    <w:p w14:paraId="664433A7" w14:textId="77777777" w:rsidR="00144D07" w:rsidRPr="00144D07" w:rsidRDefault="00144D07" w:rsidP="00BD7108">
      <w:pPr>
        <w:pStyle w:val="BodyText"/>
        <w:rPr>
          <w:b/>
        </w:rPr>
      </w:pPr>
      <w:r w:rsidRPr="00144D07">
        <w:rPr>
          <w:b/>
        </w:rPr>
        <w:t>Eligible under Criterion D2 as Vulnerable</w:t>
      </w:r>
    </w:p>
    <w:p w14:paraId="3D80A1E6" w14:textId="337121F1" w:rsidR="0096057C" w:rsidRDefault="0096057C" w:rsidP="0096057C">
      <w:pPr>
        <w:pStyle w:val="BodyText"/>
      </w:pPr>
      <w:bookmarkStart w:id="2" w:name="_Hlk66431524"/>
      <w:bookmarkStart w:id="3" w:name="_Hlk65653217"/>
      <w:r>
        <w:t xml:space="preserve">The taxon is estimated to be very restricted. The taxon has a restricted distribution, occurring in a single location, such that this restriction makes the taxon capable of becoming </w:t>
      </w:r>
      <w:r w:rsidRPr="00E63F74">
        <w:t>Critically Endangered or Extinct</w:t>
      </w:r>
      <w:r>
        <w:t xml:space="preserve"> within a time frame of one or two generations. This is in response to the </w:t>
      </w:r>
      <w:r w:rsidRPr="0059632C">
        <w:t>impact of the identified long</w:t>
      </w:r>
      <w:r>
        <w:t>-</w:t>
      </w:r>
      <w:r w:rsidRPr="0059632C">
        <w:t>term threats</w:t>
      </w:r>
      <w:r>
        <w:t>, notably</w:t>
      </w:r>
      <w:bookmarkEnd w:id="2"/>
      <w:r w:rsidR="00AE2F4C" w:rsidRPr="00AE2F4C">
        <w:t xml:space="preserve"> </w:t>
      </w:r>
      <w:r w:rsidR="00AE2F4C" w:rsidRPr="007D2FF4">
        <w:t>recruitment failure</w:t>
      </w:r>
      <w:r w:rsidR="00AE2F4C">
        <w:t>,</w:t>
      </w:r>
      <w:r w:rsidR="00AE2F4C" w:rsidRPr="007D2FF4">
        <w:t xml:space="preserve"> herbivory</w:t>
      </w:r>
      <w:r w:rsidR="00AE2F4C">
        <w:t>, and repeat fire events.</w:t>
      </w:r>
    </w:p>
    <w:bookmarkEnd w:id="3"/>
    <w:p w14:paraId="5A039D46" w14:textId="77777777" w:rsidR="00144D07" w:rsidRDefault="00144D07" w:rsidP="00113E16">
      <w:pPr>
        <w:pStyle w:val="Heading3"/>
        <w:spacing w:before="360" w:after="240"/>
      </w:pPr>
      <w:r w:rsidRPr="00516E0D">
        <w:rPr>
          <w:rFonts w:cstheme="minorHAnsi"/>
        </w:rPr>
        <w:t>Criterion E</w:t>
      </w:r>
      <w:r>
        <w:rPr>
          <w:rFonts w:cstheme="minorHAnsi"/>
        </w:rPr>
        <w:t xml:space="preserve"> (</w:t>
      </w:r>
      <w:r w:rsidRPr="00516E0D">
        <w:rPr>
          <w:rFonts w:cstheme="minorHAnsi"/>
        </w:rPr>
        <w:t>Quantitative Analysis</w:t>
      </w:r>
      <w:r>
        <w:rPr>
          <w:rFonts w:cstheme="minorHAnsi"/>
        </w:rPr>
        <w:t xml:space="preserve">) </w:t>
      </w:r>
      <w:r w:rsidRPr="00F63665">
        <w:rPr>
          <w:rFonts w:cstheme="minorHAnsi"/>
        </w:rPr>
        <w:t xml:space="preserve">was not addressed as </w:t>
      </w:r>
      <w:r>
        <w:rPr>
          <w:rFonts w:cstheme="minorHAnsi"/>
        </w:rPr>
        <w:t xml:space="preserve">the taxon does not have a </w:t>
      </w:r>
      <w:r w:rsidRPr="00F63665">
        <w:rPr>
          <w:rFonts w:cstheme="minorHAnsi"/>
        </w:rPr>
        <w:t>detailed Population Viability Analys</w:t>
      </w:r>
      <w:r>
        <w:rPr>
          <w:rFonts w:cstheme="minorHAnsi"/>
        </w:rPr>
        <w:t>i</w:t>
      </w:r>
      <w:r w:rsidRPr="00F63665">
        <w:rPr>
          <w:rFonts w:cstheme="minorHAnsi"/>
        </w:rPr>
        <w:t>s.</w:t>
      </w:r>
    </w:p>
    <w:p w14:paraId="57B57685" w14:textId="77777777" w:rsidR="00144D07" w:rsidRDefault="00144D07" w:rsidP="006E57BB">
      <w:pPr>
        <w:pStyle w:val="Heading2"/>
        <w:spacing w:before="360"/>
        <w:rPr>
          <w:rFonts w:cstheme="minorHAnsi"/>
          <w:szCs w:val="22"/>
        </w:rPr>
      </w:pPr>
      <w:r w:rsidRPr="00F63665">
        <w:rPr>
          <w:rFonts w:cstheme="minorHAnsi"/>
          <w:szCs w:val="22"/>
        </w:rPr>
        <w:t>References</w:t>
      </w:r>
    </w:p>
    <w:p w14:paraId="2540BE83" w14:textId="77777777" w:rsidR="0096057C" w:rsidRDefault="0096057C" w:rsidP="0096057C">
      <w:pPr>
        <w:pStyle w:val="BodyText"/>
      </w:pPr>
      <w:bookmarkStart w:id="4" w:name="_Hlk65662722"/>
      <w:r w:rsidRPr="00E63F74">
        <w:t xml:space="preserve">DEPI (2014). </w:t>
      </w:r>
      <w:r w:rsidRPr="00C65A88">
        <w:rPr>
          <w:i/>
        </w:rPr>
        <w:t xml:space="preserve">Advisory list of rare or threatened plants in Victoria - 2014. </w:t>
      </w:r>
      <w:r w:rsidRPr="00E63F74">
        <w:t>Department of Environment and Primary Industries, Melbourne.</w:t>
      </w:r>
    </w:p>
    <w:bookmarkEnd w:id="4"/>
    <w:p w14:paraId="7D66D407" w14:textId="75104588" w:rsidR="0096057C" w:rsidRPr="0096057C" w:rsidRDefault="0096057C" w:rsidP="00AD23AB">
      <w:pPr>
        <w:pStyle w:val="BodyText"/>
      </w:pPr>
      <w:proofErr w:type="spellStart"/>
      <w:r>
        <w:t>VicFlora</w:t>
      </w:r>
      <w:proofErr w:type="spellEnd"/>
      <w:r>
        <w:t xml:space="preserve"> (2018a). Flora of Victoria, Royal Botanic Gardens Victoria: </w:t>
      </w:r>
      <w:proofErr w:type="spellStart"/>
      <w:r>
        <w:rPr>
          <w:i/>
          <w:iCs/>
        </w:rPr>
        <w:t>Prostanthera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lasianthos</w:t>
      </w:r>
      <w:proofErr w:type="spellEnd"/>
      <w:r>
        <w:t xml:space="preserve">. Retrieved from: </w:t>
      </w:r>
      <w:r w:rsidRPr="0096057C">
        <w:t>https://vicflora.rbg.vic.gov.au/flora/taxon/ea703b78-5fba-4748-aee8-7654fbfd36c7</w:t>
      </w:r>
    </w:p>
    <w:p w14:paraId="6790C254" w14:textId="4DC81033" w:rsidR="00144D07" w:rsidRPr="007D2FF4" w:rsidRDefault="00144D07" w:rsidP="00AD23AB">
      <w:pPr>
        <w:pStyle w:val="BodyText"/>
      </w:pPr>
      <w:proofErr w:type="spellStart"/>
      <w:r w:rsidRPr="007D2FF4">
        <w:t>VicFlora</w:t>
      </w:r>
      <w:proofErr w:type="spellEnd"/>
      <w:r w:rsidRPr="007D2FF4">
        <w:t xml:space="preserve"> (2018</w:t>
      </w:r>
      <w:r w:rsidR="0096057C">
        <w:t>b</w:t>
      </w:r>
      <w:r w:rsidRPr="007D2FF4">
        <w:t>)</w:t>
      </w:r>
      <w:r w:rsidR="0096057C">
        <w:t>.</w:t>
      </w:r>
      <w:r w:rsidRPr="007D2FF4">
        <w:t xml:space="preserve"> Flora of Victoria</w:t>
      </w:r>
      <w:r w:rsidR="0096057C">
        <w:t>, Royal Botanic Gardens Victoria</w:t>
      </w:r>
      <w:r w:rsidRPr="007D2FF4">
        <w:t xml:space="preserve">: </w:t>
      </w:r>
      <w:proofErr w:type="spellStart"/>
      <w:r w:rsidRPr="00144D07">
        <w:rPr>
          <w:i/>
        </w:rPr>
        <w:t>Prostanthera</w:t>
      </w:r>
      <w:proofErr w:type="spellEnd"/>
      <w:r w:rsidRPr="00144D07">
        <w:rPr>
          <w:i/>
        </w:rPr>
        <w:t xml:space="preserve"> </w:t>
      </w:r>
      <w:proofErr w:type="spellStart"/>
      <w:r w:rsidRPr="00144D07">
        <w:rPr>
          <w:i/>
        </w:rPr>
        <w:t>lasianthos</w:t>
      </w:r>
      <w:proofErr w:type="spellEnd"/>
      <w:r w:rsidRPr="007D2FF4">
        <w:t xml:space="preserve"> var. </w:t>
      </w:r>
      <w:proofErr w:type="spellStart"/>
      <w:r w:rsidRPr="00144D07">
        <w:rPr>
          <w:i/>
        </w:rPr>
        <w:t>subcoriacea</w:t>
      </w:r>
      <w:proofErr w:type="spellEnd"/>
      <w:r w:rsidRPr="007D2FF4">
        <w:t>. Retrieved from: https://vicflora.rbg.vic.gov.au/flora/taxon/df64a6a5-071f-4e2c-9c3c-4735b176c1a0</w:t>
      </w:r>
    </w:p>
    <w:p w14:paraId="377BED94" w14:textId="77777777" w:rsidR="00144D07" w:rsidRDefault="00144D07" w:rsidP="004772F1">
      <w:pPr>
        <w:pStyle w:val="BodyText"/>
        <w:sectPr w:rsidR="00144D07" w:rsidSect="00BC5882">
          <w:headerReference w:type="default" r:id="rId23"/>
          <w:type w:val="continuous"/>
          <w:pgSz w:w="11907" w:h="16840" w:code="9"/>
          <w:pgMar w:top="2211" w:right="851" w:bottom="1134" w:left="851" w:header="284" w:footer="284" w:gutter="0"/>
          <w:cols w:space="284"/>
          <w:docGrid w:linePitch="360"/>
        </w:sectPr>
      </w:pPr>
    </w:p>
    <w:p w14:paraId="2856112C" w14:textId="77777777" w:rsidR="00144D07" w:rsidRPr="00167ACF" w:rsidRDefault="00144D07" w:rsidP="004772F1">
      <w:pPr>
        <w:pStyle w:val="BodyText"/>
      </w:pPr>
    </w:p>
    <w:sectPr w:rsidR="00144D07" w:rsidRPr="00167ACF" w:rsidSect="00144D07">
      <w:headerReference w:type="default" r:id="rId24"/>
      <w:type w:val="continuous"/>
      <w:pgSz w:w="11907" w:h="16840" w:code="9"/>
      <w:pgMar w:top="2211" w:right="851" w:bottom="1134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9E12" w14:textId="77777777" w:rsidR="00144D07" w:rsidRDefault="00144D07">
      <w:r>
        <w:separator/>
      </w:r>
    </w:p>
    <w:p w14:paraId="168CC6C6" w14:textId="77777777" w:rsidR="00144D07" w:rsidRDefault="00144D07"/>
    <w:p w14:paraId="31B2502E" w14:textId="77777777" w:rsidR="00144D07" w:rsidRDefault="00144D07"/>
  </w:endnote>
  <w:endnote w:type="continuationSeparator" w:id="0">
    <w:p w14:paraId="36BE697C" w14:textId="77777777" w:rsidR="00144D07" w:rsidRDefault="00144D07">
      <w:r>
        <w:continuationSeparator/>
      </w:r>
    </w:p>
    <w:p w14:paraId="41E19622" w14:textId="77777777" w:rsidR="00144D07" w:rsidRDefault="00144D07"/>
    <w:p w14:paraId="06497943" w14:textId="77777777" w:rsidR="00144D07" w:rsidRDefault="00144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YSpec="bottom"/>
      <w:tblW w:w="16868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10206"/>
      <w:gridCol w:w="6662"/>
    </w:tblGrid>
    <w:tr w:rsidR="00144D07" w14:paraId="0FB024CC" w14:textId="77777777" w:rsidTr="004772F1">
      <w:trPr>
        <w:trHeight w:val="397"/>
      </w:trPr>
      <w:tc>
        <w:tcPr>
          <w:tcW w:w="10206" w:type="dxa"/>
        </w:tcPr>
        <w:p w14:paraId="69C3AEC3" w14:textId="77777777" w:rsidR="00144D07" w:rsidRPr="004772F1" w:rsidRDefault="00144D07" w:rsidP="0095391E">
          <w:pPr>
            <w:pStyle w:val="FooterEvenPageNumber"/>
            <w:framePr w:wrap="auto" w:vAnchor="margin" w:hAnchor="text" w:yAlign="inline"/>
            <w:tabs>
              <w:tab w:val="center" w:pos="4820"/>
            </w:tabs>
            <w:ind w:left="-567"/>
          </w:pPr>
          <w:r w:rsidRPr="004772F1">
            <w:rPr>
              <w:b w:val="0"/>
            </w:rPr>
            <w:t xml:space="preserve">Taxon ID </w:t>
          </w:r>
          <w:r w:rsidRPr="007D2FF4">
            <w:rPr>
              <w:noProof/>
            </w:rPr>
            <w:t>504846</w:t>
          </w:r>
          <w:r w:rsidRPr="004772F1">
            <w:rPr>
              <w:b w:val="0"/>
              <w:vanish/>
            </w:rPr>
            <w:t xml:space="preserve"> (</w:t>
          </w:r>
          <w:r w:rsidRPr="007D2FF4">
            <w:rPr>
              <w:noProof/>
              <w:vanish/>
            </w:rPr>
            <w:t>5883</w:t>
          </w:r>
          <w:r w:rsidRPr="004772F1">
            <w:rPr>
              <w:vanish/>
            </w:rPr>
            <w:t>)</w:t>
          </w:r>
        </w:p>
      </w:tc>
      <w:tc>
        <w:tcPr>
          <w:tcW w:w="6662" w:type="dxa"/>
        </w:tcPr>
        <w:p w14:paraId="13145FE9" w14:textId="77777777" w:rsidR="00144D07" w:rsidRPr="004772F1" w:rsidRDefault="00144D07" w:rsidP="00DE028D">
          <w:pPr>
            <w:pStyle w:val="FooterEven"/>
            <w:rPr>
              <w:color w:val="00B2A9" w:themeColor="accent1"/>
            </w:rPr>
          </w:pPr>
          <w:r w:rsidRPr="004772F1">
            <w:rPr>
              <w:color w:val="00B2A9" w:themeColor="accent1"/>
            </w:rPr>
            <w:fldChar w:fldCharType="begin"/>
          </w:r>
          <w:r w:rsidRPr="004772F1">
            <w:rPr>
              <w:color w:val="00B2A9" w:themeColor="accent1"/>
            </w:rPr>
            <w:instrText xml:space="preserve"> PAGE   \* MERGEFORMAT </w:instrText>
          </w:r>
          <w:r w:rsidRPr="004772F1">
            <w:rPr>
              <w:color w:val="00B2A9" w:themeColor="accent1"/>
            </w:rPr>
            <w:fldChar w:fldCharType="separate"/>
          </w:r>
          <w:r w:rsidRPr="004772F1">
            <w:rPr>
              <w:color w:val="00B2A9" w:themeColor="accent1"/>
            </w:rPr>
            <w:t>2</w:t>
          </w:r>
          <w:r w:rsidRPr="004772F1">
            <w:rPr>
              <w:color w:val="00B2A9" w:themeColor="accent1"/>
            </w:rPr>
            <w:fldChar w:fldCharType="end"/>
          </w:r>
        </w:p>
      </w:tc>
    </w:tr>
  </w:tbl>
  <w:p w14:paraId="73804D98" w14:textId="77777777" w:rsidR="00144D07" w:rsidRDefault="00144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734B" w14:textId="394FB314" w:rsidR="00144D07" w:rsidRPr="00DE028D" w:rsidRDefault="00AE2F4C" w:rsidP="00A20DDA">
    <w:pPr>
      <w:pStyle w:val="Footer"/>
      <w:widowControl w:val="0"/>
      <w:tabs>
        <w:tab w:val="left" w:pos="0"/>
        <w:tab w:val="center" w:pos="5528"/>
        <w:tab w:val="right" w:pos="10205"/>
      </w:tabs>
    </w:pPr>
    <w:r>
      <w:rPr>
        <w:b/>
        <w:noProof/>
        <w:color w:val="00B2A9" w:themeColor="accent1"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4195D970" wp14:editId="4E87C1E6">
              <wp:simplePos x="0" y="0"/>
              <wp:positionH relativeFrom="page">
                <wp:align>left</wp:align>
              </wp:positionH>
              <wp:positionV relativeFrom="page">
                <wp:posOffset>10229850</wp:posOffset>
              </wp:positionV>
              <wp:extent cx="7239000" cy="273050"/>
              <wp:effectExtent l="0" t="0" r="0" b="12700"/>
              <wp:wrapNone/>
              <wp:docPr id="27" name="MSIPCMa5a9448e8643fdb4b6c6477d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8CC10" w14:textId="77777777" w:rsidR="00776915" w:rsidRPr="003F1C8A" w:rsidRDefault="00776915" w:rsidP="00776915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</w:pPr>
                          <w:r w:rsidRPr="003812C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                                                                    </w:t>
                          </w:r>
                          <w:r w:rsidRPr="003F1C8A"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  <w:t>9 June 2021</w:t>
                          </w:r>
                        </w:p>
                        <w:p w14:paraId="157F33A7" w14:textId="01F1D72F" w:rsidR="00AE2F4C" w:rsidRPr="00AE2F4C" w:rsidRDefault="00AE2F4C" w:rsidP="00AE2F4C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95D970" id="_x0000_t202" coordsize="21600,21600" o:spt="202" path="m,l,21600r21600,l21600,xe">
              <v:stroke joinstyle="miter"/>
              <v:path gradientshapeok="t" o:connecttype="rect"/>
            </v:shapetype>
            <v:shape id="MSIPCMa5a9448e8643fdb4b6c6477d" o:spid="_x0000_s1026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5pt;width:570pt;height:21.5pt;z-index:2516869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" o:allowincell="f" filled="f" stroked="f" strokeweight=".5pt">
              <v:textbox inset=",0,,0">
                <w:txbxContent>
                  <w:p w14:paraId="35D8CC10" w14:textId="77777777" w:rsidR="00776915" w:rsidRPr="003F1C8A" w:rsidRDefault="00776915" w:rsidP="00776915">
                    <w:pPr>
                      <w:jc w:val="right"/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</w:pPr>
                    <w:r w:rsidRPr="003812C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  <w:r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                                                                    </w:t>
                    </w:r>
                    <w:r w:rsidRPr="003F1C8A"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  <w:t>9 June 2021</w:t>
                    </w:r>
                  </w:p>
                  <w:p w14:paraId="157F33A7" w14:textId="01F1D72F" w:rsidR="00AE2F4C" w:rsidRPr="00AE2F4C" w:rsidRDefault="00AE2F4C" w:rsidP="00AE2F4C">
                    <w:pPr>
                      <w:jc w:val="center"/>
                      <w:rPr>
                        <w:rFonts w:ascii="Calibri" w:hAnsi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4D07" w:rsidRPr="004772F1">
      <w:rPr>
        <w:b/>
        <w:color w:val="00B2A9" w:themeColor="accent1"/>
      </w:rPr>
      <w:t xml:space="preserve">Taxon ID </w:t>
    </w:r>
    <w:r w:rsidR="00144D07" w:rsidRPr="007D2FF4">
      <w:rPr>
        <w:b/>
        <w:noProof/>
        <w:color w:val="00B2A9" w:themeColor="accent1"/>
      </w:rPr>
      <w:t>504846</w:t>
    </w:r>
    <w:r w:rsidR="00144D07" w:rsidRPr="004772F1">
      <w:rPr>
        <w:b/>
        <w:vanish/>
        <w:color w:val="00B2A9" w:themeColor="accent1"/>
      </w:rPr>
      <w:t xml:space="preserve"> (</w:t>
    </w:r>
    <w:r w:rsidR="00144D07" w:rsidRPr="007D2FF4">
      <w:rPr>
        <w:b/>
        <w:noProof/>
        <w:vanish/>
        <w:color w:val="00B2A9" w:themeColor="accent1"/>
      </w:rPr>
      <w:t>5883</w:t>
    </w:r>
    <w:r w:rsidR="00144D07">
      <w:rPr>
        <w:b/>
        <w:vanish/>
        <w:color w:val="00B2A9" w:themeColor="accent1"/>
      </w:rPr>
      <w:t>)</w:t>
    </w:r>
    <w:r w:rsidR="00144D07">
      <w:rPr>
        <w:b/>
        <w:vanish/>
        <w:color w:val="00B2A9" w:themeColor="accent1"/>
      </w:rPr>
      <w:tab/>
    </w:r>
    <w:r w:rsidR="00144D07" w:rsidRPr="0095391E">
      <w:rPr>
        <w:vanish/>
        <w:color w:val="00B2A9" w:themeColor="accent1"/>
      </w:rPr>
      <w:t>Document</w:t>
    </w:r>
    <w:r w:rsidR="00144D07">
      <w:rPr>
        <w:vanish/>
        <w:color w:val="00B2A9" w:themeColor="accent1"/>
      </w:rPr>
      <w:t xml:space="preserve"> </w:t>
    </w:r>
    <w:r w:rsidR="00144D07" w:rsidRPr="0095391E">
      <w:rPr>
        <w:vanish/>
        <w:color w:val="00B2A9" w:themeColor="accent1"/>
      </w:rPr>
      <w:t>created by Cascara ©Sunspot Computing Pty Ltd.</w:t>
    </w:r>
    <w:r w:rsidR="00144D07">
      <w:rPr>
        <w:vanish/>
        <w:color w:val="00B2A9" w:themeColor="accent1"/>
      </w:rPr>
      <w:tab/>
    </w:r>
    <w:r w:rsidR="00144D07" w:rsidRPr="00A20DDA">
      <w:rPr>
        <w:vanish/>
        <w:color w:val="00B2A9" w:themeColor="accent1"/>
      </w:rPr>
      <w:fldChar w:fldCharType="begin"/>
    </w:r>
    <w:r w:rsidR="00144D07" w:rsidRPr="00A20DDA">
      <w:rPr>
        <w:vanish/>
        <w:color w:val="00B2A9" w:themeColor="accent1"/>
      </w:rPr>
      <w:instrText xml:space="preserve"> PAGE   \* MERGEFORMAT </w:instrText>
    </w:r>
    <w:r w:rsidR="00144D07" w:rsidRPr="00A20DDA">
      <w:rPr>
        <w:vanish/>
        <w:color w:val="00B2A9" w:themeColor="accent1"/>
      </w:rPr>
      <w:fldChar w:fldCharType="separate"/>
    </w:r>
    <w:r w:rsidR="00144D07" w:rsidRPr="00A20DDA">
      <w:rPr>
        <w:noProof/>
        <w:vanish/>
        <w:color w:val="00B2A9" w:themeColor="accent1"/>
      </w:rPr>
      <w:t>1</w:t>
    </w:r>
    <w:r w:rsidR="00144D07" w:rsidRPr="00A20DDA">
      <w:rPr>
        <w:noProof/>
        <w:vanish/>
        <w:color w:val="00B2A9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3DEB" w14:textId="1AFEAE98" w:rsidR="00144D07" w:rsidRPr="004772F1" w:rsidRDefault="00AE2F4C" w:rsidP="00A20DDA">
    <w:pPr>
      <w:pStyle w:val="Footer"/>
      <w:tabs>
        <w:tab w:val="center" w:pos="5529"/>
      </w:tabs>
      <w:spacing w:before="1600"/>
    </w:pPr>
    <w:r>
      <w:rPr>
        <w:noProof/>
        <w:color w:val="00B2A9" w:themeColor="accent1"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377CB8CA" wp14:editId="273A9220">
              <wp:simplePos x="0" y="0"/>
              <wp:positionH relativeFrom="page">
                <wp:align>left</wp:align>
              </wp:positionH>
              <wp:positionV relativeFrom="page">
                <wp:posOffset>10229850</wp:posOffset>
              </wp:positionV>
              <wp:extent cx="7296150" cy="273050"/>
              <wp:effectExtent l="0" t="0" r="0" b="12700"/>
              <wp:wrapNone/>
              <wp:docPr id="28" name="MSIPCMe35a48b482a9cfe6b8aeb4f1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70F38" w14:textId="77777777" w:rsidR="00776915" w:rsidRPr="003F1C8A" w:rsidRDefault="00776915" w:rsidP="00776915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</w:pPr>
                          <w:r w:rsidRPr="003812C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                                                                    </w:t>
                          </w:r>
                          <w:r w:rsidRPr="003F1C8A"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  <w:t>9 June 2021</w:t>
                          </w:r>
                        </w:p>
                        <w:p w14:paraId="73B32550" w14:textId="0EFDA607" w:rsidR="00AE2F4C" w:rsidRPr="00AE2F4C" w:rsidRDefault="00AE2F4C" w:rsidP="00AE2F4C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7CB8CA" id="_x0000_t202" coordsize="21600,21600" o:spt="202" path="m,l,21600r21600,l21600,xe">
              <v:stroke joinstyle="miter"/>
              <v:path gradientshapeok="t" o:connecttype="rect"/>
            </v:shapetype>
            <v:shape id="MSIPCMe35a48b482a9cfe6b8aeb4f1" o:spid="_x0000_s1027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5pt;width:574.5pt;height:21.5pt;z-index:2516879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" o:allowincell="f" filled="f" stroked="f" strokeweight=".5pt">
              <v:textbox inset=",0,,0">
                <w:txbxContent>
                  <w:p w14:paraId="33D70F38" w14:textId="77777777" w:rsidR="00776915" w:rsidRPr="003F1C8A" w:rsidRDefault="00776915" w:rsidP="00776915">
                    <w:pPr>
                      <w:jc w:val="right"/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</w:pPr>
                    <w:r w:rsidRPr="003812C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  <w:r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                                                                    </w:t>
                    </w:r>
                    <w:r w:rsidRPr="003F1C8A"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  <w:t>9 June 2021</w:t>
                    </w:r>
                  </w:p>
                  <w:p w14:paraId="73B32550" w14:textId="0EFDA607" w:rsidR="00AE2F4C" w:rsidRPr="00AE2F4C" w:rsidRDefault="00AE2F4C" w:rsidP="00AE2F4C">
                    <w:pPr>
                      <w:jc w:val="center"/>
                      <w:rPr>
                        <w:rFonts w:ascii="Calibri" w:hAnsi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4D07" w:rsidRPr="004772F1">
      <w:rPr>
        <w:color w:val="00B2A9" w:themeColor="accent1"/>
      </w:rPr>
      <w:t xml:space="preserve">Taxon ID </w:t>
    </w:r>
    <w:r w:rsidR="00144D07" w:rsidRPr="007D2FF4">
      <w:rPr>
        <w:noProof/>
        <w:color w:val="00B2A9" w:themeColor="accent1"/>
      </w:rPr>
      <w:t>504846</w:t>
    </w:r>
    <w:r w:rsidR="00144D07" w:rsidRPr="004772F1">
      <w:rPr>
        <w:vanish/>
        <w:color w:val="00B2A9" w:themeColor="accent1"/>
      </w:rPr>
      <w:t xml:space="preserve"> (</w:t>
    </w:r>
    <w:r w:rsidR="00144D07" w:rsidRPr="007D2FF4">
      <w:rPr>
        <w:noProof/>
        <w:vanish/>
        <w:color w:val="00B2A9" w:themeColor="accent1"/>
      </w:rPr>
      <w:t>5883</w:t>
    </w:r>
    <w:r w:rsidR="00144D07" w:rsidRPr="004772F1">
      <w:rPr>
        <w:noProof/>
      </w:rPr>
      <w:drawing>
        <wp:anchor distT="0" distB="0" distL="114300" distR="114300" simplePos="0" relativeHeight="251671552" behindDoc="1" locked="1" layoutInCell="1" allowOverlap="1" wp14:anchorId="3F03438E" wp14:editId="7B4370E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D07" w:rsidRPr="004772F1">
      <w:rPr>
        <w:noProof/>
        <w:sz w:val="18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65504C33" wp14:editId="5488368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1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6A9A7" w14:textId="77777777" w:rsidR="00144D07" w:rsidRPr="009F69FA" w:rsidRDefault="00144D07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D4229" id="_x0000_t202" coordsize="21600,21600" o:spt="202" path="m,l,21600r21600,l21600,xe">
              <v:stroke joinstyle="miter"/>
              <v:path gradientshapeok="t" o:connecttype="rect"/>
            </v:shapetype>
            <v:shape id="WebAddress" o:spid="_x0000_s1026" type="#_x0000_t202" style="position:absolute;margin-left:0;margin-top:0;width:303pt;height:56.7pt;z-index:25167052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" filled="f" stroked="f" strokeweight=".5pt">
              <v:textbox inset="15mm">
                <w:txbxContent>
                  <w:p w:rsidR="00144D07" w:rsidRPr="009F69FA" w:rsidRDefault="00144D07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44D07" w:rsidRPr="004772F1">
      <w:rPr>
        <w:noProof/>
        <w:sz w:val="18"/>
      </w:rPr>
      <w:drawing>
        <wp:anchor distT="0" distB="0" distL="114300" distR="114300" simplePos="0" relativeHeight="251669504" behindDoc="1" locked="1" layoutInCell="1" allowOverlap="1" wp14:anchorId="08A12933" wp14:editId="29B62D9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800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D07">
      <w:rPr>
        <w:vanish/>
        <w:color w:val="00B2A9" w:themeColor="accent1"/>
      </w:rPr>
      <w:t>)</w:t>
    </w:r>
    <w:r w:rsidR="00144D07">
      <w:rPr>
        <w:vanish/>
        <w:color w:val="00B2A9" w:themeColor="accent1"/>
      </w:rPr>
      <w:tab/>
    </w:r>
    <w:r w:rsidR="00144D07" w:rsidRPr="0095391E">
      <w:rPr>
        <w:vanish/>
        <w:color w:val="00B2A9" w:themeColor="accent1"/>
      </w:rPr>
      <w:t>Document created by Cascara ©Sunspot Computing Pty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CA0B" w14:textId="77777777" w:rsidR="00144D07" w:rsidRPr="008F5280" w:rsidRDefault="00144D07" w:rsidP="008F5280">
      <w:pPr>
        <w:pStyle w:val="FootnoteSeparator"/>
      </w:pPr>
    </w:p>
    <w:p w14:paraId="485DB82D" w14:textId="77777777" w:rsidR="00144D07" w:rsidRDefault="00144D07"/>
  </w:footnote>
  <w:footnote w:type="continuationSeparator" w:id="0">
    <w:p w14:paraId="2301E0B1" w14:textId="77777777" w:rsidR="00144D07" w:rsidRDefault="00144D07" w:rsidP="008F5280">
      <w:pPr>
        <w:pStyle w:val="FootnoteSeparator"/>
      </w:pPr>
    </w:p>
    <w:p w14:paraId="1A15A40B" w14:textId="77777777" w:rsidR="00144D07" w:rsidRDefault="00144D07"/>
    <w:p w14:paraId="4B43073F" w14:textId="77777777" w:rsidR="00144D07" w:rsidRDefault="00144D07"/>
  </w:footnote>
  <w:footnote w:type="continuationNotice" w:id="1">
    <w:p w14:paraId="0F98A045" w14:textId="77777777" w:rsidR="00144D07" w:rsidRDefault="00144D07" w:rsidP="00D55628"/>
    <w:p w14:paraId="6D492CB6" w14:textId="77777777" w:rsidR="00144D07" w:rsidRDefault="00144D07"/>
    <w:p w14:paraId="2B45446B" w14:textId="77777777" w:rsidR="00144D07" w:rsidRDefault="00144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155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  <w:gridCol w:w="7761"/>
    </w:tblGrid>
    <w:tr w:rsidR="00144D07" w:rsidRPr="00F579ED" w14:paraId="08606E0D" w14:textId="77777777" w:rsidTr="00EF754A">
      <w:trPr>
        <w:trHeight w:hRule="exact" w:val="1418"/>
      </w:trPr>
      <w:tc>
        <w:tcPr>
          <w:tcW w:w="7761" w:type="dxa"/>
          <w:vAlign w:val="center"/>
        </w:tcPr>
        <w:p w14:paraId="4628DD1E" w14:textId="77777777" w:rsidR="00144D07" w:rsidRDefault="00144D07" w:rsidP="004772F1">
          <w:pPr>
            <w:pStyle w:val="Header"/>
            <w:rPr>
              <w:rFonts w:ascii="CIDFont+F2" w:eastAsiaTheme="majorEastAsia" w:hAnsi="CIDFont+F2" w:cs="CIDFont+F2"/>
              <w:b w:val="0"/>
              <w:i/>
              <w:spacing w:val="-2"/>
              <w:szCs w:val="40"/>
            </w:rPr>
          </w:pPr>
          <w:r w:rsidRPr="007D2FF4">
            <w:rPr>
              <w:rFonts w:ascii="CIDFont+F2" w:eastAsiaTheme="majorEastAsia" w:hAnsi="CIDFont+F2" w:cs="CIDFont+F2"/>
              <w:i/>
              <w:noProof/>
              <w:spacing w:val="-2"/>
              <w:szCs w:val="40"/>
            </w:rPr>
            <w:t>Prostanthera lasianthos var. subcoriacea</w:t>
          </w:r>
        </w:p>
        <w:p w14:paraId="28B79D18" w14:textId="77777777" w:rsidR="00144D07" w:rsidRPr="00657040" w:rsidRDefault="00144D07" w:rsidP="004772F1">
          <w:pPr>
            <w:pStyle w:val="Header"/>
          </w:pPr>
          <w:r w:rsidRPr="007D2FF4">
            <w:rPr>
              <w:rFonts w:ascii="CIDFont+F2" w:hAnsi="CIDFont+F2" w:cs="CIDFont+F2"/>
              <w:noProof/>
              <w:szCs w:val="40"/>
            </w:rPr>
            <w:t>Grampians Christmas-bush</w:t>
          </w:r>
          <w:r w:rsidRPr="00657040">
            <w:t xml:space="preserve"> </w:t>
          </w:r>
        </w:p>
      </w:tc>
      <w:tc>
        <w:tcPr>
          <w:tcW w:w="7761" w:type="dxa"/>
          <w:vAlign w:val="center"/>
        </w:tcPr>
        <w:p w14:paraId="2712695A" w14:textId="77777777" w:rsidR="00144D07" w:rsidRPr="00F579ED" w:rsidRDefault="00144D07" w:rsidP="004772F1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>
            <w:rPr>
              <w:noProof/>
              <w:lang w:val="en-US"/>
            </w:rPr>
            <w:t>Threatened</w:t>
          </w:r>
          <w:r w:rsidRPr="00AD23AB">
            <w:rPr>
              <w:noProof/>
            </w:rPr>
            <w:t xml:space="preserve"> Species Assessment</w:t>
          </w:r>
          <w:r>
            <w:rPr>
              <w:noProof/>
            </w:rPr>
            <w:fldChar w:fldCharType="end"/>
          </w:r>
        </w:p>
      </w:tc>
    </w:tr>
  </w:tbl>
  <w:p w14:paraId="766A9FB8" w14:textId="77777777" w:rsidR="00144D07" w:rsidRDefault="00144D07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3A976DA8" wp14:editId="5E569CF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A98E7" id="Rectangle 18" o:spid="_x0000_s1026" style="position:absolute;margin-left:-29.95pt;margin-top:0;width:21.25pt;height:96.4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BCFE4BA" wp14:editId="3186943B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6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D0E7B" id="TriangleRight" o:spid="_x0000_s1026" style="position:absolute;margin-left:56.7pt;margin-top:22.7pt;width:68.05pt;height:70.8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1nvWhc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2F15B0D" wp14:editId="503EBD5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8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5ADAA" id="TriangleLeft" o:spid="_x0000_s1026" style="position:absolute;margin-left:22.7pt;margin-top:22.7pt;width:68.05pt;height:70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1CzA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Ajem1C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1F3891B" wp14:editId="46DF8F00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13F1A" id="Rectangle" o:spid="_x0000_s1026" style="position:absolute;margin-left:22.7pt;margin-top:22.7pt;width:1148.05pt;height:70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DCmfeX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737E3C1E" w14:textId="77777777" w:rsidR="00144D07" w:rsidRPr="00DE028D" w:rsidRDefault="00144D07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155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  <w:gridCol w:w="7761"/>
    </w:tblGrid>
    <w:tr w:rsidR="00144D07" w:rsidRPr="00975ED3" w14:paraId="4861280F" w14:textId="77777777" w:rsidTr="00421611">
      <w:trPr>
        <w:trHeight w:hRule="exact" w:val="1418"/>
      </w:trPr>
      <w:tc>
        <w:tcPr>
          <w:tcW w:w="7761" w:type="dxa"/>
          <w:vAlign w:val="center"/>
        </w:tcPr>
        <w:p w14:paraId="2D58BA13" w14:textId="77777777" w:rsidR="00144D07" w:rsidRDefault="00144D07" w:rsidP="001F6F82">
          <w:pPr>
            <w:pStyle w:val="Header"/>
            <w:rPr>
              <w:rFonts w:ascii="CIDFont+F2" w:eastAsiaTheme="majorEastAsia" w:hAnsi="CIDFont+F2" w:cs="CIDFont+F2"/>
              <w:b w:val="0"/>
              <w:i/>
              <w:spacing w:val="-2"/>
              <w:szCs w:val="40"/>
            </w:rPr>
          </w:pPr>
          <w:r w:rsidRPr="007D2FF4">
            <w:rPr>
              <w:rFonts w:ascii="CIDFont+F2" w:eastAsiaTheme="majorEastAsia" w:hAnsi="CIDFont+F2" w:cs="CIDFont+F2"/>
              <w:i/>
              <w:noProof/>
              <w:spacing w:val="-2"/>
              <w:szCs w:val="40"/>
            </w:rPr>
            <w:t>Prostanthera lasianthos var. subcoriacea</w:t>
          </w:r>
        </w:p>
        <w:p w14:paraId="3FE72D70" w14:textId="77777777" w:rsidR="00144D07" w:rsidRPr="00657040" w:rsidRDefault="00144D07" w:rsidP="001F6F82">
          <w:pPr>
            <w:pStyle w:val="Header"/>
          </w:pPr>
          <w:r w:rsidRPr="007D2FF4">
            <w:rPr>
              <w:rFonts w:ascii="CIDFont+F2" w:hAnsi="CIDFont+F2" w:cs="CIDFont+F2"/>
              <w:noProof/>
              <w:szCs w:val="40"/>
            </w:rPr>
            <w:t>Grampians Christmas-bush</w:t>
          </w:r>
          <w:r w:rsidRPr="00657040">
            <w:t xml:space="preserve"> </w:t>
          </w:r>
        </w:p>
      </w:tc>
      <w:tc>
        <w:tcPr>
          <w:tcW w:w="7761" w:type="dxa"/>
          <w:vAlign w:val="center"/>
        </w:tcPr>
        <w:p w14:paraId="22C706EB" w14:textId="77777777" w:rsidR="00144D07" w:rsidRPr="00975ED3" w:rsidRDefault="00144D07" w:rsidP="001F6F82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Threatened Species Assessment</w:t>
          </w:r>
          <w:r>
            <w:rPr>
              <w:noProof/>
            </w:rPr>
            <w:fldChar w:fldCharType="end"/>
          </w:r>
        </w:p>
      </w:tc>
    </w:tr>
  </w:tbl>
  <w:p w14:paraId="524A9440" w14:textId="77777777" w:rsidR="00144D07" w:rsidRDefault="00144D07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097DC3B4" wp14:editId="38C9758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9FC770" id="Rectangle 14" o:spid="_x0000_s1026" style="position:absolute;margin-left:-29.95pt;margin-top:0;width:21.25pt;height:96.4pt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ba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LqCRtq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3AFA606" wp14:editId="2480FB10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7D314" id="TriangleRight" o:spid="_x0000_s1026" style="position:absolute;margin-left:56.7pt;margin-top:22.7pt;width:68.05pt;height:70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/4ugvc8CAADd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32C6836" wp14:editId="59A6997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6BDA5" id="TriangleLeft" o:spid="_x0000_s1026" style="position:absolute;margin-left:22.7pt;margin-top:22.7pt;width:68.05pt;height:70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DYkKT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5A2666" wp14:editId="0880026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2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947DD" id="Rectangle" o:spid="_x0000_s1026" style="position:absolute;margin-left:22.7pt;margin-top:22.7pt;width:1148.05pt;height:70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EXDe9n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2263C0F" w14:textId="77777777" w:rsidR="00144D07" w:rsidRPr="00DE028D" w:rsidRDefault="00144D07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04E6" w14:textId="77777777" w:rsidR="00144D07" w:rsidRPr="00E97294" w:rsidRDefault="00144D07" w:rsidP="00E972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31E9F49A" wp14:editId="77598C1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79AD57" id="Rectangle 17" o:spid="_x0000_s1026" style="position:absolute;margin-left:-29.95pt;margin-top:0;width:21.25pt;height:96.4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41602785" wp14:editId="20D8F927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6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EDB0CDB" wp14:editId="74891688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324B9A" wp14:editId="068B37E1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8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984CD" id="TriangleRight" o:spid="_x0000_s1026" style="position:absolute;margin-left:56.7pt;margin-top:22.7pt;width:68.05pt;height:7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BkzwIAAN4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a+JwZM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EB598E" wp14:editId="50D75382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39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134373" id="TriangleBottom" o:spid="_x0000_s1026" style="position:absolute;margin-left:56.7pt;margin-top:93.55pt;width:68.05pt;height:70.85pt;z-index:-251652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rO2wIAANgGAAAOAAAAZHJzL2Uyb0RvYy54bWysVV1v0zAUfUfiP1h+RGJJ2q5bq6UTbBpC&#10;GjBp5Qe4jtNYOL7GdpuOX79rJ+nSsoK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LvH6z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FAB8188" wp14:editId="2195406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B46C5" id="TriangleLeft" o:spid="_x0000_s1026" style="position:absolute;margin-left:22.7pt;margin-top:22.7pt;width:68.05pt;height:70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72h+Q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5D4B550" wp14:editId="7C3CAE9A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33DC4" id="Rectangle" o:spid="_x0000_s1026" style="position:absolute;margin-left:22.7pt;margin-top:22.7pt;width:1148.05pt;height:70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C6dmW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155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  <w:gridCol w:w="7761"/>
    </w:tblGrid>
    <w:tr w:rsidR="00144D07" w:rsidRPr="00975ED3" w14:paraId="0435EEA1" w14:textId="77777777" w:rsidTr="00421611">
      <w:trPr>
        <w:trHeight w:hRule="exact" w:val="1418"/>
      </w:trPr>
      <w:tc>
        <w:tcPr>
          <w:tcW w:w="7761" w:type="dxa"/>
          <w:vAlign w:val="center"/>
        </w:tcPr>
        <w:p w14:paraId="68998C90" w14:textId="77777777" w:rsidR="00144D07" w:rsidRDefault="00144D07" w:rsidP="001F6F82">
          <w:pPr>
            <w:pStyle w:val="Header"/>
            <w:rPr>
              <w:rFonts w:ascii="CIDFont+F2" w:eastAsiaTheme="majorEastAsia" w:hAnsi="CIDFont+F2" w:cs="CIDFont+F2"/>
              <w:b w:val="0"/>
              <w:i/>
              <w:spacing w:val="-2"/>
              <w:szCs w:val="40"/>
            </w:rPr>
          </w:pPr>
          <w:r w:rsidRPr="007D2FF4">
            <w:rPr>
              <w:rFonts w:ascii="CIDFont+F2" w:eastAsiaTheme="majorEastAsia" w:hAnsi="CIDFont+F2" w:cs="CIDFont+F2"/>
              <w:i/>
              <w:noProof/>
              <w:spacing w:val="-2"/>
              <w:szCs w:val="40"/>
            </w:rPr>
            <w:t xml:space="preserve">Prostanthera lasianthos </w:t>
          </w:r>
          <w:r w:rsidRPr="00AE2F4C">
            <w:rPr>
              <w:rFonts w:ascii="CIDFont+F2" w:eastAsiaTheme="majorEastAsia" w:hAnsi="CIDFont+F2" w:cs="CIDFont+F2"/>
              <w:iCs/>
              <w:noProof/>
              <w:spacing w:val="-2"/>
              <w:szCs w:val="40"/>
            </w:rPr>
            <w:t>var.</w:t>
          </w:r>
          <w:r w:rsidRPr="007D2FF4">
            <w:rPr>
              <w:rFonts w:ascii="CIDFont+F2" w:eastAsiaTheme="majorEastAsia" w:hAnsi="CIDFont+F2" w:cs="CIDFont+F2"/>
              <w:i/>
              <w:noProof/>
              <w:spacing w:val="-2"/>
              <w:szCs w:val="40"/>
            </w:rPr>
            <w:t xml:space="preserve"> subcoriacea</w:t>
          </w:r>
        </w:p>
        <w:p w14:paraId="65B27070" w14:textId="77777777" w:rsidR="00144D07" w:rsidRPr="00657040" w:rsidRDefault="00144D07" w:rsidP="001F6F82">
          <w:pPr>
            <w:pStyle w:val="Header"/>
          </w:pPr>
          <w:r w:rsidRPr="007D2FF4">
            <w:rPr>
              <w:rFonts w:ascii="CIDFont+F2" w:hAnsi="CIDFont+F2" w:cs="CIDFont+F2"/>
              <w:noProof/>
              <w:szCs w:val="40"/>
            </w:rPr>
            <w:t>Grampians Christmas-bush</w:t>
          </w:r>
          <w:r w:rsidRPr="00657040">
            <w:t xml:space="preserve"> </w:t>
          </w:r>
        </w:p>
      </w:tc>
      <w:tc>
        <w:tcPr>
          <w:tcW w:w="7761" w:type="dxa"/>
          <w:vAlign w:val="center"/>
        </w:tcPr>
        <w:p w14:paraId="099069C2" w14:textId="10346EF5" w:rsidR="00144D07" w:rsidRPr="00975ED3" w:rsidRDefault="00144D07" w:rsidP="001F6F82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776915">
            <w:rPr>
              <w:noProof/>
            </w:rPr>
            <w:t>Grampians Christmas-bush</w:t>
          </w:r>
          <w:r>
            <w:rPr>
              <w:noProof/>
            </w:rPr>
            <w:fldChar w:fldCharType="end"/>
          </w:r>
        </w:p>
      </w:tc>
    </w:tr>
  </w:tbl>
  <w:p w14:paraId="24103DFA" w14:textId="77777777" w:rsidR="00144D07" w:rsidRDefault="00144D07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4CFEFBAD" wp14:editId="6D09FA2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AAC33" id="Rectangle 15" o:spid="_x0000_s1026" style="position:absolute;margin-left:-29.95pt;margin-top:0;width:21.25pt;height:96.4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a8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p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MXrJry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32CFAADA" wp14:editId="63DA35A6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6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14287" id="TriangleRight" o:spid="_x0000_s1026" style="position:absolute;margin-left:56.7pt;margin-top:22.7pt;width:68.05pt;height:70.8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jyzg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CDqSjyzgIAAN4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54913F2" wp14:editId="1F8F014F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BF17C" id="TriangleLeft" o:spid="_x0000_s1026" style="position:absolute;margin-left:22.7pt;margin-top:22.7pt;width:68.05pt;height:70.8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HDzAIAAMc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+PlHD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C31F7BC" wp14:editId="33F9BE71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AA448" id="Rectangle" o:spid="_x0000_s1026" style="position:absolute;margin-left:22.7pt;margin-top:22.7pt;width:1148.05pt;height:70.8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E266F19" w14:textId="77777777" w:rsidR="00144D07" w:rsidRPr="00DE028D" w:rsidRDefault="00144D07" w:rsidP="00DE02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155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  <w:gridCol w:w="7761"/>
    </w:tblGrid>
    <w:tr w:rsidR="00BC5882" w:rsidRPr="00975ED3" w14:paraId="41DDD8A7" w14:textId="77777777" w:rsidTr="00421611">
      <w:trPr>
        <w:trHeight w:hRule="exact" w:val="1418"/>
      </w:trPr>
      <w:tc>
        <w:tcPr>
          <w:tcW w:w="7761" w:type="dxa"/>
          <w:vAlign w:val="center"/>
        </w:tcPr>
        <w:p w14:paraId="3F2A84FB" w14:textId="77777777" w:rsidR="00BC5882" w:rsidRDefault="00AD23AB" w:rsidP="001F6F82">
          <w:pPr>
            <w:pStyle w:val="Header"/>
            <w:rPr>
              <w:rFonts w:ascii="CIDFont+F2" w:eastAsiaTheme="majorEastAsia" w:hAnsi="CIDFont+F2" w:cs="CIDFont+F2"/>
              <w:b w:val="0"/>
              <w:i/>
              <w:spacing w:val="-2"/>
              <w:szCs w:val="40"/>
            </w:rPr>
          </w:pPr>
          <w:r>
            <w:rPr>
              <w:rFonts w:ascii="CIDFont+F2" w:eastAsiaTheme="majorEastAsia" w:hAnsi="CIDFont+F2" w:cs="CIDFont+F2"/>
              <w:b w:val="0"/>
              <w:i/>
              <w:noProof/>
              <w:spacing w:val="-2"/>
              <w:szCs w:val="40"/>
            </w:rPr>
            <w:t>«SCIENTIFIC_NAME»</w:t>
          </w:r>
        </w:p>
        <w:p w14:paraId="5D3C774F" w14:textId="77777777" w:rsidR="00BC5882" w:rsidRPr="00657040" w:rsidRDefault="00AD23AB" w:rsidP="001F6F82">
          <w:pPr>
            <w:pStyle w:val="Header"/>
          </w:pPr>
          <w:r>
            <w:rPr>
              <w:rFonts w:ascii="CIDFont+F2" w:hAnsi="CIDFont+F2" w:cs="CIDFont+F2"/>
              <w:b w:val="0"/>
              <w:noProof/>
              <w:szCs w:val="40"/>
            </w:rPr>
            <w:t>«COMMON_NAME»</w:t>
          </w:r>
          <w:r w:rsidR="00BC5882" w:rsidRPr="00657040">
            <w:t xml:space="preserve"> </w:t>
          </w:r>
        </w:p>
      </w:tc>
      <w:tc>
        <w:tcPr>
          <w:tcW w:w="7761" w:type="dxa"/>
          <w:vAlign w:val="center"/>
        </w:tcPr>
        <w:p w14:paraId="73BA01A4" w14:textId="77777777" w:rsidR="00BC5882" w:rsidRPr="00975ED3" w:rsidRDefault="00BC5882" w:rsidP="001F6F82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144D07">
            <w:rPr>
              <w:b w:val="0"/>
              <w:bCs/>
              <w:noProof/>
              <w:lang w:val="en-US"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</w:tr>
  </w:tbl>
  <w:p w14:paraId="76CD640B" w14:textId="77777777" w:rsidR="00BC5882" w:rsidRDefault="00BC5882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F0BB20C" wp14:editId="4EBA244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0973B" id="Rectangle 3" o:spid="_x0000_s1026" style="position:absolute;margin-left:-29.95pt;margin-top:0;width:21.25pt;height:96.4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TxAugowCAACE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0F11FC" wp14:editId="1B31C7FE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8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A5CB4" id="TriangleRight" o:spid="_x0000_s1026" style="position:absolute;margin-left:56.7pt;margin-top:22.7pt;width:68.0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u1zgIAAN0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N2xu1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D20DC6" wp14:editId="18674F1B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9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1DDF6A" id="TriangleLeft" o:spid="_x0000_s1026" style="position:absolute;margin-left:22.7pt;margin-top:22.7pt;width:68.05pt;height:7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52810B" wp14:editId="4E2D72B7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A6E2BC" id="Rectangle" o:spid="_x0000_s1026" style="position:absolute;margin-left:22.7pt;margin-top:22.7pt;width:1148.0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Df/2cr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4083F0FC" w14:textId="77777777" w:rsidR="00BC5882" w:rsidRPr="00DE028D" w:rsidRDefault="00BC5882" w:rsidP="00DE0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11248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64C6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475E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06924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27A2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FF81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980F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87E9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960A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CBAA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68B37FE"/>
    <w:multiLevelType w:val="multilevel"/>
    <w:tmpl w:val="A2EE2272"/>
    <w:name w:val="DEPIList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363534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1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12" w15:restartNumberingAfterBreak="1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13" w15:restartNumberingAfterBreak="1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4" w15:restartNumberingAfterBreak="1">
    <w:nsid w:val="1F275C51"/>
    <w:multiLevelType w:val="multilevel"/>
    <w:tmpl w:val="14E88F38"/>
    <w:name w:val="DEPIListAlpha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5" w15:restartNumberingAfterBreak="1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1">
    <w:nsid w:val="38723AD4"/>
    <w:multiLevelType w:val="multilevel"/>
    <w:tmpl w:val="C3FC21F4"/>
    <w:name w:val="DEPIPullOutBoxBullets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1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1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1">
    <w:nsid w:val="41F21788"/>
    <w:multiLevelType w:val="multilevel"/>
    <w:tmpl w:val="AEEC30DE"/>
    <w:lvl w:ilvl="0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D545EC4"/>
    <w:multiLevelType w:val="multilevel"/>
    <w:tmpl w:val="B9B251EA"/>
    <w:name w:val="HighlightBoxBullet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1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2" w15:restartNumberingAfterBreak="1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1">
    <w:nsid w:val="53650E12"/>
    <w:multiLevelType w:val="hybridMultilevel"/>
    <w:tmpl w:val="47944B7A"/>
    <w:lvl w:ilvl="0" w:tplc="10222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5D0540A9"/>
    <w:multiLevelType w:val="multilevel"/>
    <w:tmpl w:val="8AEA9E2A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5" w15:restartNumberingAfterBreak="1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1">
    <w:nsid w:val="67962A4D"/>
    <w:multiLevelType w:val="multilevel"/>
    <w:tmpl w:val="D58626A6"/>
    <w:lvl w:ilvl="0">
      <w:start w:val="1"/>
      <w:numFmt w:val="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1">
    <w:nsid w:val="6D1D40AC"/>
    <w:multiLevelType w:val="multilevel"/>
    <w:tmpl w:val="4A4219B0"/>
    <w:name w:val="TableNumbering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1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9" w15:restartNumberingAfterBreak="1">
    <w:nsid w:val="727F4964"/>
    <w:multiLevelType w:val="multilevel"/>
    <w:tmpl w:val="B05091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0" w15:restartNumberingAfterBreak="1">
    <w:nsid w:val="73F12C63"/>
    <w:multiLevelType w:val="hybridMultilevel"/>
    <w:tmpl w:val="C1FEAE22"/>
    <w:lvl w:ilvl="0" w:tplc="07362070">
      <w:start w:val="1"/>
      <w:numFmt w:val="bullet"/>
      <w:lvlText w:val="•"/>
      <w:lvlJc w:val="left"/>
      <w:pPr>
        <w:ind w:left="587" w:hanging="360"/>
      </w:pPr>
      <w:rPr>
        <w:rFonts w:ascii="Arial" w:hAnsi="Arial" w:hint="default"/>
        <w:color w:val="FFFFFF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1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2032411996">
    <w:abstractNumId w:val="18"/>
  </w:num>
  <w:num w:numId="2" w16cid:durableId="379595300">
    <w:abstractNumId w:val="27"/>
  </w:num>
  <w:num w:numId="3" w16cid:durableId="530918462">
    <w:abstractNumId w:val="24"/>
  </w:num>
  <w:num w:numId="4" w16cid:durableId="1371953970">
    <w:abstractNumId w:val="31"/>
  </w:num>
  <w:num w:numId="5" w16cid:durableId="161775268">
    <w:abstractNumId w:val="15"/>
  </w:num>
  <w:num w:numId="6" w16cid:durableId="966618781">
    <w:abstractNumId w:val="12"/>
  </w:num>
  <w:num w:numId="7" w16cid:durableId="948198474">
    <w:abstractNumId w:val="11"/>
  </w:num>
  <w:num w:numId="8" w16cid:durableId="1268737718">
    <w:abstractNumId w:val="10"/>
  </w:num>
  <w:num w:numId="9" w16cid:durableId="1731347081">
    <w:abstractNumId w:val="28"/>
  </w:num>
  <w:num w:numId="10" w16cid:durableId="1189684655">
    <w:abstractNumId w:val="13"/>
  </w:num>
  <w:num w:numId="11" w16cid:durableId="1419474974">
    <w:abstractNumId w:val="16"/>
  </w:num>
  <w:num w:numId="12" w16cid:durableId="4103930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151301">
    <w:abstractNumId w:val="14"/>
  </w:num>
  <w:num w:numId="14" w16cid:durableId="1618873611">
    <w:abstractNumId w:val="23"/>
  </w:num>
  <w:num w:numId="15" w16cid:durableId="1129251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9282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963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005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0053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5852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34013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0671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7584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3013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04789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5533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492419">
    <w:abstractNumId w:val="30"/>
  </w:num>
  <w:num w:numId="28" w16cid:durableId="697243331">
    <w:abstractNumId w:val="30"/>
    <w:lvlOverride w:ilvl="0">
      <w:startOverride w:val="1"/>
    </w:lvlOverride>
  </w:num>
  <w:num w:numId="29" w16cid:durableId="1560706967">
    <w:abstractNumId w:val="19"/>
  </w:num>
  <w:num w:numId="30" w16cid:durableId="532575736">
    <w:abstractNumId w:val="29"/>
  </w:num>
  <w:num w:numId="31" w16cid:durableId="19473799">
    <w:abstractNumId w:val="8"/>
  </w:num>
  <w:num w:numId="32" w16cid:durableId="638850258">
    <w:abstractNumId w:val="26"/>
  </w:num>
  <w:num w:numId="33" w16cid:durableId="902717819">
    <w:abstractNumId w:val="20"/>
  </w:num>
  <w:num w:numId="34" w16cid:durableId="355228823">
    <w:abstractNumId w:val="9"/>
  </w:num>
  <w:num w:numId="35" w16cid:durableId="631012830">
    <w:abstractNumId w:val="7"/>
  </w:num>
  <w:num w:numId="36" w16cid:durableId="1465584132">
    <w:abstractNumId w:val="6"/>
  </w:num>
  <w:num w:numId="37" w16cid:durableId="1469394556">
    <w:abstractNumId w:val="5"/>
  </w:num>
  <w:num w:numId="38" w16cid:durableId="1313101396">
    <w:abstractNumId w:val="4"/>
  </w:num>
  <w:num w:numId="39" w16cid:durableId="1867984895">
    <w:abstractNumId w:val="1"/>
  </w:num>
  <w:num w:numId="40" w16cid:durableId="1499691411">
    <w:abstractNumId w:val="0"/>
  </w:num>
  <w:num w:numId="41" w16cid:durableId="623075160">
    <w:abstractNumId w:val="3"/>
  </w:num>
  <w:num w:numId="42" w16cid:durableId="87912642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2"/>
    <w:docVar w:name="WebAddress" w:val="False"/>
  </w:docVars>
  <w:rsids>
    <w:rsidRoot w:val="00AD23AB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1A"/>
    <w:rsid w:val="0008129B"/>
    <w:rsid w:val="000816AD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745F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C73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7FA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69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3E16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87F"/>
    <w:rsid w:val="001219CD"/>
    <w:rsid w:val="00121E66"/>
    <w:rsid w:val="00122355"/>
    <w:rsid w:val="00122358"/>
    <w:rsid w:val="001226AD"/>
    <w:rsid w:val="00122A3C"/>
    <w:rsid w:val="00122AE8"/>
    <w:rsid w:val="00122C72"/>
    <w:rsid w:val="00122DD3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4D07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1F0E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37A6"/>
    <w:rsid w:val="001A4197"/>
    <w:rsid w:val="001A45A0"/>
    <w:rsid w:val="001A4BB8"/>
    <w:rsid w:val="001A50A5"/>
    <w:rsid w:val="001A548E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8BC"/>
    <w:rsid w:val="001B5E7A"/>
    <w:rsid w:val="001B6912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6F82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5553"/>
    <w:rsid w:val="0020587F"/>
    <w:rsid w:val="002059C8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FE8"/>
    <w:rsid w:val="00212669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5C1"/>
    <w:rsid w:val="00216A8E"/>
    <w:rsid w:val="00217538"/>
    <w:rsid w:val="00217563"/>
    <w:rsid w:val="00217998"/>
    <w:rsid w:val="00217DA5"/>
    <w:rsid w:val="00217EC2"/>
    <w:rsid w:val="00220268"/>
    <w:rsid w:val="00220B8F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4677"/>
    <w:rsid w:val="00264A62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D37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1F2F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65F7"/>
    <w:rsid w:val="002D66F5"/>
    <w:rsid w:val="002D6A84"/>
    <w:rsid w:val="002D6B9C"/>
    <w:rsid w:val="002D6C05"/>
    <w:rsid w:val="002D70B7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D03"/>
    <w:rsid w:val="002F1ECC"/>
    <w:rsid w:val="002F25E9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C1B"/>
    <w:rsid w:val="00371D63"/>
    <w:rsid w:val="003728DE"/>
    <w:rsid w:val="0037328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1E9A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106A"/>
    <w:rsid w:val="003E13A8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B45"/>
    <w:rsid w:val="00451D03"/>
    <w:rsid w:val="00451DF6"/>
    <w:rsid w:val="00451DFE"/>
    <w:rsid w:val="00452268"/>
    <w:rsid w:val="0045230A"/>
    <w:rsid w:val="00452AEA"/>
    <w:rsid w:val="00452C55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2F1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063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012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A21"/>
    <w:rsid w:val="00556E29"/>
    <w:rsid w:val="00556EE7"/>
    <w:rsid w:val="00557A63"/>
    <w:rsid w:val="0056060F"/>
    <w:rsid w:val="005613E8"/>
    <w:rsid w:val="0056158C"/>
    <w:rsid w:val="00561816"/>
    <w:rsid w:val="005619B2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78"/>
    <w:rsid w:val="00583E96"/>
    <w:rsid w:val="005840D6"/>
    <w:rsid w:val="00584B8F"/>
    <w:rsid w:val="00584E40"/>
    <w:rsid w:val="0058551B"/>
    <w:rsid w:val="00585C73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4144"/>
    <w:rsid w:val="005A42D6"/>
    <w:rsid w:val="005A44BF"/>
    <w:rsid w:val="005A44DD"/>
    <w:rsid w:val="005A4E7B"/>
    <w:rsid w:val="005A4E82"/>
    <w:rsid w:val="005A524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1A53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C8F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8C4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9FB"/>
    <w:rsid w:val="00666DFB"/>
    <w:rsid w:val="0066740E"/>
    <w:rsid w:val="006679B3"/>
    <w:rsid w:val="0067011C"/>
    <w:rsid w:val="00670C77"/>
    <w:rsid w:val="00670F64"/>
    <w:rsid w:val="00671260"/>
    <w:rsid w:val="006712C2"/>
    <w:rsid w:val="00671492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3C0"/>
    <w:rsid w:val="0069052A"/>
    <w:rsid w:val="006909B7"/>
    <w:rsid w:val="00690BA0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96B"/>
    <w:rsid w:val="006A3A4C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120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7BB"/>
    <w:rsid w:val="006E5932"/>
    <w:rsid w:val="006E5A25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22F9"/>
    <w:rsid w:val="00732B3E"/>
    <w:rsid w:val="00732B4D"/>
    <w:rsid w:val="0073302E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E14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23A"/>
    <w:rsid w:val="007673BD"/>
    <w:rsid w:val="007673EA"/>
    <w:rsid w:val="0076773C"/>
    <w:rsid w:val="00767852"/>
    <w:rsid w:val="00767D34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EEB"/>
    <w:rsid w:val="007753D6"/>
    <w:rsid w:val="007755A5"/>
    <w:rsid w:val="0077571D"/>
    <w:rsid w:val="007759C3"/>
    <w:rsid w:val="007763B8"/>
    <w:rsid w:val="0077641A"/>
    <w:rsid w:val="00776915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241"/>
    <w:rsid w:val="0078085B"/>
    <w:rsid w:val="007809CB"/>
    <w:rsid w:val="00780E0F"/>
    <w:rsid w:val="007812DE"/>
    <w:rsid w:val="00781566"/>
    <w:rsid w:val="00781795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249"/>
    <w:rsid w:val="007F4643"/>
    <w:rsid w:val="007F5217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7F7FC0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E7C"/>
    <w:rsid w:val="00817873"/>
    <w:rsid w:val="00817A29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568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DD1"/>
    <w:rsid w:val="00834526"/>
    <w:rsid w:val="00834719"/>
    <w:rsid w:val="008352BE"/>
    <w:rsid w:val="0083594F"/>
    <w:rsid w:val="0083644E"/>
    <w:rsid w:val="00836702"/>
    <w:rsid w:val="00836A4F"/>
    <w:rsid w:val="00836DDA"/>
    <w:rsid w:val="00836EF0"/>
    <w:rsid w:val="0083775B"/>
    <w:rsid w:val="00840D81"/>
    <w:rsid w:val="00840DFB"/>
    <w:rsid w:val="00840EEC"/>
    <w:rsid w:val="008411FB"/>
    <w:rsid w:val="00841202"/>
    <w:rsid w:val="00841303"/>
    <w:rsid w:val="0084147B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1DE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BC7"/>
    <w:rsid w:val="00876EAC"/>
    <w:rsid w:val="00877975"/>
    <w:rsid w:val="00880672"/>
    <w:rsid w:val="00880758"/>
    <w:rsid w:val="008811B0"/>
    <w:rsid w:val="00881251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61D3"/>
    <w:rsid w:val="00886BDE"/>
    <w:rsid w:val="00886E96"/>
    <w:rsid w:val="00887CC1"/>
    <w:rsid w:val="00887D0A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AD2"/>
    <w:rsid w:val="00912B89"/>
    <w:rsid w:val="00912D89"/>
    <w:rsid w:val="009131EE"/>
    <w:rsid w:val="009133EF"/>
    <w:rsid w:val="00913AD8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81"/>
    <w:rsid w:val="009241E5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0AFD"/>
    <w:rsid w:val="00940D30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615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36CB"/>
    <w:rsid w:val="0095391E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7CE"/>
    <w:rsid w:val="0095591B"/>
    <w:rsid w:val="00955B2B"/>
    <w:rsid w:val="00955C78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57C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ADB"/>
    <w:rsid w:val="00967C82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69F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42B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16"/>
    <w:rsid w:val="009F7423"/>
    <w:rsid w:val="009F7B97"/>
    <w:rsid w:val="00A00531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A98"/>
    <w:rsid w:val="00A139AC"/>
    <w:rsid w:val="00A13CE0"/>
    <w:rsid w:val="00A1416B"/>
    <w:rsid w:val="00A1431F"/>
    <w:rsid w:val="00A14B4E"/>
    <w:rsid w:val="00A14C73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DDA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AB7"/>
    <w:rsid w:val="00A84FBB"/>
    <w:rsid w:val="00A85143"/>
    <w:rsid w:val="00A85F86"/>
    <w:rsid w:val="00A86220"/>
    <w:rsid w:val="00A86289"/>
    <w:rsid w:val="00A8674C"/>
    <w:rsid w:val="00A86B00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269B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B3"/>
    <w:rsid w:val="00AA6991"/>
    <w:rsid w:val="00AA6C49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3AB"/>
    <w:rsid w:val="00AD2747"/>
    <w:rsid w:val="00AD3037"/>
    <w:rsid w:val="00AD3296"/>
    <w:rsid w:val="00AD33BC"/>
    <w:rsid w:val="00AD391C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4C"/>
    <w:rsid w:val="00AE2FBA"/>
    <w:rsid w:val="00AE3242"/>
    <w:rsid w:val="00AE3298"/>
    <w:rsid w:val="00AE36B4"/>
    <w:rsid w:val="00AE382A"/>
    <w:rsid w:val="00AE38F7"/>
    <w:rsid w:val="00AE3CF0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87F"/>
    <w:rsid w:val="00B14921"/>
    <w:rsid w:val="00B14E80"/>
    <w:rsid w:val="00B1501A"/>
    <w:rsid w:val="00B15683"/>
    <w:rsid w:val="00B158D7"/>
    <w:rsid w:val="00B15B7C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80B"/>
    <w:rsid w:val="00B47AF6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F6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AB"/>
    <w:rsid w:val="00B97C5F"/>
    <w:rsid w:val="00BA0307"/>
    <w:rsid w:val="00BA0612"/>
    <w:rsid w:val="00BA0760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B4F"/>
    <w:rsid w:val="00BB5913"/>
    <w:rsid w:val="00BB5B40"/>
    <w:rsid w:val="00BB5B68"/>
    <w:rsid w:val="00BB5B8A"/>
    <w:rsid w:val="00BB6023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882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C7F40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108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DE1"/>
    <w:rsid w:val="00C46F79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B7"/>
    <w:rsid w:val="00C858A1"/>
    <w:rsid w:val="00C8600E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68D"/>
    <w:rsid w:val="00CB5968"/>
    <w:rsid w:val="00CB6AFC"/>
    <w:rsid w:val="00CB77DC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35D"/>
    <w:rsid w:val="00CD490E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78B"/>
    <w:rsid w:val="00CE7BD0"/>
    <w:rsid w:val="00CE7E48"/>
    <w:rsid w:val="00CF0247"/>
    <w:rsid w:val="00CF036F"/>
    <w:rsid w:val="00CF063E"/>
    <w:rsid w:val="00CF065E"/>
    <w:rsid w:val="00CF12E0"/>
    <w:rsid w:val="00CF1F26"/>
    <w:rsid w:val="00CF1F40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847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525F"/>
    <w:rsid w:val="00D05416"/>
    <w:rsid w:val="00D05502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FC2"/>
    <w:rsid w:val="00D270B3"/>
    <w:rsid w:val="00D27135"/>
    <w:rsid w:val="00D2725B"/>
    <w:rsid w:val="00D30DFC"/>
    <w:rsid w:val="00D31D2C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0B91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34F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F0F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BD2"/>
    <w:rsid w:val="00DB4EA5"/>
    <w:rsid w:val="00DB571D"/>
    <w:rsid w:val="00DB59FD"/>
    <w:rsid w:val="00DB5A9B"/>
    <w:rsid w:val="00DB5C61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2A2"/>
    <w:rsid w:val="00E135E3"/>
    <w:rsid w:val="00E140DB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0FE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A05"/>
    <w:rsid w:val="00E32BE3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1E0E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F61"/>
    <w:rsid w:val="00E712F5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C96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D17"/>
    <w:rsid w:val="00F056C8"/>
    <w:rsid w:val="00F05A31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D3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579ED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C1E"/>
    <w:rsid w:val="00F81E14"/>
    <w:rsid w:val="00F824EF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BCC"/>
    <w:rsid w:val="00FA0FB6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397C"/>
    <w:rsid w:val="00FA3D5B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46B"/>
    <w:rsid w:val="00FB74A0"/>
    <w:rsid w:val="00FB7D96"/>
    <w:rsid w:val="00FB7DFE"/>
    <w:rsid w:val="00FC0142"/>
    <w:rsid w:val="00FC03A1"/>
    <w:rsid w:val="00FC0623"/>
    <w:rsid w:val="00FC1D06"/>
    <w:rsid w:val="00FC1F16"/>
    <w:rsid w:val="00FC1FB3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2043"/>
    <w:rsid w:val="00FD20F4"/>
    <w:rsid w:val="00FD245D"/>
    <w:rsid w:val="00FD296C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5169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11A05FCE"/>
  <w15:docId w15:val="{C57579D2-0FC3-46CC-B1CA-4C2F739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A25"/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7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uiPriority w:val="99"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numPr>
        <w:numId w:val="8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4D4063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8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00B2A9" w:themeColor="accent1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940D30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33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29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pPr>
      <w:spacing w:line="240" w:lineRule="auto"/>
    </w:pPr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styleId="Revision">
    <w:name w:val="Revision"/>
    <w:hidden/>
    <w:uiPriority w:val="99"/>
    <w:semiHidden/>
    <w:rsid w:val="0077691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E3ED12E7184F905760729F36F49E" ma:contentTypeVersion="18" ma:contentTypeDescription="Create a new document." ma:contentTypeScope="" ma:versionID="44623e57f53c9958abc54b92c4eff588">
  <xsd:schema xmlns:xsd="http://www.w3.org/2001/XMLSchema" xmlns:xs="http://www.w3.org/2001/XMLSchema" xmlns:p="http://schemas.microsoft.com/office/2006/metadata/properties" xmlns:ns3="a5f32de4-e402-4188-b034-e71ca7d22e54" xmlns:ns4="5e575a25-7d84-42fa-979f-41a456df14de" xmlns:ns5="bd7ba2a5-f47d-4c97-9d59-3f16e5162700" targetNamespace="http://schemas.microsoft.com/office/2006/metadata/properties" ma:root="true" ma:fieldsID="cb4b60c69b0ce28f4cd81eb748f6f289" ns3:_="" ns4:_="" ns5:_="">
    <xsd:import namespace="a5f32de4-e402-4188-b034-e71ca7d22e54"/>
    <xsd:import namespace="5e575a25-7d84-42fa-979f-41a456df14de"/>
    <xsd:import namespace="bd7ba2a5-f47d-4c97-9d59-3f16e516270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5a25-7d84-42fa-979f-41a456df14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ba2a5-f47d-4c97-9d59-3f16e5162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aeec6-0273-40f2-ab3e-beee73212332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08D0-F145-4749-A0DF-6B6197BA2A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99E58-59D5-488D-8906-C50AFEFC4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5e575a25-7d84-42fa-979f-41a456df14de"/>
    <ds:schemaRef ds:uri="bd7ba2a5-f47d-4c97-9d59-3f16e5162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9DCA5-D327-413B-8366-5EA36AF8191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7988565-F884-4660-B6BD-F428AEB884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F642FE-6F0B-402A-8086-4FA1057B96D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4E8672B-BAB8-46F3-9262-6730ABA4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862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Vanessa Craigie (DELWP)</dc:creator>
  <cp:keywords/>
  <dc:description/>
  <cp:lastModifiedBy>Shanaugh F Lyon (DEECA)</cp:lastModifiedBy>
  <cp:revision>3</cp:revision>
  <cp:lastPrinted>2016-09-08T07:20:00Z</cp:lastPrinted>
  <dcterms:created xsi:type="dcterms:W3CDTF">2020-08-08T08:31:00Z</dcterms:created>
  <dcterms:modified xsi:type="dcterms:W3CDTF">2023-08-23T01:51:00Z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0x01010037DCE3ED12E7184F905760729F36F49E</vt:lpwstr>
  </property>
  <property fmtid="{D5CDD505-2E9C-101B-9397-08002B2CF9AE}" pid="19" name="MSIP_Label_4257e2ab-f512-40e2-9c9a-c64247360765_Enabled">
    <vt:lpwstr>true</vt:lpwstr>
  </property>
  <property fmtid="{D5CDD505-2E9C-101B-9397-08002B2CF9AE}" pid="20" name="MSIP_Label_4257e2ab-f512-40e2-9c9a-c64247360765_SetDate">
    <vt:lpwstr>2021-04-06T01:13:03Z</vt:lpwstr>
  </property>
  <property fmtid="{D5CDD505-2E9C-101B-9397-08002B2CF9AE}" pid="21" name="MSIP_Label_4257e2ab-f512-40e2-9c9a-c64247360765_Method">
    <vt:lpwstr>Privileged</vt:lpwstr>
  </property>
  <property fmtid="{D5CDD505-2E9C-101B-9397-08002B2CF9AE}" pid="22" name="MSIP_Label_4257e2ab-f512-40e2-9c9a-c64247360765_Name">
    <vt:lpwstr>OFFICIAL</vt:lpwstr>
  </property>
  <property fmtid="{D5CDD505-2E9C-101B-9397-08002B2CF9AE}" pid="23" name="MSIP_Label_4257e2ab-f512-40e2-9c9a-c64247360765_SiteId">
    <vt:lpwstr>e8bdd6f7-fc18-4e48-a554-7f547927223b</vt:lpwstr>
  </property>
  <property fmtid="{D5CDD505-2E9C-101B-9397-08002B2CF9AE}" pid="24" name="MSIP_Label_4257e2ab-f512-40e2-9c9a-c64247360765_ActionId">
    <vt:lpwstr>ad7deb84-77a0-49eb-89a0-b1d7b14c9236</vt:lpwstr>
  </property>
  <property fmtid="{D5CDD505-2E9C-101B-9397-08002B2CF9AE}" pid="25" name="MSIP_Label_4257e2ab-f512-40e2-9c9a-c64247360765_ContentBits">
    <vt:lpwstr>2</vt:lpwstr>
  </property>
</Properties>
</file>