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C51D3E" w:rsidRPr="00940D30" w14:paraId="07F91549" w14:textId="77777777" w:rsidTr="00F579ED">
        <w:trPr>
          <w:trHeight w:hRule="exact" w:val="1418"/>
        </w:trPr>
        <w:tc>
          <w:tcPr>
            <w:tcW w:w="7761" w:type="dxa"/>
            <w:vAlign w:val="center"/>
          </w:tcPr>
          <w:p w14:paraId="1890D99D" w14:textId="77777777" w:rsidR="00C51D3E" w:rsidRPr="00940D30" w:rsidRDefault="00C51D3E" w:rsidP="00940D30">
            <w:pPr>
              <w:pStyle w:val="Title"/>
              <w:spacing w:line="500" w:lineRule="exact"/>
              <w:rPr>
                <w:rFonts w:asciiTheme="minorHAnsi" w:hAnsiTheme="minorHAnsi" w:cstheme="minorHAnsi"/>
                <w:sz w:val="36"/>
                <w:szCs w:val="36"/>
              </w:rPr>
            </w:pPr>
            <w:r w:rsidRPr="00940D30">
              <w:rPr>
                <w:rFonts w:asciiTheme="minorHAnsi" w:hAnsiTheme="minorHAnsi" w:cstheme="minorHAnsi"/>
                <w:szCs w:val="36"/>
              </w:rPr>
              <w:t>Threatened Species Assessment</w:t>
            </w:r>
          </w:p>
        </w:tc>
      </w:tr>
      <w:tr w:rsidR="00C51D3E" w:rsidRPr="00817A29" w14:paraId="7D1600EB" w14:textId="77777777" w:rsidTr="00F579ED">
        <w:trPr>
          <w:trHeight w:val="1247"/>
        </w:trPr>
        <w:tc>
          <w:tcPr>
            <w:tcW w:w="7761" w:type="dxa"/>
            <w:vAlign w:val="center"/>
          </w:tcPr>
          <w:p w14:paraId="79B23C4D" w14:textId="77777777" w:rsidR="00C51D3E" w:rsidRPr="00500012" w:rsidRDefault="00C51D3E" w:rsidP="00817A29">
            <w:pPr>
              <w:pStyle w:val="Header"/>
              <w:jc w:val="center"/>
              <w:rPr>
                <w:rFonts w:ascii="CIDFont+F2" w:eastAsiaTheme="majorEastAsia" w:hAnsi="CIDFont+F2" w:cs="CIDFont+F2"/>
                <w:i/>
                <w:vanish/>
                <w:color w:val="00B2A9" w:themeColor="accent1"/>
                <w:spacing w:val="-2"/>
                <w:szCs w:val="40"/>
              </w:rPr>
            </w:pPr>
            <w:proofErr w:type="spellStart"/>
            <w:r w:rsidRPr="007377D3">
              <w:rPr>
                <w:rFonts w:ascii="CIDFont+F2" w:eastAsiaTheme="majorEastAsia" w:hAnsi="CIDFont+F2" w:cs="CIDFont+F2"/>
                <w:i/>
                <w:color w:val="00B2A9" w:themeColor="accent1"/>
                <w:spacing w:val="-2"/>
                <w:szCs w:val="40"/>
              </w:rPr>
              <w:t>Euastacus</w:t>
            </w:r>
            <w:proofErr w:type="spellEnd"/>
            <w:r w:rsidRPr="007377D3">
              <w:rPr>
                <w:rFonts w:ascii="CIDFont+F2" w:eastAsiaTheme="majorEastAsia" w:hAnsi="CIDFont+F2" w:cs="CIDFont+F2"/>
                <w:i/>
                <w:color w:val="00B2A9" w:themeColor="accent1"/>
                <w:spacing w:val="-2"/>
                <w:szCs w:val="40"/>
              </w:rPr>
              <w:t xml:space="preserve"> </w:t>
            </w:r>
            <w:proofErr w:type="spellStart"/>
            <w:r w:rsidRPr="007377D3">
              <w:rPr>
                <w:rFonts w:ascii="CIDFont+F2" w:eastAsiaTheme="majorEastAsia" w:hAnsi="CIDFont+F2" w:cs="CIDFont+F2"/>
                <w:i/>
                <w:color w:val="00B2A9" w:themeColor="accent1"/>
                <w:spacing w:val="-2"/>
                <w:szCs w:val="40"/>
              </w:rPr>
              <w:t>crassus</w:t>
            </w:r>
            <w:proofErr w:type="spellEnd"/>
          </w:p>
          <w:p w14:paraId="45C04B4F" w14:textId="77777777" w:rsidR="00C51D3E" w:rsidRPr="0012187F" w:rsidRDefault="00C51D3E" w:rsidP="00817A29">
            <w:pPr>
              <w:pStyle w:val="Title"/>
              <w:spacing w:line="500" w:lineRule="exact"/>
              <w:jc w:val="center"/>
              <w:rPr>
                <w:rFonts w:cstheme="majorHAnsi"/>
                <w:color w:val="00B2A9" w:themeColor="accent1"/>
                <w:sz w:val="36"/>
                <w:szCs w:val="36"/>
              </w:rPr>
            </w:pPr>
            <w:r w:rsidRPr="007377D3">
              <w:rPr>
                <w:rFonts w:cstheme="majorHAnsi"/>
                <w:color w:val="00B2A9" w:themeColor="accent1"/>
                <w:sz w:val="36"/>
                <w:szCs w:val="36"/>
              </w:rPr>
              <w:t>Alpine Spiny Crayfish</w:t>
            </w:r>
          </w:p>
        </w:tc>
      </w:tr>
    </w:tbl>
    <w:p w14:paraId="502E34CD" w14:textId="77777777" w:rsidR="00C51D3E" w:rsidRPr="00817A29" w:rsidRDefault="00C51D3E" w:rsidP="00307C36">
      <w:pPr>
        <w:rPr>
          <w:color w:val="00B2A9" w:themeColor="accent1"/>
        </w:rPr>
      </w:pPr>
    </w:p>
    <w:p w14:paraId="5831182B" w14:textId="77777777" w:rsidR="00C51D3E" w:rsidRDefault="00C51D3E" w:rsidP="00806AB6">
      <w:pPr>
        <w:pStyle w:val="BodyText"/>
        <w:sectPr w:rsidR="00C51D3E" w:rsidSect="00C51D3E">
          <w:headerReference w:type="even" r:id="rId11"/>
          <w:headerReference w:type="default" r:id="rId12"/>
          <w:footerReference w:type="even" r:id="rId13"/>
          <w:footerReference w:type="default" r:id="rId14"/>
          <w:headerReference w:type="first" r:id="rId15"/>
          <w:footerReference w:type="first" r:id="rId16"/>
          <w:pgSz w:w="11907" w:h="16840" w:code="9"/>
          <w:pgMar w:top="2211" w:right="737" w:bottom="1758" w:left="851" w:header="284" w:footer="284" w:gutter="0"/>
          <w:pgNumType w:start="1"/>
          <w:cols w:space="284"/>
          <w:titlePg/>
          <w:docGrid w:linePitch="360"/>
        </w:sectPr>
      </w:pPr>
    </w:p>
    <w:p w14:paraId="6E78FF43" w14:textId="77777777" w:rsidR="00C51D3E" w:rsidRPr="00050253" w:rsidRDefault="00C51D3E" w:rsidP="004772F1">
      <w:pPr>
        <w:pStyle w:val="Heading2"/>
      </w:pPr>
      <w:r w:rsidRPr="00150840">
        <w:rPr>
          <w:rFonts w:asciiTheme="majorHAnsi" w:hAnsiTheme="majorHAnsi" w:cstheme="majorHAnsi"/>
          <w:color w:val="00B3AA"/>
          <w:szCs w:val="22"/>
        </w:rPr>
        <w:t>Taxonomy</w:t>
      </w:r>
    </w:p>
    <w:p w14:paraId="32E59EC8" w14:textId="77777777" w:rsidR="00C51D3E" w:rsidRPr="00817A29" w:rsidRDefault="00C51D3E" w:rsidP="004772F1">
      <w:pPr>
        <w:autoSpaceDE w:val="0"/>
        <w:autoSpaceDN w:val="0"/>
        <w:adjustRightInd w:val="0"/>
        <w:spacing w:before="60" w:after="120"/>
        <w:rPr>
          <w:rFonts w:cstheme="minorHAnsi"/>
          <w:color w:val="000000"/>
        </w:rPr>
      </w:pPr>
      <w:proofErr w:type="spellStart"/>
      <w:r w:rsidRPr="007377D3">
        <w:rPr>
          <w:rFonts w:cstheme="minorHAnsi"/>
          <w:i/>
          <w:color w:val="000000"/>
        </w:rPr>
        <w:t>Euastacus</w:t>
      </w:r>
      <w:proofErr w:type="spellEnd"/>
      <w:r w:rsidRPr="007377D3">
        <w:rPr>
          <w:rFonts w:cstheme="minorHAnsi"/>
          <w:i/>
          <w:color w:val="000000"/>
        </w:rPr>
        <w:t xml:space="preserve"> </w:t>
      </w:r>
      <w:proofErr w:type="spellStart"/>
      <w:r w:rsidRPr="007377D3">
        <w:rPr>
          <w:rFonts w:cstheme="minorHAnsi"/>
          <w:i/>
          <w:color w:val="000000"/>
        </w:rPr>
        <w:t>crassus</w:t>
      </w:r>
      <w:proofErr w:type="spellEnd"/>
      <w:r>
        <w:rPr>
          <w:rFonts w:cstheme="minorHAnsi"/>
          <w:i/>
          <w:color w:val="000000"/>
        </w:rPr>
        <w:t xml:space="preserve"> </w:t>
      </w:r>
      <w:proofErr w:type="spellStart"/>
      <w:r w:rsidRPr="007377D3">
        <w:rPr>
          <w:rFonts w:cstheme="minorHAnsi"/>
          <w:color w:val="000000"/>
        </w:rPr>
        <w:t>Riek</w:t>
      </w:r>
      <w:proofErr w:type="spellEnd"/>
      <w:r w:rsidRPr="007377D3">
        <w:rPr>
          <w:rFonts w:cstheme="minorHAnsi"/>
          <w:color w:val="000000"/>
        </w:rPr>
        <w:t>, 1951</w:t>
      </w:r>
    </w:p>
    <w:p w14:paraId="2E0938CC" w14:textId="04892D6C" w:rsidR="00C51D3E" w:rsidRPr="005A345A" w:rsidRDefault="00C51D3E" w:rsidP="004772F1">
      <w:pPr>
        <w:pStyle w:val="BodyText"/>
        <w:rPr>
          <w:bCs/>
        </w:rPr>
      </w:pPr>
      <w:r w:rsidRPr="007377D3">
        <w:t xml:space="preserve">The taxon is found on both sides of the Great Dividing Range in Victoria. The localities on the south side (in the headwaters of the Tambo and Snowy River catchments) may represent a different, </w:t>
      </w:r>
      <w:proofErr w:type="gramStart"/>
      <w:r w:rsidRPr="007377D3">
        <w:t>as yet</w:t>
      </w:r>
      <w:proofErr w:type="gramEnd"/>
      <w:r w:rsidRPr="007377D3">
        <w:t xml:space="preserve"> undescribed</w:t>
      </w:r>
      <w:r w:rsidR="009D30EE">
        <w:t>,</w:t>
      </w:r>
      <w:r w:rsidRPr="007377D3">
        <w:t xml:space="preserve"> taxon based on ongoing research (McCormack pers. comm).</w:t>
      </w:r>
    </w:p>
    <w:p w14:paraId="32D4B14B" w14:textId="77777777" w:rsidR="00C51D3E" w:rsidRPr="00167ACF" w:rsidRDefault="00C51D3E" w:rsidP="004772F1">
      <w:pPr>
        <w:pStyle w:val="Heading2"/>
        <w:rPr>
          <w:rFonts w:asciiTheme="majorHAnsi" w:hAnsiTheme="majorHAnsi" w:cstheme="majorHAnsi"/>
          <w:color w:val="00B3AA"/>
          <w:szCs w:val="22"/>
        </w:rPr>
      </w:pPr>
      <w:r w:rsidRPr="00167ACF">
        <w:rPr>
          <w:rFonts w:asciiTheme="majorHAnsi" w:hAnsiTheme="majorHAnsi" w:cstheme="majorHAnsi"/>
          <w:color w:val="00B3AA"/>
          <w:szCs w:val="22"/>
        </w:rPr>
        <w:t>Current conservation status</w:t>
      </w:r>
    </w:p>
    <w:p w14:paraId="24A25327" w14:textId="23A8820B" w:rsidR="00C51D3E" w:rsidRDefault="00C51D3E" w:rsidP="004772F1">
      <w:pPr>
        <w:pStyle w:val="BodyText"/>
      </w:pPr>
      <w:r w:rsidRPr="007377D3">
        <w:t xml:space="preserve">Listed as threatened under the </w:t>
      </w:r>
      <w:r w:rsidRPr="00C51D3E">
        <w:rPr>
          <w:i/>
        </w:rPr>
        <w:t>Flora and Fauna Guarantee Act 1988</w:t>
      </w:r>
      <w:r w:rsidR="009D30EE">
        <w:rPr>
          <w:i/>
        </w:rPr>
        <w:t xml:space="preserve"> </w:t>
      </w:r>
      <w:r w:rsidR="000522EE">
        <w:t>(SAC 2001)</w:t>
      </w:r>
      <w:r w:rsidR="00B14F17">
        <w:t>.</w:t>
      </w:r>
    </w:p>
    <w:p w14:paraId="025CCEE5" w14:textId="77777777" w:rsidR="00C51D3E" w:rsidRDefault="00C51D3E" w:rsidP="004772F1">
      <w:pPr>
        <w:pStyle w:val="BodyText"/>
        <w:rPr>
          <w:bCs/>
        </w:rPr>
      </w:pPr>
      <w:r w:rsidRPr="007377D3">
        <w:t>Categorised as Endangered in the 2009 Advisory list of threatened invertebrate fauna in Victoria (DSE 2009).</w:t>
      </w:r>
    </w:p>
    <w:p w14:paraId="3D79E4DC" w14:textId="77777777" w:rsidR="00C51D3E" w:rsidRPr="00167ACF" w:rsidRDefault="00C51D3E" w:rsidP="004772F1">
      <w:pPr>
        <w:pStyle w:val="Heading2"/>
        <w:rPr>
          <w:rFonts w:asciiTheme="majorHAnsi" w:hAnsiTheme="majorHAnsi" w:cstheme="majorHAnsi"/>
          <w:color w:val="00B3AA"/>
          <w:szCs w:val="22"/>
        </w:rPr>
      </w:pPr>
      <w:r w:rsidRPr="00167ACF">
        <w:rPr>
          <w:rFonts w:asciiTheme="majorHAnsi" w:hAnsiTheme="majorHAnsi" w:cstheme="majorHAnsi"/>
          <w:color w:val="00B3AA"/>
          <w:szCs w:val="22"/>
        </w:rPr>
        <w:t>Proposed conservation status</w:t>
      </w:r>
    </w:p>
    <w:p w14:paraId="084D9236" w14:textId="77777777" w:rsidR="00C51D3E" w:rsidRDefault="00C51D3E" w:rsidP="004772F1">
      <w:pPr>
        <w:pStyle w:val="BodyText"/>
      </w:pPr>
      <w:r w:rsidRPr="007377D3">
        <w:t>Endangered in Victoria</w:t>
      </w:r>
    </w:p>
    <w:p w14:paraId="22EED445" w14:textId="77777777" w:rsidR="00C51D3E" w:rsidRPr="003345C8" w:rsidRDefault="00C51D3E" w:rsidP="004772F1">
      <w:pPr>
        <w:pStyle w:val="BodyText"/>
        <w:rPr>
          <w:i/>
          <w:color w:val="000000"/>
        </w:rPr>
      </w:pPr>
      <w:r w:rsidRPr="007377D3">
        <w:t xml:space="preserve">Criterion </w:t>
      </w:r>
      <w:r w:rsidR="005978F7" w:rsidRPr="005978F7">
        <w:t>B2ab(</w:t>
      </w:r>
      <w:proofErr w:type="spellStart"/>
      <w:r w:rsidR="005978F7" w:rsidRPr="005978F7">
        <w:t>i,ii,iii,v</w:t>
      </w:r>
      <w:proofErr w:type="spellEnd"/>
      <w:r w:rsidR="005978F7" w:rsidRPr="005978F7">
        <w:t>)</w:t>
      </w:r>
    </w:p>
    <w:p w14:paraId="4E8E07EB" w14:textId="77777777" w:rsidR="00C51D3E" w:rsidRPr="00167ACF" w:rsidRDefault="00C51D3E" w:rsidP="004772F1">
      <w:pPr>
        <w:pStyle w:val="Heading2"/>
        <w:rPr>
          <w:rFonts w:asciiTheme="majorHAnsi" w:hAnsiTheme="majorHAnsi" w:cstheme="majorHAnsi"/>
          <w:color w:val="00B3AA"/>
          <w:szCs w:val="22"/>
        </w:rPr>
      </w:pPr>
      <w:r w:rsidRPr="00167ACF">
        <w:rPr>
          <w:rFonts w:asciiTheme="majorHAnsi" w:hAnsiTheme="majorHAnsi" w:cstheme="majorHAnsi"/>
          <w:color w:val="00B3AA"/>
          <w:szCs w:val="22"/>
        </w:rPr>
        <w:t>Species Information</w:t>
      </w:r>
    </w:p>
    <w:p w14:paraId="39D2B2D7" w14:textId="77777777" w:rsidR="00C51D3E" w:rsidRPr="004772F1" w:rsidRDefault="00C51D3E" w:rsidP="004772F1">
      <w:pPr>
        <w:pStyle w:val="Heading3"/>
      </w:pPr>
      <w:r w:rsidRPr="004772F1">
        <w:t>Description and Life History</w:t>
      </w:r>
    </w:p>
    <w:p w14:paraId="6323AE3B" w14:textId="053C5EF1" w:rsidR="00C51D3E" w:rsidRPr="007377D3" w:rsidRDefault="00C51D3E" w:rsidP="00826943">
      <w:pPr>
        <w:pStyle w:val="BodyText"/>
      </w:pPr>
      <w:r w:rsidRPr="007377D3">
        <w:t xml:space="preserve">The Alpine Spiny Crayfish is a moderate-sized species of spiny crayfish with a maximum recorded occipital carapace length of 61 mm (McCormack 2012). </w:t>
      </w:r>
      <w:r w:rsidR="0000179C" w:rsidRPr="007377D3">
        <w:t>Typically,</w:t>
      </w:r>
      <w:r w:rsidRPr="007377D3">
        <w:t xml:space="preserve"> a nocturnal species, it wanders extensively during the night within the stream channel (McCormack 2012). Most species of </w:t>
      </w:r>
      <w:proofErr w:type="spellStart"/>
      <w:r w:rsidRPr="00C51D3E">
        <w:rPr>
          <w:i/>
        </w:rPr>
        <w:t>Euastacus</w:t>
      </w:r>
      <w:proofErr w:type="spellEnd"/>
      <w:r w:rsidRPr="00C51D3E">
        <w:rPr>
          <w:i/>
        </w:rPr>
        <w:t xml:space="preserve"> </w:t>
      </w:r>
      <w:r w:rsidRPr="007377D3">
        <w:t>are moderate burrowers, seeking refuge under rock ledges and amongst submerged, in-stream tree roots (</w:t>
      </w:r>
      <w:proofErr w:type="spellStart"/>
      <w:r w:rsidRPr="007377D3">
        <w:t>Zeidler</w:t>
      </w:r>
      <w:proofErr w:type="spellEnd"/>
      <w:r w:rsidRPr="007377D3">
        <w:t xml:space="preserve"> 1982). </w:t>
      </w:r>
      <w:r w:rsidR="005978F7" w:rsidRPr="007377D3">
        <w:t xml:space="preserve">The Alpine Spiny Crayfish </w:t>
      </w:r>
      <w:r w:rsidRPr="007377D3">
        <w:t>is a significant burrower, building extensive burrow systems, usually from a stream at water level, but extending far back into the riparian zone and up to the forest floor.  Whilst preferring permanent streams, some burrows are made in intermittent streams and crayfish persist in the burrows during dry spells by using the water in the base of the burrow (McCormack 2012).</w:t>
      </w:r>
    </w:p>
    <w:p w14:paraId="6ADFFC40" w14:textId="77777777" w:rsidR="00C51D3E" w:rsidRDefault="00C51D3E" w:rsidP="004772F1">
      <w:pPr>
        <w:pStyle w:val="BodyText"/>
      </w:pPr>
      <w:r w:rsidRPr="007377D3">
        <w:t xml:space="preserve">The diet of spiny freshwater crayfish consists primarily of aquatic to semi-aquatic vegetation and benthic invertebrates (Goddard 1988). Fungi and bacteria found in rotting detrital matter is also consumed (DCE 1992): </w:t>
      </w:r>
      <w:r w:rsidR="005978F7" w:rsidRPr="007377D3">
        <w:t xml:space="preserve">The Alpine Spiny Crayfish </w:t>
      </w:r>
      <w:r w:rsidRPr="007377D3">
        <w:t>is a scavenger, eating vegetation/detritus, but occasionally meat (McCormack 2012). Sexual maturity is reached by females at 30-50 mm OCL and mating commences in July. Eggs are burgundy in colour and are carried under the tail of the female (McCormack, 2012). After hatching from eggs, the dependent juvenile crayfish are carried beneath the tail until their release during February to March (McCormack 2012). The yolk of the egg is retained by the young hatchlings as a yolk sac supplying food during early growth. Once the yolk sac has been completely absorbed, the juveniles disperse to fend for themselves.</w:t>
      </w:r>
    </w:p>
    <w:p w14:paraId="2DDD15E4" w14:textId="77777777" w:rsidR="00C51D3E" w:rsidRPr="000F4F2B" w:rsidRDefault="00C51D3E" w:rsidP="004772F1">
      <w:pPr>
        <w:pStyle w:val="Heading3"/>
        <w:rPr>
          <w:rFonts w:asciiTheme="majorHAnsi" w:hAnsiTheme="majorHAnsi" w:cstheme="majorHAnsi"/>
        </w:rPr>
      </w:pPr>
      <w:r w:rsidRPr="000F4F2B">
        <w:rPr>
          <w:rFonts w:asciiTheme="majorHAnsi" w:hAnsiTheme="majorHAnsi" w:cstheme="majorHAnsi"/>
          <w:bCs/>
        </w:rPr>
        <w:t>Generation Length</w:t>
      </w:r>
    </w:p>
    <w:p w14:paraId="159DA260" w14:textId="77777777" w:rsidR="00C51D3E" w:rsidRDefault="00C51D3E" w:rsidP="004772F1">
      <w:pPr>
        <w:pStyle w:val="BodyText"/>
      </w:pPr>
      <w:r w:rsidRPr="007377D3">
        <w:t xml:space="preserve">The generation length of </w:t>
      </w:r>
      <w:r w:rsidR="005978F7">
        <w:t>t</w:t>
      </w:r>
      <w:r w:rsidR="005978F7" w:rsidRPr="007377D3">
        <w:t xml:space="preserve">he Alpine Spiny Crayfish </w:t>
      </w:r>
      <w:r w:rsidRPr="007377D3">
        <w:t xml:space="preserve">is inferred to be 5 to 15 years. Several reproductive studies show </w:t>
      </w:r>
      <w:proofErr w:type="spellStart"/>
      <w:r w:rsidRPr="00C51D3E">
        <w:rPr>
          <w:i/>
        </w:rPr>
        <w:t>Euastacus</w:t>
      </w:r>
      <w:proofErr w:type="spellEnd"/>
      <w:r w:rsidRPr="00C51D3E">
        <w:rPr>
          <w:i/>
        </w:rPr>
        <w:t xml:space="preserve"> </w:t>
      </w:r>
      <w:r w:rsidRPr="007377D3">
        <w:t xml:space="preserve">spp. mature late with females only becoming reproductive at &gt;5-8 years in most species (Honan and Mitchell 1995, Turvey and Merrick 1997, Furse and Wild 2004). The minimum generation is therefore set at 5 years. Studies on large species of </w:t>
      </w:r>
      <w:proofErr w:type="spellStart"/>
      <w:r w:rsidRPr="00C51D3E">
        <w:rPr>
          <w:i/>
        </w:rPr>
        <w:t>Euastacus</w:t>
      </w:r>
      <w:proofErr w:type="spellEnd"/>
      <w:r w:rsidRPr="00C51D3E">
        <w:rPr>
          <w:i/>
        </w:rPr>
        <w:t xml:space="preserve"> </w:t>
      </w:r>
      <w:r w:rsidRPr="007377D3">
        <w:t xml:space="preserve">show ages of up to 30 years and above (e.g. Turvey and Merrick 1997). As a small </w:t>
      </w:r>
      <w:r w:rsidR="005978F7">
        <w:t>taxon</w:t>
      </w:r>
      <w:r w:rsidRPr="007377D3">
        <w:t xml:space="preserve">, (maximum of 59 mm OCL) the generation length for </w:t>
      </w:r>
      <w:r w:rsidRPr="00C51D3E">
        <w:rPr>
          <w:i/>
        </w:rPr>
        <w:t xml:space="preserve">E. </w:t>
      </w:r>
      <w:proofErr w:type="spellStart"/>
      <w:r w:rsidRPr="00C51D3E">
        <w:rPr>
          <w:i/>
        </w:rPr>
        <w:t>crassus</w:t>
      </w:r>
      <w:proofErr w:type="spellEnd"/>
      <w:r w:rsidRPr="007377D3">
        <w:t xml:space="preserve"> is nominally set at 15 years. There has been no research into age in this </w:t>
      </w:r>
      <w:r w:rsidR="005978F7">
        <w:t>taxon</w:t>
      </w:r>
      <w:r w:rsidRPr="007377D3">
        <w:t>.</w:t>
      </w:r>
    </w:p>
    <w:p w14:paraId="5B6AE87B" w14:textId="77777777" w:rsidR="00C51D3E" w:rsidRPr="000F4F2B" w:rsidRDefault="00C51D3E" w:rsidP="004772F1">
      <w:pPr>
        <w:pStyle w:val="Heading3"/>
        <w:rPr>
          <w:rFonts w:asciiTheme="majorHAnsi" w:hAnsiTheme="majorHAnsi" w:cstheme="majorHAnsi"/>
        </w:rPr>
      </w:pPr>
      <w:r w:rsidRPr="000F4F2B">
        <w:rPr>
          <w:rFonts w:asciiTheme="majorHAnsi" w:hAnsiTheme="majorHAnsi" w:cstheme="majorHAnsi"/>
          <w:bCs/>
        </w:rPr>
        <w:lastRenderedPageBreak/>
        <w:t>Distribution</w:t>
      </w:r>
    </w:p>
    <w:p w14:paraId="2F65ABF3" w14:textId="77777777" w:rsidR="00C51D3E" w:rsidRPr="00E60E7E" w:rsidRDefault="00C51D3E" w:rsidP="004772F1">
      <w:pPr>
        <w:pStyle w:val="BodyText"/>
      </w:pPr>
      <w:r w:rsidRPr="007377D3">
        <w:t>The Alpine Spiny Crayfish has a small distribution in Victoria, extending from the NSW border across the Upper Murray River system to the headwaters of the Kiewa River system and just to the upper, south-eastern portion of the Ovens River system, including the Snowy River system and headwaters of the Tambo River in southern, coastal Victoria. It is predominantly a high elevation species, found in mountain streams over 600 m in elevation (Morgan 1997, McCormack 2012).</w:t>
      </w:r>
    </w:p>
    <w:p w14:paraId="6A824704" w14:textId="77777777" w:rsidR="00C51D3E" w:rsidRPr="000F4F2B" w:rsidRDefault="00C51D3E" w:rsidP="004772F1">
      <w:pPr>
        <w:pStyle w:val="Heading3"/>
        <w:rPr>
          <w:rFonts w:asciiTheme="majorHAnsi" w:hAnsiTheme="majorHAnsi" w:cstheme="majorHAnsi"/>
        </w:rPr>
      </w:pPr>
      <w:r w:rsidRPr="000F4F2B">
        <w:rPr>
          <w:rFonts w:asciiTheme="majorHAnsi" w:hAnsiTheme="majorHAnsi" w:cstheme="majorHAnsi"/>
          <w:bCs/>
        </w:rPr>
        <w:t>Habitat</w:t>
      </w:r>
    </w:p>
    <w:p w14:paraId="22EB5812" w14:textId="3B48DF75" w:rsidR="00C51D3E" w:rsidRDefault="00C51D3E" w:rsidP="004772F1">
      <w:pPr>
        <w:pStyle w:val="BodyText"/>
      </w:pPr>
      <w:r w:rsidRPr="007377D3">
        <w:t xml:space="preserve">The crays are usually found in cool, </w:t>
      </w:r>
      <w:proofErr w:type="gramStart"/>
      <w:r w:rsidRPr="007377D3">
        <w:t>clear</w:t>
      </w:r>
      <w:proofErr w:type="gramEnd"/>
      <w:r w:rsidRPr="007377D3">
        <w:t xml:space="preserve"> and flowing large and small rivers and streams above 600 m in elevation, some of which are covered by snow during the winter. Found in areas dominated by dry sclerophyll and heath dominated vegetation (Morgan 1997), in state forest and conservation reserves (</w:t>
      </w:r>
      <w:r w:rsidR="00CD1DB8">
        <w:t>DSE</w:t>
      </w:r>
      <w:r w:rsidRPr="007377D3">
        <w:t xml:space="preserve"> 2003).</w:t>
      </w:r>
    </w:p>
    <w:p w14:paraId="399E686E" w14:textId="77777777" w:rsidR="00C51D3E" w:rsidRPr="000F4F2B" w:rsidRDefault="00C51D3E" w:rsidP="004772F1">
      <w:pPr>
        <w:pStyle w:val="Heading3"/>
        <w:rPr>
          <w:rFonts w:asciiTheme="majorHAnsi" w:hAnsiTheme="majorHAnsi" w:cstheme="majorHAnsi"/>
        </w:rPr>
      </w:pPr>
      <w:r w:rsidRPr="000F4F2B">
        <w:rPr>
          <w:rFonts w:asciiTheme="majorHAnsi" w:hAnsiTheme="majorHAnsi" w:cstheme="majorHAnsi"/>
          <w:bCs/>
        </w:rPr>
        <w:t>Threats</w:t>
      </w:r>
    </w:p>
    <w:p w14:paraId="37A378D8" w14:textId="77777777" w:rsidR="0078644C" w:rsidRPr="008A7B61" w:rsidRDefault="0078644C" w:rsidP="0078644C">
      <w:pPr>
        <w:pStyle w:val="BodyText"/>
        <w:rPr>
          <w:rFonts w:ascii="Arial" w:hAnsi="Arial" w:cs="Arial"/>
        </w:rPr>
      </w:pPr>
      <w:r w:rsidRPr="008A7B61">
        <w:rPr>
          <w:rFonts w:ascii="Arial" w:hAnsi="Arial" w:cs="Arial"/>
        </w:rPr>
        <w:t xml:space="preserve">The major threat to taxa of spiny crayfish in Victoria is the decline in quality and quantity of habitat, both underground and at the surface. This can be caused by a range of factors, many of which are predicted to be exacerbated by climate change. These include decline in quantity and quality of </w:t>
      </w:r>
      <w:proofErr w:type="spellStart"/>
      <w:r w:rsidRPr="008A7B61">
        <w:rPr>
          <w:rFonts w:ascii="Arial" w:hAnsi="Arial" w:cs="Arial"/>
        </w:rPr>
        <w:t>streamflows</w:t>
      </w:r>
      <w:proofErr w:type="spellEnd"/>
      <w:r w:rsidRPr="008A7B61">
        <w:rPr>
          <w:rFonts w:ascii="Arial" w:hAnsi="Arial" w:cs="Arial"/>
        </w:rPr>
        <w:t xml:space="preserve"> and/or groundwater; decline or loss of vegetation due to removal or disturbance; soil disturbance; sedimentation or smothering from overland debris flow during high rainfall events following soil disturbance; the impact of chemicals and loss of areas of suitable soil profile in which to construct burrows.</w:t>
      </w:r>
    </w:p>
    <w:p w14:paraId="155FC6F2" w14:textId="77777777" w:rsidR="0078644C" w:rsidRPr="008A7B61" w:rsidRDefault="0078644C" w:rsidP="0078644C">
      <w:pPr>
        <w:pStyle w:val="BodyText"/>
        <w:rPr>
          <w:rFonts w:ascii="Arial" w:hAnsi="Arial" w:cs="Arial"/>
        </w:rPr>
      </w:pPr>
      <w:r w:rsidRPr="008A7B61">
        <w:rPr>
          <w:rFonts w:ascii="Arial" w:hAnsi="Arial" w:cs="Arial"/>
        </w:rPr>
        <w:t xml:space="preserve">These threats may be driven by a range of land and water management activities, including urban and agriculture development, road construction and maintenance, bushfire prevention and suppression, water extraction and forestry operations. These threats may also be triggered or exacerbated by natural events such as droughts, </w:t>
      </w:r>
      <w:proofErr w:type="gramStart"/>
      <w:r w:rsidRPr="008A7B61">
        <w:rPr>
          <w:rFonts w:ascii="Arial" w:hAnsi="Arial" w:cs="Arial"/>
        </w:rPr>
        <w:t>floods</w:t>
      </w:r>
      <w:proofErr w:type="gramEnd"/>
      <w:r w:rsidRPr="008A7B61">
        <w:rPr>
          <w:rFonts w:ascii="Arial" w:hAnsi="Arial" w:cs="Arial"/>
        </w:rPr>
        <w:t xml:space="preserve"> and bushfires. </w:t>
      </w:r>
    </w:p>
    <w:p w14:paraId="165FE88A" w14:textId="77777777" w:rsidR="0078644C" w:rsidRPr="008A7B61" w:rsidRDefault="0078644C" w:rsidP="0078644C">
      <w:pPr>
        <w:pStyle w:val="BodyText"/>
        <w:jc w:val="both"/>
        <w:rPr>
          <w:rFonts w:ascii="Arial" w:hAnsi="Arial" w:cs="Arial"/>
        </w:rPr>
      </w:pPr>
      <w:r w:rsidRPr="008A7B61">
        <w:rPr>
          <w:rFonts w:ascii="Arial" w:hAnsi="Arial" w:cs="Arial"/>
        </w:rPr>
        <w:t>Bushfires have the potential to degrade water quality and alter the dynamics of stream ecosystems. Most critical effects occur if there is heavy rain soon after fire, as loss of vegetation and altered soil structure can make fire-affected soils more erodible. Runoff can carry sediments and pollutants that affect aquatic environments and consequently aquatic species.</w:t>
      </w:r>
    </w:p>
    <w:p w14:paraId="7868B991" w14:textId="77777777" w:rsidR="0078644C" w:rsidRPr="008A7B61" w:rsidRDefault="0078644C" w:rsidP="0078644C">
      <w:pPr>
        <w:pStyle w:val="BodyText"/>
        <w:rPr>
          <w:rFonts w:ascii="Arial" w:hAnsi="Arial" w:cs="Arial"/>
        </w:rPr>
      </w:pPr>
      <w:r w:rsidRPr="008A7B61">
        <w:rPr>
          <w:rFonts w:ascii="Arial" w:hAnsi="Arial" w:cs="Arial"/>
        </w:rPr>
        <w:t xml:space="preserve">Loss of food resources due to soil disturbance or loss of riparian vegetation can lead to various ecological changes, particularly sedimentation affecting instream processes, increased water temperature from greater incidence of light, and reduction in the type and amount of debris accumulation in streams, changes which generally reduce the suitability of streams as habitat for </w:t>
      </w:r>
      <w:proofErr w:type="spellStart"/>
      <w:r w:rsidRPr="008A7B61">
        <w:rPr>
          <w:rFonts w:ascii="Arial" w:hAnsi="Arial" w:cs="Arial"/>
          <w:i/>
        </w:rPr>
        <w:t>Euastacus</w:t>
      </w:r>
      <w:proofErr w:type="spellEnd"/>
      <w:r w:rsidRPr="008A7B61">
        <w:rPr>
          <w:rFonts w:ascii="Arial" w:hAnsi="Arial" w:cs="Arial"/>
          <w:i/>
        </w:rPr>
        <w:t xml:space="preserve"> </w:t>
      </w:r>
      <w:r w:rsidRPr="008A7B61">
        <w:rPr>
          <w:rFonts w:ascii="Arial" w:hAnsi="Arial" w:cs="Arial"/>
        </w:rPr>
        <w:t>species. The coarse woody debris provides important crayfish habitat and the finer debris would provide an important food source for the species.</w:t>
      </w:r>
    </w:p>
    <w:p w14:paraId="64A3DBCC" w14:textId="77777777" w:rsidR="0078644C" w:rsidRPr="008A7B61" w:rsidRDefault="0078644C" w:rsidP="0078644C">
      <w:pPr>
        <w:pStyle w:val="BodyText"/>
        <w:rPr>
          <w:rFonts w:ascii="Arial" w:hAnsi="Arial" w:cs="Arial"/>
        </w:rPr>
      </w:pPr>
      <w:r w:rsidRPr="008A7B61">
        <w:rPr>
          <w:rFonts w:ascii="Arial" w:hAnsi="Arial" w:cs="Arial"/>
        </w:rPr>
        <w:t xml:space="preserve">The introduction of exotic biota could also be a threat due to predation, competition, or the spread of disease (Horwitz 1990b). Introduced fish, including Brown Trout </w:t>
      </w:r>
      <w:r w:rsidRPr="008A7B61">
        <w:rPr>
          <w:rFonts w:ascii="Arial" w:hAnsi="Arial" w:cs="Arial"/>
          <w:i/>
          <w:iCs/>
        </w:rPr>
        <w:t>Salmo trutta</w:t>
      </w:r>
      <w:r w:rsidRPr="008A7B61">
        <w:rPr>
          <w:rFonts w:ascii="Arial" w:hAnsi="Arial" w:cs="Arial"/>
        </w:rPr>
        <w:t>, occur throughout many of the river systems within the taxon's range, and predation may have a detrimental impact on populations of the crayfish.</w:t>
      </w:r>
    </w:p>
    <w:p w14:paraId="1D9E26B2" w14:textId="38E2765C" w:rsidR="0078644C" w:rsidRPr="005832C1" w:rsidRDefault="0078644C" w:rsidP="0078644C">
      <w:pPr>
        <w:pStyle w:val="BodyText"/>
        <w:rPr>
          <w:rFonts w:ascii="Arial" w:hAnsi="Arial" w:cs="Arial"/>
        </w:rPr>
      </w:pPr>
      <w:r w:rsidRPr="008A7B61">
        <w:rPr>
          <w:rFonts w:ascii="Arial" w:hAnsi="Arial" w:cs="Arial"/>
        </w:rPr>
        <w:t xml:space="preserve">The overall level of threat and the relative contribution of each of the land management activities and natural events varies according to the circumstances of each species. </w:t>
      </w:r>
      <w:r w:rsidRPr="005832C1">
        <w:rPr>
          <w:rFonts w:ascii="Arial" w:hAnsi="Arial" w:cs="Arial"/>
        </w:rPr>
        <w:t>I</w:t>
      </w:r>
      <w:r>
        <w:rPr>
          <w:rFonts w:ascii="Arial" w:hAnsi="Arial" w:cs="Arial"/>
        </w:rPr>
        <w:t>n</w:t>
      </w:r>
      <w:r w:rsidRPr="005832C1">
        <w:rPr>
          <w:rFonts w:ascii="Arial" w:hAnsi="Arial" w:cs="Arial"/>
        </w:rPr>
        <w:t xml:space="preserve"> relation to the Alpine Spiny Crayfish, there are very few populations on south side of Great Dividing Range, those are small and isolated, and are at very high risk of population inbreeding. The lack of genetical diversity is likely to reduce the taxon’s adaptability in a climate change scenario.</w:t>
      </w:r>
      <w:r w:rsidR="00A83785">
        <w:rPr>
          <w:rFonts w:ascii="Arial" w:hAnsi="Arial" w:cs="Arial"/>
        </w:rPr>
        <w:t xml:space="preserve"> </w:t>
      </w:r>
      <w:r w:rsidR="00E271FF" w:rsidRPr="007377D3">
        <w:t xml:space="preserve">The </w:t>
      </w:r>
      <w:r w:rsidR="00E271FF">
        <w:t>2019-20 bush</w:t>
      </w:r>
      <w:r w:rsidR="00E271FF" w:rsidRPr="007377D3">
        <w:t xml:space="preserve">fires are believed to have impacted almost all southern populations' habitat. </w:t>
      </w:r>
      <w:proofErr w:type="gramStart"/>
      <w:r w:rsidR="00E271FF" w:rsidRPr="007377D3">
        <w:t>The majority of</w:t>
      </w:r>
      <w:proofErr w:type="gramEnd"/>
      <w:r w:rsidR="00E271FF" w:rsidRPr="007377D3">
        <w:t xml:space="preserve"> populations are south of Great Dividing Range, they are very few, small and isolated. </w:t>
      </w:r>
      <w:r w:rsidRPr="005832C1">
        <w:rPr>
          <w:rFonts w:ascii="Arial" w:hAnsi="Arial" w:cs="Arial"/>
        </w:rPr>
        <w:t>At the time of publication of the Flora and Fauna Guarantee Action Statement for this taxon (DSE 2003), all known sites fell within national parks. Subsequent surveys have located this taxon within areas currently or previously available for timber production, based on data held within the Victorian Biodiversity Atlas.</w:t>
      </w:r>
    </w:p>
    <w:p w14:paraId="4916FA55" w14:textId="77777777" w:rsidR="00C51D3E" w:rsidRPr="00167ACF" w:rsidRDefault="00C51D3E" w:rsidP="004772F1">
      <w:pPr>
        <w:pStyle w:val="Heading2"/>
        <w:spacing w:after="240"/>
        <w:rPr>
          <w:rFonts w:asciiTheme="majorHAnsi" w:hAnsiTheme="majorHAnsi" w:cstheme="majorHAnsi"/>
          <w:color w:val="00B3AA"/>
          <w:szCs w:val="22"/>
        </w:rPr>
      </w:pPr>
      <w:r w:rsidRPr="006C7272">
        <w:lastRenderedPageBreak/>
        <w:t>IUCN Criteria</w:t>
      </w:r>
    </w:p>
    <w:p w14:paraId="118E5D08" w14:textId="77777777" w:rsidR="00C51D3E" w:rsidRDefault="00C51D3E" w:rsidP="004772F1">
      <w:pPr>
        <w:rPr>
          <w:color w:val="494847"/>
        </w:rPr>
      </w:pPr>
      <w:r w:rsidRPr="00034E67">
        <w:rPr>
          <w:noProof/>
        </w:rPr>
        <w:drawing>
          <wp:inline distT="0" distB="0" distL="0" distR="0" wp14:anchorId="3FDD8C33" wp14:editId="315850ED">
            <wp:extent cx="6342264" cy="440055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880"/>
                    <a:stretch/>
                  </pic:blipFill>
                  <pic:spPr bwMode="auto">
                    <a:xfrm>
                      <a:off x="0" y="0"/>
                      <a:ext cx="6346688" cy="4403620"/>
                    </a:xfrm>
                    <a:prstGeom prst="rect">
                      <a:avLst/>
                    </a:prstGeom>
                    <a:ln>
                      <a:noFill/>
                    </a:ln>
                    <a:extLst>
                      <a:ext uri="{53640926-AAD7-44D8-BBD7-CCE9431645EC}">
                        <a14:shadowObscured xmlns:a14="http://schemas.microsoft.com/office/drawing/2010/main"/>
                      </a:ext>
                    </a:extLst>
                  </pic:spPr>
                </pic:pic>
              </a:graphicData>
            </a:graphic>
          </wp:inline>
        </w:drawing>
      </w:r>
    </w:p>
    <w:p w14:paraId="1D93C0B1" w14:textId="77777777" w:rsidR="00C51D3E" w:rsidRPr="00D979A2" w:rsidRDefault="00C51D3E" w:rsidP="005978F7">
      <w:pPr>
        <w:pStyle w:val="Heading2"/>
        <w:spacing w:before="120"/>
      </w:pPr>
      <w:r w:rsidRPr="004D3CE2">
        <w:rPr>
          <w:szCs w:val="22"/>
        </w:rPr>
        <w:t>Evidence:</w:t>
      </w:r>
      <w:r w:rsidRPr="006E57BB">
        <w:t xml:space="preserve"> </w:t>
      </w:r>
    </w:p>
    <w:p w14:paraId="48541666" w14:textId="77777777" w:rsidR="00C51D3E" w:rsidRPr="00C51D3E" w:rsidRDefault="00C51D3E" w:rsidP="006E57BB">
      <w:pPr>
        <w:pStyle w:val="BodyText"/>
        <w:rPr>
          <w:b/>
        </w:rPr>
      </w:pPr>
      <w:r w:rsidRPr="00C51D3E">
        <w:rPr>
          <w:b/>
        </w:rPr>
        <w:t>Ineligible under Criterion A</w:t>
      </w:r>
    </w:p>
    <w:p w14:paraId="5CEC2790" w14:textId="77777777" w:rsidR="005978F7" w:rsidRPr="00A405B7" w:rsidRDefault="005978F7" w:rsidP="005978F7">
      <w:pPr>
        <w:pStyle w:val="BodyText"/>
      </w:pPr>
      <w:r w:rsidRPr="00A405B7">
        <w:t xml:space="preserve">The </w:t>
      </w:r>
      <w:r>
        <w:t xml:space="preserve">past and </w:t>
      </w:r>
      <w:r w:rsidRPr="00A405B7">
        <w:t>future population reduction</w:t>
      </w:r>
      <w:r>
        <w:t>s</w:t>
      </w:r>
      <w:r w:rsidRPr="00A405B7">
        <w:t xml:space="preserve"> do not meet the threshold</w:t>
      </w:r>
      <w:r>
        <w:t>s</w:t>
      </w:r>
      <w:r w:rsidRPr="00A405B7">
        <w:t xml:space="preserve"> for eligibility under criterion</w:t>
      </w:r>
      <w:r>
        <w:t xml:space="preserve"> A2,</w:t>
      </w:r>
      <w:r w:rsidRPr="00A405B7">
        <w:t xml:space="preserve"> A3</w:t>
      </w:r>
      <w:r>
        <w:t xml:space="preserve"> or A4</w:t>
      </w:r>
      <w:r w:rsidRPr="00A405B7">
        <w:t>.</w:t>
      </w:r>
    </w:p>
    <w:p w14:paraId="6AB6975A" w14:textId="77777777" w:rsidR="00C51D3E" w:rsidRDefault="00C51D3E" w:rsidP="0012187F">
      <w:pPr>
        <w:spacing w:before="360"/>
        <w:rPr>
          <w:rFonts w:cstheme="minorHAnsi"/>
          <w:bCs/>
        </w:rPr>
      </w:pPr>
      <w:r w:rsidRPr="00034E67">
        <w:rPr>
          <w:noProof/>
        </w:rPr>
        <w:lastRenderedPageBreak/>
        <w:drawing>
          <wp:inline distT="0" distB="0" distL="0" distR="0" wp14:anchorId="24256A1E" wp14:editId="4A64C874">
            <wp:extent cx="6274978" cy="325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2306" r="2216"/>
                    <a:stretch/>
                  </pic:blipFill>
                  <pic:spPr bwMode="auto">
                    <a:xfrm>
                      <a:off x="0" y="0"/>
                      <a:ext cx="6293894" cy="3267370"/>
                    </a:xfrm>
                    <a:prstGeom prst="rect">
                      <a:avLst/>
                    </a:prstGeom>
                    <a:ln>
                      <a:noFill/>
                    </a:ln>
                    <a:extLst>
                      <a:ext uri="{53640926-AAD7-44D8-BBD7-CCE9431645EC}">
                        <a14:shadowObscured xmlns:a14="http://schemas.microsoft.com/office/drawing/2010/main"/>
                      </a:ext>
                    </a:extLst>
                  </pic:spPr>
                </pic:pic>
              </a:graphicData>
            </a:graphic>
          </wp:inline>
        </w:drawing>
      </w:r>
    </w:p>
    <w:p w14:paraId="79D941F1" w14:textId="77777777" w:rsidR="00C51D3E" w:rsidRDefault="00C51D3E" w:rsidP="005978F7">
      <w:pPr>
        <w:pStyle w:val="Heading2"/>
        <w:spacing w:before="120"/>
      </w:pPr>
      <w:r w:rsidRPr="00D979A2">
        <w:t>Evidence:</w:t>
      </w:r>
    </w:p>
    <w:p w14:paraId="1EC3AA1F" w14:textId="77777777" w:rsidR="00C51D3E" w:rsidRPr="00C51D3E" w:rsidRDefault="00C51D3E" w:rsidP="002B1F2F">
      <w:pPr>
        <w:pStyle w:val="BodyText"/>
        <w:rPr>
          <w:b/>
        </w:rPr>
      </w:pPr>
      <w:r w:rsidRPr="00C51D3E">
        <w:rPr>
          <w:b/>
        </w:rPr>
        <w:t>Eligible under Criterion B2 as Endangered</w:t>
      </w:r>
    </w:p>
    <w:p w14:paraId="53622C92" w14:textId="77777777" w:rsidR="00C51D3E" w:rsidRDefault="00C51D3E" w:rsidP="002B1F2F">
      <w:pPr>
        <w:pStyle w:val="BodyText"/>
      </w:pPr>
      <w:r w:rsidRPr="007377D3">
        <w:t xml:space="preserve">The Area of Occupancy (AoO) across the taxon's range is estimated to be 102 km², based on 2 x 2 km grids derived from accepted, post-1970 records in the Victorian Biodiversity Atlas. </w:t>
      </w:r>
    </w:p>
    <w:p w14:paraId="13C11149" w14:textId="59B958F5" w:rsidR="00217EBA" w:rsidRDefault="00C51D3E" w:rsidP="002B1F2F">
      <w:pPr>
        <w:pStyle w:val="BodyText"/>
      </w:pPr>
      <w:r w:rsidRPr="007377D3">
        <w:t xml:space="preserve">It is estimated to have </w:t>
      </w:r>
      <w:r w:rsidR="00217EBA">
        <w:t>two</w:t>
      </w:r>
      <w:r w:rsidRPr="007377D3">
        <w:t xml:space="preserve"> locations</w:t>
      </w:r>
      <w:r w:rsidR="00217EBA">
        <w:t xml:space="preserve">, </w:t>
      </w:r>
      <w:r w:rsidR="00217EBA" w:rsidRPr="00217EBA">
        <w:t xml:space="preserve">based on the range of the taxon across a number of river basins and on both sides of the Great Dividing Range, and the main threats impacting all subpopulations at one time (e.g. climate change induced impacts such as drought, fire, etc). The locations are considered to be the southern localities including northern Victorian upper </w:t>
      </w:r>
      <w:proofErr w:type="gramStart"/>
      <w:r w:rsidR="00217EBA" w:rsidRPr="00217EBA">
        <w:t>localities;</w:t>
      </w:r>
      <w:proofErr w:type="gramEnd"/>
      <w:r w:rsidR="00217EBA" w:rsidRPr="00217EBA">
        <w:t xml:space="preserve"> the northern lower localities north of Dartmouth at lower elevation towards the Murray River.</w:t>
      </w:r>
    </w:p>
    <w:p w14:paraId="7854B78D" w14:textId="3CBECE7C" w:rsidR="00C51D3E" w:rsidRPr="002B1F2F" w:rsidRDefault="00C51D3E" w:rsidP="002B1F2F">
      <w:pPr>
        <w:pStyle w:val="BodyText"/>
        <w:rPr>
          <w:lang w:eastAsia="en-AU"/>
        </w:rPr>
      </w:pPr>
      <w:r w:rsidRPr="007377D3">
        <w:t>It has a continuing decline in (i), (ii), (iii) and (v) above.</w:t>
      </w:r>
      <w:r w:rsidR="005978F7">
        <w:t xml:space="preserve"> This </w:t>
      </w:r>
      <w:proofErr w:type="gramStart"/>
      <w:r w:rsidR="005978F7">
        <w:t>is b</w:t>
      </w:r>
      <w:r w:rsidR="005978F7" w:rsidRPr="005978F7">
        <w:t>ased on the assumption</w:t>
      </w:r>
      <w:proofErr w:type="gramEnd"/>
      <w:r w:rsidR="005978F7" w:rsidRPr="005978F7">
        <w:t xml:space="preserve"> that the known threats will continue to impact the taxon, predation by alien species, and reduction in quality and quantity of habitat due to climate change).</w:t>
      </w:r>
    </w:p>
    <w:p w14:paraId="6512863F" w14:textId="77777777" w:rsidR="00C51D3E" w:rsidRDefault="00C51D3E" w:rsidP="0012187F">
      <w:pPr>
        <w:autoSpaceDE w:val="0"/>
        <w:autoSpaceDN w:val="0"/>
        <w:adjustRightInd w:val="0"/>
        <w:spacing w:before="360"/>
        <w:rPr>
          <w:rFonts w:ascii="Arial" w:hAnsi="Arial"/>
          <w:color w:val="000000"/>
        </w:rPr>
      </w:pPr>
      <w:r w:rsidRPr="0084147B">
        <w:rPr>
          <w:rFonts w:ascii="Arial" w:hAnsi="Arial"/>
          <w:noProof/>
          <w:color w:val="000000"/>
        </w:rPr>
        <w:lastRenderedPageBreak/>
        <w:drawing>
          <wp:inline distT="0" distB="0" distL="0" distR="0" wp14:anchorId="176AF5E4" wp14:editId="7D67E6F1">
            <wp:extent cx="6343650" cy="33356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1" r="486" b="280"/>
                    <a:stretch/>
                  </pic:blipFill>
                  <pic:spPr bwMode="auto">
                    <a:xfrm>
                      <a:off x="0" y="0"/>
                      <a:ext cx="6344241" cy="3335966"/>
                    </a:xfrm>
                    <a:prstGeom prst="rect">
                      <a:avLst/>
                    </a:prstGeom>
                    <a:ln>
                      <a:noFill/>
                    </a:ln>
                    <a:extLst>
                      <a:ext uri="{53640926-AAD7-44D8-BBD7-CCE9431645EC}">
                        <a14:shadowObscured xmlns:a14="http://schemas.microsoft.com/office/drawing/2010/main"/>
                      </a:ext>
                    </a:extLst>
                  </pic:spPr>
                </pic:pic>
              </a:graphicData>
            </a:graphic>
          </wp:inline>
        </w:drawing>
      </w:r>
    </w:p>
    <w:p w14:paraId="12B4F9A1" w14:textId="77777777" w:rsidR="00C51D3E" w:rsidRDefault="00C51D3E" w:rsidP="004772F1">
      <w:pPr>
        <w:pStyle w:val="Heading2"/>
      </w:pPr>
      <w:r w:rsidRPr="00D979A2">
        <w:t>Evidence:</w:t>
      </w:r>
    </w:p>
    <w:p w14:paraId="43D947B1" w14:textId="77777777" w:rsidR="00C51D3E" w:rsidRPr="00C51D3E" w:rsidRDefault="00C51D3E" w:rsidP="00BD7108">
      <w:pPr>
        <w:pStyle w:val="BodyText"/>
        <w:rPr>
          <w:b/>
        </w:rPr>
      </w:pPr>
      <w:r w:rsidRPr="00C51D3E">
        <w:rPr>
          <w:b/>
        </w:rPr>
        <w:t>Ineligible under Criterion C as Data Deficient</w:t>
      </w:r>
    </w:p>
    <w:p w14:paraId="01A01F9B" w14:textId="77777777" w:rsidR="00C51D3E" w:rsidRPr="00BD7108" w:rsidRDefault="00C51D3E" w:rsidP="00BD7108">
      <w:pPr>
        <w:pStyle w:val="BodyText"/>
        <w:rPr>
          <w:lang w:eastAsia="en-AU"/>
        </w:rPr>
      </w:pPr>
      <w:r w:rsidRPr="007377D3">
        <w:t>There is insufficient evidence to determine the number of mature individuals.</w:t>
      </w:r>
    </w:p>
    <w:p w14:paraId="76E929AA" w14:textId="77777777" w:rsidR="00C51D3E" w:rsidRDefault="00C51D3E" w:rsidP="00E41E0E">
      <w:pPr>
        <w:pStyle w:val="BodyText"/>
        <w:spacing w:before="360" w:after="0"/>
      </w:pPr>
      <w:r w:rsidRPr="005E1A53">
        <w:rPr>
          <w:noProof/>
        </w:rPr>
        <w:drawing>
          <wp:inline distT="0" distB="0" distL="0" distR="0" wp14:anchorId="1613B7D2" wp14:editId="0D7FA7F8">
            <wp:extent cx="6480175" cy="1711558"/>
            <wp:effectExtent l="0" t="0" r="0" b="317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l="1029" t="4392" r="2695" b="11191"/>
                    <a:stretch/>
                  </pic:blipFill>
                  <pic:spPr bwMode="auto">
                    <a:xfrm>
                      <a:off x="0" y="0"/>
                      <a:ext cx="6483212" cy="1712360"/>
                    </a:xfrm>
                    <a:prstGeom prst="rect">
                      <a:avLst/>
                    </a:prstGeom>
                    <a:ln>
                      <a:noFill/>
                    </a:ln>
                    <a:extLst>
                      <a:ext uri="{53640926-AAD7-44D8-BBD7-CCE9431645EC}">
                        <a14:shadowObscured xmlns:a14="http://schemas.microsoft.com/office/drawing/2010/main"/>
                      </a:ext>
                    </a:extLst>
                  </pic:spPr>
                </pic:pic>
              </a:graphicData>
            </a:graphic>
          </wp:inline>
        </w:drawing>
      </w:r>
    </w:p>
    <w:p w14:paraId="69F04CFA" w14:textId="77777777" w:rsidR="00C51D3E" w:rsidRDefault="00C51D3E" w:rsidP="004772F1">
      <w:pPr>
        <w:pStyle w:val="Heading2"/>
        <w:rPr>
          <w:rFonts w:cstheme="minorHAnsi"/>
          <w:szCs w:val="22"/>
        </w:rPr>
      </w:pPr>
      <w:r w:rsidRPr="00D979A2">
        <w:rPr>
          <w:rFonts w:cstheme="minorHAnsi"/>
          <w:szCs w:val="22"/>
        </w:rPr>
        <w:t>Evidence:</w:t>
      </w:r>
    </w:p>
    <w:p w14:paraId="42C5FFB1" w14:textId="77777777" w:rsidR="00C51D3E" w:rsidRPr="00C51D3E" w:rsidRDefault="00C51D3E" w:rsidP="00BD7108">
      <w:pPr>
        <w:pStyle w:val="BodyText"/>
        <w:rPr>
          <w:b/>
        </w:rPr>
      </w:pPr>
      <w:r w:rsidRPr="00C51D3E">
        <w:rPr>
          <w:b/>
        </w:rPr>
        <w:t>Ineligible under Criterion D</w:t>
      </w:r>
    </w:p>
    <w:p w14:paraId="40EF0038" w14:textId="77777777" w:rsidR="00C51D3E" w:rsidRPr="00BD7108" w:rsidRDefault="00C51D3E" w:rsidP="00BD7108">
      <w:pPr>
        <w:pStyle w:val="BodyText"/>
        <w:rPr>
          <w:lang w:eastAsia="en-AU"/>
        </w:rPr>
      </w:pPr>
      <w:r w:rsidRPr="007377D3">
        <w:t>There is insufficient evidence to determine the number of mature individuals.</w:t>
      </w:r>
    </w:p>
    <w:p w14:paraId="2BE832CC" w14:textId="77777777" w:rsidR="00C51D3E" w:rsidRDefault="00C51D3E" w:rsidP="00113E16">
      <w:pPr>
        <w:pStyle w:val="Heading3"/>
        <w:spacing w:before="360" w:after="240"/>
      </w:pPr>
      <w:r w:rsidRPr="00516E0D">
        <w:rPr>
          <w:rFonts w:cstheme="minorHAnsi"/>
        </w:rPr>
        <w:t>Criterion E</w:t>
      </w:r>
      <w:r>
        <w:rPr>
          <w:rFonts w:cstheme="minorHAnsi"/>
        </w:rPr>
        <w:t xml:space="preserve"> (</w:t>
      </w:r>
      <w:r w:rsidRPr="00516E0D">
        <w:rPr>
          <w:rFonts w:cstheme="minorHAnsi"/>
        </w:rPr>
        <w:t>Quantitative Analysis</w:t>
      </w:r>
      <w:r>
        <w:rPr>
          <w:rFonts w:cstheme="minorHAnsi"/>
        </w:rPr>
        <w:t xml:space="preserve">) </w:t>
      </w:r>
      <w:r w:rsidRPr="00F63665">
        <w:rPr>
          <w:rFonts w:cstheme="minorHAnsi"/>
        </w:rPr>
        <w:t xml:space="preserve">was not addressed as </w:t>
      </w:r>
      <w:r>
        <w:rPr>
          <w:rFonts w:cstheme="minorHAnsi"/>
        </w:rPr>
        <w:t xml:space="preserve">the taxon does not have a </w:t>
      </w:r>
      <w:r w:rsidRPr="00F63665">
        <w:rPr>
          <w:rFonts w:cstheme="minorHAnsi"/>
        </w:rPr>
        <w:t>detailed Population Viability Analys</w:t>
      </w:r>
      <w:r>
        <w:rPr>
          <w:rFonts w:cstheme="minorHAnsi"/>
        </w:rPr>
        <w:t>i</w:t>
      </w:r>
      <w:r w:rsidRPr="00F63665">
        <w:rPr>
          <w:rFonts w:cstheme="minorHAnsi"/>
        </w:rPr>
        <w:t>s.</w:t>
      </w:r>
    </w:p>
    <w:p w14:paraId="05F17668" w14:textId="77777777" w:rsidR="00C51D3E" w:rsidRDefault="00C51D3E" w:rsidP="006E57BB">
      <w:pPr>
        <w:pStyle w:val="Heading2"/>
        <w:spacing w:before="360"/>
        <w:rPr>
          <w:rFonts w:cstheme="minorHAnsi"/>
          <w:szCs w:val="22"/>
        </w:rPr>
      </w:pPr>
      <w:r w:rsidRPr="00F63665">
        <w:rPr>
          <w:rFonts w:cstheme="minorHAnsi"/>
          <w:szCs w:val="22"/>
        </w:rPr>
        <w:t>References</w:t>
      </w:r>
    </w:p>
    <w:p w14:paraId="1B583366" w14:textId="77777777" w:rsidR="00C51D3E" w:rsidRPr="007377D3" w:rsidRDefault="00C51D3E" w:rsidP="00826943">
      <w:pPr>
        <w:pStyle w:val="BodyText"/>
      </w:pPr>
      <w:r w:rsidRPr="007377D3">
        <w:t>DCE (1992). Spiny Freshwater Crayfish. Fisheries Management Information Sheet No. 78. Department of Conservation and Environment, Victoria, 6 pp.</w:t>
      </w:r>
    </w:p>
    <w:p w14:paraId="07CD1C67" w14:textId="77777777" w:rsidR="00582C1F" w:rsidRPr="00F72F2F" w:rsidRDefault="00582C1F" w:rsidP="00582C1F">
      <w:pPr>
        <w:rPr>
          <w:rFonts w:ascii="Arial" w:hAnsi="Arial"/>
        </w:rPr>
      </w:pPr>
      <w:r w:rsidRPr="00F72F2F">
        <w:rPr>
          <w:rFonts w:ascii="Arial" w:hAnsi="Arial"/>
        </w:rPr>
        <w:t xml:space="preserve">DSE (2009) </w:t>
      </w:r>
      <w:r w:rsidRPr="00A725C0">
        <w:rPr>
          <w:rFonts w:ascii="Arial" w:hAnsi="Arial"/>
          <w:i/>
          <w:iCs/>
        </w:rPr>
        <w:t xml:space="preserve">Advisory list of threatened invertebrate fauna in Victoria - 2009. </w:t>
      </w:r>
      <w:r w:rsidRPr="00F72F2F">
        <w:rPr>
          <w:rFonts w:ascii="Arial" w:hAnsi="Arial"/>
        </w:rPr>
        <w:t xml:space="preserve">Department of Sustainability and Environment, Melbourne. (Retrieved from </w:t>
      </w:r>
      <w:r w:rsidRPr="00F72F2F">
        <w:rPr>
          <w:rFonts w:ascii="Arial" w:hAnsi="Arial"/>
        </w:rPr>
        <w:lastRenderedPageBreak/>
        <w:t>https://www.environment.vic.gov.au/__data/assets/pdf_file/0016/50452/Advisory_List_of_Threatened_Invertebrate_Fauna_2009_FINAL_Sept_2009.pdf)</w:t>
      </w:r>
    </w:p>
    <w:p w14:paraId="5068F452" w14:textId="423E72DA" w:rsidR="00CD1DB8" w:rsidRPr="007377D3" w:rsidRDefault="00CD1DB8" w:rsidP="00CD1DB8">
      <w:pPr>
        <w:pStyle w:val="BodyText"/>
      </w:pPr>
      <w:r>
        <w:t>DSE</w:t>
      </w:r>
      <w:r w:rsidRPr="007377D3">
        <w:t xml:space="preserve"> (2003). Alpine Spiny Crayfish </w:t>
      </w:r>
      <w:proofErr w:type="spellStart"/>
      <w:r w:rsidRPr="00C51D3E">
        <w:rPr>
          <w:i/>
        </w:rPr>
        <w:t>Euastacus</w:t>
      </w:r>
      <w:proofErr w:type="spellEnd"/>
      <w:r w:rsidRPr="00C51D3E">
        <w:rPr>
          <w:i/>
        </w:rPr>
        <w:t xml:space="preserve"> </w:t>
      </w:r>
      <w:proofErr w:type="spellStart"/>
      <w:r w:rsidRPr="00C51D3E">
        <w:rPr>
          <w:i/>
        </w:rPr>
        <w:t>crassus</w:t>
      </w:r>
      <w:proofErr w:type="spellEnd"/>
      <w:r w:rsidRPr="007377D3">
        <w:t xml:space="preserve"> Flora and Fauna Guarantee Act 1988 Action Statement No. 136. Department of Sustainability and Environment, Melbourne.</w:t>
      </w:r>
      <w:r w:rsidR="00F2735F">
        <w:t xml:space="preserve"> </w:t>
      </w:r>
      <w:r w:rsidR="00F2735F" w:rsidRPr="00F72F2F">
        <w:rPr>
          <w:rFonts w:ascii="Arial" w:hAnsi="Arial" w:cs="Arial"/>
        </w:rPr>
        <w:t xml:space="preserve">(Retrieved from </w:t>
      </w:r>
      <w:r w:rsidR="00F2735F" w:rsidRPr="00F2735F">
        <w:t>https://www.environment.vic.gov.au/__data/assets/pdf_file/0018/32508/Alpine_Spiny_Crayfish_Euastacus_crassus.pdf</w:t>
      </w:r>
      <w:r w:rsidR="00F2735F">
        <w:t>)</w:t>
      </w:r>
    </w:p>
    <w:p w14:paraId="474250BD" w14:textId="77777777" w:rsidR="00C51D3E" w:rsidRPr="007377D3" w:rsidRDefault="00C51D3E" w:rsidP="00826943">
      <w:pPr>
        <w:pStyle w:val="BodyText"/>
      </w:pPr>
      <w:r w:rsidRPr="007377D3">
        <w:t xml:space="preserve">Furse, J.M. and Wild, C.H. (2004). Laboratory moult increment, frequency, and growth in </w:t>
      </w:r>
      <w:proofErr w:type="spellStart"/>
      <w:r w:rsidRPr="00C51D3E">
        <w:rPr>
          <w:i/>
        </w:rPr>
        <w:t>Euastacus</w:t>
      </w:r>
      <w:proofErr w:type="spellEnd"/>
      <w:r w:rsidRPr="00C51D3E">
        <w:rPr>
          <w:i/>
        </w:rPr>
        <w:t xml:space="preserve"> </w:t>
      </w:r>
      <w:proofErr w:type="spellStart"/>
      <w:r w:rsidRPr="00C51D3E">
        <w:rPr>
          <w:i/>
        </w:rPr>
        <w:t>sulcatus</w:t>
      </w:r>
      <w:proofErr w:type="spellEnd"/>
      <w:r w:rsidRPr="007377D3">
        <w:t xml:space="preserve">, the Lamington Spiny Crayfish. </w:t>
      </w:r>
      <w:r w:rsidRPr="00C51D3E">
        <w:rPr>
          <w:i/>
        </w:rPr>
        <w:t>Freshwater Crayfish</w:t>
      </w:r>
      <w:r w:rsidRPr="007377D3">
        <w:t>, 14: 205-211.</w:t>
      </w:r>
    </w:p>
    <w:p w14:paraId="5620335B" w14:textId="77777777" w:rsidR="00C51D3E" w:rsidRPr="007377D3" w:rsidRDefault="00C51D3E" w:rsidP="00826943">
      <w:pPr>
        <w:pStyle w:val="BodyText"/>
      </w:pPr>
      <w:r w:rsidRPr="007377D3">
        <w:t xml:space="preserve">Goddard, J. S. (1988). Food and feeding. Chapter 6 in: </w:t>
      </w:r>
      <w:proofErr w:type="spellStart"/>
      <w:r w:rsidRPr="007377D3">
        <w:t>Holditch</w:t>
      </w:r>
      <w:proofErr w:type="spellEnd"/>
      <w:r w:rsidRPr="007377D3">
        <w:t xml:space="preserve">, D. M. and </w:t>
      </w:r>
      <w:proofErr w:type="spellStart"/>
      <w:r w:rsidRPr="007377D3">
        <w:t>Lowery</w:t>
      </w:r>
      <w:proofErr w:type="spellEnd"/>
      <w:r w:rsidRPr="007377D3">
        <w:t>, R. S. (eds.)</w:t>
      </w:r>
      <w:r w:rsidRPr="00C51D3E">
        <w:rPr>
          <w:i/>
        </w:rPr>
        <w:t xml:space="preserve"> Freshwater Crayfish: Biology, Management and Exploitation. </w:t>
      </w:r>
      <w:r w:rsidRPr="007377D3">
        <w:t>Croon Helm, London pp: 145-66.</w:t>
      </w:r>
    </w:p>
    <w:p w14:paraId="2C5F1BF3" w14:textId="77777777" w:rsidR="00C51D3E" w:rsidRPr="007377D3" w:rsidRDefault="00C51D3E" w:rsidP="00826943">
      <w:pPr>
        <w:pStyle w:val="BodyText"/>
      </w:pPr>
      <w:r w:rsidRPr="007377D3">
        <w:t xml:space="preserve">Honan, J. </w:t>
      </w:r>
      <w:proofErr w:type="gramStart"/>
      <w:r w:rsidRPr="007377D3">
        <w:t>A.</w:t>
      </w:r>
      <w:proofErr w:type="gramEnd"/>
      <w:r w:rsidRPr="007377D3">
        <w:t xml:space="preserve"> and Mitchell, B.D. (1995). Growth of the large freshwater crayfish </w:t>
      </w:r>
      <w:proofErr w:type="spellStart"/>
      <w:r w:rsidRPr="00C51D3E">
        <w:rPr>
          <w:i/>
        </w:rPr>
        <w:t>Euastacus</w:t>
      </w:r>
      <w:proofErr w:type="spellEnd"/>
      <w:r w:rsidRPr="00C51D3E">
        <w:rPr>
          <w:i/>
        </w:rPr>
        <w:t xml:space="preserve"> </w:t>
      </w:r>
      <w:proofErr w:type="spellStart"/>
      <w:r w:rsidRPr="00C51D3E">
        <w:rPr>
          <w:i/>
        </w:rPr>
        <w:t>bispinosus</w:t>
      </w:r>
      <w:proofErr w:type="spellEnd"/>
      <w:r w:rsidRPr="007377D3">
        <w:t xml:space="preserve"> Clark (Decapoda: </w:t>
      </w:r>
      <w:proofErr w:type="spellStart"/>
      <w:r w:rsidRPr="007377D3">
        <w:t>Parastacidae</w:t>
      </w:r>
      <w:proofErr w:type="spellEnd"/>
      <w:r w:rsidRPr="007377D3">
        <w:t xml:space="preserve">). </w:t>
      </w:r>
      <w:r w:rsidRPr="00C51D3E">
        <w:rPr>
          <w:i/>
        </w:rPr>
        <w:t>Freshwater Crayfish</w:t>
      </w:r>
      <w:r w:rsidRPr="007377D3">
        <w:t>, 10: 118-131.</w:t>
      </w:r>
    </w:p>
    <w:p w14:paraId="57C016B6" w14:textId="77777777" w:rsidR="00C51D3E" w:rsidRPr="007377D3" w:rsidRDefault="00C51D3E" w:rsidP="00826943">
      <w:pPr>
        <w:pStyle w:val="BodyText"/>
      </w:pPr>
      <w:r w:rsidRPr="007377D3">
        <w:t>Horwitz, P. (1990) The conservation status of Australian freshwater crustacea.</w:t>
      </w:r>
      <w:r w:rsidRPr="00C51D3E">
        <w:rPr>
          <w:i/>
        </w:rPr>
        <w:t xml:space="preserve"> Australian National Parks and Wildlife Service Report No</w:t>
      </w:r>
      <w:r w:rsidRPr="007377D3">
        <w:t xml:space="preserve"> 14.  ANP&amp;WS, Canberra.</w:t>
      </w:r>
    </w:p>
    <w:p w14:paraId="1056902F" w14:textId="77777777" w:rsidR="00C51D3E" w:rsidRPr="007377D3" w:rsidRDefault="00C51D3E" w:rsidP="00826943">
      <w:pPr>
        <w:pStyle w:val="BodyText"/>
      </w:pPr>
      <w:r w:rsidRPr="007377D3">
        <w:t>McCormack, R. B. (2012).</w:t>
      </w:r>
      <w:r w:rsidRPr="00C51D3E">
        <w:rPr>
          <w:i/>
        </w:rPr>
        <w:t xml:space="preserve"> A guide to Australia's Spiny Freshwater Crayfish.</w:t>
      </w:r>
      <w:r w:rsidRPr="007377D3">
        <w:t xml:space="preserve"> CSIRO publishing, Collingwood, Victoria pp 155-157.</w:t>
      </w:r>
    </w:p>
    <w:p w14:paraId="63E614FE" w14:textId="77777777" w:rsidR="00C51D3E" w:rsidRPr="007377D3" w:rsidRDefault="00C51D3E" w:rsidP="00826943">
      <w:pPr>
        <w:pStyle w:val="BodyText"/>
      </w:pPr>
      <w:r w:rsidRPr="007377D3">
        <w:t xml:space="preserve">Morgan, G. J. (1986). Freshwater crayfish of the genus </w:t>
      </w:r>
      <w:proofErr w:type="spellStart"/>
      <w:r w:rsidRPr="00C51D3E">
        <w:rPr>
          <w:i/>
        </w:rPr>
        <w:t>Euastacus</w:t>
      </w:r>
      <w:proofErr w:type="spellEnd"/>
      <w:r w:rsidRPr="00C51D3E">
        <w:rPr>
          <w:i/>
        </w:rPr>
        <w:t xml:space="preserve"> </w:t>
      </w:r>
      <w:r w:rsidRPr="007377D3">
        <w:t xml:space="preserve">Clark (Decapoda: </w:t>
      </w:r>
      <w:proofErr w:type="spellStart"/>
      <w:r w:rsidRPr="007377D3">
        <w:t>Parastacidae</w:t>
      </w:r>
      <w:proofErr w:type="spellEnd"/>
      <w:r w:rsidRPr="007377D3">
        <w:t xml:space="preserve">) from Victoria. </w:t>
      </w:r>
      <w:r w:rsidRPr="00C51D3E">
        <w:rPr>
          <w:i/>
        </w:rPr>
        <w:t>Memoirs of the Museum of Victoria</w:t>
      </w:r>
      <w:r w:rsidRPr="007377D3">
        <w:t xml:space="preserve"> 47 (1): 1-57.</w:t>
      </w:r>
    </w:p>
    <w:p w14:paraId="0CC03DC7" w14:textId="77777777" w:rsidR="00C51D3E" w:rsidRPr="007377D3" w:rsidRDefault="00C51D3E" w:rsidP="00826943">
      <w:pPr>
        <w:pStyle w:val="BodyText"/>
      </w:pPr>
      <w:r w:rsidRPr="007377D3">
        <w:t xml:space="preserve">Morgan, G.J. (1997). Freshwater crayfish of the genus </w:t>
      </w:r>
      <w:proofErr w:type="spellStart"/>
      <w:r w:rsidRPr="00C51D3E">
        <w:rPr>
          <w:i/>
        </w:rPr>
        <w:t>Euastacus</w:t>
      </w:r>
      <w:proofErr w:type="spellEnd"/>
      <w:r w:rsidRPr="00C51D3E">
        <w:rPr>
          <w:i/>
        </w:rPr>
        <w:t xml:space="preserve"> </w:t>
      </w:r>
      <w:r w:rsidRPr="007377D3">
        <w:t xml:space="preserve">Clark (Decapoda: </w:t>
      </w:r>
      <w:proofErr w:type="spellStart"/>
      <w:r w:rsidRPr="007377D3">
        <w:t>Parastacidae</w:t>
      </w:r>
      <w:proofErr w:type="spellEnd"/>
      <w:r w:rsidRPr="007377D3">
        <w:t xml:space="preserve">) from New South Wales, with a key to all species of the genus. </w:t>
      </w:r>
      <w:r w:rsidRPr="00C51D3E">
        <w:rPr>
          <w:i/>
        </w:rPr>
        <w:t>Rec. Aust. Mus.</w:t>
      </w:r>
      <w:r w:rsidRPr="007377D3">
        <w:t>, (Supplement) 23: 110.</w:t>
      </w:r>
    </w:p>
    <w:p w14:paraId="460EA52E" w14:textId="77777777" w:rsidR="00C51D3E" w:rsidRPr="007377D3" w:rsidRDefault="00C51D3E" w:rsidP="00826943">
      <w:pPr>
        <w:pStyle w:val="BodyText"/>
      </w:pPr>
      <w:r w:rsidRPr="007377D3">
        <w:t xml:space="preserve">SAC (2001). Flora and Fauna Guarantee Scientific Advisory Committee: Final Recommendation on a Nomination for Listing. Nomination No. 537 </w:t>
      </w:r>
      <w:proofErr w:type="spellStart"/>
      <w:r w:rsidRPr="00C51D3E">
        <w:rPr>
          <w:i/>
        </w:rPr>
        <w:t>Euastacus</w:t>
      </w:r>
      <w:proofErr w:type="spellEnd"/>
      <w:r w:rsidRPr="00C51D3E">
        <w:rPr>
          <w:i/>
        </w:rPr>
        <w:t xml:space="preserve"> </w:t>
      </w:r>
      <w:proofErr w:type="spellStart"/>
      <w:r w:rsidRPr="00C51D3E">
        <w:rPr>
          <w:i/>
        </w:rPr>
        <w:t>crassus</w:t>
      </w:r>
      <w:proofErr w:type="spellEnd"/>
      <w:r w:rsidRPr="00C51D3E">
        <w:rPr>
          <w:i/>
        </w:rPr>
        <w:t>.</w:t>
      </w:r>
    </w:p>
    <w:p w14:paraId="3AE39DCB" w14:textId="77777777" w:rsidR="00C51D3E" w:rsidRPr="007377D3" w:rsidRDefault="00C51D3E" w:rsidP="00826943">
      <w:pPr>
        <w:pStyle w:val="BodyText"/>
      </w:pPr>
      <w:r w:rsidRPr="007377D3">
        <w:t xml:space="preserve">Turvey, P. and Merrick, J.R. (1997). Growth with age in the freshwater crayfish, </w:t>
      </w:r>
      <w:proofErr w:type="spellStart"/>
      <w:r w:rsidRPr="00C51D3E">
        <w:rPr>
          <w:i/>
        </w:rPr>
        <w:t>Euastacus</w:t>
      </w:r>
      <w:proofErr w:type="spellEnd"/>
      <w:r w:rsidRPr="00C51D3E">
        <w:rPr>
          <w:i/>
        </w:rPr>
        <w:t xml:space="preserve"> </w:t>
      </w:r>
      <w:proofErr w:type="spellStart"/>
      <w:r w:rsidRPr="00C51D3E">
        <w:rPr>
          <w:i/>
        </w:rPr>
        <w:t>spinifer</w:t>
      </w:r>
      <w:proofErr w:type="spellEnd"/>
      <w:r w:rsidRPr="00C51D3E">
        <w:rPr>
          <w:i/>
        </w:rPr>
        <w:t xml:space="preserve"> </w:t>
      </w:r>
      <w:r w:rsidRPr="007377D3">
        <w:t xml:space="preserve">(Decapoda: </w:t>
      </w:r>
      <w:proofErr w:type="spellStart"/>
      <w:r w:rsidRPr="007377D3">
        <w:t>Parastacidae</w:t>
      </w:r>
      <w:proofErr w:type="spellEnd"/>
      <w:r w:rsidRPr="007377D3">
        <w:t>), from the Sydney region, Australia.</w:t>
      </w:r>
      <w:r w:rsidRPr="00C51D3E">
        <w:rPr>
          <w:i/>
        </w:rPr>
        <w:t xml:space="preserve"> Proc. Linn. Soc. N.S.W</w:t>
      </w:r>
      <w:r w:rsidRPr="007377D3">
        <w:t>., 118: 205-215.</w:t>
      </w:r>
    </w:p>
    <w:p w14:paraId="4F37737E" w14:textId="77777777" w:rsidR="00C51D3E" w:rsidRPr="007377D3" w:rsidRDefault="00C51D3E" w:rsidP="00826943">
      <w:pPr>
        <w:pStyle w:val="BodyText"/>
      </w:pPr>
      <w:proofErr w:type="spellStart"/>
      <w:r w:rsidRPr="007377D3">
        <w:t>Zeidler</w:t>
      </w:r>
      <w:proofErr w:type="spellEnd"/>
      <w:r w:rsidRPr="007377D3">
        <w:t xml:space="preserve">, W. (1982). South Australian freshwater crayfish. </w:t>
      </w:r>
      <w:r w:rsidRPr="00C51D3E">
        <w:rPr>
          <w:i/>
        </w:rPr>
        <w:t>South Australian Naturalist</w:t>
      </w:r>
      <w:r w:rsidRPr="007377D3">
        <w:t xml:space="preserve"> 56 (3): 37-43.</w:t>
      </w:r>
    </w:p>
    <w:p w14:paraId="5FD7BC36" w14:textId="77777777" w:rsidR="00C51D3E" w:rsidRDefault="00C51D3E" w:rsidP="004772F1">
      <w:pPr>
        <w:pStyle w:val="BodyText"/>
        <w:sectPr w:rsidR="00C51D3E" w:rsidSect="00BC5882">
          <w:headerReference w:type="default" r:id="rId21"/>
          <w:type w:val="continuous"/>
          <w:pgSz w:w="11907" w:h="16840" w:code="9"/>
          <w:pgMar w:top="2211" w:right="851" w:bottom="1134" w:left="851" w:header="284" w:footer="284" w:gutter="0"/>
          <w:cols w:space="284"/>
          <w:docGrid w:linePitch="360"/>
        </w:sectPr>
      </w:pPr>
    </w:p>
    <w:p w14:paraId="725C5189" w14:textId="77777777" w:rsidR="00C51D3E" w:rsidRPr="00167ACF" w:rsidRDefault="00C51D3E" w:rsidP="004772F1">
      <w:pPr>
        <w:pStyle w:val="BodyText"/>
      </w:pPr>
    </w:p>
    <w:sectPr w:rsidR="00C51D3E" w:rsidRPr="00167ACF" w:rsidSect="00C51D3E">
      <w:headerReference w:type="default" r:id="rId22"/>
      <w:type w:val="continuous"/>
      <w:pgSz w:w="11907" w:h="16840" w:code="9"/>
      <w:pgMar w:top="2211" w:right="851" w:bottom="1134"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FF05" w14:textId="77777777" w:rsidR="00316CC8" w:rsidRDefault="00316CC8">
      <w:r>
        <w:separator/>
      </w:r>
    </w:p>
    <w:p w14:paraId="368F5AB4" w14:textId="77777777" w:rsidR="00316CC8" w:rsidRDefault="00316CC8"/>
    <w:p w14:paraId="349776D8" w14:textId="77777777" w:rsidR="00316CC8" w:rsidRDefault="00316CC8"/>
  </w:endnote>
  <w:endnote w:type="continuationSeparator" w:id="0">
    <w:p w14:paraId="575E4C31" w14:textId="77777777" w:rsidR="00316CC8" w:rsidRDefault="00316CC8">
      <w:r>
        <w:continuationSeparator/>
      </w:r>
    </w:p>
    <w:p w14:paraId="579DC6D2" w14:textId="77777777" w:rsidR="00316CC8" w:rsidRDefault="00316CC8"/>
    <w:p w14:paraId="5AE14A04" w14:textId="77777777" w:rsidR="00316CC8" w:rsidRDefault="00316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IDFont+F2">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AsPlaceholder"/>
      <w:tblpPr w:bottomFromText="284" w:vertAnchor="page" w:horzAnchor="margin" w:tblpYSpec="bottom"/>
      <w:tblW w:w="16868" w:type="dxa"/>
      <w:tblLayout w:type="fixed"/>
      <w:tblCellMar>
        <w:bottom w:w="284" w:type="dxa"/>
      </w:tblCellMar>
      <w:tblLook w:val="04A0" w:firstRow="1" w:lastRow="0" w:firstColumn="1" w:lastColumn="0" w:noHBand="0" w:noVBand="1"/>
    </w:tblPr>
    <w:tblGrid>
      <w:gridCol w:w="10206"/>
      <w:gridCol w:w="6662"/>
    </w:tblGrid>
    <w:tr w:rsidR="00C51D3E" w14:paraId="1DEE36EC" w14:textId="77777777" w:rsidTr="004772F1">
      <w:trPr>
        <w:trHeight w:val="397"/>
      </w:trPr>
      <w:tc>
        <w:tcPr>
          <w:tcW w:w="10206" w:type="dxa"/>
        </w:tcPr>
        <w:p w14:paraId="419D43D0" w14:textId="77777777" w:rsidR="00C51D3E" w:rsidRPr="004772F1" w:rsidRDefault="00C51D3E" w:rsidP="0095391E">
          <w:pPr>
            <w:pStyle w:val="FooterEvenPageNumber"/>
            <w:framePr w:wrap="auto" w:vAnchor="margin" w:hAnchor="text" w:yAlign="inline"/>
            <w:tabs>
              <w:tab w:val="center" w:pos="4820"/>
            </w:tabs>
            <w:ind w:left="-567"/>
          </w:pPr>
          <w:r w:rsidRPr="004772F1">
            <w:rPr>
              <w:b w:val="0"/>
            </w:rPr>
            <w:t xml:space="preserve">Taxon ID </w:t>
          </w:r>
          <w:r w:rsidRPr="007377D3">
            <w:rPr>
              <w:noProof/>
            </w:rPr>
            <w:t>1634</w:t>
          </w:r>
          <w:r w:rsidRPr="004772F1">
            <w:rPr>
              <w:b w:val="0"/>
              <w:vanish/>
            </w:rPr>
            <w:t xml:space="preserve"> (</w:t>
          </w:r>
          <w:r w:rsidRPr="007377D3">
            <w:rPr>
              <w:noProof/>
              <w:vanish/>
            </w:rPr>
            <w:t>6198</w:t>
          </w:r>
          <w:r w:rsidRPr="004772F1">
            <w:rPr>
              <w:vanish/>
            </w:rPr>
            <w:t>)</w:t>
          </w:r>
        </w:p>
      </w:tc>
      <w:tc>
        <w:tcPr>
          <w:tcW w:w="6662" w:type="dxa"/>
        </w:tcPr>
        <w:p w14:paraId="493F56B5" w14:textId="77777777" w:rsidR="00C51D3E" w:rsidRPr="004772F1" w:rsidRDefault="00C51D3E" w:rsidP="00DE028D">
          <w:pPr>
            <w:pStyle w:val="FooterEven"/>
            <w:rPr>
              <w:color w:val="00B2A9" w:themeColor="accent1"/>
            </w:rPr>
          </w:pPr>
          <w:r w:rsidRPr="004772F1">
            <w:rPr>
              <w:color w:val="00B2A9" w:themeColor="accent1"/>
            </w:rPr>
            <w:fldChar w:fldCharType="begin"/>
          </w:r>
          <w:r w:rsidRPr="004772F1">
            <w:rPr>
              <w:color w:val="00B2A9" w:themeColor="accent1"/>
            </w:rPr>
            <w:instrText xml:space="preserve"> PAGE   \* MERGEFORMAT </w:instrText>
          </w:r>
          <w:r w:rsidRPr="004772F1">
            <w:rPr>
              <w:color w:val="00B2A9" w:themeColor="accent1"/>
            </w:rPr>
            <w:fldChar w:fldCharType="separate"/>
          </w:r>
          <w:r w:rsidRPr="004772F1">
            <w:rPr>
              <w:color w:val="00B2A9" w:themeColor="accent1"/>
            </w:rPr>
            <w:t>2</w:t>
          </w:r>
          <w:r w:rsidRPr="004772F1">
            <w:rPr>
              <w:color w:val="00B2A9" w:themeColor="accent1"/>
            </w:rPr>
            <w:fldChar w:fldCharType="end"/>
          </w:r>
        </w:p>
      </w:tc>
    </w:tr>
  </w:tbl>
  <w:p w14:paraId="56BDB50E" w14:textId="77777777" w:rsidR="00C51D3E" w:rsidRDefault="00C51D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C3FBE" w14:textId="77777777" w:rsidR="00C51D3E" w:rsidRPr="00DE028D" w:rsidRDefault="006D52D1" w:rsidP="00A20DDA">
    <w:pPr>
      <w:pStyle w:val="Footer"/>
      <w:widowControl w:val="0"/>
      <w:tabs>
        <w:tab w:val="left" w:pos="0"/>
        <w:tab w:val="center" w:pos="5528"/>
        <w:tab w:val="right" w:pos="10205"/>
      </w:tabs>
    </w:pPr>
    <w:r>
      <w:rPr>
        <w:b/>
        <w:noProof/>
        <w:color w:val="00B2A9" w:themeColor="accent1"/>
      </w:rPr>
      <mc:AlternateContent>
        <mc:Choice Requires="wps">
          <w:drawing>
            <wp:anchor distT="0" distB="0" distL="114300" distR="114300" simplePos="0" relativeHeight="251686912" behindDoc="0" locked="0" layoutInCell="0" allowOverlap="1" wp14:anchorId="0A13137B" wp14:editId="0241C449">
              <wp:simplePos x="0" y="0"/>
              <wp:positionH relativeFrom="page">
                <wp:align>left</wp:align>
              </wp:positionH>
              <wp:positionV relativeFrom="page">
                <wp:posOffset>10229850</wp:posOffset>
              </wp:positionV>
              <wp:extent cx="7286625" cy="273050"/>
              <wp:effectExtent l="0" t="0" r="0" b="12700"/>
              <wp:wrapNone/>
              <wp:docPr id="27" name="MSIPCMf390473e85dc4ea67303381e"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28662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0B41E8" w14:textId="77777777" w:rsidR="003D5909" w:rsidRPr="003F1C8A" w:rsidRDefault="003D5909" w:rsidP="003D5909">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52159091" w14:textId="4819C0EE" w:rsidR="006D52D1" w:rsidRPr="006D52D1" w:rsidRDefault="006D52D1" w:rsidP="006D52D1">
                          <w:pPr>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0A13137B" id="_x0000_t202" coordsize="21600,21600" o:spt="202" path="m,l,21600r21600,l21600,xe">
              <v:stroke joinstyle="miter"/>
              <v:path gradientshapeok="t" o:connecttype="rect"/>
            </v:shapetype>
            <v:shape id="MSIPCMf390473e85dc4ea67303381e" o:spid="_x0000_s1026" type="#_x0000_t202" alt="{&quot;HashCode&quot;:-1264680268,&quot;Height&quot;:842.0,&quot;Width&quot;:595.0,&quot;Placement&quot;:&quot;Footer&quot;,&quot;Index&quot;:&quot;Primary&quot;,&quot;Section&quot;:1,&quot;Top&quot;:0.0,&quot;Left&quot;:0.0}" style="position:absolute;margin-left:0;margin-top:805.5pt;width:573.75pt;height:21.5pt;z-index:251686912;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" o:allowincell="f" filled="f" stroked="f" strokeweight=".5pt">
              <v:textbox inset=",0,,0">
                <w:txbxContent>
                  <w:p w14:paraId="1F0B41E8" w14:textId="77777777" w:rsidR="003D5909" w:rsidRPr="003F1C8A" w:rsidRDefault="003D5909" w:rsidP="003D5909">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52159091" w14:textId="4819C0EE" w:rsidR="006D52D1" w:rsidRPr="006D52D1" w:rsidRDefault="006D52D1" w:rsidP="006D52D1">
                    <w:pPr>
                      <w:jc w:val="center"/>
                      <w:rPr>
                        <w:rFonts w:ascii="Calibri" w:hAnsi="Calibri" w:cs="Calibri"/>
                        <w:color w:val="000000"/>
                        <w:sz w:val="24"/>
                      </w:rPr>
                    </w:pPr>
                  </w:p>
                </w:txbxContent>
              </v:textbox>
              <w10:wrap anchorx="page" anchory="page"/>
            </v:shape>
          </w:pict>
        </mc:Fallback>
      </mc:AlternateContent>
    </w:r>
    <w:r w:rsidR="00C51D3E" w:rsidRPr="004772F1">
      <w:rPr>
        <w:b/>
        <w:color w:val="00B2A9" w:themeColor="accent1"/>
      </w:rPr>
      <w:t xml:space="preserve">Taxon ID </w:t>
    </w:r>
    <w:r w:rsidR="00C51D3E" w:rsidRPr="007377D3">
      <w:rPr>
        <w:b/>
        <w:noProof/>
        <w:color w:val="00B2A9" w:themeColor="accent1"/>
      </w:rPr>
      <w:t>1634</w:t>
    </w:r>
    <w:r w:rsidR="00C51D3E" w:rsidRPr="004772F1">
      <w:rPr>
        <w:b/>
        <w:vanish/>
        <w:color w:val="00B2A9" w:themeColor="accent1"/>
      </w:rPr>
      <w:t xml:space="preserve"> (</w:t>
    </w:r>
    <w:r w:rsidR="00C51D3E" w:rsidRPr="007377D3">
      <w:rPr>
        <w:b/>
        <w:noProof/>
        <w:vanish/>
        <w:color w:val="00B2A9" w:themeColor="accent1"/>
      </w:rPr>
      <w:t>6198</w:t>
    </w:r>
    <w:r w:rsidR="00C51D3E">
      <w:rPr>
        <w:b/>
        <w:vanish/>
        <w:color w:val="00B2A9" w:themeColor="accent1"/>
      </w:rPr>
      <w:t>)</w:t>
    </w:r>
    <w:r w:rsidR="00C51D3E">
      <w:rPr>
        <w:b/>
        <w:vanish/>
        <w:color w:val="00B2A9" w:themeColor="accent1"/>
      </w:rPr>
      <w:tab/>
    </w:r>
    <w:r w:rsidR="00C51D3E" w:rsidRPr="0095391E">
      <w:rPr>
        <w:vanish/>
        <w:color w:val="00B2A9" w:themeColor="accent1"/>
      </w:rPr>
      <w:t>Document</w:t>
    </w:r>
    <w:r w:rsidR="00C51D3E">
      <w:rPr>
        <w:vanish/>
        <w:color w:val="00B2A9" w:themeColor="accent1"/>
      </w:rPr>
      <w:t xml:space="preserve"> </w:t>
    </w:r>
    <w:r w:rsidR="00C51D3E" w:rsidRPr="0095391E">
      <w:rPr>
        <w:vanish/>
        <w:color w:val="00B2A9" w:themeColor="accent1"/>
      </w:rPr>
      <w:t>created by Cascara ©Sunspot Computing Pty Ltd.</w:t>
    </w:r>
    <w:r w:rsidR="00C51D3E">
      <w:rPr>
        <w:vanish/>
        <w:color w:val="00B2A9" w:themeColor="accent1"/>
      </w:rPr>
      <w:tab/>
    </w:r>
    <w:r w:rsidR="00C51D3E" w:rsidRPr="00A20DDA">
      <w:rPr>
        <w:vanish/>
        <w:color w:val="00B2A9" w:themeColor="accent1"/>
      </w:rPr>
      <w:fldChar w:fldCharType="begin"/>
    </w:r>
    <w:r w:rsidR="00C51D3E" w:rsidRPr="00A20DDA">
      <w:rPr>
        <w:vanish/>
        <w:color w:val="00B2A9" w:themeColor="accent1"/>
      </w:rPr>
      <w:instrText xml:space="preserve"> PAGE   \* MERGEFORMAT </w:instrText>
    </w:r>
    <w:r w:rsidR="00C51D3E" w:rsidRPr="00A20DDA">
      <w:rPr>
        <w:vanish/>
        <w:color w:val="00B2A9" w:themeColor="accent1"/>
      </w:rPr>
      <w:fldChar w:fldCharType="separate"/>
    </w:r>
    <w:r w:rsidR="00C51D3E" w:rsidRPr="00A20DDA">
      <w:rPr>
        <w:noProof/>
        <w:vanish/>
        <w:color w:val="00B2A9" w:themeColor="accent1"/>
      </w:rPr>
      <w:t>1</w:t>
    </w:r>
    <w:r w:rsidR="00C51D3E" w:rsidRPr="00A20DDA">
      <w:rPr>
        <w:noProof/>
        <w:vanish/>
        <w:color w:val="00B2A9"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8878" w14:textId="77777777" w:rsidR="00C51D3E" w:rsidRPr="004772F1" w:rsidRDefault="006D52D1" w:rsidP="00A20DDA">
    <w:pPr>
      <w:pStyle w:val="Footer"/>
      <w:tabs>
        <w:tab w:val="center" w:pos="5529"/>
      </w:tabs>
      <w:spacing w:before="1600"/>
    </w:pPr>
    <w:r>
      <w:rPr>
        <w:noProof/>
        <w:color w:val="00B2A9" w:themeColor="accent1"/>
      </w:rPr>
      <mc:AlternateContent>
        <mc:Choice Requires="wps">
          <w:drawing>
            <wp:anchor distT="0" distB="0" distL="114300" distR="114300" simplePos="0" relativeHeight="251687936" behindDoc="0" locked="0" layoutInCell="0" allowOverlap="1" wp14:anchorId="3E9D6502" wp14:editId="08EB2B8C">
              <wp:simplePos x="0" y="0"/>
              <wp:positionH relativeFrom="page">
                <wp:align>left</wp:align>
              </wp:positionH>
              <wp:positionV relativeFrom="page">
                <wp:posOffset>10229850</wp:posOffset>
              </wp:positionV>
              <wp:extent cx="7248525" cy="273050"/>
              <wp:effectExtent l="0" t="0" r="0" b="12700"/>
              <wp:wrapNone/>
              <wp:docPr id="28" name="MSIPCM58ef43d1a903960fbf0c4c66"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24852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20BD5D" w14:textId="77777777" w:rsidR="003D5909" w:rsidRPr="003F1C8A" w:rsidRDefault="003D5909" w:rsidP="003D5909">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0E2ADDED" w14:textId="03FC8FAE" w:rsidR="006D52D1" w:rsidRPr="006D52D1" w:rsidRDefault="006D52D1" w:rsidP="006D52D1">
                          <w:pPr>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3E9D6502" id="_x0000_t202" coordsize="21600,21600" o:spt="202" path="m,l,21600r21600,l21600,xe">
              <v:stroke joinstyle="miter"/>
              <v:path gradientshapeok="t" o:connecttype="rect"/>
            </v:shapetype>
            <v:shape id="MSIPCM58ef43d1a903960fbf0c4c66" o:spid="_x0000_s1027" type="#_x0000_t202" alt="{&quot;HashCode&quot;:-1264680268,&quot;Height&quot;:842.0,&quot;Width&quot;:595.0,&quot;Placement&quot;:&quot;Footer&quot;,&quot;Index&quot;:&quot;FirstPage&quot;,&quot;Section&quot;:1,&quot;Top&quot;:0.0,&quot;Left&quot;:0.0}" style="position:absolute;margin-left:0;margin-top:805.5pt;width:570.75pt;height:21.5pt;z-index:251687936;visibility:visible;mso-wrap-style:square;mso-width-percent:0;mso-wrap-distance-left:9pt;mso-wrap-distance-top:0;mso-wrap-distance-right:9pt;mso-wrap-distance-bottom:0;mso-position-horizontal:left;mso-position-horizontal-relative:page;mso-position-vertical:absolute;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" o:allowincell="f" filled="f" stroked="f" strokeweight=".5pt">
              <v:textbox inset=",0,,0">
                <w:txbxContent>
                  <w:p w14:paraId="0B20BD5D" w14:textId="77777777" w:rsidR="003D5909" w:rsidRPr="003F1C8A" w:rsidRDefault="003D5909" w:rsidP="003D5909">
                    <w:pPr>
                      <w:jc w:val="right"/>
                      <w:rPr>
                        <w:rFonts w:asciiTheme="majorHAnsi" w:hAnsiTheme="majorHAnsi" w:cstheme="majorHAnsi"/>
                        <w:color w:val="00B2A9" w:themeColor="accent1"/>
                        <w:sz w:val="16"/>
                        <w:szCs w:val="16"/>
                      </w:rPr>
                    </w:pPr>
                    <w:r w:rsidRPr="003812CC">
                      <w:rPr>
                        <w:rFonts w:ascii="Calibri" w:hAnsi="Calibri" w:cs="Calibri"/>
                        <w:color w:val="000000"/>
                        <w:sz w:val="24"/>
                      </w:rPr>
                      <w:t>OFFICIAL</w:t>
                    </w:r>
                    <w:r>
                      <w:rPr>
                        <w:rFonts w:ascii="Calibri" w:hAnsi="Calibri" w:cs="Calibri"/>
                        <w:color w:val="000000"/>
                        <w:sz w:val="24"/>
                      </w:rPr>
                      <w:t xml:space="preserve">                                                                    </w:t>
                    </w:r>
                    <w:r w:rsidRPr="003F1C8A">
                      <w:rPr>
                        <w:rFonts w:asciiTheme="majorHAnsi" w:hAnsiTheme="majorHAnsi" w:cstheme="majorHAnsi"/>
                        <w:color w:val="00B2A9" w:themeColor="accent1"/>
                        <w:sz w:val="16"/>
                        <w:szCs w:val="16"/>
                      </w:rPr>
                      <w:t>9 June 2021</w:t>
                    </w:r>
                  </w:p>
                  <w:p w14:paraId="0E2ADDED" w14:textId="03FC8FAE" w:rsidR="006D52D1" w:rsidRPr="006D52D1" w:rsidRDefault="006D52D1" w:rsidP="006D52D1">
                    <w:pPr>
                      <w:jc w:val="center"/>
                      <w:rPr>
                        <w:rFonts w:ascii="Calibri" w:hAnsi="Calibri" w:cs="Calibri"/>
                        <w:color w:val="000000"/>
                        <w:sz w:val="24"/>
                      </w:rPr>
                    </w:pPr>
                  </w:p>
                </w:txbxContent>
              </v:textbox>
              <w10:wrap anchorx="page" anchory="page"/>
            </v:shape>
          </w:pict>
        </mc:Fallback>
      </mc:AlternateContent>
    </w:r>
    <w:r w:rsidR="00C51D3E" w:rsidRPr="004772F1">
      <w:rPr>
        <w:color w:val="00B2A9" w:themeColor="accent1"/>
      </w:rPr>
      <w:t xml:space="preserve">Taxon ID </w:t>
    </w:r>
    <w:r w:rsidR="00C51D3E" w:rsidRPr="007377D3">
      <w:rPr>
        <w:noProof/>
        <w:color w:val="00B2A9" w:themeColor="accent1"/>
      </w:rPr>
      <w:t>1634</w:t>
    </w:r>
    <w:r w:rsidR="00C51D3E" w:rsidRPr="004772F1">
      <w:rPr>
        <w:vanish/>
        <w:color w:val="00B2A9" w:themeColor="accent1"/>
      </w:rPr>
      <w:t xml:space="preserve"> (</w:t>
    </w:r>
    <w:r w:rsidR="00C51D3E" w:rsidRPr="007377D3">
      <w:rPr>
        <w:noProof/>
        <w:vanish/>
        <w:color w:val="00B2A9" w:themeColor="accent1"/>
      </w:rPr>
      <w:t>6198</w:t>
    </w:r>
    <w:r w:rsidR="00C51D3E" w:rsidRPr="004772F1">
      <w:rPr>
        <w:noProof/>
      </w:rPr>
      <w:drawing>
        <wp:anchor distT="0" distB="0" distL="114300" distR="114300" simplePos="0" relativeHeight="251671552" behindDoc="1" locked="1" layoutInCell="1" allowOverlap="1" wp14:anchorId="76747284" wp14:editId="6C5A245E">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1">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D3E" w:rsidRPr="004772F1">
      <w:rPr>
        <w:noProof/>
        <w:sz w:val="18"/>
      </w:rPr>
      <mc:AlternateContent>
        <mc:Choice Requires="wps">
          <w:drawing>
            <wp:anchor distT="0" distB="0" distL="114300" distR="114300" simplePos="0" relativeHeight="251670528" behindDoc="0" locked="1" layoutInCell="1" allowOverlap="1" wp14:anchorId="59321213" wp14:editId="70EC3A57">
              <wp:simplePos x="0" y="0"/>
              <wp:positionH relativeFrom="page">
                <wp:align>left</wp:align>
              </wp:positionH>
              <wp:positionV relativeFrom="page">
                <wp:align>bottom</wp:align>
              </wp:positionV>
              <wp:extent cx="3848400" cy="720000"/>
              <wp:effectExtent l="0" t="0" r="0" b="0"/>
              <wp:wrapNone/>
              <wp:docPr id="1"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010BDF" w14:textId="77777777" w:rsidR="00C51D3E" w:rsidRPr="009F69FA" w:rsidRDefault="00C51D3E"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21213" id="WebAddress" o:spid="_x0000_s1028" type="#_x0000_t202" style="position:absolute;margin-left:0;margin-top:0;width:303pt;height:56.7pt;z-index:25167052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" filled="f" stroked="f" strokeweight=".5pt">
              <v:textbox inset="15mm">
                <w:txbxContent>
                  <w:p w14:paraId="19010BDF" w14:textId="77777777" w:rsidR="00C51D3E" w:rsidRPr="009F69FA" w:rsidRDefault="00C51D3E" w:rsidP="00213C82">
                    <w:pPr>
                      <w:pStyle w:val="xWeb"/>
                    </w:pPr>
                    <w:r w:rsidRPr="009F69FA">
                      <w:t>de</w:t>
                    </w:r>
                    <w:r>
                      <w:t>lwp</w:t>
                    </w:r>
                    <w:r w:rsidRPr="009F69FA">
                      <w:t>.vic.gov.au</w:t>
                    </w:r>
                  </w:p>
                </w:txbxContent>
              </v:textbox>
              <w10:wrap anchorx="page" anchory="page"/>
              <w10:anchorlock/>
            </v:shape>
          </w:pict>
        </mc:Fallback>
      </mc:AlternateContent>
    </w:r>
    <w:r w:rsidR="00C51D3E" w:rsidRPr="004772F1">
      <w:rPr>
        <w:noProof/>
        <w:sz w:val="18"/>
      </w:rPr>
      <w:drawing>
        <wp:anchor distT="0" distB="0" distL="114300" distR="114300" simplePos="0" relativeHeight="251669504" behindDoc="1" locked="1" layoutInCell="1" allowOverlap="1" wp14:anchorId="31871AD6" wp14:editId="271D47B4">
          <wp:simplePos x="0" y="0"/>
          <wp:positionH relativeFrom="page">
            <wp:align>right</wp:align>
          </wp:positionH>
          <wp:positionV relativeFrom="page">
            <wp:align>bottom</wp:align>
          </wp:positionV>
          <wp:extent cx="2422800"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2">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r w:rsidR="00C51D3E">
      <w:rPr>
        <w:vanish/>
        <w:color w:val="00B2A9" w:themeColor="accent1"/>
      </w:rPr>
      <w:t>)</w:t>
    </w:r>
    <w:r w:rsidR="00C51D3E">
      <w:rPr>
        <w:vanish/>
        <w:color w:val="00B2A9" w:themeColor="accent1"/>
      </w:rPr>
      <w:tab/>
    </w:r>
    <w:r w:rsidR="00C51D3E" w:rsidRPr="0095391E">
      <w:rPr>
        <w:vanish/>
        <w:color w:val="00B2A9" w:themeColor="accent1"/>
      </w:rPr>
      <w:t>Document created by Cascara ©Sunspot Computing Pty Ltd.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A90BE" w14:textId="77777777" w:rsidR="00316CC8" w:rsidRPr="008F5280" w:rsidRDefault="00316CC8" w:rsidP="008F5280">
      <w:pPr>
        <w:pStyle w:val="FootnoteSeparator"/>
      </w:pPr>
    </w:p>
    <w:p w14:paraId="28FF8232" w14:textId="77777777" w:rsidR="00316CC8" w:rsidRDefault="00316CC8"/>
  </w:footnote>
  <w:footnote w:type="continuationSeparator" w:id="0">
    <w:p w14:paraId="45BF3D10" w14:textId="77777777" w:rsidR="00316CC8" w:rsidRDefault="00316CC8" w:rsidP="008F5280">
      <w:pPr>
        <w:pStyle w:val="FootnoteSeparator"/>
      </w:pPr>
    </w:p>
    <w:p w14:paraId="54967996" w14:textId="77777777" w:rsidR="00316CC8" w:rsidRDefault="00316CC8"/>
    <w:p w14:paraId="2BC3431D" w14:textId="77777777" w:rsidR="00316CC8" w:rsidRDefault="00316CC8"/>
  </w:footnote>
  <w:footnote w:type="continuationNotice" w:id="1">
    <w:p w14:paraId="7DE38CAF" w14:textId="77777777" w:rsidR="00316CC8" w:rsidRDefault="00316CC8" w:rsidP="00D55628"/>
    <w:p w14:paraId="1D991195" w14:textId="77777777" w:rsidR="00316CC8" w:rsidRDefault="00316CC8"/>
    <w:p w14:paraId="14444C49" w14:textId="77777777" w:rsidR="00316CC8" w:rsidRDefault="00316C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C51D3E" w:rsidRPr="00F579ED" w14:paraId="38595F4C" w14:textId="77777777" w:rsidTr="00EF754A">
      <w:trPr>
        <w:trHeight w:hRule="exact" w:val="1418"/>
      </w:trPr>
      <w:tc>
        <w:tcPr>
          <w:tcW w:w="7761" w:type="dxa"/>
          <w:vAlign w:val="center"/>
        </w:tcPr>
        <w:p w14:paraId="4EAB2814" w14:textId="77777777" w:rsidR="00C51D3E" w:rsidRDefault="00C51D3E" w:rsidP="004772F1">
          <w:pPr>
            <w:pStyle w:val="Header"/>
            <w:rPr>
              <w:rFonts w:ascii="CIDFont+F2" w:eastAsiaTheme="majorEastAsia" w:hAnsi="CIDFont+F2" w:cs="CIDFont+F2"/>
              <w:b w:val="0"/>
              <w:i/>
              <w:spacing w:val="-2"/>
              <w:szCs w:val="40"/>
            </w:rPr>
          </w:pPr>
          <w:r w:rsidRPr="007377D3">
            <w:rPr>
              <w:rFonts w:ascii="CIDFont+F2" w:eastAsiaTheme="majorEastAsia" w:hAnsi="CIDFont+F2" w:cs="CIDFont+F2"/>
              <w:i/>
              <w:noProof/>
              <w:spacing w:val="-2"/>
              <w:szCs w:val="40"/>
            </w:rPr>
            <w:t>Euastacus crassus</w:t>
          </w:r>
        </w:p>
        <w:p w14:paraId="172D65C1" w14:textId="77777777" w:rsidR="00C51D3E" w:rsidRPr="00657040" w:rsidRDefault="00C51D3E" w:rsidP="004772F1">
          <w:pPr>
            <w:pStyle w:val="Header"/>
          </w:pPr>
          <w:r w:rsidRPr="007377D3">
            <w:rPr>
              <w:rFonts w:ascii="CIDFont+F2" w:hAnsi="CIDFont+F2" w:cs="CIDFont+F2"/>
              <w:noProof/>
              <w:szCs w:val="40"/>
            </w:rPr>
            <w:t>Alpine Spiny Crayfish</w:t>
          </w:r>
          <w:r w:rsidRPr="00657040">
            <w:t xml:space="preserve"> </w:t>
          </w:r>
        </w:p>
      </w:tc>
      <w:tc>
        <w:tcPr>
          <w:tcW w:w="7761" w:type="dxa"/>
          <w:vAlign w:val="center"/>
        </w:tcPr>
        <w:p w14:paraId="43A55276" w14:textId="77777777" w:rsidR="00C51D3E" w:rsidRPr="00F579ED" w:rsidRDefault="00C51D3E" w:rsidP="004772F1">
          <w:pPr>
            <w:pStyle w:val="Header"/>
          </w:pPr>
          <w:r>
            <w:rPr>
              <w:noProof/>
              <w:lang w:val="en-US"/>
            </w:rPr>
            <w:fldChar w:fldCharType="begin"/>
          </w:r>
          <w:r>
            <w:rPr>
              <w:noProof/>
              <w:lang w:val="en-US"/>
            </w:rPr>
            <w:instrText xml:space="preserve"> STYLEREF  Title  \* MERGEFORMAT </w:instrText>
          </w:r>
          <w:r>
            <w:rPr>
              <w:noProof/>
              <w:lang w:val="en-US"/>
            </w:rPr>
            <w:fldChar w:fldCharType="separate"/>
          </w:r>
          <w:r>
            <w:rPr>
              <w:noProof/>
              <w:lang w:val="en-US"/>
            </w:rPr>
            <w:t>Threatened</w:t>
          </w:r>
          <w:r w:rsidRPr="00826943">
            <w:rPr>
              <w:noProof/>
            </w:rPr>
            <w:t xml:space="preserve"> Species Assessment</w:t>
          </w:r>
          <w:r>
            <w:rPr>
              <w:noProof/>
            </w:rPr>
            <w:fldChar w:fldCharType="end"/>
          </w:r>
        </w:p>
      </w:tc>
    </w:tr>
  </w:tbl>
  <w:p w14:paraId="57A9A5B3" w14:textId="77777777" w:rsidR="00C51D3E" w:rsidRDefault="00C51D3E" w:rsidP="00DE028D">
    <w:pPr>
      <w:pStyle w:val="Header"/>
    </w:pPr>
    <w:r>
      <w:rPr>
        <w:noProof/>
      </w:rPr>
      <mc:AlternateContent>
        <mc:Choice Requires="wps">
          <w:drawing>
            <wp:anchor distT="0" distB="0" distL="114300" distR="114300" simplePos="0" relativeHeight="251680768" behindDoc="0" locked="1" layoutInCell="1" allowOverlap="1" wp14:anchorId="6BCE4A79" wp14:editId="640C01C2">
              <wp:simplePos x="0" y="0"/>
              <wp:positionH relativeFrom="page">
                <wp:align>right</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D7207" id="Rectangle 18" o:spid="_x0000_s1026" style="position:absolute;margin-left:-29.95pt;margin-top:0;width:21.25pt;height:96.4pt;z-index:25168076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cdjA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fWZXHYwCAACG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75648" behindDoc="1" locked="0" layoutInCell="1" allowOverlap="1" wp14:anchorId="3BAC6EC8" wp14:editId="6122B96F">
              <wp:simplePos x="0" y="0"/>
              <wp:positionH relativeFrom="page">
                <wp:posOffset>720090</wp:posOffset>
              </wp:positionH>
              <wp:positionV relativeFrom="page">
                <wp:posOffset>288290</wp:posOffset>
              </wp:positionV>
              <wp:extent cx="864000" cy="900000"/>
              <wp:effectExtent l="0" t="0" r="0" b="0"/>
              <wp:wrapNone/>
              <wp:docPr id="5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F70C59" id="TriangleRight" o:spid="_x0000_s1026" style="position:absolute;margin-left:56.7pt;margin-top:22.7pt;width:68.05pt;height:70.8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1nvWhc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74624" behindDoc="1" locked="0" layoutInCell="1" allowOverlap="1" wp14:anchorId="0C30BBCE" wp14:editId="44A19791">
              <wp:simplePos x="0" y="0"/>
              <wp:positionH relativeFrom="page">
                <wp:posOffset>288290</wp:posOffset>
              </wp:positionH>
              <wp:positionV relativeFrom="page">
                <wp:posOffset>288290</wp:posOffset>
              </wp:positionV>
              <wp:extent cx="864000" cy="900000"/>
              <wp:effectExtent l="0" t="0" r="0" b="0"/>
              <wp:wrapNone/>
              <wp:docPr id="58"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3EDB54" id="TriangleLeft" o:spid="_x0000_s1026" style="position:absolute;margin-left:22.7pt;margin-top:22.7pt;width:68.05pt;height:70.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m1CzA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Ajem1C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73600" behindDoc="1" locked="0" layoutInCell="1" allowOverlap="1" wp14:anchorId="06406554" wp14:editId="6F7BFE36">
              <wp:simplePos x="0" y="0"/>
              <wp:positionH relativeFrom="page">
                <wp:posOffset>288290</wp:posOffset>
              </wp:positionH>
              <wp:positionV relativeFrom="page">
                <wp:posOffset>288290</wp:posOffset>
              </wp:positionV>
              <wp:extent cx="14580000" cy="900000"/>
              <wp:effectExtent l="0" t="0" r="0"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5169213" id="Rectangle" o:spid="_x0000_s1026" style="position:absolute;margin-left:22.7pt;margin-top:22.7pt;width:1148.05pt;height:70.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DCmfeX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22469B9F" w14:textId="77777777" w:rsidR="00C51D3E" w:rsidRPr="00DE028D" w:rsidRDefault="00C51D3E"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C51D3E" w:rsidRPr="00975ED3" w14:paraId="23934C56" w14:textId="77777777" w:rsidTr="00421611">
      <w:trPr>
        <w:trHeight w:hRule="exact" w:val="1418"/>
      </w:trPr>
      <w:tc>
        <w:tcPr>
          <w:tcW w:w="7761" w:type="dxa"/>
          <w:vAlign w:val="center"/>
        </w:tcPr>
        <w:p w14:paraId="1434FD76" w14:textId="77777777" w:rsidR="00C51D3E" w:rsidRDefault="00C51D3E" w:rsidP="001F6F82">
          <w:pPr>
            <w:pStyle w:val="Header"/>
            <w:rPr>
              <w:rFonts w:ascii="CIDFont+F2" w:eastAsiaTheme="majorEastAsia" w:hAnsi="CIDFont+F2" w:cs="CIDFont+F2"/>
              <w:b w:val="0"/>
              <w:i/>
              <w:spacing w:val="-2"/>
              <w:szCs w:val="40"/>
            </w:rPr>
          </w:pPr>
          <w:r w:rsidRPr="007377D3">
            <w:rPr>
              <w:rFonts w:ascii="CIDFont+F2" w:eastAsiaTheme="majorEastAsia" w:hAnsi="CIDFont+F2" w:cs="CIDFont+F2"/>
              <w:i/>
              <w:noProof/>
              <w:spacing w:val="-2"/>
              <w:szCs w:val="40"/>
            </w:rPr>
            <w:t>Euastacus crassus</w:t>
          </w:r>
        </w:p>
        <w:p w14:paraId="4FEC5ADA" w14:textId="77777777" w:rsidR="00C51D3E" w:rsidRPr="00657040" w:rsidRDefault="00C51D3E" w:rsidP="001F6F82">
          <w:pPr>
            <w:pStyle w:val="Header"/>
          </w:pPr>
          <w:r w:rsidRPr="007377D3">
            <w:rPr>
              <w:rFonts w:ascii="CIDFont+F2" w:hAnsi="CIDFont+F2" w:cs="CIDFont+F2"/>
              <w:noProof/>
              <w:szCs w:val="40"/>
            </w:rPr>
            <w:t>Alpine Spiny Crayfish</w:t>
          </w:r>
          <w:r w:rsidRPr="00657040">
            <w:t xml:space="preserve"> </w:t>
          </w:r>
        </w:p>
      </w:tc>
      <w:tc>
        <w:tcPr>
          <w:tcW w:w="7761" w:type="dxa"/>
          <w:vAlign w:val="center"/>
        </w:tcPr>
        <w:p w14:paraId="396645DF" w14:textId="77777777" w:rsidR="00C51D3E" w:rsidRPr="00975ED3" w:rsidRDefault="00C51D3E" w:rsidP="001F6F82">
          <w:pPr>
            <w:pStyle w:val="Header"/>
          </w:pPr>
          <w:r>
            <w:rPr>
              <w:noProof/>
            </w:rPr>
            <w:fldChar w:fldCharType="begin"/>
          </w:r>
          <w:r>
            <w:rPr>
              <w:noProof/>
            </w:rPr>
            <w:instrText xml:space="preserve"> STYLEREF  Title  \* MERGEFORMAT </w:instrText>
          </w:r>
          <w:r>
            <w:rPr>
              <w:noProof/>
            </w:rPr>
            <w:fldChar w:fldCharType="separate"/>
          </w:r>
          <w:r>
            <w:rPr>
              <w:noProof/>
            </w:rPr>
            <w:t>Threatened Species Assessment</w:t>
          </w:r>
          <w:r>
            <w:rPr>
              <w:noProof/>
            </w:rPr>
            <w:fldChar w:fldCharType="end"/>
          </w:r>
        </w:p>
      </w:tc>
    </w:tr>
  </w:tbl>
  <w:p w14:paraId="64E44E4A" w14:textId="77777777" w:rsidR="00C51D3E" w:rsidRDefault="00C51D3E" w:rsidP="00DE028D">
    <w:pPr>
      <w:pStyle w:val="Header"/>
    </w:pPr>
    <w:r>
      <w:rPr>
        <w:noProof/>
      </w:rPr>
      <mc:AlternateContent>
        <mc:Choice Requires="wps">
          <w:drawing>
            <wp:anchor distT="0" distB="0" distL="114300" distR="114300" simplePos="0" relativeHeight="251681792" behindDoc="0" locked="1" layoutInCell="1" allowOverlap="1" wp14:anchorId="02D44E63" wp14:editId="25CFEDAE">
              <wp:simplePos x="0" y="0"/>
              <wp:positionH relativeFrom="page">
                <wp:align>right</wp:align>
              </wp:positionH>
              <wp:positionV relativeFrom="page">
                <wp:align>top</wp:align>
              </wp:positionV>
              <wp:extent cx="270000" cy="1224000"/>
              <wp:effectExtent l="0" t="0" r="0" b="0"/>
              <wp:wrapNone/>
              <wp:docPr id="14" name="Rectangle 14"/>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94B49A" id="Rectangle 14" o:spid="_x0000_s1026" style="position:absolute;margin-left:-29.95pt;margin-top:0;width:21.25pt;height:96.4pt;z-index:25168179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kba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LqCRtq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78720" behindDoc="1" locked="0" layoutInCell="1" allowOverlap="1" wp14:anchorId="34DDEB27" wp14:editId="409317D3">
              <wp:simplePos x="0" y="0"/>
              <wp:positionH relativeFrom="page">
                <wp:posOffset>720090</wp:posOffset>
              </wp:positionH>
              <wp:positionV relativeFrom="page">
                <wp:posOffset>288290</wp:posOffset>
              </wp:positionV>
              <wp:extent cx="864000" cy="900000"/>
              <wp:effectExtent l="0" t="0" r="0" b="0"/>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CF12F" id="TriangleRight" o:spid="_x0000_s1026" style="position:absolute;margin-left:56.7pt;margin-top:22.7pt;width:68.05pt;height:70.8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4ugvc8CAADd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77696" behindDoc="1" locked="0" layoutInCell="1" allowOverlap="1" wp14:anchorId="6605DFA1" wp14:editId="0A610580">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07CB2E" id="TriangleLeft" o:spid="_x0000_s1026" style="position:absolute;margin-left:22.7pt;margin-top:22.7pt;width:68.05pt;height:70.8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DYkKT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76672" behindDoc="1" locked="0" layoutInCell="1" allowOverlap="1" wp14:anchorId="471CA317" wp14:editId="30A98DE9">
              <wp:simplePos x="0" y="0"/>
              <wp:positionH relativeFrom="page">
                <wp:posOffset>288290</wp:posOffset>
              </wp:positionH>
              <wp:positionV relativeFrom="page">
                <wp:posOffset>288290</wp:posOffset>
              </wp:positionV>
              <wp:extent cx="14580000" cy="900000"/>
              <wp:effectExtent l="0" t="0" r="0"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553BB01" id="Rectangle" o:spid="_x0000_s1026" style="position:absolute;margin-left:22.7pt;margin-top:22.7pt;width:1148.05pt;height:70.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EXDe9n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259C5EED" w14:textId="77777777" w:rsidR="00C51D3E" w:rsidRPr="00DE028D" w:rsidRDefault="00C51D3E"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899D" w14:textId="77777777" w:rsidR="00C51D3E" w:rsidRPr="00E97294" w:rsidRDefault="00C51D3E" w:rsidP="00E97294">
    <w:pPr>
      <w:pStyle w:val="Header"/>
    </w:pPr>
    <w:r>
      <w:rPr>
        <w:noProof/>
      </w:rPr>
      <mc:AlternateContent>
        <mc:Choice Requires="wps">
          <w:drawing>
            <wp:anchor distT="0" distB="0" distL="114300" distR="114300" simplePos="0" relativeHeight="251679744" behindDoc="0" locked="1" layoutInCell="1" allowOverlap="1" wp14:anchorId="73B5F457" wp14:editId="266B9F80">
              <wp:simplePos x="0" y="0"/>
              <wp:positionH relativeFrom="page">
                <wp:align>right</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9410D8" id="Rectangle 17" o:spid="_x0000_s1026" style="position:absolute;margin-left:-29.95pt;margin-top:0;width:21.25pt;height:96.4pt;z-index:251679744;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Pr>
        <w:noProof/>
      </w:rPr>
      <w:drawing>
        <wp:anchor distT="0" distB="0" distL="114300" distR="114300" simplePos="0" relativeHeight="251672576" behindDoc="1" locked="0" layoutInCell="1" allowOverlap="1" wp14:anchorId="09D2A893" wp14:editId="7199D648">
          <wp:simplePos x="0" y="0"/>
          <wp:positionH relativeFrom="page">
            <wp:posOffset>720090</wp:posOffset>
          </wp:positionH>
          <wp:positionV relativeFrom="page">
            <wp:posOffset>1188085</wp:posOffset>
          </wp:positionV>
          <wp:extent cx="860400" cy="896400"/>
          <wp:effectExtent l="0" t="0" r="0" b="0"/>
          <wp:wrapNone/>
          <wp:docPr id="6"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35BE81EA" wp14:editId="688ACE4A">
          <wp:simplePos x="0" y="0"/>
          <wp:positionH relativeFrom="page">
            <wp:posOffset>720090</wp:posOffset>
          </wp:positionH>
          <wp:positionV relativeFrom="page">
            <wp:posOffset>1188085</wp:posOffset>
          </wp:positionV>
          <wp:extent cx="864000" cy="896400"/>
          <wp:effectExtent l="0" t="0" r="0" b="0"/>
          <wp:wrapNone/>
          <wp:docPr id="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rPr>
      <mc:AlternateContent>
        <mc:Choice Requires="wps">
          <w:drawing>
            <wp:anchor distT="0" distB="0" distL="114300" distR="114300" simplePos="0" relativeHeight="251668480" behindDoc="1" locked="0" layoutInCell="1" allowOverlap="1" wp14:anchorId="3018D662" wp14:editId="43E53DDA">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11FCA5" id="TriangleRight" o:spid="_x0000_s1026" style="position:absolute;margin-left:56.7pt;margin-top:22.7pt;width:68.05pt;height:70.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nBkzwIAAN4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a+JwZM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4384" behindDoc="1" locked="0" layoutInCell="1" allowOverlap="1" wp14:anchorId="4C829C47" wp14:editId="49B21F97">
              <wp:simplePos x="0" y="0"/>
              <wp:positionH relativeFrom="page">
                <wp:posOffset>720090</wp:posOffset>
              </wp:positionH>
              <wp:positionV relativeFrom="page">
                <wp:posOffset>1188085</wp:posOffset>
              </wp:positionV>
              <wp:extent cx="864000" cy="900000"/>
              <wp:effectExtent l="0" t="0" r="0" b="0"/>
              <wp:wrapNone/>
              <wp:docPr id="39"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EE776F" id="TriangleBottom" o:spid="_x0000_s1026" style="position:absolute;margin-left:56.7pt;margin-top:93.55pt;width:68.05pt;height:70.85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LvH6ztsCAADYBgAADgAAAAAAAAAAAAAAAAAu&#10;AgAAZHJzL2Uyb0RvYy54bWxQSwECLQAUAAYACAAAACEAxWX3jOAAAAALAQAADwAAAAAAAAAAAAAA&#10;AAA1BQAAZHJzL2Rvd25yZXYueG1sUEsFBgAAAAAEAAQA8wAAAEIGAAAAAA==&#10;" path="m,l669,1415,1339,,,xe" fillcolor="#e9eeae [3208]" stroked="f">
              <v:path arrowok="t" o:connecttype="custom" o:connectlocs="0,0;431677,900000;864000,0;0,0" o:connectangles="0,0,0,0"/>
              <w10:wrap anchorx="page" anchory="page"/>
            </v:shape>
          </w:pict>
        </mc:Fallback>
      </mc:AlternateContent>
    </w:r>
    <w:r w:rsidRPr="00806AB6">
      <w:rPr>
        <w:noProof/>
      </w:rPr>
      <mc:AlternateContent>
        <mc:Choice Requires="wps">
          <w:drawing>
            <wp:anchor distT="0" distB="0" distL="114300" distR="114300" simplePos="0" relativeHeight="251667456" behindDoc="1" locked="0" layoutInCell="1" allowOverlap="1" wp14:anchorId="5172CEDA" wp14:editId="3C7669B9">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AEF035" id="TriangleLeft" o:spid="_x0000_s1026" style="position:absolute;margin-left:22.7pt;margin-top:22.7pt;width:68.05pt;height:70.8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X0upfRSwkQVd9KQLcMszJ5HnYtHKBka&#10;q7T/qt3Fvwn33F/tdhasdPaCa250O00x/REU2vympMEkTan9tWFGUCK/Koyq62QygRgXFpPp5QgL&#10;M8yshhmmOKhS6igOog/vXDuuN7Up1wV2SkKTlP6E8ZKXfgyE+tqqugWmZbCmm+x+HA/X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72h+Q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66432" behindDoc="1" locked="0" layoutInCell="1" allowOverlap="1" wp14:anchorId="25C2A098" wp14:editId="3697BE83">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D12EEC" id="Rectangle" o:spid="_x0000_s1026" style="position:absolute;margin-left:22.7pt;margin-top:22.7pt;width:1148.05pt;height:70.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C6dmW3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C51D3E" w:rsidRPr="00975ED3" w14:paraId="4FC70032" w14:textId="77777777" w:rsidTr="00421611">
      <w:trPr>
        <w:trHeight w:hRule="exact" w:val="1418"/>
      </w:trPr>
      <w:tc>
        <w:tcPr>
          <w:tcW w:w="7761" w:type="dxa"/>
          <w:vAlign w:val="center"/>
        </w:tcPr>
        <w:p w14:paraId="1D10F95D" w14:textId="77777777" w:rsidR="00C51D3E" w:rsidRDefault="00C51D3E" w:rsidP="001F6F82">
          <w:pPr>
            <w:pStyle w:val="Header"/>
            <w:rPr>
              <w:rFonts w:ascii="CIDFont+F2" w:eastAsiaTheme="majorEastAsia" w:hAnsi="CIDFont+F2" w:cs="CIDFont+F2"/>
              <w:b w:val="0"/>
              <w:i/>
              <w:spacing w:val="-2"/>
              <w:szCs w:val="40"/>
            </w:rPr>
          </w:pPr>
          <w:r w:rsidRPr="007377D3">
            <w:rPr>
              <w:rFonts w:ascii="CIDFont+F2" w:eastAsiaTheme="majorEastAsia" w:hAnsi="CIDFont+F2" w:cs="CIDFont+F2"/>
              <w:i/>
              <w:noProof/>
              <w:spacing w:val="-2"/>
              <w:szCs w:val="40"/>
            </w:rPr>
            <w:t>Euastacus crassus</w:t>
          </w:r>
        </w:p>
        <w:p w14:paraId="2F3B15B7" w14:textId="77777777" w:rsidR="00C51D3E" w:rsidRPr="00657040" w:rsidRDefault="00C51D3E" w:rsidP="001F6F82">
          <w:pPr>
            <w:pStyle w:val="Header"/>
          </w:pPr>
          <w:r w:rsidRPr="007377D3">
            <w:rPr>
              <w:rFonts w:ascii="CIDFont+F2" w:hAnsi="CIDFont+F2" w:cs="CIDFont+F2"/>
              <w:noProof/>
              <w:szCs w:val="40"/>
            </w:rPr>
            <w:t>Alpine Spiny Crayfish</w:t>
          </w:r>
          <w:r w:rsidRPr="00657040">
            <w:t xml:space="preserve"> </w:t>
          </w:r>
        </w:p>
      </w:tc>
      <w:tc>
        <w:tcPr>
          <w:tcW w:w="7761" w:type="dxa"/>
          <w:vAlign w:val="center"/>
        </w:tcPr>
        <w:p w14:paraId="08BCD86A" w14:textId="32292E29" w:rsidR="00C51D3E" w:rsidRPr="00975ED3" w:rsidRDefault="00C51D3E" w:rsidP="001F6F82">
          <w:pPr>
            <w:pStyle w:val="Header"/>
          </w:pPr>
          <w:r>
            <w:rPr>
              <w:noProof/>
            </w:rPr>
            <w:fldChar w:fldCharType="begin"/>
          </w:r>
          <w:r>
            <w:rPr>
              <w:noProof/>
            </w:rPr>
            <w:instrText xml:space="preserve"> STYLEREF  Title  \* MERGEFORMAT </w:instrText>
          </w:r>
          <w:r>
            <w:rPr>
              <w:noProof/>
            </w:rPr>
            <w:fldChar w:fldCharType="separate"/>
          </w:r>
          <w:r w:rsidR="003D5909">
            <w:rPr>
              <w:noProof/>
            </w:rPr>
            <w:t>Alpine Spiny Crayfish</w:t>
          </w:r>
          <w:r>
            <w:rPr>
              <w:noProof/>
            </w:rPr>
            <w:fldChar w:fldCharType="end"/>
          </w:r>
        </w:p>
      </w:tc>
    </w:tr>
  </w:tbl>
  <w:p w14:paraId="205F6604" w14:textId="77777777" w:rsidR="00C51D3E" w:rsidRDefault="00C51D3E" w:rsidP="00DE028D">
    <w:pPr>
      <w:pStyle w:val="Header"/>
    </w:pPr>
    <w:r>
      <w:rPr>
        <w:noProof/>
      </w:rPr>
      <mc:AlternateContent>
        <mc:Choice Requires="wps">
          <w:drawing>
            <wp:anchor distT="0" distB="0" distL="114300" distR="114300" simplePos="0" relativeHeight="251685888" behindDoc="0" locked="1" layoutInCell="1" allowOverlap="1" wp14:anchorId="29549491" wp14:editId="2CD43FCA">
              <wp:simplePos x="0" y="0"/>
              <wp:positionH relativeFrom="page">
                <wp:align>right</wp:align>
              </wp:positionH>
              <wp:positionV relativeFrom="page">
                <wp:align>top</wp:align>
              </wp:positionV>
              <wp:extent cx="270000" cy="1224000"/>
              <wp:effectExtent l="0" t="0" r="0" b="0"/>
              <wp:wrapNone/>
              <wp:docPr id="15" name="Rectangle 15"/>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9C6CB" id="Rectangle 15" o:spid="_x0000_s1026" style="position:absolute;margin-left:-29.95pt;margin-top:0;width:21.25pt;height:96.4pt;z-index:251685888;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ya8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p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MXrJry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84864" behindDoc="1" locked="0" layoutInCell="1" allowOverlap="1" wp14:anchorId="659FFC4D" wp14:editId="459F0098">
              <wp:simplePos x="0" y="0"/>
              <wp:positionH relativeFrom="page">
                <wp:posOffset>720090</wp:posOffset>
              </wp:positionH>
              <wp:positionV relativeFrom="page">
                <wp:posOffset>288290</wp:posOffset>
              </wp:positionV>
              <wp:extent cx="864000" cy="900000"/>
              <wp:effectExtent l="0" t="0" r="0" b="0"/>
              <wp:wrapNone/>
              <wp:docPr id="16"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AA0AFE" id="TriangleRight" o:spid="_x0000_s1026" style="position:absolute;margin-left:56.7pt;margin-top:22.7pt;width:68.05pt;height:70.8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CDqSjyzgIAAN4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83840" behindDoc="1" locked="0" layoutInCell="1" allowOverlap="1" wp14:anchorId="7FE6B343" wp14:editId="50780EB2">
              <wp:simplePos x="0" y="0"/>
              <wp:positionH relativeFrom="page">
                <wp:posOffset>288290</wp:posOffset>
              </wp:positionH>
              <wp:positionV relativeFrom="page">
                <wp:posOffset>288290</wp:posOffset>
              </wp:positionV>
              <wp:extent cx="864000" cy="900000"/>
              <wp:effectExtent l="0" t="0" r="0" b="0"/>
              <wp:wrapNone/>
              <wp:docPr id="2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0B3FF4" id="TriangleLeft" o:spid="_x0000_s1026" style="position:absolute;margin-left:22.7pt;margin-top:22.7pt;width:68.05pt;height:70.8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&#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C+PlHD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82816" behindDoc="1" locked="0" layoutInCell="1" allowOverlap="1" wp14:anchorId="28D89829" wp14:editId="18521A0A">
              <wp:simplePos x="0" y="0"/>
              <wp:positionH relativeFrom="page">
                <wp:posOffset>288290</wp:posOffset>
              </wp:positionH>
              <wp:positionV relativeFrom="page">
                <wp:posOffset>288290</wp:posOffset>
              </wp:positionV>
              <wp:extent cx="14580000" cy="900000"/>
              <wp:effectExtent l="0" t="0" r="0" b="0"/>
              <wp:wrapNone/>
              <wp:docPr id="21"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7FE425F" id="Rectangle" o:spid="_x0000_s1026" style="position:absolute;margin-left:22.7pt;margin-top:22.7pt;width:1148.05pt;height:70.8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OZXxfT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06D977DB" w14:textId="77777777" w:rsidR="00C51D3E" w:rsidRPr="00DE028D" w:rsidRDefault="00C51D3E" w:rsidP="00DE02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403" w:tblpY="455"/>
      <w:tblOverlap w:val="never"/>
      <w:tblW w:w="15522" w:type="dxa"/>
      <w:tblLayout w:type="fixed"/>
      <w:tblCellMar>
        <w:left w:w="0" w:type="dxa"/>
        <w:right w:w="0" w:type="dxa"/>
      </w:tblCellMar>
      <w:tblLook w:val="04A0" w:firstRow="1" w:lastRow="0" w:firstColumn="1" w:lastColumn="0" w:noHBand="0" w:noVBand="1"/>
    </w:tblPr>
    <w:tblGrid>
      <w:gridCol w:w="7761"/>
      <w:gridCol w:w="7761"/>
    </w:tblGrid>
    <w:tr w:rsidR="00BC5882" w:rsidRPr="00975ED3" w14:paraId="460F71A7" w14:textId="77777777" w:rsidTr="00421611">
      <w:trPr>
        <w:trHeight w:hRule="exact" w:val="1418"/>
      </w:trPr>
      <w:tc>
        <w:tcPr>
          <w:tcW w:w="7761" w:type="dxa"/>
          <w:vAlign w:val="center"/>
        </w:tcPr>
        <w:p w14:paraId="4EA20996" w14:textId="77777777" w:rsidR="00BC5882" w:rsidRDefault="00826943" w:rsidP="001F6F82">
          <w:pPr>
            <w:pStyle w:val="Header"/>
            <w:rPr>
              <w:rFonts w:ascii="CIDFont+F2" w:eastAsiaTheme="majorEastAsia" w:hAnsi="CIDFont+F2" w:cs="CIDFont+F2"/>
              <w:b w:val="0"/>
              <w:i/>
              <w:spacing w:val="-2"/>
              <w:szCs w:val="40"/>
            </w:rPr>
          </w:pPr>
          <w:r>
            <w:rPr>
              <w:rFonts w:ascii="CIDFont+F2" w:eastAsiaTheme="majorEastAsia" w:hAnsi="CIDFont+F2" w:cs="CIDFont+F2"/>
              <w:b w:val="0"/>
              <w:i/>
              <w:noProof/>
              <w:spacing w:val="-2"/>
              <w:szCs w:val="40"/>
            </w:rPr>
            <w:t>«SCIENTIFIC_NAME»</w:t>
          </w:r>
        </w:p>
        <w:p w14:paraId="39568CF8" w14:textId="77777777" w:rsidR="00BC5882" w:rsidRPr="00657040" w:rsidRDefault="00826943" w:rsidP="001F6F82">
          <w:pPr>
            <w:pStyle w:val="Header"/>
          </w:pPr>
          <w:r>
            <w:rPr>
              <w:rFonts w:ascii="CIDFont+F2" w:hAnsi="CIDFont+F2" w:cs="CIDFont+F2"/>
              <w:b w:val="0"/>
              <w:noProof/>
              <w:szCs w:val="40"/>
            </w:rPr>
            <w:t>«COMMON_NAME»</w:t>
          </w:r>
          <w:r w:rsidR="00BC5882" w:rsidRPr="00657040">
            <w:t xml:space="preserve"> </w:t>
          </w:r>
        </w:p>
      </w:tc>
      <w:tc>
        <w:tcPr>
          <w:tcW w:w="7761" w:type="dxa"/>
          <w:vAlign w:val="center"/>
        </w:tcPr>
        <w:p w14:paraId="486AD8E4" w14:textId="77777777" w:rsidR="00BC5882" w:rsidRPr="00975ED3" w:rsidRDefault="00BC5882" w:rsidP="001F6F82">
          <w:pPr>
            <w:pStyle w:val="Header"/>
          </w:pPr>
          <w:r>
            <w:rPr>
              <w:noProof/>
            </w:rPr>
            <w:fldChar w:fldCharType="begin"/>
          </w:r>
          <w:r>
            <w:rPr>
              <w:noProof/>
            </w:rPr>
            <w:instrText xml:space="preserve"> STYLEREF  Title  \* MERGEFORMAT </w:instrText>
          </w:r>
          <w:r>
            <w:rPr>
              <w:noProof/>
            </w:rPr>
            <w:fldChar w:fldCharType="separate"/>
          </w:r>
          <w:r w:rsidR="00C51D3E">
            <w:rPr>
              <w:b w:val="0"/>
              <w:bCs/>
              <w:noProof/>
              <w:lang w:val="en-US"/>
            </w:rPr>
            <w:t>Error! No text of specified style in document.</w:t>
          </w:r>
          <w:r>
            <w:rPr>
              <w:noProof/>
            </w:rPr>
            <w:fldChar w:fldCharType="end"/>
          </w:r>
        </w:p>
      </w:tc>
    </w:tr>
  </w:tbl>
  <w:p w14:paraId="5987F0CD" w14:textId="77777777" w:rsidR="00BC5882" w:rsidRDefault="00BC5882" w:rsidP="00DE028D">
    <w:pPr>
      <w:pStyle w:val="Header"/>
    </w:pPr>
    <w:r>
      <w:rPr>
        <w:noProof/>
      </w:rPr>
      <mc:AlternateContent>
        <mc:Choice Requires="wps">
          <w:drawing>
            <wp:anchor distT="0" distB="0" distL="114300" distR="114300" simplePos="0" relativeHeight="251662336" behindDoc="0" locked="1" layoutInCell="1" allowOverlap="1" wp14:anchorId="29549491" wp14:editId="2CD43FCA">
              <wp:simplePos x="0" y="0"/>
              <wp:positionH relativeFrom="page">
                <wp:align>right</wp:align>
              </wp:positionH>
              <wp:positionV relativeFrom="page">
                <wp:align>top</wp:align>
              </wp:positionV>
              <wp:extent cx="270000" cy="1224000"/>
              <wp:effectExtent l="0" t="0" r="0" b="0"/>
              <wp:wrapNone/>
              <wp:docPr id="3" name="Rectangle 3"/>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ECF8A" id="Rectangle 3" o:spid="_x0000_s1026" style="position:absolute;margin-left:-29.95pt;margin-top:0;width:21.25pt;height:96.4pt;z-index:25166233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TxAugowCAACE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rPr>
      <mc:AlternateContent>
        <mc:Choice Requires="wps">
          <w:drawing>
            <wp:anchor distT="0" distB="0" distL="114300" distR="114300" simplePos="0" relativeHeight="251661312" behindDoc="1" locked="0" layoutInCell="1" allowOverlap="1" wp14:anchorId="659FFC4D" wp14:editId="459F0098">
              <wp:simplePos x="0" y="0"/>
              <wp:positionH relativeFrom="page">
                <wp:posOffset>720090</wp:posOffset>
              </wp:positionH>
              <wp:positionV relativeFrom="page">
                <wp:posOffset>288290</wp:posOffset>
              </wp:positionV>
              <wp:extent cx="864000" cy="900000"/>
              <wp:effectExtent l="0" t="0" r="0" b="0"/>
              <wp:wrapNone/>
              <wp:docPr id="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D03ED8" id="TriangleRight" o:spid="_x0000_s1026" style="position:absolute;margin-left:56.7pt;margin-top:22.7pt;width:68.05pt;height:70.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xu1zgIAAN0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N2xu1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60288" behindDoc="1" locked="0" layoutInCell="1" allowOverlap="1" wp14:anchorId="7FE6B343" wp14:editId="50780EB2">
              <wp:simplePos x="0" y="0"/>
              <wp:positionH relativeFrom="page">
                <wp:posOffset>288290</wp:posOffset>
              </wp:positionH>
              <wp:positionV relativeFrom="page">
                <wp:posOffset>288290</wp:posOffset>
              </wp:positionV>
              <wp:extent cx="864000" cy="900000"/>
              <wp:effectExtent l="0" t="0" r="0" b="0"/>
              <wp:wrapNone/>
              <wp:docPr id="9"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DBBA7" id="TriangleLeft" o:spid="_x0000_s1026" style="position:absolute;margin-left:22.7pt;margin-top:22.7pt;width:68.05pt;height:70.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" path="m,l665,1419,1334,,,xe" fillcolor="#cddc29 [3202]"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9264" behindDoc="1" locked="0" layoutInCell="1" allowOverlap="1" wp14:anchorId="28D89829" wp14:editId="18521A0A">
              <wp:simplePos x="0" y="0"/>
              <wp:positionH relativeFrom="page">
                <wp:posOffset>288290</wp:posOffset>
              </wp:positionH>
              <wp:positionV relativeFrom="page">
                <wp:posOffset>288290</wp:posOffset>
              </wp:positionV>
              <wp:extent cx="14580000" cy="900000"/>
              <wp:effectExtent l="0" t="0" r="0" b="0"/>
              <wp:wrapNone/>
              <wp:docPr id="1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A8D889A" id="Rectangle" o:spid="_x0000_s1026" style="position:absolute;margin-left:22.7pt;margin-top:22.7pt;width:1148.05pt;height:70.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Df/2cr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4F2DE035" w14:textId="77777777" w:rsidR="00BC5882" w:rsidRPr="00DE028D" w:rsidRDefault="00BC5882" w:rsidP="00DE0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611248CC"/>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364C6276"/>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475E671E"/>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0692474E"/>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127A2F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6FF81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980F4C4"/>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387E9AA2"/>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960A891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5CBAA9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068B37FE"/>
    <w:multiLevelType w:val="multilevel"/>
    <w:tmpl w:val="A2EE2272"/>
    <w:name w:val="DEPIListBullets"/>
    <w:lvl w:ilvl="0">
      <w:start w:val="1"/>
      <w:numFmt w:val="bullet"/>
      <w:pStyle w:val="ListBullet"/>
      <w:lvlText w:val="•"/>
      <w:lvlJc w:val="left"/>
      <w:pPr>
        <w:tabs>
          <w:tab w:val="num" w:pos="170"/>
        </w:tabs>
        <w:ind w:left="170" w:hanging="170"/>
      </w:pPr>
      <w:rPr>
        <w:rFonts w:ascii="Times New Roman" w:hAnsi="Times New Roman" w:cs="Times New Roman" w:hint="default"/>
        <w:b w:val="0"/>
        <w:i w:val="0"/>
        <w:color w:val="363534" w:themeColor="text1"/>
        <w:position w:val="0"/>
        <w:sz w:val="20"/>
      </w:rPr>
    </w:lvl>
    <w:lvl w:ilvl="1">
      <w:start w:val="1"/>
      <w:numFmt w:val="bullet"/>
      <w:pStyle w:val="ListBullet2"/>
      <w:lvlText w:val="–"/>
      <w:lvlJc w:val="left"/>
      <w:pPr>
        <w:tabs>
          <w:tab w:val="num" w:pos="340"/>
        </w:tabs>
        <w:ind w:left="340"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510"/>
        </w:tabs>
        <w:ind w:left="510" w:hanging="170"/>
      </w:pPr>
      <w:rPr>
        <w:rFonts w:ascii="Symbol" w:hAnsi="Symbol" w:hint="default"/>
        <w:b w:val="0"/>
        <w:i w:val="0"/>
        <w:color w:val="363534" w:themeColor="text1"/>
        <w:spacing w:val="0"/>
        <w:w w:val="100"/>
        <w:position w:val="3"/>
        <w:sz w:val="18"/>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1" w15:restartNumberingAfterBreak="1">
    <w:nsid w:val="0C351215"/>
    <w:multiLevelType w:val="multilevel"/>
    <w:tmpl w:val="6C1270E4"/>
    <w:name w:val="DELWPHeadings"/>
    <w:lvl w:ilvl="0">
      <w:start w:val="1"/>
      <w:numFmt w:val="none"/>
      <w:lvlRestart w:val="0"/>
      <w:pStyle w:val="Heading1"/>
      <w:suff w:val="nothing"/>
      <w:lvlText w:val=""/>
      <w:lvlJc w:val="left"/>
      <w:pPr>
        <w:ind w:left="0" w:firstLine="0"/>
      </w:pPr>
      <w:rPr>
        <w:rFonts w:hint="default"/>
        <w:color w:val="CDDC29"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12" w15:restartNumberingAfterBreak="1">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13" w15:restartNumberingAfterBreak="1">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4" w15:restartNumberingAfterBreak="1">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5" w15:restartNumberingAfterBreak="1">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63534" w:themeColor="text1"/>
      </w:rPr>
    </w:lvl>
    <w:lvl w:ilvl="2">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1">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1">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1">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1">
    <w:nsid w:val="41F21788"/>
    <w:multiLevelType w:val="multilevel"/>
    <w:tmpl w:val="AEEC30DE"/>
    <w:lvl w:ilvl="0">
      <w:start w:val="1"/>
      <w:numFmt w:val="bullet"/>
      <w:pStyle w:val="SmallBullet"/>
      <w:lvlText w:val="•"/>
      <w:lvlJc w:val="left"/>
      <w:pPr>
        <w:ind w:left="170" w:hanging="170"/>
      </w:pPr>
      <w:rPr>
        <w:rFonts w:ascii="Arial" w:hAnsi="Arial" w:hint="default"/>
        <w:color w:val="363534"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1">
    <w:nsid w:val="4D545EC4"/>
    <w:multiLevelType w:val="multilevel"/>
    <w:tmpl w:val="B9B251EA"/>
    <w:name w:val="HighlightBoxBullet"/>
    <w:lvl w:ilvl="0">
      <w:start w:val="1"/>
      <w:numFmt w:val="bullet"/>
      <w:lvlRestart w:val="0"/>
      <w:pStyle w:val="HighlightBoxBullet"/>
      <w:lvlText w:val="•"/>
      <w:lvlJc w:val="left"/>
      <w:pPr>
        <w:ind w:left="454" w:hanging="227"/>
      </w:pPr>
      <w:rPr>
        <w:rFonts w:ascii="Arial" w:hAnsi="Arial" w:cs="Arial" w:hint="default"/>
        <w:color w:val="363534" w:themeColor="text1"/>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1" w15:restartNumberingAfterBreak="1">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2" w15:restartNumberingAfterBreak="1">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3" w15:restartNumberingAfterBreak="1">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1">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5" w15:restartNumberingAfterBreak="1">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6" w15:restartNumberingAfterBreak="1">
    <w:nsid w:val="67962A4D"/>
    <w:multiLevelType w:val="multilevel"/>
    <w:tmpl w:val="D58626A6"/>
    <w:lvl w:ilvl="0">
      <w:start w:val="1"/>
      <w:numFmt w:val="bullet"/>
      <w:lvlText w:val="•"/>
      <w:lvlJc w:val="left"/>
      <w:pPr>
        <w:tabs>
          <w:tab w:val="num" w:pos="567"/>
        </w:tabs>
        <w:ind w:left="312" w:hanging="170"/>
      </w:pPr>
      <w:rPr>
        <w:rFonts w:ascii="Calibri" w:hAnsi="Calibri" w:hint="default"/>
        <w:color w:val="auto"/>
        <w:sz w:val="20"/>
      </w:rPr>
    </w:lvl>
    <w:lvl w:ilvl="1">
      <w:start w:val="1"/>
      <w:numFmt w:val="bullet"/>
      <w:lvlText w:val="–"/>
      <w:lvlJc w:val="left"/>
      <w:pPr>
        <w:tabs>
          <w:tab w:val="num" w:pos="851"/>
        </w:tabs>
        <w:ind w:left="482" w:hanging="170"/>
      </w:pPr>
      <w:rPr>
        <w:rFonts w:ascii="Calibri" w:hAnsi="Calibri" w:cs="Times New Roman" w:hint="default"/>
        <w:b w:val="0"/>
        <w:i w:val="0"/>
        <w:color w:val="auto"/>
        <w:position w:val="2"/>
        <w:sz w:val="20"/>
      </w:rPr>
    </w:lvl>
    <w:lvl w:ilvl="2">
      <w:start w:val="1"/>
      <w:numFmt w:val="bullet"/>
      <w:lvlText w:val="&gt;"/>
      <w:lvlJc w:val="left"/>
      <w:pPr>
        <w:tabs>
          <w:tab w:val="num" w:pos="1134"/>
        </w:tabs>
        <w:ind w:left="652" w:hanging="170"/>
      </w:pPr>
      <w:rPr>
        <w:rFonts w:ascii="Calibri" w:hAnsi="Calibri" w:hint="default"/>
        <w:b w:val="0"/>
        <w:i w:val="0"/>
        <w:color w:val="363534"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1">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1">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CDDC29"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9" w15:restartNumberingAfterBreak="1">
    <w:nsid w:val="727F4964"/>
    <w:multiLevelType w:val="multilevel"/>
    <w:tmpl w:val="B0509158"/>
    <w:lvl w:ilvl="0">
      <w:start w:val="1"/>
      <w:numFmt w:val="decimal"/>
      <w:lvlText w:val="%1."/>
      <w:lvlJc w:val="left"/>
      <w:pPr>
        <w:tabs>
          <w:tab w:val="num" w:pos="340"/>
        </w:tabs>
        <w:ind w:left="340" w:hanging="340"/>
      </w:pPr>
      <w:rPr>
        <w:rFonts w:hint="default"/>
        <w:color w:val="363534" w:themeColor="text1"/>
        <w:spacing w:val="0"/>
        <w:sz w:val="22"/>
      </w:rPr>
    </w:lvl>
    <w:lvl w:ilvl="1">
      <w:start w:val="1"/>
      <w:numFmt w:val="lowerLetter"/>
      <w:lvlText w:val="%2."/>
      <w:lvlJc w:val="left"/>
      <w:pPr>
        <w:tabs>
          <w:tab w:val="num" w:pos="680"/>
        </w:tabs>
        <w:ind w:left="680" w:hanging="340"/>
      </w:pPr>
      <w:rPr>
        <w:rFonts w:hint="default"/>
        <w:color w:val="363534" w:themeColor="text1"/>
        <w:spacing w:val="0"/>
        <w:sz w:val="22"/>
      </w:rPr>
    </w:lvl>
    <w:lvl w:ilvl="2">
      <w:start w:val="1"/>
      <w:numFmt w:val="lowerRoman"/>
      <w:lvlText w:val="%3."/>
      <w:lvlJc w:val="left"/>
      <w:pPr>
        <w:tabs>
          <w:tab w:val="num" w:pos="1049"/>
        </w:tabs>
        <w:ind w:left="1049" w:hanging="369"/>
      </w:pPr>
      <w:rPr>
        <w:rFonts w:hint="default"/>
        <w:color w:val="363534" w:themeColor="text1"/>
        <w:spacing w:val="0"/>
        <w:position w:val="0"/>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0" w15:restartNumberingAfterBreak="1">
    <w:nsid w:val="73F12C63"/>
    <w:multiLevelType w:val="hybridMultilevel"/>
    <w:tmpl w:val="C1FEAE22"/>
    <w:lvl w:ilvl="0" w:tplc="07362070">
      <w:start w:val="1"/>
      <w:numFmt w:val="bullet"/>
      <w:lvlText w:val="•"/>
      <w:lvlJc w:val="left"/>
      <w:pPr>
        <w:ind w:left="587" w:hanging="360"/>
      </w:pPr>
      <w:rPr>
        <w:rFonts w:ascii="Arial" w:hAnsi="Arial" w:hint="default"/>
        <w:color w:val="FFFFFF"/>
        <w:sz w:val="22"/>
        <w:szCs w:val="18"/>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1" w15:restartNumberingAfterBreak="1">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63534" w:themeColor="text1"/>
        <w:spacing w:val="0"/>
        <w:sz w:val="20"/>
      </w:rPr>
    </w:lvl>
    <w:lvl w:ilvl="1">
      <w:start w:val="1"/>
      <w:numFmt w:val="lowerLetter"/>
      <w:pStyle w:val="ListNumber2"/>
      <w:lvlText w:val="%2."/>
      <w:lvlJc w:val="left"/>
      <w:pPr>
        <w:tabs>
          <w:tab w:val="num" w:pos="680"/>
        </w:tabs>
        <w:ind w:left="680" w:hanging="340"/>
      </w:pPr>
      <w:rPr>
        <w:rFonts w:hint="default"/>
        <w:color w:val="363534" w:themeColor="text1"/>
        <w:spacing w:val="0"/>
        <w:sz w:val="20"/>
      </w:rPr>
    </w:lvl>
    <w:lvl w:ilvl="2">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897620264">
    <w:abstractNumId w:val="18"/>
  </w:num>
  <w:num w:numId="2" w16cid:durableId="863446285">
    <w:abstractNumId w:val="27"/>
  </w:num>
  <w:num w:numId="3" w16cid:durableId="1415474989">
    <w:abstractNumId w:val="24"/>
  </w:num>
  <w:num w:numId="4" w16cid:durableId="1145316779">
    <w:abstractNumId w:val="31"/>
  </w:num>
  <w:num w:numId="5" w16cid:durableId="1066075184">
    <w:abstractNumId w:val="15"/>
  </w:num>
  <w:num w:numId="6" w16cid:durableId="1264727186">
    <w:abstractNumId w:val="12"/>
  </w:num>
  <w:num w:numId="7" w16cid:durableId="1178540214">
    <w:abstractNumId w:val="11"/>
  </w:num>
  <w:num w:numId="8" w16cid:durableId="1927301780">
    <w:abstractNumId w:val="10"/>
  </w:num>
  <w:num w:numId="9" w16cid:durableId="1501509433">
    <w:abstractNumId w:val="28"/>
  </w:num>
  <w:num w:numId="10" w16cid:durableId="1342774966">
    <w:abstractNumId w:val="13"/>
  </w:num>
  <w:num w:numId="11" w16cid:durableId="1792242613">
    <w:abstractNumId w:val="16"/>
  </w:num>
  <w:num w:numId="12" w16cid:durableId="21016340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53419665">
    <w:abstractNumId w:val="14"/>
  </w:num>
  <w:num w:numId="14" w16cid:durableId="844441015">
    <w:abstractNumId w:val="23"/>
  </w:num>
  <w:num w:numId="15" w16cid:durableId="9129370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64293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405375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749973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236142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326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33197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39628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7181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72999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6771606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58887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97806578">
    <w:abstractNumId w:val="30"/>
  </w:num>
  <w:num w:numId="28" w16cid:durableId="623000343">
    <w:abstractNumId w:val="30"/>
    <w:lvlOverride w:ilvl="0">
      <w:startOverride w:val="1"/>
    </w:lvlOverride>
  </w:num>
  <w:num w:numId="29" w16cid:durableId="1730154417">
    <w:abstractNumId w:val="19"/>
  </w:num>
  <w:num w:numId="30" w16cid:durableId="663624354">
    <w:abstractNumId w:val="29"/>
  </w:num>
  <w:num w:numId="31" w16cid:durableId="20327900">
    <w:abstractNumId w:val="8"/>
  </w:num>
  <w:num w:numId="32" w16cid:durableId="215823909">
    <w:abstractNumId w:val="26"/>
  </w:num>
  <w:num w:numId="33" w16cid:durableId="1726758510">
    <w:abstractNumId w:val="20"/>
  </w:num>
  <w:num w:numId="34" w16cid:durableId="1115445234">
    <w:abstractNumId w:val="9"/>
  </w:num>
  <w:num w:numId="35" w16cid:durableId="90590131">
    <w:abstractNumId w:val="7"/>
  </w:num>
  <w:num w:numId="36" w16cid:durableId="853768596">
    <w:abstractNumId w:val="6"/>
  </w:num>
  <w:num w:numId="37" w16cid:durableId="185221792">
    <w:abstractNumId w:val="5"/>
  </w:num>
  <w:num w:numId="38" w16cid:durableId="612519614">
    <w:abstractNumId w:val="4"/>
  </w:num>
  <w:num w:numId="39" w16cid:durableId="1672636117">
    <w:abstractNumId w:val="1"/>
  </w:num>
  <w:num w:numId="40" w16cid:durableId="1316687205">
    <w:abstractNumId w:val="0"/>
  </w:num>
  <w:num w:numId="41" w16cid:durableId="1424910751">
    <w:abstractNumId w:val="3"/>
  </w:num>
  <w:num w:numId="42" w16cid:durableId="114748090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4097"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vironment"/>
    <w:docVar w:name="TOC" w:val="True"/>
    <w:docVar w:name="TOCNew" w:val="True"/>
    <w:docVar w:name="Version" w:val="2"/>
    <w:docVar w:name="WebAddress" w:val="False"/>
  </w:docVars>
  <w:rsids>
    <w:rsidRoot w:val="00826943"/>
    <w:rsid w:val="0000017F"/>
    <w:rsid w:val="00000279"/>
    <w:rsid w:val="000004BD"/>
    <w:rsid w:val="00000B7A"/>
    <w:rsid w:val="00000C89"/>
    <w:rsid w:val="00000FEB"/>
    <w:rsid w:val="000012BE"/>
    <w:rsid w:val="0000179C"/>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2CD"/>
    <w:rsid w:val="00035B4E"/>
    <w:rsid w:val="00035F72"/>
    <w:rsid w:val="000362D6"/>
    <w:rsid w:val="00036908"/>
    <w:rsid w:val="00036A70"/>
    <w:rsid w:val="00036FBD"/>
    <w:rsid w:val="00037072"/>
    <w:rsid w:val="00037777"/>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36F"/>
    <w:rsid w:val="00043650"/>
    <w:rsid w:val="00043BC5"/>
    <w:rsid w:val="00043E65"/>
    <w:rsid w:val="000441FC"/>
    <w:rsid w:val="00044882"/>
    <w:rsid w:val="00044BDC"/>
    <w:rsid w:val="000455E1"/>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2EE"/>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5F72"/>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1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4DB"/>
    <w:rsid w:val="00085689"/>
    <w:rsid w:val="0008568F"/>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C73"/>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7FA"/>
    <w:rsid w:val="000B5EA3"/>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5BE"/>
    <w:rsid w:val="000C57F2"/>
    <w:rsid w:val="000C59E2"/>
    <w:rsid w:val="000C6231"/>
    <w:rsid w:val="000C707C"/>
    <w:rsid w:val="000C7611"/>
    <w:rsid w:val="000D050A"/>
    <w:rsid w:val="000D0526"/>
    <w:rsid w:val="000D06EA"/>
    <w:rsid w:val="000D0CA4"/>
    <w:rsid w:val="000D1A69"/>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670"/>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3E16"/>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87F"/>
    <w:rsid w:val="001219CD"/>
    <w:rsid w:val="00121E66"/>
    <w:rsid w:val="00122355"/>
    <w:rsid w:val="00122358"/>
    <w:rsid w:val="001226AD"/>
    <w:rsid w:val="00122A3C"/>
    <w:rsid w:val="00122AE8"/>
    <w:rsid w:val="00122C72"/>
    <w:rsid w:val="00122DD3"/>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4F0E"/>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664"/>
    <w:rsid w:val="001C58FF"/>
    <w:rsid w:val="001C591F"/>
    <w:rsid w:val="001C63D2"/>
    <w:rsid w:val="001C6526"/>
    <w:rsid w:val="001C6952"/>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BEF"/>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6F82"/>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669"/>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BA"/>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4FFA"/>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D37"/>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1F2F"/>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65F7"/>
    <w:rsid w:val="002D66F5"/>
    <w:rsid w:val="002D6A84"/>
    <w:rsid w:val="002D6B9C"/>
    <w:rsid w:val="002D6C05"/>
    <w:rsid w:val="002D70B7"/>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61F"/>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CC8"/>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397E"/>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576C"/>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B45"/>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39"/>
    <w:rsid w:val="003B6B44"/>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1E9A"/>
    <w:rsid w:val="003D25C4"/>
    <w:rsid w:val="003D2C4D"/>
    <w:rsid w:val="003D3447"/>
    <w:rsid w:val="003D3468"/>
    <w:rsid w:val="003D357E"/>
    <w:rsid w:val="003D3695"/>
    <w:rsid w:val="003D3F0D"/>
    <w:rsid w:val="003D4055"/>
    <w:rsid w:val="003D4483"/>
    <w:rsid w:val="003D4C15"/>
    <w:rsid w:val="003D4DC8"/>
    <w:rsid w:val="003D545B"/>
    <w:rsid w:val="003D5476"/>
    <w:rsid w:val="003D5909"/>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7B4"/>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09"/>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C55"/>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2F1"/>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42F"/>
    <w:rsid w:val="004A200E"/>
    <w:rsid w:val="004A2164"/>
    <w:rsid w:val="004A2515"/>
    <w:rsid w:val="004A2B54"/>
    <w:rsid w:val="004A2E41"/>
    <w:rsid w:val="004A30FA"/>
    <w:rsid w:val="004A324F"/>
    <w:rsid w:val="004A35BE"/>
    <w:rsid w:val="004A39FD"/>
    <w:rsid w:val="004A45E4"/>
    <w:rsid w:val="004A4A85"/>
    <w:rsid w:val="004A4D1C"/>
    <w:rsid w:val="004A5164"/>
    <w:rsid w:val="004A5391"/>
    <w:rsid w:val="004A5619"/>
    <w:rsid w:val="004A5897"/>
    <w:rsid w:val="004A593E"/>
    <w:rsid w:val="004A5D61"/>
    <w:rsid w:val="004A650C"/>
    <w:rsid w:val="004A69C8"/>
    <w:rsid w:val="004A6C97"/>
    <w:rsid w:val="004A7629"/>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FA5"/>
    <w:rsid w:val="004E0044"/>
    <w:rsid w:val="004E0063"/>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012"/>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612"/>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3D"/>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BE"/>
    <w:rsid w:val="005407D4"/>
    <w:rsid w:val="00540C1A"/>
    <w:rsid w:val="005414E2"/>
    <w:rsid w:val="0054160D"/>
    <w:rsid w:val="005416A2"/>
    <w:rsid w:val="00541EB7"/>
    <w:rsid w:val="005424C2"/>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A10"/>
    <w:rsid w:val="005550AC"/>
    <w:rsid w:val="005565AB"/>
    <w:rsid w:val="00556A21"/>
    <w:rsid w:val="00556E29"/>
    <w:rsid w:val="00556EE7"/>
    <w:rsid w:val="00557A63"/>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1F"/>
    <w:rsid w:val="00582C5B"/>
    <w:rsid w:val="00582EE0"/>
    <w:rsid w:val="00582FAB"/>
    <w:rsid w:val="00582FAD"/>
    <w:rsid w:val="00583129"/>
    <w:rsid w:val="005835F6"/>
    <w:rsid w:val="00583D40"/>
    <w:rsid w:val="00583E2B"/>
    <w:rsid w:val="00583E78"/>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8F7"/>
    <w:rsid w:val="00597C8C"/>
    <w:rsid w:val="00597D3A"/>
    <w:rsid w:val="005A02B2"/>
    <w:rsid w:val="005A0352"/>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65D"/>
    <w:rsid w:val="005D6CC9"/>
    <w:rsid w:val="005D764B"/>
    <w:rsid w:val="005D773B"/>
    <w:rsid w:val="005E0160"/>
    <w:rsid w:val="005E03CB"/>
    <w:rsid w:val="005E0821"/>
    <w:rsid w:val="005E0A98"/>
    <w:rsid w:val="005E109D"/>
    <w:rsid w:val="005E16C9"/>
    <w:rsid w:val="005E1961"/>
    <w:rsid w:val="005E1A53"/>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55C"/>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6B9"/>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120"/>
    <w:rsid w:val="006B13BB"/>
    <w:rsid w:val="006B14EB"/>
    <w:rsid w:val="006B16AB"/>
    <w:rsid w:val="006B1B43"/>
    <w:rsid w:val="006B1C34"/>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348"/>
    <w:rsid w:val="006C660C"/>
    <w:rsid w:val="006C66D5"/>
    <w:rsid w:val="006C68CD"/>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2D1"/>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7BB"/>
    <w:rsid w:val="006E5932"/>
    <w:rsid w:val="006E5A25"/>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1EF"/>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6D7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E14"/>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23A"/>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BF0"/>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4C"/>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17"/>
    <w:rsid w:val="007F52F1"/>
    <w:rsid w:val="007F5B9D"/>
    <w:rsid w:val="007F5E2A"/>
    <w:rsid w:val="007F66D7"/>
    <w:rsid w:val="007F68B8"/>
    <w:rsid w:val="007F6F7A"/>
    <w:rsid w:val="007F7420"/>
    <w:rsid w:val="007F756E"/>
    <w:rsid w:val="007F75BE"/>
    <w:rsid w:val="007F7FB2"/>
    <w:rsid w:val="007F7FC0"/>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521B"/>
    <w:rsid w:val="00815479"/>
    <w:rsid w:val="00815A5C"/>
    <w:rsid w:val="00815BDC"/>
    <w:rsid w:val="00816E7C"/>
    <w:rsid w:val="00817873"/>
    <w:rsid w:val="00817A29"/>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568"/>
    <w:rsid w:val="008236C5"/>
    <w:rsid w:val="00823766"/>
    <w:rsid w:val="00823F98"/>
    <w:rsid w:val="00824171"/>
    <w:rsid w:val="0082438E"/>
    <w:rsid w:val="00824EDE"/>
    <w:rsid w:val="0082545D"/>
    <w:rsid w:val="00825489"/>
    <w:rsid w:val="00825C51"/>
    <w:rsid w:val="00825D71"/>
    <w:rsid w:val="00825DF1"/>
    <w:rsid w:val="0082647E"/>
    <w:rsid w:val="0082677C"/>
    <w:rsid w:val="00826943"/>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47B"/>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71"/>
    <w:rsid w:val="008579A6"/>
    <w:rsid w:val="0086000C"/>
    <w:rsid w:val="008601F2"/>
    <w:rsid w:val="008602BB"/>
    <w:rsid w:val="00860EA0"/>
    <w:rsid w:val="00860FAB"/>
    <w:rsid w:val="00861101"/>
    <w:rsid w:val="00861311"/>
    <w:rsid w:val="00861AF5"/>
    <w:rsid w:val="00861DE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582"/>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D8"/>
    <w:rsid w:val="00924BB6"/>
    <w:rsid w:val="00924D79"/>
    <w:rsid w:val="00924DFE"/>
    <w:rsid w:val="009255EB"/>
    <w:rsid w:val="00925652"/>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0AFD"/>
    <w:rsid w:val="00940D30"/>
    <w:rsid w:val="0094155E"/>
    <w:rsid w:val="00941868"/>
    <w:rsid w:val="00941B9F"/>
    <w:rsid w:val="00942003"/>
    <w:rsid w:val="0094228A"/>
    <w:rsid w:val="0094266F"/>
    <w:rsid w:val="0094287B"/>
    <w:rsid w:val="00942F07"/>
    <w:rsid w:val="00943105"/>
    <w:rsid w:val="00944072"/>
    <w:rsid w:val="009445E0"/>
    <w:rsid w:val="00944615"/>
    <w:rsid w:val="00944F33"/>
    <w:rsid w:val="00944FA0"/>
    <w:rsid w:val="0094513E"/>
    <w:rsid w:val="0094554E"/>
    <w:rsid w:val="00945E56"/>
    <w:rsid w:val="0094707D"/>
    <w:rsid w:val="0094726B"/>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CB"/>
    <w:rsid w:val="0095391E"/>
    <w:rsid w:val="00953E72"/>
    <w:rsid w:val="00953F59"/>
    <w:rsid w:val="00954751"/>
    <w:rsid w:val="009549AA"/>
    <w:rsid w:val="00954AD6"/>
    <w:rsid w:val="00954CD6"/>
    <w:rsid w:val="00954D1C"/>
    <w:rsid w:val="00954E80"/>
    <w:rsid w:val="00954ED4"/>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3F98"/>
    <w:rsid w:val="0098469F"/>
    <w:rsid w:val="00984DFF"/>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42B"/>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0EE"/>
    <w:rsid w:val="009D3554"/>
    <w:rsid w:val="009D4157"/>
    <w:rsid w:val="009D434D"/>
    <w:rsid w:val="009D4394"/>
    <w:rsid w:val="009D45AE"/>
    <w:rsid w:val="009D4EBA"/>
    <w:rsid w:val="009D50B3"/>
    <w:rsid w:val="009D53C5"/>
    <w:rsid w:val="009D5AA8"/>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461"/>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DDA"/>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0F7B"/>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85"/>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269B"/>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09E"/>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454"/>
    <w:rsid w:val="00AB75FC"/>
    <w:rsid w:val="00AB780B"/>
    <w:rsid w:val="00AB7E44"/>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DA6"/>
    <w:rsid w:val="00B10795"/>
    <w:rsid w:val="00B10956"/>
    <w:rsid w:val="00B10E0B"/>
    <w:rsid w:val="00B10EF8"/>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4F17"/>
    <w:rsid w:val="00B1501A"/>
    <w:rsid w:val="00B15683"/>
    <w:rsid w:val="00B158D7"/>
    <w:rsid w:val="00B15B7C"/>
    <w:rsid w:val="00B15C7C"/>
    <w:rsid w:val="00B15EDE"/>
    <w:rsid w:val="00B160BA"/>
    <w:rsid w:val="00B16467"/>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351"/>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EA1"/>
    <w:rsid w:val="00B31F3C"/>
    <w:rsid w:val="00B33139"/>
    <w:rsid w:val="00B336C5"/>
    <w:rsid w:val="00B33B3A"/>
    <w:rsid w:val="00B33D84"/>
    <w:rsid w:val="00B34227"/>
    <w:rsid w:val="00B3429A"/>
    <w:rsid w:val="00B3450B"/>
    <w:rsid w:val="00B353BF"/>
    <w:rsid w:val="00B35C30"/>
    <w:rsid w:val="00B36423"/>
    <w:rsid w:val="00B3655F"/>
    <w:rsid w:val="00B366A5"/>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CEC"/>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689A"/>
    <w:rsid w:val="00BA7507"/>
    <w:rsid w:val="00BA7B4C"/>
    <w:rsid w:val="00BB03B6"/>
    <w:rsid w:val="00BB06D7"/>
    <w:rsid w:val="00BB09F9"/>
    <w:rsid w:val="00BB122A"/>
    <w:rsid w:val="00BB1304"/>
    <w:rsid w:val="00BB15B8"/>
    <w:rsid w:val="00BB1B50"/>
    <w:rsid w:val="00BB1C51"/>
    <w:rsid w:val="00BB1C6C"/>
    <w:rsid w:val="00BB1CF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185"/>
    <w:rsid w:val="00BB766C"/>
    <w:rsid w:val="00BB7EEF"/>
    <w:rsid w:val="00BC0244"/>
    <w:rsid w:val="00BC0602"/>
    <w:rsid w:val="00BC0DC9"/>
    <w:rsid w:val="00BC0FB0"/>
    <w:rsid w:val="00BC15FC"/>
    <w:rsid w:val="00BC1BF9"/>
    <w:rsid w:val="00BC1F14"/>
    <w:rsid w:val="00BC2134"/>
    <w:rsid w:val="00BC24C5"/>
    <w:rsid w:val="00BC2C8D"/>
    <w:rsid w:val="00BC3F46"/>
    <w:rsid w:val="00BC4020"/>
    <w:rsid w:val="00BC49CD"/>
    <w:rsid w:val="00BC5478"/>
    <w:rsid w:val="00BC54EF"/>
    <w:rsid w:val="00BC5557"/>
    <w:rsid w:val="00BC559A"/>
    <w:rsid w:val="00BC5780"/>
    <w:rsid w:val="00BC5882"/>
    <w:rsid w:val="00BC5D9E"/>
    <w:rsid w:val="00BC5DFA"/>
    <w:rsid w:val="00BC5EC4"/>
    <w:rsid w:val="00BC62FE"/>
    <w:rsid w:val="00BC6D72"/>
    <w:rsid w:val="00BC7173"/>
    <w:rsid w:val="00BC71BC"/>
    <w:rsid w:val="00BC7202"/>
    <w:rsid w:val="00BC7888"/>
    <w:rsid w:val="00BC79F4"/>
    <w:rsid w:val="00BC7C79"/>
    <w:rsid w:val="00BC7E9C"/>
    <w:rsid w:val="00BC7F04"/>
    <w:rsid w:val="00BC7F40"/>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108"/>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47A6"/>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31D"/>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0AE0"/>
    <w:rsid w:val="00C11023"/>
    <w:rsid w:val="00C11036"/>
    <w:rsid w:val="00C111ED"/>
    <w:rsid w:val="00C11813"/>
    <w:rsid w:val="00C12492"/>
    <w:rsid w:val="00C12DE9"/>
    <w:rsid w:val="00C1322C"/>
    <w:rsid w:val="00C132C8"/>
    <w:rsid w:val="00C1346B"/>
    <w:rsid w:val="00C134BA"/>
    <w:rsid w:val="00C140F7"/>
    <w:rsid w:val="00C14361"/>
    <w:rsid w:val="00C14669"/>
    <w:rsid w:val="00C146B2"/>
    <w:rsid w:val="00C14C4F"/>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CFF"/>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1D3E"/>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87FE8"/>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49A"/>
    <w:rsid w:val="00C93AA0"/>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9A5"/>
    <w:rsid w:val="00CA1A2F"/>
    <w:rsid w:val="00CA1C75"/>
    <w:rsid w:val="00CA1D01"/>
    <w:rsid w:val="00CA1DB7"/>
    <w:rsid w:val="00CA1F0E"/>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DE"/>
    <w:rsid w:val="00CC2F9B"/>
    <w:rsid w:val="00CC31EC"/>
    <w:rsid w:val="00CC43B2"/>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DB8"/>
    <w:rsid w:val="00CD1F29"/>
    <w:rsid w:val="00CD2779"/>
    <w:rsid w:val="00CD2BC2"/>
    <w:rsid w:val="00CD2E4B"/>
    <w:rsid w:val="00CD3CE5"/>
    <w:rsid w:val="00CD3CEB"/>
    <w:rsid w:val="00CD420A"/>
    <w:rsid w:val="00CD42BB"/>
    <w:rsid w:val="00CD42D7"/>
    <w:rsid w:val="00CD435D"/>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78B"/>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457"/>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847"/>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25F"/>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576"/>
    <w:rsid w:val="00D10855"/>
    <w:rsid w:val="00D10A3A"/>
    <w:rsid w:val="00D10BA1"/>
    <w:rsid w:val="00D10CAE"/>
    <w:rsid w:val="00D1112F"/>
    <w:rsid w:val="00D11669"/>
    <w:rsid w:val="00D1184C"/>
    <w:rsid w:val="00D11856"/>
    <w:rsid w:val="00D11A2C"/>
    <w:rsid w:val="00D11B5D"/>
    <w:rsid w:val="00D11BDF"/>
    <w:rsid w:val="00D11CC1"/>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67C"/>
    <w:rsid w:val="00D22895"/>
    <w:rsid w:val="00D23005"/>
    <w:rsid w:val="00D2333E"/>
    <w:rsid w:val="00D23D0E"/>
    <w:rsid w:val="00D24166"/>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0B91"/>
    <w:rsid w:val="00D51001"/>
    <w:rsid w:val="00D5101B"/>
    <w:rsid w:val="00D519BB"/>
    <w:rsid w:val="00D51DD0"/>
    <w:rsid w:val="00D5273C"/>
    <w:rsid w:val="00D53636"/>
    <w:rsid w:val="00D536EF"/>
    <w:rsid w:val="00D538D4"/>
    <w:rsid w:val="00D538D8"/>
    <w:rsid w:val="00D53B69"/>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690"/>
    <w:rsid w:val="00D66B22"/>
    <w:rsid w:val="00D66BCB"/>
    <w:rsid w:val="00D67569"/>
    <w:rsid w:val="00D67BAA"/>
    <w:rsid w:val="00D67EC9"/>
    <w:rsid w:val="00D7034F"/>
    <w:rsid w:val="00D70537"/>
    <w:rsid w:val="00D7066E"/>
    <w:rsid w:val="00D70792"/>
    <w:rsid w:val="00D70C58"/>
    <w:rsid w:val="00D710A9"/>
    <w:rsid w:val="00D71424"/>
    <w:rsid w:val="00D7153E"/>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437"/>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E"/>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6A10"/>
    <w:rsid w:val="00DF7419"/>
    <w:rsid w:val="00DF7628"/>
    <w:rsid w:val="00DF7FED"/>
    <w:rsid w:val="00E00725"/>
    <w:rsid w:val="00E008B2"/>
    <w:rsid w:val="00E00B08"/>
    <w:rsid w:val="00E00D33"/>
    <w:rsid w:val="00E011D4"/>
    <w:rsid w:val="00E02965"/>
    <w:rsid w:val="00E02AB8"/>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2E2"/>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0FE"/>
    <w:rsid w:val="00E271FF"/>
    <w:rsid w:val="00E27427"/>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1E0E"/>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423"/>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52AF"/>
    <w:rsid w:val="00EB5537"/>
    <w:rsid w:val="00EB5578"/>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6F90"/>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4CC0"/>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35F"/>
    <w:rsid w:val="00F27780"/>
    <w:rsid w:val="00F277A6"/>
    <w:rsid w:val="00F27A37"/>
    <w:rsid w:val="00F27A3F"/>
    <w:rsid w:val="00F27AB5"/>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579ED"/>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A33"/>
    <w:rsid w:val="00F81C1E"/>
    <w:rsid w:val="00F81E14"/>
    <w:rsid w:val="00F824EF"/>
    <w:rsid w:val="00F8291D"/>
    <w:rsid w:val="00F83203"/>
    <w:rsid w:val="00F836D5"/>
    <w:rsid w:val="00F83F67"/>
    <w:rsid w:val="00F83F82"/>
    <w:rsid w:val="00F84461"/>
    <w:rsid w:val="00F85101"/>
    <w:rsid w:val="00F851C4"/>
    <w:rsid w:val="00F85475"/>
    <w:rsid w:val="00F858E0"/>
    <w:rsid w:val="00F864E7"/>
    <w:rsid w:val="00F8670F"/>
    <w:rsid w:val="00F86963"/>
    <w:rsid w:val="00F87086"/>
    <w:rsid w:val="00F90121"/>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page;mso-position-vertical-relative:page" stroke="f">
      <v:stroke on="f"/>
      <o:colormru v:ext="edit" colors="white"/>
    </o:shapedefaults>
    <o:shapelayout v:ext="edit">
      <o:idmap v:ext="edit" data="1"/>
    </o:shapelayout>
  </w:shapeDefaults>
  <w:decimalSymbol w:val="."/>
  <w:listSeparator w:val=","/>
  <w14:docId w14:val="68300677"/>
  <w15:docId w15:val="{14070D74-8D28-4198-B71C-9D9C7E12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00B2A9" w:themeColor="accent1"/>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B2A9" w:themeColor="accent1"/>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B2A9" w:themeColor="accent1"/>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B2A9" w:themeColor="accent1"/>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B2A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uiPriority w:val="99"/>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CDDC29" w:themeColor="text2"/>
        <w:bottom w:val="single" w:sz="8" w:space="0" w:color="CDDC29" w:themeColor="text2"/>
        <w:insideH w:val="single" w:sz="8" w:space="0" w:color="CDDC2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CDDC29" w:themeFill="text2"/>
      </w:tcPr>
    </w:tblStylePr>
    <w:tblStylePr w:type="lastRow">
      <w:rPr>
        <w:b w:val="0"/>
      </w:rPr>
    </w:tblStylePr>
    <w:tblStylePr w:type="lastCol">
      <w:pPr>
        <w:jc w:val="left"/>
      </w:pPr>
    </w:tblStylePr>
    <w:tblStylePr w:type="band1Vert">
      <w:tblPr/>
      <w:tcPr>
        <w:shd w:val="clear" w:color="auto" w:fill="F8FAE8"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uiPriority w:val="99"/>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00B2A9" w:themeColor="accent1"/>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B2A9" w:themeColor="accent1"/>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CDDC29"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CDDC29"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CDDC2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B2A9" w:themeColor="accent1"/>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CDDC29"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CDDC2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B2A9" w:themeColor="accent1"/>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B2A9" w:themeColor="accent1"/>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CDDC2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8FAE8"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8FAE8"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B2A9" w:themeColor="accent1"/>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CDDC29" w:themeColor="text2"/>
        <w:left w:val="single" w:sz="4" w:space="0" w:color="CDDC29" w:themeColor="text2"/>
        <w:bottom w:val="single" w:sz="4" w:space="0" w:color="CDDC29" w:themeColor="text2"/>
        <w:right w:val="single" w:sz="4" w:space="0" w:color="CDDC29"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CDDC2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CDDC2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940D30"/>
    <w:pPr>
      <w:spacing w:line="240" w:lineRule="auto"/>
    </w:pPr>
    <w:rPr>
      <w:sz w:val="24"/>
    </w:rPr>
    <w:tblPr>
      <w:tblCellMar>
        <w:top w:w="227" w:type="dxa"/>
        <w:left w:w="0" w:type="dxa"/>
        <w:bottom w:w="227" w:type="dxa"/>
        <w:right w:w="0" w:type="dxa"/>
      </w:tblCellMar>
    </w:tblPr>
    <w:tcPr>
      <w:shd w:val="clear" w:color="auto" w:fill="CDDC29"/>
    </w:tcPr>
  </w:style>
  <w:style w:type="paragraph" w:customStyle="1" w:styleId="BodyText100ThemeColour">
    <w:name w:val="Body Text 100% Theme Colour"/>
    <w:basedOn w:val="BodyText"/>
    <w:qFormat/>
    <w:rsid w:val="00096B2D"/>
    <w:rPr>
      <w:color w:val="00B2A9" w:themeColor="accent1"/>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3"/>
      </w:numPr>
      <w:spacing w:before="120" w:after="120"/>
    </w:pPr>
  </w:style>
  <w:style w:type="paragraph" w:customStyle="1" w:styleId="ListAlpha2">
    <w:name w:val="List Alpha 2"/>
    <w:basedOn w:val="Normal"/>
    <w:qFormat/>
    <w:rsid w:val="00893106"/>
    <w:pPr>
      <w:numPr>
        <w:ilvl w:val="1"/>
        <w:numId w:val="13"/>
      </w:numPr>
      <w:spacing w:before="120" w:after="120"/>
    </w:pPr>
  </w:style>
  <w:style w:type="paragraph" w:customStyle="1" w:styleId="ListAlpha3">
    <w:name w:val="List Alpha 3"/>
    <w:basedOn w:val="Normal"/>
    <w:qFormat/>
    <w:rsid w:val="00893106"/>
    <w:pPr>
      <w:numPr>
        <w:ilvl w:val="2"/>
        <w:numId w:val="13"/>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33"/>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29"/>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00B2A9" w:themeColor="accent1"/>
      <w:kern w:val="32"/>
      <w:sz w:val="40"/>
      <w:szCs w:val="32"/>
    </w:rPr>
  </w:style>
  <w:style w:type="character" w:customStyle="1" w:styleId="Heading2Char">
    <w:name w:val="Heading 2 Char"/>
    <w:basedOn w:val="DefaultParagraphFont"/>
    <w:link w:val="Heading2"/>
    <w:rsid w:val="001306D2"/>
    <w:rPr>
      <w:b/>
      <w:bCs/>
      <w:iCs/>
      <w:color w:val="00B2A9" w:themeColor="accent1"/>
      <w:kern w:val="20"/>
      <w:sz w:val="22"/>
      <w:szCs w:val="28"/>
    </w:rPr>
  </w:style>
  <w:style w:type="character" w:customStyle="1" w:styleId="Heading3Char">
    <w:name w:val="Heading 3 Char"/>
    <w:basedOn w:val="DefaultParagraphFont"/>
    <w:link w:val="Heading3"/>
    <w:rsid w:val="001306D2"/>
    <w:rPr>
      <w:b/>
      <w:color w:val="4948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CDDC29"/>
      </a:dk2>
      <a:lt2>
        <a:srgbClr val="F8FAE8"/>
      </a:lt2>
      <a:accent1>
        <a:srgbClr val="00B2A9"/>
      </a:accent1>
      <a:accent2>
        <a:srgbClr val="CDDC29"/>
      </a:accent2>
      <a:accent3>
        <a:srgbClr val="201547"/>
      </a:accent3>
      <a:accent4>
        <a:srgbClr val="99E0DD"/>
      </a:accent4>
      <a:accent5>
        <a:srgbClr val="E9EEAE"/>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Number xmlns="9df27e40-797b-464d-9cc4-2f4a127c61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6318262F18B643A8EED0468F527E54" ma:contentTypeVersion="13" ma:contentTypeDescription="Create a new document." ma:contentTypeScope="" ma:versionID="3a8c8bfdcc109a627e66d41f41a2d5fa">
  <xsd:schema xmlns:xsd="http://www.w3.org/2001/XMLSchema" xmlns:xs="http://www.w3.org/2001/XMLSchema" xmlns:p="http://schemas.microsoft.com/office/2006/metadata/properties" xmlns:ns2="9df27e40-797b-464d-9cc4-2f4a127c61c1" xmlns:ns3="d885b6b3-7e0d-487d-aa42-3e32d91b08c9" targetNamespace="http://schemas.microsoft.com/office/2006/metadata/properties" ma:root="true" ma:fieldsID="a3560efd929f7cf7b0b6188a2f49823b" ns2:_="" ns3:_="">
    <xsd:import namespace="9df27e40-797b-464d-9cc4-2f4a127c61c1"/>
    <xsd:import namespace="d885b6b3-7e0d-487d-aa42-3e32d91b08c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File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7e40-797b-464d-9cc4-2f4a127c61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FileNumber" ma:index="20" nillable="true" ma:displayName="File Number" ma:description="Number of files in folder" ma:format="Dropdown" ma:internalName="Fil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d885b6b3-7e0d-487d-aa42-3e32d91b08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9808D0-F145-4749-A0DF-6B6197BA2AD2}">
  <ds:schemaRefs>
    <ds:schemaRef ds:uri="http://schemas.microsoft.com/office/2006/metadata/properties"/>
    <ds:schemaRef ds:uri="http://schemas.microsoft.com/office/infopath/2007/PartnerControls"/>
    <ds:schemaRef ds:uri="9df27e40-797b-464d-9cc4-2f4a127c61c1"/>
  </ds:schemaRefs>
</ds:datastoreItem>
</file>

<file path=customXml/itemProps2.xml><?xml version="1.0" encoding="utf-8"?>
<ds:datastoreItem xmlns:ds="http://schemas.openxmlformats.org/officeDocument/2006/customXml" ds:itemID="{65F642FE-6F0B-402A-8086-4FA1057B96D6}">
  <ds:schemaRefs>
    <ds:schemaRef ds:uri="http://schemas.microsoft.com/sharepoint/v3/contenttype/forms"/>
  </ds:schemaRefs>
</ds:datastoreItem>
</file>

<file path=customXml/itemProps3.xml><?xml version="1.0" encoding="utf-8"?>
<ds:datastoreItem xmlns:ds="http://schemas.openxmlformats.org/officeDocument/2006/customXml" ds:itemID="{8F33E285-89A4-4154-92AC-63A8E075D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7e40-797b-464d-9cc4-2f4a127c61c1"/>
    <ds:schemaRef ds:uri="d885b6b3-7e0d-487d-aa42-3e32d91b0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46D217-DEB5-440E-8525-4AA20B943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1624</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Vanessa Craigie (DELWP)</dc:creator>
  <cp:keywords/>
  <dc:description/>
  <cp:lastModifiedBy>Shanaugh F Lyon (DEECA)</cp:lastModifiedBy>
  <cp:revision>12</cp:revision>
  <cp:lastPrinted>2016-09-08T07:20:00Z</cp:lastPrinted>
  <dcterms:created xsi:type="dcterms:W3CDTF">2021-04-05T01:36:00Z</dcterms:created>
  <dcterms:modified xsi:type="dcterms:W3CDTF">2023-08-23T01:44:00Z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0x010100476318262F18B643A8EED0468F527E54</vt:lpwstr>
  </property>
  <property fmtid="{D5CDD505-2E9C-101B-9397-08002B2CF9AE}" pid="19" name="MSIP_Label_4257e2ab-f512-40e2-9c9a-c64247360765_Enabled">
    <vt:lpwstr>true</vt:lpwstr>
  </property>
  <property fmtid="{D5CDD505-2E9C-101B-9397-08002B2CF9AE}" pid="20" name="MSIP_Label_4257e2ab-f512-40e2-9c9a-c64247360765_SetDate">
    <vt:lpwstr>2021-01-19T04:24:13Z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2c5d8410-650b-4287-8187-6f35ae439411</vt:lpwstr>
  </property>
  <property fmtid="{D5CDD505-2E9C-101B-9397-08002B2CF9AE}" pid="25" name="MSIP_Label_4257e2ab-f512-40e2-9c9a-c64247360765_ContentBits">
    <vt:lpwstr>2</vt:lpwstr>
  </property>
</Properties>
</file>