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7A3074" w14:textId="269B3FD3" w:rsidR="0052516A" w:rsidRDefault="0052516A" w:rsidP="0052516A">
      <w:pPr>
        <w:pStyle w:val="Heading2"/>
        <w:numPr>
          <w:ilvl w:val="0"/>
          <w:numId w:val="0"/>
        </w:numPr>
      </w:pPr>
      <w:r>
        <w:t>Introduction</w:t>
      </w:r>
    </w:p>
    <w:p w14:paraId="332406FF" w14:textId="77777777" w:rsidR="00F6505F" w:rsidRPr="00B26ECB" w:rsidRDefault="00F6505F" w:rsidP="00AD6916">
      <w:pPr>
        <w:pStyle w:val="BodyText"/>
      </w:pPr>
      <w:r w:rsidRPr="00B26ECB">
        <w:rPr>
          <w:rFonts w:eastAsia="Calibr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82D3530" w14:textId="77777777" w:rsidR="00F6505F" w:rsidRPr="00B26ECB" w:rsidRDefault="00F6505F" w:rsidP="00AD6916">
      <w:pPr>
        <w:pStyle w:val="BodyText"/>
      </w:pPr>
      <w:r w:rsidRPr="00B26ECB">
        <w:rPr>
          <w:rFonts w:eastAsia="Calibri"/>
        </w:rPr>
        <w:t xml:space="preserve">DELWP Regional staff have been working with stakeholders on actions to conserve biodiversity in specific landscapes, informed by the best available science and local knowledge. </w:t>
      </w:r>
    </w:p>
    <w:p w14:paraId="495E3007" w14:textId="77777777" w:rsidR="00F6505F" w:rsidRPr="00B26ECB" w:rsidRDefault="00F6505F" w:rsidP="00AD6916">
      <w:pPr>
        <w:pStyle w:val="BodyText"/>
      </w:pPr>
      <w:r w:rsidRPr="00B26ECB">
        <w:rPr>
          <w:rFonts w:eastAsia="Calibri"/>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3D656239" w14:textId="77777777" w:rsidR="00F6505F" w:rsidRPr="00B26ECB" w:rsidRDefault="00F6505F" w:rsidP="00AD6916">
      <w:pPr>
        <w:pStyle w:val="BodyText"/>
      </w:pPr>
      <w:r w:rsidRPr="00B26ECB">
        <w:rPr>
          <w:rFonts w:eastAsia="Calibri"/>
        </w:rPr>
        <w:t xml:space="preserve">Further information and the </w:t>
      </w:r>
      <w:hyperlink r:id="rId13" w:history="1">
        <w:r w:rsidRPr="00B26ECB">
          <w:rPr>
            <w:rStyle w:val="Hyperlink"/>
            <w:rFonts w:eastAsia="Calibri"/>
          </w:rPr>
          <w:t>full list of Fact Sheets</w:t>
        </w:r>
      </w:hyperlink>
      <w:r w:rsidRPr="00B26ECB">
        <w:rPr>
          <w:rFonts w:eastAsia="Calibri"/>
        </w:rPr>
        <w:t xml:space="preserve"> is available on the Department’s Environment website.</w:t>
      </w:r>
    </w:p>
    <w:p w14:paraId="3F574F90" w14:textId="6287A4A0" w:rsidR="0052516A" w:rsidRPr="0052516A" w:rsidRDefault="00F36FDF" w:rsidP="0052516A">
      <w:pPr>
        <w:pStyle w:val="Heading2"/>
        <w:numPr>
          <w:ilvl w:val="0"/>
          <w:numId w:val="0"/>
        </w:numPr>
      </w:pPr>
      <w:r>
        <w:t>Landscape d</w:t>
      </w:r>
      <w:r w:rsidR="007018C5">
        <w:t>escription</w:t>
      </w:r>
    </w:p>
    <w:p w14:paraId="3E51E2B8" w14:textId="614EC846" w:rsidR="00203224" w:rsidRPr="001566A3" w:rsidRDefault="00F832E9" w:rsidP="00AD6916">
      <w:pPr>
        <w:pStyle w:val="BodyText"/>
      </w:pPr>
      <w:r w:rsidRPr="001566A3">
        <w:t xml:space="preserve">This </w:t>
      </w:r>
      <w:r w:rsidR="004728CD" w:rsidRPr="001566A3">
        <w:t>33,623</w:t>
      </w:r>
      <w:r w:rsidR="00FF3EDF" w:rsidRPr="001566A3">
        <w:t xml:space="preserve"> </w:t>
      </w:r>
      <w:r w:rsidR="004C1EEA" w:rsidRPr="001566A3">
        <w:t>hectare</w:t>
      </w:r>
      <w:r w:rsidR="004D5AC8" w:rsidRPr="001566A3">
        <w:t xml:space="preserve"> </w:t>
      </w:r>
      <w:r w:rsidR="00F925D3">
        <w:t>f</w:t>
      </w:r>
      <w:r w:rsidR="00D90BE6">
        <w:t xml:space="preserve">ocus </w:t>
      </w:r>
      <w:r w:rsidR="00F925D3">
        <w:t>l</w:t>
      </w:r>
      <w:r w:rsidR="00D90BE6">
        <w:t>andscape</w:t>
      </w:r>
      <w:r w:rsidR="004D5AC8" w:rsidRPr="001566A3">
        <w:t xml:space="preserve"> is made up of </w:t>
      </w:r>
      <w:r w:rsidR="0007265B" w:rsidRPr="001566A3">
        <w:t>Mo</w:t>
      </w:r>
      <w:r w:rsidR="001F5AD5" w:rsidRPr="001566A3">
        <w:t>untain ash</w:t>
      </w:r>
      <w:r w:rsidR="004048AC" w:rsidRPr="001566A3">
        <w:t xml:space="preserve"> </w:t>
      </w:r>
      <w:r w:rsidR="00CE736C" w:rsidRPr="001566A3">
        <w:t>(</w:t>
      </w:r>
      <w:r w:rsidR="00CE736C" w:rsidRPr="001566A3">
        <w:rPr>
          <w:i/>
          <w:iCs/>
        </w:rPr>
        <w:t>Eucalyptus regnans</w:t>
      </w:r>
      <w:r w:rsidR="00CE736C" w:rsidRPr="001566A3">
        <w:t xml:space="preserve">) </w:t>
      </w:r>
      <w:r w:rsidR="1505A25F" w:rsidRPr="001566A3">
        <w:t>within the Ma</w:t>
      </w:r>
      <w:r w:rsidR="008D6D20" w:rsidRPr="001566A3">
        <w:t>r</w:t>
      </w:r>
      <w:r w:rsidR="1505A25F" w:rsidRPr="001566A3">
        <w:t xml:space="preserve">ysville area. Mountain Ash </w:t>
      </w:r>
      <w:r w:rsidR="004048AC" w:rsidRPr="001566A3">
        <w:t xml:space="preserve">are </w:t>
      </w:r>
      <w:r w:rsidR="001E5A19" w:rsidRPr="001566A3">
        <w:t xml:space="preserve">the </w:t>
      </w:r>
      <w:r w:rsidR="00CE736C" w:rsidRPr="001566A3">
        <w:t>tallest flowering plant in the world</w:t>
      </w:r>
      <w:r w:rsidR="004653CE" w:rsidRPr="001566A3">
        <w:t>;</w:t>
      </w:r>
      <w:r w:rsidR="00B83746" w:rsidRPr="001566A3">
        <w:t xml:space="preserve"> most mature trees are around 350 years old but can live to more than twice that age. </w:t>
      </w:r>
      <w:r w:rsidR="0026333B" w:rsidRPr="001566A3">
        <w:t>Th</w:t>
      </w:r>
      <w:r w:rsidR="00560D6D" w:rsidRPr="001566A3">
        <w:t>is area was burnt severely during the 2009 Black Saturday bushfires.</w:t>
      </w:r>
      <w:r w:rsidR="004653CE" w:rsidRPr="001566A3">
        <w:t xml:space="preserve"> </w:t>
      </w:r>
      <w:r w:rsidR="00560D6D" w:rsidRPr="001566A3">
        <w:t xml:space="preserve"> </w:t>
      </w:r>
    </w:p>
    <w:p w14:paraId="786235B1" w14:textId="50703D96" w:rsidR="00D47478" w:rsidRPr="001566A3" w:rsidRDefault="00430DC2" w:rsidP="00AD6916">
      <w:pPr>
        <w:pStyle w:val="BodyText"/>
      </w:pPr>
      <w:r w:rsidRPr="001566A3">
        <w:t xml:space="preserve">This </w:t>
      </w:r>
      <w:r w:rsidR="004653CE" w:rsidRPr="001566A3">
        <w:t>focus landscape</w:t>
      </w:r>
      <w:r w:rsidRPr="001566A3">
        <w:t xml:space="preserve"> was selected due to </w:t>
      </w:r>
      <w:r w:rsidR="004653CE" w:rsidRPr="001566A3">
        <w:t>its</w:t>
      </w:r>
      <w:r w:rsidRPr="001566A3">
        <w:t xml:space="preserve"> </w:t>
      </w:r>
      <w:r w:rsidR="001F65D7" w:rsidRPr="001566A3">
        <w:t xml:space="preserve">key </w:t>
      </w:r>
      <w:r w:rsidRPr="001566A3">
        <w:t>Ecological Vegetation Class (EVC)</w:t>
      </w:r>
      <w:r w:rsidR="00184CA0" w:rsidRPr="001566A3">
        <w:t xml:space="preserve">: the </w:t>
      </w:r>
      <w:r w:rsidRPr="001566A3">
        <w:t>Cool Temperate Rainforest which is classe</w:t>
      </w:r>
      <w:r w:rsidR="00191337" w:rsidRPr="001566A3">
        <w:t>d</w:t>
      </w:r>
      <w:r w:rsidRPr="001566A3">
        <w:t xml:space="preserve"> as Endangered. </w:t>
      </w:r>
      <w:r w:rsidR="001F65D7" w:rsidRPr="001566A3">
        <w:t>Other EVCs</w:t>
      </w:r>
      <w:r w:rsidR="003614BB" w:rsidRPr="001566A3">
        <w:t xml:space="preserve"> such as</w:t>
      </w:r>
      <w:r w:rsidRPr="001566A3">
        <w:t xml:space="preserve"> Wet Forest, Damp Forest, and Herb-Rich Foothill Forest</w:t>
      </w:r>
      <w:r w:rsidR="003614BB" w:rsidRPr="001566A3">
        <w:t>,</w:t>
      </w:r>
      <w:r w:rsidRPr="001566A3">
        <w:t xml:space="preserve"> </w:t>
      </w:r>
      <w:r w:rsidR="003614BB" w:rsidRPr="001566A3">
        <w:t>contain</w:t>
      </w:r>
      <w:r w:rsidRPr="001566A3">
        <w:t xml:space="preserve"> habitat for species of phascogales, gliders and possums, some of which are threatened or endangered.</w:t>
      </w:r>
      <w:r w:rsidR="003614BB" w:rsidRPr="001566A3">
        <w:t xml:space="preserve"> </w:t>
      </w:r>
    </w:p>
    <w:p w14:paraId="7CF77190" w14:textId="4DD5130D" w:rsidR="0032653B" w:rsidRPr="001566A3" w:rsidRDefault="0032653B" w:rsidP="00AD6916">
      <w:pPr>
        <w:pStyle w:val="BodyText"/>
        <w:rPr>
          <w:rFonts w:ascii="Calibri" w:hAnsi="Calibri" w:cs="Calibri"/>
          <w:lang w:eastAsia="en-AU"/>
        </w:rPr>
      </w:pPr>
      <w:r w:rsidRPr="001566A3">
        <w:t xml:space="preserve">This landscape has a partial overlap </w:t>
      </w:r>
      <w:r w:rsidRPr="00AD6916">
        <w:t xml:space="preserve">with the </w:t>
      </w:r>
      <w:r w:rsidR="00AD6916" w:rsidRPr="00AD6916">
        <w:t>Eastern Yarra Ranges</w:t>
      </w:r>
      <w:r w:rsidRPr="00AD6916">
        <w:t xml:space="preserve"> landscape. For more information please refer to the </w:t>
      </w:r>
      <w:r w:rsidR="00AD6916" w:rsidRPr="00AD6916">
        <w:t>Eastern Yarra Ranges</w:t>
      </w:r>
      <w:r w:rsidRPr="00AD6916">
        <w:t xml:space="preserve"> Fact</w:t>
      </w:r>
      <w:r w:rsidRPr="001566A3">
        <w:t xml:space="preserve"> Sheet in the </w:t>
      </w:r>
      <w:hyperlink r:id="rId14" w:tgtFrame="_blank" w:tooltip="http://www.environment.vic.gov.au/biodiversity/working-together-for-biodiversity" w:history="1">
        <w:r w:rsidRPr="001566A3">
          <w:rPr>
            <w:rStyle w:val="Hyperlink"/>
            <w:rFonts w:eastAsia="Calibri"/>
          </w:rPr>
          <w:t>full list of Fact Sheets</w:t>
        </w:r>
      </w:hyperlink>
      <w:r w:rsidRPr="001566A3">
        <w:rPr>
          <w:rStyle w:val="Hyperlink"/>
          <w:rFonts w:eastAsia="Calibri"/>
        </w:rPr>
        <w:t>.</w:t>
      </w:r>
    </w:p>
    <w:p w14:paraId="35721AA9" w14:textId="77777777" w:rsidR="00827FA3" w:rsidRDefault="00827FA3" w:rsidP="00827FA3">
      <w:pPr>
        <w:pStyle w:val="Heading2"/>
      </w:pPr>
      <w:r>
        <w:t>Cultural importance</w:t>
      </w:r>
    </w:p>
    <w:p w14:paraId="7575A12E" w14:textId="3CAE7F2B" w:rsidR="00827FA3" w:rsidRPr="00AD6916" w:rsidRDefault="00827FA3" w:rsidP="00AD6916">
      <w:pPr>
        <w:pStyle w:val="BodyText"/>
      </w:pPr>
      <w:r w:rsidRPr="00AD6916">
        <w:t xml:space="preserve">We recognise that the entire landscape has high cultural value for Traditional Owners. Landscapes identified as having “notable” cultural importance </w:t>
      </w:r>
      <w:r w:rsidR="00CD0E19" w:rsidRPr="00AD6916">
        <w:t>are</w:t>
      </w:r>
      <w:r w:rsidRPr="00AD6916">
        <w:t xml:space="preserve"> based on the density of recorded cultural heritage sites and knowledge shared by Traditional Owners. We also recognise that there are locations important to Traditional Owners </w:t>
      </w:r>
      <w:r w:rsidR="004C0B04" w:rsidRPr="00AD6916">
        <w:t xml:space="preserve">that are </w:t>
      </w:r>
      <w:r w:rsidRPr="00AD6916">
        <w:t>not within th</w:t>
      </w:r>
      <w:r w:rsidR="00CD0E19" w:rsidRPr="00AD6916">
        <w:t>is focus</w:t>
      </w:r>
      <w:r w:rsidRPr="00AD6916">
        <w:t xml:space="preserve"> landscape. This area falls within the Country of the Taungurung and Wurundjeri Peoples.</w:t>
      </w:r>
    </w:p>
    <w:p w14:paraId="3CB54F1B" w14:textId="77777777" w:rsidR="00827FA3" w:rsidRDefault="00827FA3" w:rsidP="00827FA3">
      <w:pPr>
        <w:pStyle w:val="Heading2"/>
      </w:pPr>
      <w:r>
        <w:t>Stakeholder interest</w:t>
      </w:r>
    </w:p>
    <w:p w14:paraId="54F9D265" w14:textId="1C2C81AF" w:rsidR="00E53409" w:rsidRPr="00CD0E19" w:rsidRDefault="00E53409" w:rsidP="00AD6916">
      <w:pPr>
        <w:pStyle w:val="BodyText"/>
      </w:pPr>
      <w:r w:rsidRPr="00CD0E19">
        <w:t xml:space="preserve">As part of the </w:t>
      </w:r>
      <w:r w:rsidR="00D32B3A">
        <w:t>BRP</w:t>
      </w:r>
      <w:r w:rsidRPr="00CD0E19">
        <w:t xml:space="preserve"> process, in October 2020 stakeholders were asked to nominate focus landscapes</w:t>
      </w:r>
      <w:r w:rsidR="00EE20CA">
        <w:t>, values, threats and potential</w:t>
      </w:r>
      <w:r w:rsidRPr="00CD0E19">
        <w:t xml:space="preserve"> </w:t>
      </w:r>
      <w:r w:rsidR="00CD0E19">
        <w:t xml:space="preserve">biodiversity </w:t>
      </w:r>
      <w:r w:rsidRPr="00CD0E19">
        <w:t xml:space="preserve">actions. DELWP, Parks Victoria, Trust for Nature, Goulburn Broken Catchment Management Authority, North East Catchment Management Authority, Taungurung Land and Waters Council, Yorta Yorta Nation Aboriginal Corporation, and the Alpine Resorts agreed on </w:t>
      </w:r>
      <w:r w:rsidR="006A78AB">
        <w:t xml:space="preserve">the boundaries and key aspects of </w:t>
      </w:r>
      <w:r w:rsidRPr="00CD0E19">
        <w:t xml:space="preserve">this </w:t>
      </w:r>
      <w:r w:rsidR="00CD0E19">
        <w:t>landscape</w:t>
      </w:r>
      <w:r w:rsidRPr="00CD0E19">
        <w:t xml:space="preserve">. </w:t>
      </w:r>
    </w:p>
    <w:p w14:paraId="6AD4B1D3" w14:textId="6CCBCF35" w:rsidR="0096462B" w:rsidRDefault="0096462B">
      <w:pPr>
        <w:rPr>
          <w:rFonts w:cs="Times New Roman"/>
          <w:color w:val="504B60" w:themeColor="accent6" w:themeShade="80"/>
          <w:sz w:val="22"/>
          <w:szCs w:val="22"/>
          <w:highlight w:val="yellow"/>
          <w:lang w:eastAsia="en-US"/>
        </w:rPr>
      </w:pPr>
      <w:r>
        <w:rPr>
          <w:rFonts w:cs="Times New Roman"/>
          <w:color w:val="504B60" w:themeColor="accent6" w:themeShade="80"/>
          <w:sz w:val="22"/>
          <w:szCs w:val="22"/>
          <w:highlight w:val="yellow"/>
          <w:lang w:eastAsia="en-US"/>
        </w:rPr>
        <w:br w:type="page"/>
      </w:r>
    </w:p>
    <w:p w14:paraId="61D907AF" w14:textId="77777777" w:rsidR="007018C5" w:rsidRDefault="007018C5" w:rsidP="00827FA3">
      <w:pPr>
        <w:rPr>
          <w:rFonts w:cs="Times New Roman"/>
          <w:color w:val="504B60" w:themeColor="accent6" w:themeShade="80"/>
          <w:sz w:val="22"/>
          <w:szCs w:val="22"/>
          <w:highlight w:val="yellow"/>
          <w:lang w:eastAsia="en-US"/>
        </w:rPr>
      </w:pPr>
    </w:p>
    <w:tbl>
      <w:tblPr>
        <w:tblStyle w:val="GridTable1Light-Accent2"/>
        <w:tblW w:w="10194" w:type="dxa"/>
        <w:tblLook w:val="04A0" w:firstRow="1" w:lastRow="0" w:firstColumn="1" w:lastColumn="0" w:noHBand="0" w:noVBand="1"/>
        <w:tblCaption w:val="Hightlight Text"/>
      </w:tblPr>
      <w:tblGrid>
        <w:gridCol w:w="1049"/>
        <w:gridCol w:w="9145"/>
      </w:tblGrid>
      <w:tr w:rsidR="009E6031" w:rsidRPr="00E55642" w14:paraId="0EB0DD88" w14:textId="77777777" w:rsidTr="4294000D">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586DFDDD" w14:textId="188CA054" w:rsidR="009E6031" w:rsidRPr="00E55642" w:rsidRDefault="009E6031" w:rsidP="00E73ED3">
            <w:pPr>
              <w:pStyle w:val="IntroFeatureText"/>
              <w:spacing w:line="240" w:lineRule="auto"/>
              <w:rPr>
                <w:sz w:val="22"/>
                <w:szCs w:val="22"/>
              </w:rPr>
            </w:pPr>
            <w:r w:rsidRPr="415724B6">
              <w:rPr>
                <w:sz w:val="22"/>
                <w:szCs w:val="22"/>
              </w:rPr>
              <w:t xml:space="preserve">Habitat Distribution Models identify 47 species with more than 5% of their Victorian range in this landscape area* </w:t>
            </w:r>
          </w:p>
        </w:tc>
      </w:tr>
      <w:tr w:rsidR="009E6031" w:rsidRPr="00E55642" w14:paraId="3F27981D" w14:textId="77777777" w:rsidTr="4294000D">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2F13ECB3" w14:textId="3444E84A" w:rsidR="009E6031" w:rsidRPr="006A5496" w:rsidRDefault="009E6031" w:rsidP="00E73ED3">
            <w:pPr>
              <w:pStyle w:val="ListParagraph"/>
              <w:spacing w:before="60" w:after="120"/>
              <w:ind w:right="113"/>
              <w:contextualSpacing w:val="0"/>
              <w:rPr>
                <w:rFonts w:cs="Times New Roman"/>
                <w:noProof/>
                <w:color w:val="504B60" w:themeColor="accent6" w:themeShade="80"/>
                <w:sz w:val="22"/>
                <w:szCs w:val="22"/>
                <w:lang w:eastAsia="en-US"/>
              </w:rPr>
            </w:pPr>
            <w:r w:rsidRPr="006A5496">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170734FD" wp14:editId="04F773B3">
                  <wp:simplePos x="0" y="0"/>
                  <wp:positionH relativeFrom="column">
                    <wp:posOffset>73025</wp:posOffset>
                  </wp:positionH>
                  <wp:positionV relativeFrom="paragraph">
                    <wp:posOffset>13970</wp:posOffset>
                  </wp:positionV>
                  <wp:extent cx="365125" cy="365125"/>
                  <wp:effectExtent l="0" t="0" r="0" b="0"/>
                  <wp:wrapSquare wrapText="bothSides"/>
                  <wp:docPr id="28" name="Graphic 2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145" w:type="dxa"/>
          </w:tcPr>
          <w:p w14:paraId="1CE4EB41" w14:textId="587714CB" w:rsidR="009E6031" w:rsidRPr="00070849" w:rsidRDefault="0026551A" w:rsidP="0096462B">
            <w:pPr>
              <w:pStyle w:val="ListParagraph"/>
              <w:spacing w:before="60" w:after="120"/>
              <w:ind w:left="0" w:right="113"/>
              <w:contextualSpacing w:val="0"/>
              <w:cnfStyle w:val="000000000000" w:firstRow="0" w:lastRow="0" w:firstColumn="0" w:lastColumn="0" w:oddVBand="0" w:evenVBand="0" w:oddHBand="0" w:evenHBand="0" w:firstRowFirstColumn="0" w:firstRowLastColumn="0" w:lastRowFirstColumn="0" w:lastRowLastColumn="0"/>
              <w:rPr>
                <w:rFonts w:cstheme="minorHAnsi"/>
                <w:sz w:val="22"/>
                <w:szCs w:val="22"/>
                <w:lang w:eastAsia="en-US"/>
              </w:rPr>
            </w:pPr>
            <w:r w:rsidRPr="00070849">
              <w:rPr>
                <w:rFonts w:cstheme="minorHAnsi"/>
                <w:sz w:val="22"/>
                <w:szCs w:val="22"/>
                <w:lang w:eastAsia="en-US"/>
              </w:rPr>
              <w:t>T</w:t>
            </w:r>
            <w:r w:rsidR="009E6031" w:rsidRPr="00070849">
              <w:rPr>
                <w:rFonts w:cstheme="minorHAnsi"/>
                <w:sz w:val="22"/>
                <w:szCs w:val="22"/>
                <w:lang w:eastAsia="en-US"/>
              </w:rPr>
              <w:t>here are 45 plants with more than 5% of their Victorian range in this focus landscape, including:</w:t>
            </w:r>
          </w:p>
          <w:p w14:paraId="1521D650" w14:textId="29F24F7F" w:rsidR="009E6031" w:rsidRPr="00070849" w:rsidRDefault="009E6031" w:rsidP="00070849">
            <w:pPr>
              <w:pStyle w:val="ListParagraph"/>
              <w:numPr>
                <w:ilvl w:val="0"/>
                <w:numId w:val="16"/>
              </w:numPr>
              <w:spacing w:before="60" w:after="120" w:line="259" w:lineRule="auto"/>
              <w:ind w:right="113"/>
              <w:contextualSpacing w:val="0"/>
              <w:cnfStyle w:val="000000000000" w:firstRow="0" w:lastRow="0" w:firstColumn="0" w:lastColumn="0" w:oddVBand="0" w:evenVBand="0" w:oddHBand="0" w:evenHBand="0" w:firstRowFirstColumn="0" w:firstRowLastColumn="0" w:lastRowFirstColumn="0" w:lastRowLastColumn="0"/>
              <w:rPr>
                <w:rFonts w:cstheme="minorHAnsi"/>
                <w:sz w:val="22"/>
                <w:szCs w:val="22"/>
                <w:lang w:eastAsia="en-US"/>
              </w:rPr>
            </w:pPr>
            <w:r w:rsidRPr="00070849">
              <w:rPr>
                <w:rFonts w:cstheme="minorHAnsi"/>
                <w:sz w:val="22"/>
                <w:szCs w:val="22"/>
                <w:lang w:eastAsia="en-US"/>
              </w:rPr>
              <w:t>Shiny Nematolepis (</w:t>
            </w:r>
            <w:r w:rsidRPr="00070849">
              <w:rPr>
                <w:rFonts w:cstheme="minorHAnsi"/>
                <w:i/>
                <w:iCs/>
                <w:sz w:val="22"/>
                <w:szCs w:val="22"/>
                <w:lang w:eastAsia="en-US"/>
              </w:rPr>
              <w:t>Nematolepis wilsonii</w:t>
            </w:r>
            <w:r w:rsidRPr="00070849">
              <w:rPr>
                <w:rFonts w:cstheme="minorHAnsi"/>
                <w:sz w:val="22"/>
                <w:szCs w:val="22"/>
                <w:lang w:eastAsia="en-US"/>
              </w:rPr>
              <w:t>), which is Vulnerable</w:t>
            </w:r>
            <w:r w:rsidR="00C33E66">
              <w:rPr>
                <w:rFonts w:cstheme="minorHAnsi"/>
                <w:sz w:val="22"/>
                <w:szCs w:val="22"/>
                <w:lang w:eastAsia="en-US"/>
              </w:rPr>
              <w:t>, 3</w:t>
            </w:r>
            <w:r w:rsidR="00C33E66" w:rsidRPr="00C33E66">
              <w:rPr>
                <w:rFonts w:cstheme="minorHAnsi"/>
                <w:sz w:val="22"/>
                <w:szCs w:val="22"/>
                <w:lang w:eastAsia="en-US"/>
              </w:rPr>
              <w:t xml:space="preserve">5% of Victorian range in </w:t>
            </w:r>
            <w:r w:rsidR="00C33E66">
              <w:rPr>
                <w:rFonts w:cstheme="minorHAnsi"/>
                <w:sz w:val="22"/>
                <w:szCs w:val="22"/>
                <w:lang w:eastAsia="en-US"/>
              </w:rPr>
              <w:t xml:space="preserve">this landscape </w:t>
            </w:r>
            <w:r w:rsidRPr="00070849">
              <w:rPr>
                <w:rFonts w:cstheme="minorHAnsi"/>
                <w:sz w:val="22"/>
                <w:szCs w:val="22"/>
                <w:lang w:eastAsia="en-US"/>
              </w:rPr>
              <w:t xml:space="preserve"> </w:t>
            </w:r>
          </w:p>
          <w:p w14:paraId="4E27804C" w14:textId="57A6D6E2" w:rsidR="009E6031" w:rsidRPr="00070849" w:rsidRDefault="009E6031" w:rsidP="00070849">
            <w:pPr>
              <w:pStyle w:val="ListParagraph"/>
              <w:numPr>
                <w:ilvl w:val="0"/>
                <w:numId w:val="16"/>
              </w:numPr>
              <w:spacing w:before="60" w:after="120" w:line="259" w:lineRule="auto"/>
              <w:ind w:right="113"/>
              <w:contextualSpacing w:val="0"/>
              <w:cnfStyle w:val="000000000000" w:firstRow="0" w:lastRow="0" w:firstColumn="0" w:lastColumn="0" w:oddVBand="0" w:evenVBand="0" w:oddHBand="0" w:evenHBand="0" w:firstRowFirstColumn="0" w:firstRowLastColumn="0" w:lastRowFirstColumn="0" w:lastRowLastColumn="0"/>
              <w:rPr>
                <w:rFonts w:cstheme="minorHAnsi"/>
                <w:sz w:val="22"/>
                <w:szCs w:val="22"/>
                <w:lang w:eastAsia="en-US"/>
              </w:rPr>
            </w:pPr>
            <w:r w:rsidRPr="00070849">
              <w:rPr>
                <w:rFonts w:cstheme="minorHAnsi"/>
                <w:sz w:val="22"/>
                <w:szCs w:val="22"/>
                <w:lang w:eastAsia="en-US"/>
              </w:rPr>
              <w:t>Lake Mountain Grevillea (</w:t>
            </w:r>
            <w:r w:rsidRPr="00070849">
              <w:rPr>
                <w:rFonts w:cstheme="minorHAnsi"/>
                <w:i/>
                <w:iCs/>
                <w:sz w:val="22"/>
                <w:szCs w:val="22"/>
                <w:lang w:eastAsia="en-US"/>
              </w:rPr>
              <w:t>Grevillea monslacana</w:t>
            </w:r>
            <w:r w:rsidRPr="00070849">
              <w:rPr>
                <w:rFonts w:cstheme="minorHAnsi"/>
                <w:sz w:val="22"/>
                <w:szCs w:val="22"/>
                <w:lang w:eastAsia="en-US"/>
              </w:rPr>
              <w:t>), which is Rare</w:t>
            </w:r>
            <w:r w:rsidR="00AB08E4">
              <w:rPr>
                <w:rFonts w:cstheme="minorHAnsi"/>
                <w:sz w:val="22"/>
                <w:szCs w:val="22"/>
                <w:lang w:eastAsia="en-US"/>
              </w:rPr>
              <w:t>,</w:t>
            </w:r>
            <w:r w:rsidRPr="00070849">
              <w:rPr>
                <w:rFonts w:cstheme="minorHAnsi"/>
                <w:sz w:val="22"/>
                <w:szCs w:val="22"/>
                <w:lang w:eastAsia="en-US"/>
              </w:rPr>
              <w:t xml:space="preserve"> 28% </w:t>
            </w:r>
            <w:r w:rsidR="00C33E66" w:rsidRPr="00C33E66">
              <w:rPr>
                <w:rFonts w:cstheme="minorHAnsi"/>
                <w:sz w:val="22"/>
                <w:szCs w:val="22"/>
                <w:lang w:eastAsia="en-US"/>
              </w:rPr>
              <w:t xml:space="preserve">of Victorian range in </w:t>
            </w:r>
            <w:r w:rsidR="00C33E66">
              <w:rPr>
                <w:rFonts w:cstheme="minorHAnsi"/>
                <w:sz w:val="22"/>
                <w:szCs w:val="22"/>
                <w:lang w:eastAsia="en-US"/>
              </w:rPr>
              <w:t>this landscape</w:t>
            </w:r>
          </w:p>
          <w:p w14:paraId="3E93977E" w14:textId="1E44B5C6" w:rsidR="009E6031" w:rsidRPr="00070849" w:rsidRDefault="009E6031" w:rsidP="009E6031">
            <w:pPr>
              <w:pStyle w:val="ListParagraph"/>
              <w:numPr>
                <w:ilvl w:val="0"/>
                <w:numId w:val="16"/>
              </w:numPr>
              <w:spacing w:before="60" w:after="120" w:line="259" w:lineRule="auto"/>
              <w:ind w:right="113"/>
              <w:contextualSpacing w:val="0"/>
              <w:cnfStyle w:val="000000000000" w:firstRow="0" w:lastRow="0" w:firstColumn="0" w:lastColumn="0" w:oddVBand="0" w:evenVBand="0" w:oddHBand="0" w:evenHBand="0" w:firstRowFirstColumn="0" w:firstRowLastColumn="0" w:lastRowFirstColumn="0" w:lastRowLastColumn="0"/>
              <w:rPr>
                <w:rFonts w:cstheme="minorHAnsi"/>
                <w:noProof/>
                <w:sz w:val="22"/>
                <w:szCs w:val="22"/>
                <w:lang w:eastAsia="en-US"/>
              </w:rPr>
            </w:pPr>
            <w:r w:rsidRPr="00070849">
              <w:rPr>
                <w:rFonts w:cstheme="minorHAnsi"/>
                <w:sz w:val="22"/>
                <w:szCs w:val="22"/>
                <w:lang w:eastAsia="en-US"/>
              </w:rPr>
              <w:t>Forest Sedge (</w:t>
            </w:r>
            <w:r w:rsidRPr="00070849">
              <w:rPr>
                <w:rFonts w:cstheme="minorHAnsi"/>
                <w:i/>
                <w:iCs/>
                <w:sz w:val="22"/>
                <w:szCs w:val="22"/>
                <w:lang w:eastAsia="en-US"/>
              </w:rPr>
              <w:t>Carex alsophila</w:t>
            </w:r>
            <w:r w:rsidRPr="00070849">
              <w:rPr>
                <w:rFonts w:cstheme="minorHAnsi"/>
                <w:sz w:val="22"/>
                <w:szCs w:val="22"/>
                <w:lang w:eastAsia="en-US"/>
              </w:rPr>
              <w:t>)</w:t>
            </w:r>
            <w:r w:rsidR="0089397E">
              <w:rPr>
                <w:rFonts w:cstheme="minorHAnsi"/>
                <w:sz w:val="22"/>
                <w:szCs w:val="22"/>
                <w:lang w:eastAsia="en-US"/>
              </w:rPr>
              <w:t>,</w:t>
            </w:r>
            <w:r w:rsidRPr="00070849">
              <w:rPr>
                <w:rFonts w:cstheme="minorHAnsi"/>
                <w:sz w:val="22"/>
                <w:szCs w:val="22"/>
                <w:lang w:eastAsia="en-US"/>
              </w:rPr>
              <w:t xml:space="preserve"> which is Rare</w:t>
            </w:r>
            <w:r w:rsidR="00AB08E4">
              <w:rPr>
                <w:rFonts w:cstheme="minorHAnsi"/>
                <w:sz w:val="22"/>
                <w:szCs w:val="22"/>
                <w:lang w:eastAsia="en-US"/>
              </w:rPr>
              <w:t>,</w:t>
            </w:r>
            <w:r w:rsidRPr="00070849">
              <w:rPr>
                <w:rFonts w:cstheme="minorHAnsi"/>
                <w:sz w:val="22"/>
                <w:szCs w:val="22"/>
                <w:lang w:eastAsia="en-US"/>
              </w:rPr>
              <w:t xml:space="preserve"> 23% </w:t>
            </w:r>
            <w:r w:rsidR="00AB08E4" w:rsidRPr="00C33E66">
              <w:rPr>
                <w:rFonts w:cstheme="minorHAnsi"/>
                <w:sz w:val="22"/>
                <w:szCs w:val="22"/>
                <w:lang w:eastAsia="en-US"/>
              </w:rPr>
              <w:t xml:space="preserve">of Victorian range in </w:t>
            </w:r>
            <w:r w:rsidR="00AB08E4">
              <w:rPr>
                <w:rFonts w:cstheme="minorHAnsi"/>
                <w:sz w:val="22"/>
                <w:szCs w:val="22"/>
                <w:lang w:eastAsia="en-US"/>
              </w:rPr>
              <w:t>this landscape</w:t>
            </w:r>
          </w:p>
        </w:tc>
      </w:tr>
      <w:tr w:rsidR="009E6031" w:rsidRPr="00E55642" w14:paraId="40FB18CC" w14:textId="77777777" w:rsidTr="4294000D">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45472A18" w14:textId="3ED3D1B6" w:rsidR="009E6031" w:rsidRDefault="009E6031" w:rsidP="00E73ED3">
            <w:pPr>
              <w:pStyle w:val="ListParagraph"/>
              <w:spacing w:after="120" w:line="259" w:lineRule="auto"/>
              <w:contextualSpacing w:val="0"/>
              <w:rPr>
                <w:rFonts w:cstheme="minorHAnsi"/>
                <w:noProof/>
              </w:rPr>
            </w:pPr>
            <w:r>
              <w:rPr>
                <w:rFonts w:cstheme="minorHAnsi"/>
                <w:noProof/>
              </w:rPr>
              <w:drawing>
                <wp:anchor distT="0" distB="0" distL="114300" distR="114300" simplePos="0" relativeHeight="251658243" behindDoc="1" locked="0" layoutInCell="1" allowOverlap="1" wp14:anchorId="7CF3B533" wp14:editId="7341FE5F">
                  <wp:simplePos x="0" y="0"/>
                  <wp:positionH relativeFrom="column">
                    <wp:posOffset>50165</wp:posOffset>
                  </wp:positionH>
                  <wp:positionV relativeFrom="paragraph">
                    <wp:posOffset>82550</wp:posOffset>
                  </wp:positionV>
                  <wp:extent cx="371475" cy="371475"/>
                  <wp:effectExtent l="0" t="0" r="9525" b="0"/>
                  <wp:wrapTight wrapText="bothSides">
                    <wp:wrapPolygon edited="0">
                      <wp:start x="3323" y="2215"/>
                      <wp:lineTo x="0" y="7754"/>
                      <wp:lineTo x="0" y="15508"/>
                      <wp:lineTo x="4431" y="18831"/>
                      <wp:lineTo x="17723" y="18831"/>
                      <wp:lineTo x="21046" y="12185"/>
                      <wp:lineTo x="19938" y="8862"/>
                      <wp:lineTo x="9969" y="2215"/>
                      <wp:lineTo x="3323" y="221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p>
        </w:tc>
        <w:tc>
          <w:tcPr>
            <w:tcW w:w="9145" w:type="dxa"/>
          </w:tcPr>
          <w:p w14:paraId="18F915AB" w14:textId="77777777" w:rsidR="00FD7C12" w:rsidRPr="00070849" w:rsidRDefault="0026551A" w:rsidP="00E73ED3">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lang w:eastAsia="en-US"/>
              </w:rPr>
            </w:pPr>
            <w:r w:rsidRPr="00070849">
              <w:rPr>
                <w:rFonts w:cstheme="minorHAnsi"/>
                <w:sz w:val="22"/>
                <w:szCs w:val="22"/>
                <w:lang w:eastAsia="en-US"/>
              </w:rPr>
              <w:t>T</w:t>
            </w:r>
            <w:r w:rsidR="009E6031" w:rsidRPr="00070849">
              <w:rPr>
                <w:rFonts w:cstheme="minorHAnsi"/>
                <w:sz w:val="22"/>
                <w:szCs w:val="22"/>
                <w:lang w:eastAsia="en-US"/>
              </w:rPr>
              <w:t>here is 1 mammal with more than 5% of their Victorian range in this landscape</w:t>
            </w:r>
            <w:r w:rsidR="00FD7C12" w:rsidRPr="00070849">
              <w:rPr>
                <w:rFonts w:cstheme="minorHAnsi"/>
                <w:sz w:val="22"/>
                <w:szCs w:val="22"/>
                <w:lang w:eastAsia="en-US"/>
              </w:rPr>
              <w:t>:</w:t>
            </w:r>
          </w:p>
          <w:p w14:paraId="33BEFCF5" w14:textId="31D1EECF" w:rsidR="009E6031" w:rsidRPr="00070849" w:rsidRDefault="009E6031" w:rsidP="00FD7C12">
            <w:pPr>
              <w:pStyle w:val="ListParagraph"/>
              <w:numPr>
                <w:ilvl w:val="0"/>
                <w:numId w:val="17"/>
              </w:num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70849">
              <w:rPr>
                <w:rFonts w:cstheme="minorHAnsi"/>
                <w:sz w:val="22"/>
                <w:szCs w:val="22"/>
                <w:lang w:eastAsia="en-US"/>
              </w:rPr>
              <w:t>The Leadbeater’s Possum (</w:t>
            </w:r>
            <w:r w:rsidRPr="00070849">
              <w:rPr>
                <w:rFonts w:cstheme="minorHAnsi"/>
                <w:i/>
                <w:iCs/>
                <w:sz w:val="22"/>
                <w:szCs w:val="22"/>
                <w:lang w:eastAsia="en-US"/>
              </w:rPr>
              <w:t>Gymnobelideus leadbeateri</w:t>
            </w:r>
            <w:r w:rsidRPr="00070849">
              <w:rPr>
                <w:rFonts w:cstheme="minorHAnsi"/>
                <w:sz w:val="22"/>
                <w:szCs w:val="22"/>
                <w:lang w:eastAsia="en-US"/>
              </w:rPr>
              <w:t>) listed as Endangered, 23%</w:t>
            </w:r>
            <w:r w:rsidR="00FD7C12" w:rsidRPr="00070849">
              <w:rPr>
                <w:rFonts w:cstheme="minorHAnsi"/>
                <w:sz w:val="22"/>
                <w:szCs w:val="22"/>
                <w:lang w:eastAsia="en-US"/>
              </w:rPr>
              <w:t xml:space="preserve"> </w:t>
            </w:r>
            <w:r w:rsidR="00AB08E4" w:rsidRPr="00C33E66">
              <w:rPr>
                <w:rFonts w:cstheme="minorHAnsi"/>
                <w:sz w:val="22"/>
                <w:szCs w:val="22"/>
                <w:lang w:eastAsia="en-US"/>
              </w:rPr>
              <w:t xml:space="preserve">of Victorian range in </w:t>
            </w:r>
            <w:r w:rsidR="00AB08E4">
              <w:rPr>
                <w:rFonts w:cstheme="minorHAnsi"/>
                <w:sz w:val="22"/>
                <w:szCs w:val="22"/>
                <w:lang w:eastAsia="en-US"/>
              </w:rPr>
              <w:t>this landscape</w:t>
            </w:r>
          </w:p>
        </w:tc>
      </w:tr>
      <w:tr w:rsidR="009E6031" w:rsidRPr="00E55642" w14:paraId="7D8CA0F1" w14:textId="77777777" w:rsidTr="4294000D">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2DA3D32E" w14:textId="15E1E37F" w:rsidR="009E6031" w:rsidRPr="415724B6" w:rsidRDefault="009E6031" w:rsidP="00E73ED3">
            <w:pPr>
              <w:spacing w:after="120"/>
              <w:ind w:left="567"/>
              <w:rPr>
                <w:rFonts w:cstheme="minorBidi"/>
                <w:lang w:eastAsia="en-US"/>
              </w:rPr>
            </w:pPr>
            <w:r w:rsidRPr="00564652">
              <w:rPr>
                <w:rFonts w:cstheme="minorHAnsi"/>
                <w:noProof/>
                <w:lang w:eastAsia="en-US"/>
              </w:rPr>
              <w:drawing>
                <wp:anchor distT="0" distB="0" distL="114300" distR="114300" simplePos="0" relativeHeight="251658244" behindDoc="0" locked="0" layoutInCell="1" allowOverlap="1" wp14:anchorId="06CC9280" wp14:editId="6D6289EA">
                  <wp:simplePos x="0" y="0"/>
                  <wp:positionH relativeFrom="column">
                    <wp:posOffset>54610</wp:posOffset>
                  </wp:positionH>
                  <wp:positionV relativeFrom="paragraph">
                    <wp:posOffset>12700</wp:posOffset>
                  </wp:positionV>
                  <wp:extent cx="365125" cy="365125"/>
                  <wp:effectExtent l="0" t="0" r="0" b="0"/>
                  <wp:wrapSquare wrapText="bothSides"/>
                  <wp:docPr id="31" name="Graphic 31"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145" w:type="dxa"/>
          </w:tcPr>
          <w:p w14:paraId="310F31EC" w14:textId="77777777" w:rsidR="00497373" w:rsidRPr="00070849" w:rsidRDefault="00FD7C12" w:rsidP="00AD6916">
            <w:pPr>
              <w:pStyle w:val="BodyText"/>
              <w:cnfStyle w:val="000000000000" w:firstRow="0" w:lastRow="0" w:firstColumn="0" w:lastColumn="0" w:oddVBand="0" w:evenVBand="0" w:oddHBand="0" w:evenHBand="0" w:firstRowFirstColumn="0" w:firstRowLastColumn="0" w:lastRowFirstColumn="0" w:lastRowLastColumn="0"/>
            </w:pPr>
            <w:r w:rsidRPr="00070849">
              <w:t>T</w:t>
            </w:r>
            <w:r w:rsidR="009E6031" w:rsidRPr="00070849">
              <w:t>here is 1 bird with more than 5% of their Victorian range in this landscape</w:t>
            </w:r>
            <w:r w:rsidR="00497373" w:rsidRPr="00070849">
              <w:t>:</w:t>
            </w:r>
          </w:p>
          <w:p w14:paraId="3997545F" w14:textId="4E34E49B" w:rsidR="009E6031" w:rsidRPr="00070849" w:rsidRDefault="009E6031" w:rsidP="00AD6916">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070849">
              <w:t>Large-billed Scrub-wren (</w:t>
            </w:r>
            <w:r w:rsidRPr="00070849">
              <w:rPr>
                <w:rFonts w:cstheme="minorHAnsi"/>
                <w:i/>
                <w:iCs/>
              </w:rPr>
              <w:t>Sericornis magnirostris</w:t>
            </w:r>
            <w:r w:rsidRPr="00070849">
              <w:t xml:space="preserve">) which has 5% </w:t>
            </w:r>
            <w:r w:rsidR="00AB08E4" w:rsidRPr="00C33E66">
              <w:rPr>
                <w:rFonts w:cstheme="minorHAnsi"/>
              </w:rPr>
              <w:t xml:space="preserve">of Victorian range in </w:t>
            </w:r>
            <w:r w:rsidR="00AB08E4">
              <w:rPr>
                <w:rFonts w:cstheme="minorHAnsi"/>
              </w:rPr>
              <w:t>this landscape</w:t>
            </w:r>
          </w:p>
        </w:tc>
      </w:tr>
    </w:tbl>
    <w:p w14:paraId="04FDC401" w14:textId="121585EE" w:rsidR="00510C52" w:rsidRDefault="00510C52" w:rsidP="00827FA3">
      <w:pPr>
        <w:rPr>
          <w:rFonts w:cs="Times New Roman"/>
          <w:color w:val="504B60" w:themeColor="accent6" w:themeShade="80"/>
          <w:sz w:val="22"/>
          <w:szCs w:val="22"/>
          <w:highlight w:val="yellow"/>
          <w:lang w:eastAsia="en-US"/>
        </w:rPr>
      </w:pPr>
    </w:p>
    <w:p w14:paraId="5651D5DB" w14:textId="5D9B21A1" w:rsidR="0066225F" w:rsidRDefault="0066225F" w:rsidP="00C616D2">
      <w:pPr>
        <w:pStyle w:val="Heading2"/>
      </w:pPr>
      <w:r>
        <w:rPr>
          <w:rStyle w:val="normaltextrun"/>
          <w:rFonts w:ascii="Arial" w:hAnsi="Arial"/>
          <w:color w:val="00B2A9"/>
          <w:szCs w:val="22"/>
        </w:rPr>
        <w:t>Strategic Management Prospects</w:t>
      </w:r>
    </w:p>
    <w:p w14:paraId="7FAB9D99" w14:textId="77777777" w:rsidR="00C616D2" w:rsidRPr="009422B6" w:rsidRDefault="00C616D2" w:rsidP="00C616D2">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0" w:history="1">
        <w:r w:rsidRPr="009422B6">
          <w:rPr>
            <w:rStyle w:val="Hyperlink"/>
            <w:rFonts w:eastAsia="Calibri"/>
            <w:szCs w:val="28"/>
          </w:rPr>
          <w:t>NatureKit</w:t>
        </w:r>
      </w:hyperlink>
      <w:r w:rsidRPr="009422B6">
        <w:t xml:space="preserve">. </w:t>
      </w:r>
    </w:p>
    <w:p w14:paraId="2A0FE942" w14:textId="2E0A16CA" w:rsidR="0066225F" w:rsidRPr="00C616D2" w:rsidRDefault="67841DD4" w:rsidP="00C616D2">
      <w:pPr>
        <w:pStyle w:val="BodyText"/>
        <w:rPr>
          <w:rFonts w:eastAsia="Arial"/>
          <w:b/>
          <w:bCs/>
        </w:rPr>
      </w:pPr>
      <w:r w:rsidRPr="00C616D2">
        <w:rPr>
          <w:rFonts w:eastAsia="Arial"/>
          <w:b/>
          <w:bCs/>
        </w:rPr>
        <w:t>*</w:t>
      </w:r>
      <w:r w:rsidR="00AD4D23" w:rsidRPr="00C616D2">
        <w:rPr>
          <w:rFonts w:eastAsia="Arial"/>
          <w:b/>
          <w:bCs/>
        </w:rPr>
        <w:t>Please note that the</w:t>
      </w:r>
      <w:r w:rsidRPr="00C616D2">
        <w:rPr>
          <w:rFonts w:eastAsia="Arial"/>
          <w:b/>
          <w:bCs/>
        </w:rPr>
        <w:t xml:space="preserve"> SMP analysis was completed for a similar polygon, </w:t>
      </w:r>
      <w:r w:rsidR="000D435B" w:rsidRPr="00C616D2">
        <w:rPr>
          <w:rFonts w:eastAsia="Arial"/>
          <w:b/>
          <w:bCs/>
        </w:rPr>
        <w:t>which was</w:t>
      </w:r>
      <w:r w:rsidRPr="00C616D2">
        <w:rPr>
          <w:rFonts w:eastAsia="Arial"/>
          <w:b/>
          <w:bCs/>
        </w:rPr>
        <w:t xml:space="preserve"> used as a base</w:t>
      </w:r>
      <w:r w:rsidR="000D435B" w:rsidRPr="00C616D2">
        <w:rPr>
          <w:rFonts w:eastAsia="Arial"/>
          <w:b/>
          <w:bCs/>
        </w:rPr>
        <w:t xml:space="preserve"> for discussion</w:t>
      </w:r>
      <w:r w:rsidRPr="00C616D2">
        <w:rPr>
          <w:rFonts w:eastAsia="Arial"/>
          <w:b/>
          <w:bCs/>
        </w:rPr>
        <w:t>, but the data</w:t>
      </w:r>
      <w:r w:rsidR="000D435B" w:rsidRPr="00C616D2">
        <w:rPr>
          <w:rFonts w:eastAsia="Arial"/>
          <w:b/>
          <w:bCs/>
        </w:rPr>
        <w:t xml:space="preserve"> summary included</w:t>
      </w:r>
      <w:r w:rsidRPr="00C616D2">
        <w:rPr>
          <w:rFonts w:eastAsia="Arial"/>
          <w:b/>
          <w:bCs/>
        </w:rPr>
        <w:t xml:space="preserve"> </w:t>
      </w:r>
      <w:r w:rsidR="000D435B" w:rsidRPr="00C616D2">
        <w:rPr>
          <w:rFonts w:eastAsia="Arial"/>
          <w:b/>
          <w:bCs/>
        </w:rPr>
        <w:t xml:space="preserve">here </w:t>
      </w:r>
      <w:r w:rsidRPr="00C616D2">
        <w:rPr>
          <w:rFonts w:eastAsia="Arial"/>
          <w:b/>
          <w:bCs/>
        </w:rPr>
        <w:t>is not considered complete. Due to last minute boundary changes, the SMP modelled output is only an estimate. A further update will be provided as soon as possible – please contact the regional N</w:t>
      </w:r>
      <w:r w:rsidR="00070849" w:rsidRPr="00C616D2">
        <w:rPr>
          <w:rFonts w:eastAsia="Arial"/>
          <w:b/>
          <w:bCs/>
        </w:rPr>
        <w:t>atural Environment Programs</w:t>
      </w:r>
      <w:r w:rsidRPr="00C616D2">
        <w:rPr>
          <w:rFonts w:eastAsia="Arial"/>
          <w:b/>
          <w:bCs/>
        </w:rPr>
        <w:t xml:space="preserve"> team for </w:t>
      </w:r>
      <w:r w:rsidR="000D435B" w:rsidRPr="00C616D2">
        <w:rPr>
          <w:rFonts w:eastAsia="Arial"/>
          <w:b/>
          <w:bCs/>
        </w:rPr>
        <w:t>updated</w:t>
      </w:r>
      <w:r w:rsidRPr="00C616D2">
        <w:rPr>
          <w:rFonts w:eastAsia="Arial"/>
          <w:b/>
          <w:bCs/>
        </w:rPr>
        <w:t xml:space="preserve"> information.</w:t>
      </w:r>
    </w:p>
    <w:p w14:paraId="418413F5" w14:textId="77777777" w:rsidR="00AE0D45" w:rsidRPr="00AE0D45" w:rsidRDefault="00AE0D45" w:rsidP="415724B6">
      <w:pPr>
        <w:rPr>
          <w:sz w:val="22"/>
          <w:szCs w:val="22"/>
        </w:rPr>
      </w:pPr>
    </w:p>
    <w:p w14:paraId="098BA039" w14:textId="77B5A639" w:rsidR="0066225F" w:rsidRDefault="0066225F" w:rsidP="00AD6916">
      <w:pPr>
        <w:pStyle w:val="BodyText"/>
      </w:pPr>
      <w:r>
        <w:rPr>
          <w:rStyle w:val="normaltextrun"/>
          <w:rFonts w:ascii="Arial" w:hAnsi="Arial" w:cs="Arial"/>
          <w:b/>
          <w:bCs/>
          <w:color w:val="00B2A9"/>
        </w:rPr>
        <w:t>Additional threats</w:t>
      </w:r>
    </w:p>
    <w:p w14:paraId="026270FA" w14:textId="43F34EAE" w:rsidR="00AE0D45" w:rsidRDefault="0066225F" w:rsidP="00AD6916">
      <w:pPr>
        <w:pStyle w:val="BodyText"/>
        <w:rPr>
          <w:rStyle w:val="normaltextrun"/>
        </w:rPr>
      </w:pPr>
      <w:r w:rsidRPr="00AE0D45">
        <w:rPr>
          <w:rStyle w:val="normaltextrun"/>
        </w:rPr>
        <w:t>Threats</w:t>
      </w:r>
      <w:r w:rsidR="00507D23">
        <w:rPr>
          <w:rStyle w:val="normaltextrun"/>
        </w:rPr>
        <w:t xml:space="preserve"> to biodiversity</w:t>
      </w:r>
      <w:r w:rsidRPr="00AE0D45">
        <w:rPr>
          <w:rStyle w:val="normaltextrun"/>
        </w:rPr>
        <w:t xml:space="preserve"> (in addition to those modelled in SMP) </w:t>
      </w:r>
      <w:r w:rsidR="00453C94" w:rsidRPr="00AE0D45">
        <w:rPr>
          <w:rStyle w:val="normaltextrun"/>
        </w:rPr>
        <w:t xml:space="preserve">identified </w:t>
      </w:r>
      <w:r w:rsidRPr="00AE0D45">
        <w:rPr>
          <w:rStyle w:val="normaltextrun"/>
        </w:rPr>
        <w:t xml:space="preserve">through the consultation process </w:t>
      </w:r>
      <w:r w:rsidR="00CC4ADF">
        <w:rPr>
          <w:rStyle w:val="normaltextrun"/>
        </w:rPr>
        <w:t>a</w:t>
      </w:r>
      <w:r w:rsidRPr="00AE0D45">
        <w:rPr>
          <w:rStyle w:val="normaltextrun"/>
        </w:rPr>
        <w:t>re</w:t>
      </w:r>
      <w:r w:rsidR="00AE0D45">
        <w:rPr>
          <w:rStyle w:val="normaltextrun"/>
        </w:rPr>
        <w:t>:</w:t>
      </w:r>
    </w:p>
    <w:p w14:paraId="7B6E55CB" w14:textId="77777777" w:rsidR="00AE0D45" w:rsidRDefault="00B51E6A" w:rsidP="00AD6916">
      <w:pPr>
        <w:pStyle w:val="BodyText"/>
        <w:numPr>
          <w:ilvl w:val="0"/>
          <w:numId w:val="17"/>
        </w:numPr>
      </w:pPr>
      <w:r w:rsidRPr="00AE0D45">
        <w:t xml:space="preserve">timber harvesting </w:t>
      </w:r>
    </w:p>
    <w:p w14:paraId="6B1ECD57" w14:textId="77777777" w:rsidR="00453C94" w:rsidRDefault="009A3505" w:rsidP="00AD6916">
      <w:pPr>
        <w:pStyle w:val="BodyText"/>
        <w:numPr>
          <w:ilvl w:val="0"/>
          <w:numId w:val="17"/>
        </w:numPr>
      </w:pPr>
      <w:r w:rsidRPr="00AE0D45">
        <w:t xml:space="preserve">inappropriate fire regimes </w:t>
      </w:r>
    </w:p>
    <w:p w14:paraId="4C8E53C4" w14:textId="20DCC87B" w:rsidR="0066225F" w:rsidRPr="00AE0D45" w:rsidRDefault="00C07EA0" w:rsidP="00AD6916">
      <w:pPr>
        <w:pStyle w:val="BodyText"/>
        <w:numPr>
          <w:ilvl w:val="0"/>
          <w:numId w:val="17"/>
        </w:numPr>
        <w:rPr>
          <w:rStyle w:val="normaltextrun"/>
        </w:rPr>
      </w:pPr>
      <w:r w:rsidRPr="00AE0D45">
        <w:t>degradation</w:t>
      </w:r>
      <w:r w:rsidR="006E64CA">
        <w:t xml:space="preserve"> and fragmentation</w:t>
      </w:r>
      <w:r w:rsidR="00453C94">
        <w:t xml:space="preserve"> of habitat due to land use change </w:t>
      </w:r>
      <w:r w:rsidR="006E64CA">
        <w:t xml:space="preserve">(resulting from </w:t>
      </w:r>
      <w:r w:rsidRPr="00AE0D45">
        <w:t xml:space="preserve">proximity to </w:t>
      </w:r>
      <w:r w:rsidR="006E64CA">
        <w:t>urban areas)</w:t>
      </w:r>
      <w:r w:rsidR="00D53F22" w:rsidRPr="00AE0D45">
        <w:t xml:space="preserve"> </w:t>
      </w:r>
    </w:p>
    <w:p w14:paraId="0B3074BA" w14:textId="68E8FDA2" w:rsidR="003A2A81" w:rsidRDefault="0066225F" w:rsidP="00AD6916">
      <w:pPr>
        <w:pStyle w:val="BodyText"/>
        <w:rPr>
          <w:rStyle w:val="normaltextrun"/>
        </w:rPr>
      </w:pPr>
      <w:r w:rsidRPr="00AE0D45">
        <w:rPr>
          <w:rStyle w:val="normaltextrun"/>
        </w:rPr>
        <w:t>Some individual threatened species may also require targeted intervention</w:t>
      </w:r>
      <w:r w:rsidR="006A7A6A" w:rsidRPr="006A7A6A">
        <w:rPr>
          <w:rStyle w:val="normaltextrun"/>
        </w:rPr>
        <w:t xml:space="preserve"> </w:t>
      </w:r>
      <w:r w:rsidR="006A7A6A" w:rsidRPr="00AE0D45">
        <w:rPr>
          <w:rStyle w:val="normaltextrun"/>
        </w:rPr>
        <w:t>to improve their</w:t>
      </w:r>
      <w:r w:rsidR="006A7A6A">
        <w:rPr>
          <w:rStyle w:val="normaltextrun"/>
        </w:rPr>
        <w:t xml:space="preserve"> </w:t>
      </w:r>
      <w:r w:rsidR="006A7A6A" w:rsidRPr="00AE0D45">
        <w:rPr>
          <w:rStyle w:val="normaltextrun"/>
        </w:rPr>
        <w:t>future prospects</w:t>
      </w:r>
      <w:r w:rsidRPr="00AE0D45">
        <w:rPr>
          <w:rStyle w:val="normaltextrun"/>
        </w:rPr>
        <w:t xml:space="preserve"> beyond actions to manage landscape</w:t>
      </w:r>
      <w:r w:rsidR="00B049EF">
        <w:rPr>
          <w:rStyle w:val="normaltextrun"/>
        </w:rPr>
        <w:t>-</w:t>
      </w:r>
      <w:r w:rsidRPr="00AE0D45">
        <w:rPr>
          <w:rStyle w:val="normaltextrun"/>
        </w:rPr>
        <w:t>scale threats.</w:t>
      </w:r>
    </w:p>
    <w:p w14:paraId="10047D91" w14:textId="77777777" w:rsidR="003A2A81" w:rsidRDefault="003A2A81">
      <w:pPr>
        <w:rPr>
          <w:rStyle w:val="normaltextrun"/>
          <w:rFonts w:cs="Times New Roman"/>
          <w:sz w:val="22"/>
          <w:szCs w:val="22"/>
          <w:lang w:eastAsia="en-US"/>
        </w:rPr>
      </w:pPr>
      <w:r>
        <w:rPr>
          <w:rStyle w:val="normaltextrun"/>
          <w:sz w:val="22"/>
          <w:szCs w:val="22"/>
        </w:rPr>
        <w:br w:type="page"/>
      </w:r>
    </w:p>
    <w:p w14:paraId="5CFAB3F9" w14:textId="0503999D" w:rsidR="0066225F" w:rsidRPr="00936762" w:rsidRDefault="002D20AE" w:rsidP="00AD6916">
      <w:pPr>
        <w:pStyle w:val="BodyText"/>
      </w:pPr>
      <w:r>
        <w:rPr>
          <w:noProof/>
        </w:rPr>
        <w:lastRenderedPageBreak/>
        <w:drawing>
          <wp:anchor distT="0" distB="0" distL="114300" distR="114300" simplePos="0" relativeHeight="251658241" behindDoc="1" locked="0" layoutInCell="1" allowOverlap="1" wp14:anchorId="2507C920" wp14:editId="43F86EC1">
            <wp:simplePos x="0" y="0"/>
            <wp:positionH relativeFrom="margin">
              <wp:posOffset>0</wp:posOffset>
            </wp:positionH>
            <wp:positionV relativeFrom="page">
              <wp:posOffset>1448272</wp:posOffset>
            </wp:positionV>
            <wp:extent cx="5026660" cy="3594100"/>
            <wp:effectExtent l="0" t="0" r="2540" b="6350"/>
            <wp:wrapTight wrapText="bothSides">
              <wp:wrapPolygon edited="0">
                <wp:start x="0" y="0"/>
                <wp:lineTo x="0" y="21524"/>
                <wp:lineTo x="21529" y="21524"/>
                <wp:lineTo x="215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26660" cy="3594100"/>
                    </a:xfrm>
                    <a:prstGeom prst="rect">
                      <a:avLst/>
                    </a:prstGeom>
                  </pic:spPr>
                </pic:pic>
              </a:graphicData>
            </a:graphic>
            <wp14:sizeRelH relativeFrom="page">
              <wp14:pctWidth>0</wp14:pctWidth>
            </wp14:sizeRelH>
            <wp14:sizeRelV relativeFrom="page">
              <wp14:pctHeight>0</wp14:pctHeight>
            </wp14:sizeRelV>
          </wp:anchor>
        </w:drawing>
      </w:r>
      <w:r w:rsidR="0066225F">
        <w:rPr>
          <w:rStyle w:val="normaltextrun"/>
          <w:rFonts w:ascii="Arial" w:hAnsi="Arial" w:cs="Arial"/>
          <w:b/>
          <w:bCs/>
          <w:color w:val="00B2A9"/>
        </w:rPr>
        <w:t>Which landscape-scale actions are most cost-effective in this landscape?</w:t>
      </w:r>
    </w:p>
    <w:p w14:paraId="317BD45A" w14:textId="48F96BA3" w:rsidR="007971F4" w:rsidRDefault="0066225F" w:rsidP="00B049EF">
      <w:pPr>
        <w:pStyle w:val="BodyText"/>
        <w:rPr>
          <w:rStyle w:val="eop"/>
        </w:rPr>
      </w:pPr>
      <w:r w:rsidRPr="00B33DD1">
        <w:rPr>
          <w:rStyle w:val="normaltextrun"/>
        </w:rPr>
        <w:t>The</w:t>
      </w:r>
      <w:r w:rsidR="0031148D">
        <w:rPr>
          <w:rStyle w:val="normaltextrun"/>
        </w:rPr>
        <w:t xml:space="preserve"> </w:t>
      </w:r>
      <w:r w:rsidRPr="00B33DD1">
        <w:rPr>
          <w:rStyle w:val="normaltextrun"/>
        </w:rPr>
        <w:t>coloured</w:t>
      </w:r>
      <w:r w:rsidR="0031148D">
        <w:rPr>
          <w:rStyle w:val="normaltextrun"/>
        </w:rPr>
        <w:t xml:space="preserve"> </w:t>
      </w:r>
      <w:r w:rsidRPr="00B33DD1">
        <w:rPr>
          <w:rStyle w:val="normaltextrun"/>
        </w:rPr>
        <w:t>areas indicate where the identified landscape-scale actions</w:t>
      </w:r>
      <w:r w:rsidR="0031148D">
        <w:rPr>
          <w:rStyle w:val="normaltextrun"/>
        </w:rPr>
        <w:t xml:space="preserve"> </w:t>
      </w:r>
      <w:r w:rsidRPr="00B33DD1">
        <w:rPr>
          <w:rStyle w:val="normaltextrun"/>
        </w:rPr>
        <w:t>and locations</w:t>
      </w:r>
      <w:r w:rsidR="0031148D">
        <w:rPr>
          <w:rStyle w:val="normaltextrun"/>
        </w:rPr>
        <w:t xml:space="preserve"> </w:t>
      </w:r>
      <w:r w:rsidRPr="00B33DD1">
        <w:rPr>
          <w:rStyle w:val="normaltextrun"/>
        </w:rPr>
        <w:t>are most cost-effective and will maximise biodiversity benefit across Victoria for multiple species.</w:t>
      </w:r>
    </w:p>
    <w:p w14:paraId="70304B67" w14:textId="07C99D3E" w:rsidR="007971F4" w:rsidRDefault="007971F4" w:rsidP="00AD6916">
      <w:pPr>
        <w:pStyle w:val="BodyText"/>
        <w:rPr>
          <w:rStyle w:val="eop"/>
        </w:rPr>
      </w:pPr>
    </w:p>
    <w:p w14:paraId="17AB2096" w14:textId="1890973C" w:rsidR="00582C46" w:rsidRDefault="00582C46" w:rsidP="00AD6916">
      <w:pPr>
        <w:pStyle w:val="BodyText"/>
        <w:rPr>
          <w:rStyle w:val="eop"/>
        </w:rPr>
      </w:pPr>
    </w:p>
    <w:p w14:paraId="7E069B8E" w14:textId="77777777" w:rsidR="007E726A" w:rsidRDefault="007E726A" w:rsidP="00AD6916">
      <w:pPr>
        <w:pStyle w:val="BodyText"/>
        <w:rPr>
          <w:rStyle w:val="eop"/>
        </w:rPr>
      </w:pPr>
    </w:p>
    <w:p w14:paraId="7DCB5BEE" w14:textId="7D92C799" w:rsidR="00582C46" w:rsidRDefault="00582C46" w:rsidP="00AD6916">
      <w:pPr>
        <w:pStyle w:val="BodyText"/>
        <w:rPr>
          <w:rStyle w:val="eop"/>
        </w:rPr>
      </w:pPr>
    </w:p>
    <w:p w14:paraId="03002874" w14:textId="381CA4F6" w:rsidR="00582C46" w:rsidRDefault="00582C46" w:rsidP="00AD6916">
      <w:pPr>
        <w:pStyle w:val="BodyText"/>
        <w:rPr>
          <w:rStyle w:val="eop"/>
        </w:rPr>
      </w:pPr>
    </w:p>
    <w:p w14:paraId="084A5583" w14:textId="77777777" w:rsidR="002D20AE" w:rsidRDefault="002D20AE" w:rsidP="00B049EF">
      <w:pPr>
        <w:pStyle w:val="BodyText"/>
        <w:rPr>
          <w:rStyle w:val="normaltextrun"/>
        </w:rPr>
      </w:pPr>
    </w:p>
    <w:p w14:paraId="3AABC0E0" w14:textId="1347A2CF" w:rsidR="00485E1D" w:rsidRPr="00B049EF" w:rsidRDefault="0066225F" w:rsidP="00B049EF">
      <w:pPr>
        <w:pStyle w:val="BodyText"/>
      </w:pPr>
      <w:r w:rsidRPr="00B049EF">
        <w:rPr>
          <w:rStyle w:val="normaltextrun"/>
        </w:rPr>
        <w:t xml:space="preserve">The </w:t>
      </w:r>
      <w:r w:rsidR="00DD438B" w:rsidRPr="00B049EF">
        <w:rPr>
          <w:rStyle w:val="normaltextrun"/>
        </w:rPr>
        <w:t xml:space="preserve">three top actions of the </w:t>
      </w:r>
      <w:r w:rsidRPr="00B049EF">
        <w:rPr>
          <w:rStyle w:val="normaltextrun"/>
        </w:rPr>
        <w:t>S</w:t>
      </w:r>
      <w:r w:rsidR="0031148D" w:rsidRPr="00B049EF">
        <w:rPr>
          <w:rStyle w:val="normaltextrun"/>
        </w:rPr>
        <w:t>trategic Management Prospects (SMP)</w:t>
      </w:r>
      <w:r w:rsidRPr="00B049EF">
        <w:rPr>
          <w:rStyle w:val="normaltextrun"/>
        </w:rPr>
        <w:t xml:space="preserve"> priority actions which rank among the top</w:t>
      </w:r>
      <w:r w:rsidR="00651497" w:rsidRPr="00B049EF">
        <w:rPr>
          <w:rStyle w:val="normaltextrun"/>
        </w:rPr>
        <w:t xml:space="preserve"> </w:t>
      </w:r>
      <w:r w:rsidRPr="00B049EF">
        <w:rPr>
          <w:rStyle w:val="normaltextrun"/>
        </w:rPr>
        <w:t xml:space="preserve">10% for cost-effectiveness across the </w:t>
      </w:r>
      <w:r w:rsidR="00684A63">
        <w:rPr>
          <w:rStyle w:val="normaltextrun"/>
        </w:rPr>
        <w:t>s</w:t>
      </w:r>
      <w:r w:rsidRPr="00B049EF">
        <w:rPr>
          <w:rStyle w:val="normaltextrun"/>
        </w:rPr>
        <w:t>tate for much of the</w:t>
      </w:r>
      <w:r w:rsidR="00651497" w:rsidRPr="00B049EF">
        <w:rPr>
          <w:rStyle w:val="normaltextrun"/>
        </w:rPr>
        <w:t xml:space="preserve"> </w:t>
      </w:r>
      <w:r w:rsidRPr="00B049EF">
        <w:rPr>
          <w:rStyle w:val="normaltextrun"/>
        </w:rPr>
        <w:t>landscape</w:t>
      </w:r>
      <w:r w:rsidR="00651497" w:rsidRPr="00B049EF">
        <w:rPr>
          <w:rStyle w:val="normaltextrun"/>
        </w:rPr>
        <w:t xml:space="preserve"> </w:t>
      </w:r>
      <w:r w:rsidR="00911D8C" w:rsidRPr="00B049EF">
        <w:rPr>
          <w:rStyle w:val="normaltextrun"/>
        </w:rPr>
        <w:t>are:</w:t>
      </w:r>
    </w:p>
    <w:tbl>
      <w:tblPr>
        <w:tblStyle w:val="DELWPTableNormal"/>
        <w:tblpPr w:leftFromText="180" w:rightFromText="180" w:vertAnchor="text" w:horzAnchor="margin" w:tblpY="90"/>
        <w:tblW w:w="6096" w:type="dxa"/>
        <w:tblLook w:val="04A0" w:firstRow="1" w:lastRow="0" w:firstColumn="1" w:lastColumn="0" w:noHBand="0" w:noVBand="1"/>
      </w:tblPr>
      <w:tblGrid>
        <w:gridCol w:w="1095"/>
        <w:gridCol w:w="5001"/>
      </w:tblGrid>
      <w:tr w:rsidR="00582C46" w:rsidRPr="0096108E" w14:paraId="3E400DDA" w14:textId="77777777" w:rsidTr="004E0A89">
        <w:tc>
          <w:tcPr>
            <w:tcW w:w="1095" w:type="dxa"/>
          </w:tcPr>
          <w:p w14:paraId="34D32356" w14:textId="14F00EE6" w:rsidR="00582C46" w:rsidRDefault="003B6137" w:rsidP="00AD6916">
            <w:pPr>
              <w:pStyle w:val="BodyText"/>
              <w:rPr>
                <w:noProof/>
              </w:rPr>
            </w:pPr>
            <w:r>
              <w:rPr>
                <w:noProof/>
              </w:rPr>
              <w:drawing>
                <wp:inline distT="0" distB="0" distL="0" distR="0" wp14:anchorId="58784693" wp14:editId="6522A14B">
                  <wp:extent cx="429371" cy="429371"/>
                  <wp:effectExtent l="0" t="0" r="0" b="8890"/>
                  <wp:docPr id="30" name="Graphic 30"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9371" cy="429371"/>
                          </a:xfrm>
                          <a:prstGeom prst="rect">
                            <a:avLst/>
                          </a:prstGeom>
                        </pic:spPr>
                      </pic:pic>
                    </a:graphicData>
                  </a:graphic>
                </wp:inline>
              </w:drawing>
            </w:r>
          </w:p>
        </w:tc>
        <w:tc>
          <w:tcPr>
            <w:tcW w:w="5001" w:type="dxa"/>
            <w:vAlign w:val="center"/>
          </w:tcPr>
          <w:p w14:paraId="22FF7BE0" w14:textId="79E23199" w:rsidR="00582C46" w:rsidRPr="0096108E" w:rsidRDefault="003B6137" w:rsidP="00AD6916">
            <w:pPr>
              <w:pStyle w:val="BodyText100ThemeColour"/>
            </w:pPr>
            <w:r w:rsidRPr="002C2F96">
              <w:t>Control deer 47,527 hectares</w:t>
            </w:r>
          </w:p>
        </w:tc>
      </w:tr>
      <w:tr w:rsidR="003B6137" w:rsidRPr="0096108E" w14:paraId="2C19F20E" w14:textId="77777777" w:rsidTr="004E0A89">
        <w:tc>
          <w:tcPr>
            <w:tcW w:w="1095" w:type="dxa"/>
          </w:tcPr>
          <w:p w14:paraId="6DEAECB2" w14:textId="244FFAF9" w:rsidR="003B6137" w:rsidRDefault="003B6137" w:rsidP="00AD6916">
            <w:pPr>
              <w:pStyle w:val="BodyText"/>
              <w:rPr>
                <w:noProof/>
              </w:rPr>
            </w:pPr>
            <w:r>
              <w:rPr>
                <w:noProof/>
              </w:rPr>
              <w:drawing>
                <wp:inline distT="0" distB="0" distL="0" distR="0" wp14:anchorId="2B5BF148" wp14:editId="34AAAEBF">
                  <wp:extent cx="381635" cy="381635"/>
                  <wp:effectExtent l="0" t="0" r="0" b="0"/>
                  <wp:docPr id="29" name="Graphic 29"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81635" cy="381635"/>
                          </a:xfrm>
                          <a:prstGeom prst="rect">
                            <a:avLst/>
                          </a:prstGeom>
                        </pic:spPr>
                      </pic:pic>
                    </a:graphicData>
                  </a:graphic>
                </wp:inline>
              </w:drawing>
            </w:r>
          </w:p>
        </w:tc>
        <w:tc>
          <w:tcPr>
            <w:tcW w:w="5001" w:type="dxa"/>
            <w:vAlign w:val="center"/>
          </w:tcPr>
          <w:p w14:paraId="68875D7A" w14:textId="3D0E9B3F" w:rsidR="003B6137" w:rsidRPr="415724B6" w:rsidRDefault="003B6137" w:rsidP="00AD6916">
            <w:pPr>
              <w:pStyle w:val="BodyText100ThemeColour"/>
            </w:pPr>
            <w:r w:rsidRPr="415724B6">
              <w:t>Control goats 26,851 hectares</w:t>
            </w:r>
          </w:p>
        </w:tc>
      </w:tr>
      <w:tr w:rsidR="00582C46" w:rsidRPr="0096108E" w14:paraId="46AEEF9C" w14:textId="77777777" w:rsidTr="004E0A89">
        <w:trPr>
          <w:trHeight w:val="599"/>
        </w:trPr>
        <w:tc>
          <w:tcPr>
            <w:tcW w:w="1095" w:type="dxa"/>
          </w:tcPr>
          <w:p w14:paraId="01EB06B8" w14:textId="765E1BA9" w:rsidR="00582C46" w:rsidRPr="0096108E" w:rsidRDefault="00D23E0E" w:rsidP="00AD6916">
            <w:pPr>
              <w:pStyle w:val="BodyText"/>
              <w:rPr>
                <w:noProof/>
                <w:sz w:val="32"/>
              </w:rPr>
            </w:pPr>
            <w:r>
              <w:rPr>
                <w:noProof/>
              </w:rPr>
              <w:drawing>
                <wp:inline distT="0" distB="0" distL="0" distR="0" wp14:anchorId="13581A82" wp14:editId="6FE7669C">
                  <wp:extent cx="387295" cy="387295"/>
                  <wp:effectExtent l="0" t="0" r="0" b="0"/>
                  <wp:docPr id="791844333" name="Picture 79184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844333"/>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1351" cy="391351"/>
                          </a:xfrm>
                          <a:prstGeom prst="rect">
                            <a:avLst/>
                          </a:prstGeom>
                        </pic:spPr>
                      </pic:pic>
                    </a:graphicData>
                  </a:graphic>
                </wp:inline>
              </w:drawing>
            </w:r>
          </w:p>
        </w:tc>
        <w:tc>
          <w:tcPr>
            <w:tcW w:w="5001" w:type="dxa"/>
            <w:vAlign w:val="center"/>
          </w:tcPr>
          <w:p w14:paraId="73956E21" w14:textId="6743D505" w:rsidR="00582C46" w:rsidRPr="0096108E" w:rsidRDefault="00582C46" w:rsidP="00AD6916">
            <w:pPr>
              <w:pStyle w:val="BodyText100ThemeColour"/>
            </w:pPr>
            <w:r w:rsidRPr="002C2F96">
              <w:t xml:space="preserve">Control </w:t>
            </w:r>
            <w:r w:rsidR="004E0A89">
              <w:t>total grazing pressure</w:t>
            </w:r>
            <w:r w:rsidRPr="002C2F96">
              <w:t xml:space="preserve"> 6,060 hectares </w:t>
            </w:r>
          </w:p>
        </w:tc>
      </w:tr>
    </w:tbl>
    <w:p w14:paraId="7BE0D4FC" w14:textId="5862F4BB" w:rsidR="00485E1D" w:rsidRDefault="00485E1D" w:rsidP="00AD6916">
      <w:pPr>
        <w:pStyle w:val="BodyText"/>
      </w:pPr>
    </w:p>
    <w:p w14:paraId="675394DB" w14:textId="77777777" w:rsidR="003B6137" w:rsidRDefault="003B6137" w:rsidP="00AD6916">
      <w:pPr>
        <w:pStyle w:val="BodyText"/>
      </w:pPr>
    </w:p>
    <w:p w14:paraId="5CA8826D" w14:textId="7AEA2E6A" w:rsidR="00FE758B" w:rsidRDefault="00FE758B" w:rsidP="00582C46">
      <w:pPr>
        <w:pStyle w:val="Heading2"/>
        <w:keepNext w:val="0"/>
        <w:keepLines w:val="0"/>
        <w:widowControl w:val="0"/>
      </w:pPr>
    </w:p>
    <w:p w14:paraId="70025EF8" w14:textId="77777777" w:rsidR="00FE758B" w:rsidRDefault="00FE758B" w:rsidP="00582C46">
      <w:pPr>
        <w:pStyle w:val="Heading2"/>
        <w:keepNext w:val="0"/>
        <w:keepLines w:val="0"/>
        <w:widowControl w:val="0"/>
      </w:pPr>
    </w:p>
    <w:p w14:paraId="3FE3BB65" w14:textId="77777777" w:rsidR="00FE758B" w:rsidRDefault="00FE758B" w:rsidP="00582C46">
      <w:pPr>
        <w:pStyle w:val="Heading2"/>
        <w:keepNext w:val="0"/>
        <w:keepLines w:val="0"/>
        <w:widowControl w:val="0"/>
      </w:pPr>
    </w:p>
    <w:p w14:paraId="6D9E9A69" w14:textId="77777777" w:rsidR="00FE758B" w:rsidRDefault="00FE758B" w:rsidP="00582C46">
      <w:pPr>
        <w:pStyle w:val="Heading2"/>
        <w:keepNext w:val="0"/>
        <w:keepLines w:val="0"/>
        <w:widowControl w:val="0"/>
      </w:pPr>
    </w:p>
    <w:p w14:paraId="3B1C69C9" w14:textId="24082168" w:rsidR="00422EB1" w:rsidRPr="002D20AE" w:rsidRDefault="003A3AA2" w:rsidP="002D20AE">
      <w:pPr>
        <w:pStyle w:val="BodyText"/>
        <w:rPr>
          <w:b/>
          <w:bCs/>
        </w:rPr>
      </w:pPr>
      <w:r w:rsidRPr="002D20AE">
        <w:rPr>
          <w:rStyle w:val="normaltextrun"/>
          <w:rFonts w:cstheme="minorHAnsi"/>
        </w:rPr>
        <w:t>Of the top 10% cost-effective</w:t>
      </w:r>
      <w:r w:rsidR="00911D8C" w:rsidRPr="002D20AE">
        <w:rPr>
          <w:rStyle w:val="normaltextrun"/>
          <w:rFonts w:cstheme="minorHAnsi"/>
        </w:rPr>
        <w:t xml:space="preserve"> </w:t>
      </w:r>
      <w:r w:rsidRPr="002D20AE">
        <w:rPr>
          <w:rStyle w:val="normaltextrun"/>
          <w:rFonts w:cstheme="minorHAnsi"/>
        </w:rPr>
        <w:t xml:space="preserve">actions, </w:t>
      </w:r>
      <w:r w:rsidRPr="003F2757">
        <w:rPr>
          <w:rStyle w:val="normaltextrun"/>
          <w:rFonts w:cstheme="minorHAnsi"/>
          <w:color w:val="00B2A9" w:themeColor="accent1"/>
        </w:rPr>
        <w:t>control</w:t>
      </w:r>
      <w:r w:rsidR="00911D8C" w:rsidRPr="003F2757">
        <w:rPr>
          <w:rStyle w:val="normaltextrun"/>
          <w:rFonts w:cstheme="minorHAnsi"/>
          <w:color w:val="00B2A9" w:themeColor="accent1"/>
        </w:rPr>
        <w:t>ling</w:t>
      </w:r>
      <w:r w:rsidRPr="003F2757">
        <w:rPr>
          <w:rStyle w:val="normaltextrun"/>
          <w:rFonts w:cstheme="minorHAnsi"/>
          <w:color w:val="00B2A9" w:themeColor="accent1"/>
        </w:rPr>
        <w:t xml:space="preserve"> deer</w:t>
      </w:r>
      <w:r w:rsidR="00911D8C" w:rsidRPr="003F2757">
        <w:rPr>
          <w:rStyle w:val="normaltextrun"/>
          <w:rFonts w:cstheme="minorHAnsi"/>
          <w:color w:val="00B2A9" w:themeColor="accent1"/>
        </w:rPr>
        <w:t xml:space="preserve"> </w:t>
      </w:r>
      <w:r w:rsidRPr="002D20AE">
        <w:rPr>
          <w:rStyle w:val="normaltextrun"/>
          <w:rFonts w:cstheme="minorHAnsi"/>
        </w:rPr>
        <w:t>provides</w:t>
      </w:r>
      <w:r w:rsidR="00911D8C" w:rsidRPr="002D20AE">
        <w:rPr>
          <w:rStyle w:val="normaltextrun"/>
          <w:rFonts w:cstheme="minorHAnsi"/>
        </w:rPr>
        <w:t xml:space="preserve"> </w:t>
      </w:r>
      <w:r w:rsidRPr="002D20AE">
        <w:rPr>
          <w:rStyle w:val="normaltextrun"/>
          <w:rFonts w:cstheme="minorHAnsi"/>
        </w:rPr>
        <w:t>the most cost-effective biodiversity benefits when considering</w:t>
      </w:r>
      <w:r w:rsidR="00911D8C" w:rsidRPr="002D20AE">
        <w:rPr>
          <w:rStyle w:val="normaltextrun"/>
          <w:rFonts w:cstheme="minorHAnsi"/>
        </w:rPr>
        <w:t xml:space="preserve"> the conservation of </w:t>
      </w:r>
      <w:r w:rsidRPr="002D20AE">
        <w:rPr>
          <w:rStyle w:val="normaltextrun"/>
          <w:rFonts w:cstheme="minorHAnsi"/>
        </w:rPr>
        <w:t>all</w:t>
      </w:r>
      <w:r w:rsidR="00911D8C" w:rsidRPr="002D20AE">
        <w:rPr>
          <w:rStyle w:val="normaltextrun"/>
          <w:rFonts w:cstheme="minorHAnsi"/>
        </w:rPr>
        <w:t xml:space="preserve"> </w:t>
      </w:r>
      <w:r w:rsidRPr="002D20AE">
        <w:rPr>
          <w:rStyle w:val="normaltextrun"/>
          <w:rFonts w:cstheme="minorHAnsi"/>
        </w:rPr>
        <w:t xml:space="preserve">flora </w:t>
      </w:r>
      <w:r w:rsidR="00911D8C" w:rsidRPr="002D20AE">
        <w:rPr>
          <w:rStyle w:val="normaltextrun"/>
          <w:rFonts w:cstheme="minorHAnsi"/>
        </w:rPr>
        <w:t>and</w:t>
      </w:r>
      <w:r w:rsidRPr="002D20AE">
        <w:rPr>
          <w:rStyle w:val="normaltextrun"/>
          <w:rFonts w:cstheme="minorHAnsi"/>
        </w:rPr>
        <w:t xml:space="preserve"> fauna</w:t>
      </w:r>
      <w:r w:rsidR="00CC3214" w:rsidRPr="002D20AE">
        <w:rPr>
          <w:rStyle w:val="normaltextrun"/>
          <w:rFonts w:cstheme="minorHAnsi"/>
        </w:rPr>
        <w:t xml:space="preserve"> in this landscape</w:t>
      </w:r>
      <w:r w:rsidRPr="002D20AE">
        <w:rPr>
          <w:rStyle w:val="normaltextrun"/>
          <w:rFonts w:cstheme="minorHAnsi"/>
        </w:rPr>
        <w:t>.</w:t>
      </w:r>
    </w:p>
    <w:p w14:paraId="2A23EA1E" w14:textId="77777777" w:rsidR="000716BE" w:rsidRDefault="00D50CA1" w:rsidP="002D20AE">
      <w:pPr>
        <w:pStyle w:val="BodyText"/>
      </w:pPr>
      <w:r>
        <w:t>Other b</w:t>
      </w:r>
      <w:r w:rsidR="00574865" w:rsidRPr="00911D8C">
        <w:t xml:space="preserve">iodiversity </w:t>
      </w:r>
      <w:r>
        <w:t xml:space="preserve">protection and enhancement </w:t>
      </w:r>
      <w:r w:rsidR="00574865" w:rsidRPr="00911D8C">
        <w:t xml:space="preserve">activities (in addition to those modelled in SMP) </w:t>
      </w:r>
      <w:r w:rsidRPr="00911D8C">
        <w:t xml:space="preserve">identified </w:t>
      </w:r>
      <w:r w:rsidR="00574865" w:rsidRPr="00911D8C">
        <w:t xml:space="preserve">through the consultation process </w:t>
      </w:r>
      <w:r w:rsidR="000716BE">
        <w:t>are:</w:t>
      </w:r>
    </w:p>
    <w:p w14:paraId="604D3CD7" w14:textId="33061D9E" w:rsidR="000716BE" w:rsidRPr="000716BE" w:rsidRDefault="002F4F18" w:rsidP="00AD6916">
      <w:pPr>
        <w:pStyle w:val="BodyText"/>
        <w:numPr>
          <w:ilvl w:val="0"/>
          <w:numId w:val="18"/>
        </w:numPr>
      </w:pPr>
      <w:r w:rsidRPr="00911D8C">
        <w:rPr>
          <w:shd w:val="clear" w:color="auto" w:fill="FFFFFF"/>
        </w:rPr>
        <w:t>investment into re-seeding (</w:t>
      </w:r>
      <w:r w:rsidR="000716BE">
        <w:rPr>
          <w:shd w:val="clear" w:color="auto" w:fill="FFFFFF"/>
        </w:rPr>
        <w:t xml:space="preserve">Mountain and Alpine </w:t>
      </w:r>
      <w:r w:rsidRPr="00911D8C">
        <w:rPr>
          <w:shd w:val="clear" w:color="auto" w:fill="FFFFFF"/>
        </w:rPr>
        <w:t>Ash) programs</w:t>
      </w:r>
      <w:r w:rsidR="000716BE">
        <w:rPr>
          <w:shd w:val="clear" w:color="auto" w:fill="FFFFFF"/>
        </w:rPr>
        <w:t xml:space="preserve"> (</w:t>
      </w:r>
      <w:r w:rsidRPr="00911D8C">
        <w:rPr>
          <w:shd w:val="clear" w:color="auto" w:fill="FFFFFF"/>
        </w:rPr>
        <w:t xml:space="preserve">thereby ensuring these areas </w:t>
      </w:r>
      <w:r w:rsidR="007F2E28">
        <w:rPr>
          <w:shd w:val="clear" w:color="auto" w:fill="FFFFFF"/>
        </w:rPr>
        <w:t>can be</w:t>
      </w:r>
      <w:r w:rsidRPr="00911D8C">
        <w:rPr>
          <w:shd w:val="clear" w:color="auto" w:fill="FFFFFF"/>
        </w:rPr>
        <w:t xml:space="preserve"> suitably </w:t>
      </w:r>
      <w:r w:rsidR="007F2E28">
        <w:rPr>
          <w:shd w:val="clear" w:color="auto" w:fill="FFFFFF"/>
        </w:rPr>
        <w:t xml:space="preserve">managed </w:t>
      </w:r>
      <w:r w:rsidR="002507B1">
        <w:rPr>
          <w:shd w:val="clear" w:color="auto" w:fill="FFFFFF"/>
        </w:rPr>
        <w:t>following severe or frequent bush</w:t>
      </w:r>
      <w:r w:rsidRPr="00911D8C">
        <w:rPr>
          <w:shd w:val="clear" w:color="auto" w:fill="FFFFFF"/>
        </w:rPr>
        <w:t>fire</w:t>
      </w:r>
      <w:r w:rsidR="002507B1">
        <w:rPr>
          <w:shd w:val="clear" w:color="auto" w:fill="FFFFFF"/>
        </w:rPr>
        <w:t>s</w:t>
      </w:r>
      <w:r w:rsidR="000716BE">
        <w:rPr>
          <w:shd w:val="clear" w:color="auto" w:fill="FFFFFF"/>
        </w:rPr>
        <w:t>)</w:t>
      </w:r>
    </w:p>
    <w:p w14:paraId="062701C4" w14:textId="2824B8FB" w:rsidR="00CE344A" w:rsidRPr="00CE344A" w:rsidRDefault="00B443B8" w:rsidP="00AD6916">
      <w:pPr>
        <w:pStyle w:val="BodyText"/>
        <w:numPr>
          <w:ilvl w:val="0"/>
          <w:numId w:val="18"/>
        </w:numPr>
      </w:pPr>
      <w:r>
        <w:rPr>
          <w:shd w:val="clear" w:color="auto" w:fill="FFFFFF"/>
        </w:rPr>
        <w:t xml:space="preserve">encouraging </w:t>
      </w:r>
      <w:r w:rsidR="00C07EA0" w:rsidRPr="00911D8C">
        <w:rPr>
          <w:shd w:val="clear" w:color="auto" w:fill="FFFFFF"/>
        </w:rPr>
        <w:t xml:space="preserve">permanent protection </w:t>
      </w:r>
      <w:r w:rsidR="002507B1">
        <w:rPr>
          <w:shd w:val="clear" w:color="auto" w:fill="FFFFFF"/>
        </w:rPr>
        <w:t>on private land</w:t>
      </w:r>
      <w:r w:rsidR="00C07EA0" w:rsidRPr="00911D8C">
        <w:rPr>
          <w:shd w:val="clear" w:color="auto" w:fill="FFFFFF"/>
        </w:rPr>
        <w:t xml:space="preserve"> via Trust for Nature conservation covenants </w:t>
      </w:r>
      <w:r w:rsidR="00CE344A">
        <w:rPr>
          <w:shd w:val="clear" w:color="auto" w:fill="FFFFFF"/>
        </w:rPr>
        <w:t>to</w:t>
      </w:r>
      <w:r w:rsidR="00C07EA0" w:rsidRPr="00911D8C">
        <w:rPr>
          <w:shd w:val="clear" w:color="auto" w:fill="FFFFFF"/>
        </w:rPr>
        <w:t xml:space="preserve"> </w:t>
      </w:r>
      <w:r w:rsidR="00CE344A">
        <w:rPr>
          <w:shd w:val="clear" w:color="auto" w:fill="FFFFFF"/>
        </w:rPr>
        <w:t>increase area of protected and managed habitat and create</w:t>
      </w:r>
      <w:r w:rsidR="00C07EA0" w:rsidRPr="00911D8C">
        <w:rPr>
          <w:shd w:val="clear" w:color="auto" w:fill="FFFFFF"/>
        </w:rPr>
        <w:t xml:space="preserve"> connectivity</w:t>
      </w:r>
    </w:p>
    <w:p w14:paraId="73A75491" w14:textId="604D2CE5" w:rsidR="00D22893" w:rsidRPr="00D22893" w:rsidRDefault="00D22893" w:rsidP="00AD6916">
      <w:pPr>
        <w:pStyle w:val="BodyText"/>
        <w:numPr>
          <w:ilvl w:val="0"/>
          <w:numId w:val="18"/>
        </w:numPr>
      </w:pPr>
      <w:r>
        <w:rPr>
          <w:shd w:val="clear" w:color="auto" w:fill="FFFFFF"/>
        </w:rPr>
        <w:t xml:space="preserve">invasive </w:t>
      </w:r>
      <w:r w:rsidR="00C07EA0" w:rsidRPr="00911D8C">
        <w:rPr>
          <w:shd w:val="clear" w:color="auto" w:fill="FFFFFF"/>
        </w:rPr>
        <w:t xml:space="preserve">weed control </w:t>
      </w:r>
    </w:p>
    <w:p w14:paraId="7EB58499" w14:textId="3C97A987" w:rsidR="007B337B" w:rsidRPr="007B337B" w:rsidRDefault="00D22893" w:rsidP="00AD6916">
      <w:pPr>
        <w:pStyle w:val="BodyText"/>
        <w:numPr>
          <w:ilvl w:val="0"/>
          <w:numId w:val="18"/>
        </w:numPr>
      </w:pPr>
      <w:r>
        <w:rPr>
          <w:shd w:val="clear" w:color="auto" w:fill="FFFFFF"/>
        </w:rPr>
        <w:t xml:space="preserve">surveys and </w:t>
      </w:r>
      <w:r w:rsidR="00C07EA0" w:rsidRPr="00911D8C">
        <w:rPr>
          <w:shd w:val="clear" w:color="auto" w:fill="FFFFFF"/>
        </w:rPr>
        <w:t xml:space="preserve">monitoring for threatened species </w:t>
      </w:r>
    </w:p>
    <w:p w14:paraId="0605C233" w14:textId="33C137C0" w:rsidR="00D509E7" w:rsidRDefault="007B337B" w:rsidP="00AD6916">
      <w:pPr>
        <w:pStyle w:val="BodyText"/>
      </w:pPr>
      <w:r>
        <w:rPr>
          <w:shd w:val="clear" w:color="auto" w:fill="FFFFFF"/>
        </w:rPr>
        <w:lastRenderedPageBreak/>
        <w:t>Undertaking t</w:t>
      </w:r>
      <w:r w:rsidR="00C07EA0" w:rsidRPr="00911D8C">
        <w:rPr>
          <w:shd w:val="clear" w:color="auto" w:fill="FFFFFF"/>
        </w:rPr>
        <w:t xml:space="preserve">hese activities on private land are important to assist with overall </w:t>
      </w:r>
      <w:r w:rsidR="00CA5477">
        <w:rPr>
          <w:shd w:val="clear" w:color="auto" w:fill="FFFFFF"/>
        </w:rPr>
        <w:t xml:space="preserve">biodiversity enhancement and </w:t>
      </w:r>
      <w:r w:rsidR="00C07EA0" w:rsidRPr="00911D8C">
        <w:rPr>
          <w:shd w:val="clear" w:color="auto" w:fill="FFFFFF"/>
        </w:rPr>
        <w:t xml:space="preserve">species management. </w:t>
      </w:r>
      <w:r w:rsidR="00CA5477">
        <w:t xml:space="preserve"> </w:t>
      </w:r>
    </w:p>
    <w:p w14:paraId="16848889" w14:textId="77777777" w:rsidR="005D0832" w:rsidRPr="00911D8C" w:rsidRDefault="005D0832" w:rsidP="00AD6916">
      <w:pPr>
        <w:pStyle w:val="BodyText"/>
      </w:pPr>
    </w:p>
    <w:tbl>
      <w:tblPr>
        <w:tblStyle w:val="GridTable1Light-Accent2"/>
        <w:tblW w:w="0" w:type="auto"/>
        <w:tblLook w:val="04A0" w:firstRow="1" w:lastRow="0" w:firstColumn="1" w:lastColumn="0" w:noHBand="0" w:noVBand="1"/>
        <w:tblCaption w:val="Hightlight Text"/>
      </w:tblPr>
      <w:tblGrid>
        <w:gridCol w:w="3681"/>
        <w:gridCol w:w="6237"/>
      </w:tblGrid>
      <w:tr w:rsidR="005D0832" w:rsidRPr="00241FD7" w14:paraId="4A915A8E" w14:textId="77777777" w:rsidTr="00167FD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F4F8D4" w:themeFill="accent2" w:themeFillTint="33"/>
          </w:tcPr>
          <w:p w14:paraId="320A2745" w14:textId="77777777" w:rsidR="005D0832" w:rsidRPr="00241FD7" w:rsidRDefault="005D0832" w:rsidP="00167FD5">
            <w:pPr>
              <w:pStyle w:val="BodyText"/>
              <w:rPr>
                <w:b w:val="0"/>
                <w:bCs w:val="0"/>
                <w:color w:val="auto"/>
              </w:rPr>
            </w:pPr>
            <w:r w:rsidRPr="00F76B98">
              <w:rPr>
                <w:color w:val="00B2A9" w:themeColor="accent1"/>
              </w:rPr>
              <w:t>The most cost-effective action for flora and fauna</w:t>
            </w:r>
          </w:p>
        </w:tc>
      </w:tr>
      <w:tr w:rsidR="005D0832" w:rsidRPr="00241FD7" w14:paraId="3FABA37B" w14:textId="77777777" w:rsidTr="00167FD5">
        <w:trPr>
          <w:trHeight w:val="826"/>
        </w:trPr>
        <w:tc>
          <w:tcPr>
            <w:cnfStyle w:val="001000000000" w:firstRow="0" w:lastRow="0" w:firstColumn="1" w:lastColumn="0" w:oddVBand="0" w:evenVBand="0" w:oddHBand="0" w:evenHBand="0" w:firstRowFirstColumn="0" w:firstRowLastColumn="0" w:lastRowFirstColumn="0" w:lastRowLastColumn="0"/>
            <w:tcW w:w="3681" w:type="dxa"/>
          </w:tcPr>
          <w:p w14:paraId="454BE748" w14:textId="77777777" w:rsidR="005D0832" w:rsidRPr="00241FD7" w:rsidRDefault="005D0832" w:rsidP="00167FD5">
            <w:pPr>
              <w:pStyle w:val="BodyText"/>
              <w:rPr>
                <w:b w:val="0"/>
                <w:bCs w:val="0"/>
              </w:rPr>
            </w:pPr>
            <w:r w:rsidRPr="00241FD7">
              <w:rPr>
                <w:noProof/>
              </w:rPr>
              <w:drawing>
                <wp:anchor distT="0" distB="0" distL="114300" distR="114300" simplePos="0" relativeHeight="251658248" behindDoc="0" locked="0" layoutInCell="1" allowOverlap="1" wp14:anchorId="36AB8A77" wp14:editId="6DEBB678">
                  <wp:simplePos x="0" y="0"/>
                  <wp:positionH relativeFrom="column">
                    <wp:posOffset>1302633</wp:posOffset>
                  </wp:positionH>
                  <wp:positionV relativeFrom="paragraph">
                    <wp:posOffset>101683</wp:posOffset>
                  </wp:positionV>
                  <wp:extent cx="365125" cy="365125"/>
                  <wp:effectExtent l="0" t="0" r="0" b="0"/>
                  <wp:wrapSquare wrapText="bothSides"/>
                  <wp:docPr id="10" name="Graphic 10"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241FD7">
              <w:rPr>
                <w:noProof/>
              </w:rPr>
              <w:drawing>
                <wp:anchor distT="0" distB="0" distL="114300" distR="114300" simplePos="0" relativeHeight="251658249" behindDoc="0" locked="0" layoutInCell="1" allowOverlap="1" wp14:anchorId="06C3FF20" wp14:editId="281F26E6">
                  <wp:simplePos x="0" y="0"/>
                  <wp:positionH relativeFrom="column">
                    <wp:posOffset>1731010</wp:posOffset>
                  </wp:positionH>
                  <wp:positionV relativeFrom="paragraph">
                    <wp:posOffset>72500</wp:posOffset>
                  </wp:positionV>
                  <wp:extent cx="381635" cy="381635"/>
                  <wp:effectExtent l="0" t="0" r="0" b="0"/>
                  <wp:wrapSquare wrapText="bothSides"/>
                  <wp:docPr id="13" name="Graphic 13"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241FD7">
              <w:rPr>
                <w:noProof/>
              </w:rPr>
              <w:drawing>
                <wp:anchor distT="0" distB="0" distL="114300" distR="114300" simplePos="0" relativeHeight="251658245" behindDoc="0" locked="0" layoutInCell="1" allowOverlap="1" wp14:anchorId="4E2408D7" wp14:editId="5773FE4A">
                  <wp:simplePos x="0" y="0"/>
                  <wp:positionH relativeFrom="column">
                    <wp:posOffset>20017</wp:posOffset>
                  </wp:positionH>
                  <wp:positionV relativeFrom="paragraph">
                    <wp:posOffset>71369</wp:posOffset>
                  </wp:positionV>
                  <wp:extent cx="365125" cy="365125"/>
                  <wp:effectExtent l="0" t="0" r="0" b="0"/>
                  <wp:wrapSquare wrapText="bothSides"/>
                  <wp:docPr id="23" name="Graphic 2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241FD7">
              <w:rPr>
                <w:noProof/>
              </w:rPr>
              <w:drawing>
                <wp:anchor distT="0" distB="0" distL="114300" distR="114300" simplePos="0" relativeHeight="251658247" behindDoc="0" locked="0" layoutInCell="1" allowOverlap="1" wp14:anchorId="17EF4316" wp14:editId="50ED738A">
                  <wp:simplePos x="0" y="0"/>
                  <wp:positionH relativeFrom="column">
                    <wp:posOffset>917685</wp:posOffset>
                  </wp:positionH>
                  <wp:positionV relativeFrom="paragraph">
                    <wp:posOffset>63473</wp:posOffset>
                  </wp:positionV>
                  <wp:extent cx="381000" cy="381000"/>
                  <wp:effectExtent l="0" t="0" r="0" b="0"/>
                  <wp:wrapSquare wrapText="bothSides"/>
                  <wp:docPr id="24" name="Graphic 2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241FD7">
              <w:rPr>
                <w:noProof/>
              </w:rPr>
              <w:drawing>
                <wp:anchor distT="0" distB="0" distL="114300" distR="114300" simplePos="0" relativeHeight="251658246" behindDoc="0" locked="0" layoutInCell="1" allowOverlap="1" wp14:anchorId="40765916" wp14:editId="174486AC">
                  <wp:simplePos x="0" y="0"/>
                  <wp:positionH relativeFrom="column">
                    <wp:posOffset>484505</wp:posOffset>
                  </wp:positionH>
                  <wp:positionV relativeFrom="paragraph">
                    <wp:posOffset>99060</wp:posOffset>
                  </wp:positionV>
                  <wp:extent cx="381000" cy="381000"/>
                  <wp:effectExtent l="0" t="0" r="0" b="0"/>
                  <wp:wrapSquare wrapText="bothSides"/>
                  <wp:docPr id="25" name="Graphic 25"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vAlign w:val="center"/>
          </w:tcPr>
          <w:p w14:paraId="0BF48C00" w14:textId="3FA2C158" w:rsidR="005D0832" w:rsidRPr="00241FD7" w:rsidRDefault="005D0832" w:rsidP="00167FD5">
            <w:pPr>
              <w:pStyle w:val="BodyText"/>
              <w:cnfStyle w:val="000000000000" w:firstRow="0" w:lastRow="0" w:firstColumn="0" w:lastColumn="0" w:oddVBand="0" w:evenVBand="0" w:oddHBand="0" w:evenHBand="0" w:firstRowFirstColumn="0" w:firstRowLastColumn="0" w:lastRowFirstColumn="0" w:lastRowLastColumn="0"/>
            </w:pPr>
            <w:r w:rsidRPr="00241FD7">
              <w:t xml:space="preserve">Plants, mammals, reptiles, birds, amphibians – Control </w:t>
            </w:r>
            <w:r>
              <w:t>deer</w:t>
            </w:r>
          </w:p>
        </w:tc>
      </w:tr>
    </w:tbl>
    <w:p w14:paraId="1EE47A47" w14:textId="77777777" w:rsidR="005D0832" w:rsidRDefault="005D0832" w:rsidP="00AD6916">
      <w:pPr>
        <w:pStyle w:val="BodyText"/>
      </w:pPr>
    </w:p>
    <w:p w14:paraId="3268216A" w14:textId="4327B7AF" w:rsidR="00B6031D" w:rsidRPr="008D1870" w:rsidRDefault="00B6031D" w:rsidP="00AD6916">
      <w:pPr>
        <w:pStyle w:val="BodyText"/>
      </w:pPr>
      <w:r w:rsidRPr="008D1870">
        <w:t>For a further in depth look into SMP for this landscape</w:t>
      </w:r>
      <w:r w:rsidR="005D0832">
        <w:t>,</w:t>
      </w:r>
      <w:r w:rsidRPr="008D1870">
        <w:t xml:space="preserve"> please refer to </w:t>
      </w:r>
      <w:hyperlink r:id="rId36" w:history="1">
        <w:r w:rsidRPr="008D1870">
          <w:rPr>
            <w:u w:val="single"/>
          </w:rPr>
          <w:t>NatureKit</w:t>
        </w:r>
      </w:hyperlink>
      <w:r w:rsidRPr="008D1870">
        <w:t>.</w:t>
      </w:r>
    </w:p>
    <w:p w14:paraId="111DFE4E" w14:textId="77777777" w:rsidR="00A51C27" w:rsidRPr="00A51C27" w:rsidRDefault="00A51C27" w:rsidP="00A51C27">
      <w:pPr>
        <w:sectPr w:rsidR="00A51C27" w:rsidRPr="00A51C27" w:rsidSect="00D706DE">
          <w:headerReference w:type="even" r:id="rId37"/>
          <w:headerReference w:type="default" r:id="rId38"/>
          <w:footerReference w:type="even" r:id="rId39"/>
          <w:footerReference w:type="default" r:id="rId40"/>
          <w:headerReference w:type="first" r:id="rId41"/>
          <w:footerReference w:type="first" r:id="rId42"/>
          <w:pgSz w:w="11906" w:h="16838" w:code="9"/>
          <w:pgMar w:top="2211" w:right="851" w:bottom="1758" w:left="851" w:header="284" w:footer="284" w:gutter="0"/>
          <w:cols w:space="284"/>
          <w:docGrid w:linePitch="360"/>
        </w:sectPr>
      </w:pPr>
    </w:p>
    <w:p w14:paraId="422E67A1" w14:textId="049C79E2" w:rsidR="00DD52DC" w:rsidRPr="00DD52DC" w:rsidRDefault="00151447" w:rsidP="00FC14A7">
      <w:pPr>
        <w:pStyle w:val="Heading2"/>
        <w:numPr>
          <w:ilvl w:val="1"/>
          <w:numId w:val="0"/>
        </w:numPr>
      </w:pPr>
      <w:r>
        <w:rPr>
          <w:noProof/>
        </w:rPr>
        <w:lastRenderedPageBreak/>
        <w:drawing>
          <wp:anchor distT="0" distB="0" distL="114300" distR="114300" simplePos="0" relativeHeight="251658240" behindDoc="1" locked="0" layoutInCell="1" allowOverlap="1" wp14:anchorId="1BDC0F72" wp14:editId="09A2D898">
            <wp:simplePos x="0" y="0"/>
            <wp:positionH relativeFrom="page">
              <wp:posOffset>1689100</wp:posOffset>
            </wp:positionH>
            <wp:positionV relativeFrom="page">
              <wp:posOffset>2006600</wp:posOffset>
            </wp:positionV>
            <wp:extent cx="11747500" cy="7505700"/>
            <wp:effectExtent l="0" t="0" r="6350" b="0"/>
            <wp:wrapTight wrapText="bothSides">
              <wp:wrapPolygon edited="0">
                <wp:start x="0" y="0"/>
                <wp:lineTo x="0" y="21545"/>
                <wp:lineTo x="21577" y="21545"/>
                <wp:lineTo x="2157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3427" t="9136" r="3332" b="6502"/>
                    <a:stretch/>
                  </pic:blipFill>
                  <pic:spPr bwMode="auto">
                    <a:xfrm>
                      <a:off x="0" y="0"/>
                      <a:ext cx="11747500" cy="750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F37">
        <w:rPr>
          <w:noProof/>
        </w:rPr>
        <w:t xml:space="preserve"> </w:t>
      </w:r>
      <w:r w:rsidR="00566BBC">
        <w:rPr>
          <w:noProof/>
        </w:rPr>
        <w:t xml:space="preserve"> </w:t>
      </w:r>
    </w:p>
    <w:sectPr w:rsidR="00DD52DC" w:rsidRPr="00DD52DC" w:rsidSect="00D706DE">
      <w:headerReference w:type="default" r:id="rId4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1BEE4" w14:textId="77777777" w:rsidR="00E95B78" w:rsidRDefault="00E95B78">
      <w:r>
        <w:separator/>
      </w:r>
    </w:p>
    <w:p w14:paraId="4A65007A" w14:textId="77777777" w:rsidR="00E95B78" w:rsidRDefault="00E95B78"/>
    <w:p w14:paraId="1FD02562" w14:textId="77777777" w:rsidR="00E95B78" w:rsidRDefault="00E95B78"/>
  </w:endnote>
  <w:endnote w:type="continuationSeparator" w:id="0">
    <w:p w14:paraId="48E26D5D" w14:textId="77777777" w:rsidR="00E95B78" w:rsidRDefault="00E95B78">
      <w:r>
        <w:continuationSeparator/>
      </w:r>
    </w:p>
    <w:p w14:paraId="318A671F" w14:textId="77777777" w:rsidR="00E95B78" w:rsidRDefault="00E95B78"/>
    <w:p w14:paraId="25A2DE0A" w14:textId="77777777" w:rsidR="00E95B78" w:rsidRDefault="00E95B78"/>
  </w:endnote>
  <w:endnote w:type="continuationNotice" w:id="1">
    <w:p w14:paraId="7AB0F4E3" w14:textId="77777777" w:rsidR="00E95B78" w:rsidRDefault="00E95B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405A6FB"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009515E3"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2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470A0" w14:textId="77777777" w:rsidR="00E95B78" w:rsidRPr="008F5280" w:rsidRDefault="00E95B78" w:rsidP="008F5280">
      <w:pPr>
        <w:pStyle w:val="FootnoteSeparator"/>
      </w:pPr>
    </w:p>
    <w:p w14:paraId="05717FFF" w14:textId="77777777" w:rsidR="00E95B78" w:rsidRDefault="00E95B78"/>
  </w:footnote>
  <w:footnote w:type="continuationSeparator" w:id="0">
    <w:p w14:paraId="5E17989A" w14:textId="77777777" w:rsidR="00E95B78" w:rsidRDefault="00E95B78" w:rsidP="008F5280">
      <w:pPr>
        <w:pStyle w:val="FootnoteSeparator"/>
      </w:pPr>
    </w:p>
    <w:p w14:paraId="4A462CAD" w14:textId="77777777" w:rsidR="00E95B78" w:rsidRDefault="00E95B78"/>
    <w:p w14:paraId="012CD5CC" w14:textId="77777777" w:rsidR="00E95B78" w:rsidRDefault="00E95B78"/>
  </w:footnote>
  <w:footnote w:type="continuationNotice" w:id="1">
    <w:p w14:paraId="5728D32E" w14:textId="77777777" w:rsidR="00E95B78" w:rsidRDefault="00E95B78" w:rsidP="00D55628"/>
    <w:p w14:paraId="543A783E" w14:textId="77777777" w:rsidR="00E95B78" w:rsidRDefault="00E95B78"/>
    <w:p w14:paraId="6223D3AA" w14:textId="77777777" w:rsidR="00E95B78" w:rsidRDefault="00E95B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BE3E244">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6206B54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9D1EB08">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721E284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3874C04">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349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1985" w:tblpY="455"/>
      <w:tblOverlap w:val="never"/>
      <w:tblW w:w="0" w:type="auto"/>
      <w:tblLayout w:type="fixed"/>
      <w:tblCellMar>
        <w:left w:w="0" w:type="dxa"/>
        <w:right w:w="0" w:type="dxa"/>
      </w:tblCellMar>
      <w:tblLook w:val="04A0" w:firstRow="1" w:lastRow="0" w:firstColumn="1" w:lastColumn="0" w:noHBand="0" w:noVBand="1"/>
    </w:tblPr>
    <w:tblGrid>
      <w:gridCol w:w="9214"/>
    </w:tblGrid>
    <w:tr w:rsidR="00DE028D" w:rsidRPr="00975ED3" w14:paraId="6559CB2F" w14:textId="77777777" w:rsidTr="0052516A">
      <w:trPr>
        <w:trHeight w:hRule="exact" w:val="1418"/>
      </w:trPr>
      <w:tc>
        <w:tcPr>
          <w:tcW w:w="9214" w:type="dxa"/>
          <w:vAlign w:val="center"/>
        </w:tcPr>
        <w:p w14:paraId="2D0895A1" w14:textId="1166D973" w:rsidR="00DD52DC" w:rsidRPr="00DD52DC" w:rsidRDefault="00DD52DC" w:rsidP="0052516A">
          <w:pPr>
            <w:pStyle w:val="Header"/>
            <w:ind w:left="-851"/>
            <w:rPr>
              <w:b w:val="0"/>
              <w:bCs/>
              <w:noProof/>
            </w:rPr>
          </w:pPr>
          <w:r w:rsidRPr="00DD52DC">
            <w:rPr>
              <w:b w:val="0"/>
              <w:bCs/>
              <w:noProof/>
            </w:rPr>
            <w:t>Biodiversity Response Planning</w:t>
          </w:r>
        </w:p>
        <w:p w14:paraId="1CF7B14E" w14:textId="4B96609E" w:rsidR="00DE028D" w:rsidRPr="00975ED3" w:rsidRDefault="00290796" w:rsidP="0052516A">
          <w:pPr>
            <w:pStyle w:val="Header"/>
            <w:ind w:left="-284" w:hanging="425"/>
          </w:pPr>
          <w:r>
            <w:rPr>
              <w:noProof/>
            </w:rPr>
            <w:t>Mountain Ash Forest</w:t>
          </w:r>
          <w:r w:rsidR="00F7551B">
            <w:rPr>
              <w:noProof/>
            </w:rPr>
            <w:t xml:space="preserve"> –</w:t>
          </w:r>
          <w:r>
            <w:rPr>
              <w:noProof/>
            </w:rPr>
            <w:t xml:space="preserve"> </w:t>
          </w:r>
          <w:r w:rsidR="00665DBB">
            <w:rPr>
              <w:noProof/>
            </w:rPr>
            <w:t>Marysville</w:t>
          </w:r>
          <w:r w:rsidR="00F7551B">
            <w:rPr>
              <w:noProof/>
            </w:rPr>
            <w:t xml:space="preserve"> </w:t>
          </w:r>
          <w:r w:rsidR="009D62F4">
            <w:rPr>
              <w:noProof/>
            </w:rPr>
            <w:t xml:space="preserve"> </w:t>
          </w:r>
        </w:p>
      </w:tc>
    </w:tr>
  </w:tbl>
  <w:p w14:paraId="40D4BFB6" w14:textId="31B0D138" w:rsidR="00DE028D" w:rsidRDefault="00290796" w:rsidP="00DE028D">
    <w:pPr>
      <w:pStyle w:val="Header"/>
    </w:pPr>
    <w:r w:rsidRPr="00806AB6">
      <w:rPr>
        <w:noProof/>
      </w:rPr>
      <mc:AlternateContent>
        <mc:Choice Requires="wps">
          <w:drawing>
            <wp:anchor distT="0" distB="0" distL="114300" distR="114300" simplePos="0" relativeHeight="251658253" behindDoc="1" locked="0" layoutInCell="1" allowOverlap="1" wp14:anchorId="0CE88336" wp14:editId="608DC63B">
              <wp:simplePos x="0" y="0"/>
              <wp:positionH relativeFrom="page">
                <wp:posOffset>314960</wp:posOffset>
              </wp:positionH>
              <wp:positionV relativeFrom="page">
                <wp:posOffset>289560</wp:posOffset>
              </wp:positionV>
              <wp:extent cx="7019925" cy="899795"/>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673D2ED">
            <v:rect id="Rectangle" style="position:absolute;margin-left:24.8pt;margin-top:22.8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3CBD8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">
              <w10:wrap anchorx="page" anchory="page"/>
            </v:rect>
          </w:pict>
        </mc:Fallback>
      </mc:AlternateContent>
    </w:r>
    <w:r w:rsidR="00DE028D"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3F6A022">
            <v:shape id="TriangleRight"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0363EDC3">
              <v:path arrowok="t" o:connecttype="custom" o:connectlocs="864000,900000;431677,0;0,900000;864000,900000" o:connectangles="0,0,0,0"/>
              <w10:wrap anchorx="page" anchory="page"/>
            </v:shape>
          </w:pict>
        </mc:Fallback>
      </mc:AlternateContent>
    </w:r>
    <w:r w:rsidR="00DE028D" w:rsidRPr="00806AB6">
      <w:rPr>
        <w:noProof/>
      </w:rPr>
      <mc:AlternateContent>
        <mc:Choice Requires="wps">
          <w:drawing>
            <wp:anchor distT="0" distB="0" distL="114300" distR="114300" simplePos="0" relativeHeight="251658254" behindDoc="1" locked="0" layoutInCell="1" allowOverlap="1" wp14:anchorId="04186E12" wp14:editId="5A3FE08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D151A1A">
            <v:shape id="TriangleLeft"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3E73D70B">
              <v:path arrowok="t" o:connecttype="custom" o:connectlocs="0,0;430705,900000;864000,0;0,0" o:connectangles="0,0,0,0"/>
              <w10:wrap anchorx="page" anchory="page"/>
            </v:shape>
          </w:pict>
        </mc:Fallback>
      </mc:AlternateContent>
    </w:r>
  </w:p>
  <w:p w14:paraId="3CCB89B3" w14:textId="29F44838"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1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BDA39F">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BA2A2CD">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7697B3F">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50D144F5">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23FCB2">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AC0F7E">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19176C5">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917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44A08133"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4AEEC24B"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76C643E"/>
    <w:multiLevelType w:val="hybridMultilevel"/>
    <w:tmpl w:val="7966D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586C8F5E"/>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B7F26644">
      <w:start w:val="1"/>
      <w:numFmt w:val="lowerLetter"/>
      <w:pStyle w:val="Footnotes"/>
      <w:lvlText w:val="%1."/>
      <w:lvlJc w:val="left"/>
      <w:pPr>
        <w:ind w:left="284" w:hanging="284"/>
      </w:pPr>
      <w:rPr>
        <w:rFonts w:hint="default"/>
        <w:spacing w:val="-10"/>
      </w:rPr>
    </w:lvl>
    <w:lvl w:ilvl="1" w:tplc="A240F8D8">
      <w:start w:val="1"/>
      <w:numFmt w:val="lowerRoman"/>
      <w:pStyle w:val="Footnotes2"/>
      <w:lvlText w:val="%2."/>
      <w:lvlJc w:val="left"/>
      <w:pPr>
        <w:tabs>
          <w:tab w:val="num" w:pos="567"/>
        </w:tabs>
        <w:ind w:left="567" w:hanging="283"/>
      </w:pPr>
      <w:rPr>
        <w:rFonts w:hint="default"/>
        <w:spacing w:val="0"/>
        <w:w w:val="100"/>
        <w:kern w:val="0"/>
        <w:position w:val="0"/>
      </w:rPr>
    </w:lvl>
    <w:lvl w:ilvl="2" w:tplc="35E04ED2">
      <w:start w:val="1"/>
      <w:numFmt w:val="none"/>
      <w:lvlRestart w:val="1"/>
      <w:lvlText w:val=""/>
      <w:lvlJc w:val="left"/>
      <w:pPr>
        <w:tabs>
          <w:tab w:val="num" w:pos="0"/>
        </w:tabs>
        <w:ind w:left="0" w:firstLine="0"/>
      </w:pPr>
      <w:rPr>
        <w:rFonts w:hint="default"/>
        <w:color w:val="auto"/>
        <w:spacing w:val="-4"/>
      </w:rPr>
    </w:lvl>
    <w:lvl w:ilvl="3" w:tplc="2DA461D2">
      <w:start w:val="1"/>
      <w:numFmt w:val="none"/>
      <w:lvlText w:val=""/>
      <w:lvlJc w:val="left"/>
      <w:pPr>
        <w:tabs>
          <w:tab w:val="num" w:pos="0"/>
        </w:tabs>
        <w:ind w:left="0" w:hanging="5670"/>
      </w:pPr>
      <w:rPr>
        <w:rFonts w:hint="default"/>
        <w:spacing w:val="-10"/>
        <w:w w:val="100"/>
      </w:rPr>
    </w:lvl>
    <w:lvl w:ilvl="4" w:tplc="168440FC">
      <w:start w:val="1"/>
      <w:numFmt w:val="none"/>
      <w:lvlText w:val=""/>
      <w:lvlJc w:val="left"/>
      <w:pPr>
        <w:tabs>
          <w:tab w:val="num" w:pos="0"/>
        </w:tabs>
        <w:ind w:left="0" w:firstLine="0"/>
      </w:pPr>
      <w:rPr>
        <w:rFonts w:hint="default"/>
      </w:rPr>
    </w:lvl>
    <w:lvl w:ilvl="5" w:tplc="81FE724A">
      <w:start w:val="1"/>
      <w:numFmt w:val="none"/>
      <w:lvlText w:val=""/>
      <w:lvlJc w:val="left"/>
      <w:pPr>
        <w:tabs>
          <w:tab w:val="num" w:pos="0"/>
        </w:tabs>
        <w:ind w:left="0" w:firstLine="0"/>
      </w:pPr>
      <w:rPr>
        <w:rFonts w:hint="default"/>
      </w:rPr>
    </w:lvl>
    <w:lvl w:ilvl="6" w:tplc="1692366C">
      <w:start w:val="1"/>
      <w:numFmt w:val="none"/>
      <w:lvlRestart w:val="1"/>
      <w:lvlText w:val="%7"/>
      <w:lvlJc w:val="left"/>
      <w:pPr>
        <w:tabs>
          <w:tab w:val="num" w:pos="0"/>
        </w:tabs>
        <w:ind w:left="0" w:firstLine="0"/>
      </w:pPr>
      <w:rPr>
        <w:rFonts w:hint="default"/>
      </w:rPr>
    </w:lvl>
    <w:lvl w:ilvl="7" w:tplc="5E5A181C">
      <w:start w:val="1"/>
      <w:numFmt w:val="none"/>
      <w:lvlText w:val="%8."/>
      <w:lvlJc w:val="left"/>
      <w:pPr>
        <w:tabs>
          <w:tab w:val="num" w:pos="0"/>
        </w:tabs>
        <w:ind w:left="0" w:firstLine="0"/>
      </w:pPr>
      <w:rPr>
        <w:rFonts w:hint="default"/>
        <w:position w:val="0"/>
      </w:rPr>
    </w:lvl>
    <w:lvl w:ilvl="8" w:tplc="6A8AC44A">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304725"/>
    <w:multiLevelType w:val="hybridMultilevel"/>
    <w:tmpl w:val="3C9E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tplc="6DCCC092">
      <w:start w:val="1"/>
      <w:numFmt w:val="lowerLetter"/>
      <w:pStyle w:val="ListAlpha"/>
      <w:lvlText w:val="%1."/>
      <w:lvlJc w:val="left"/>
      <w:pPr>
        <w:ind w:left="340" w:hanging="340"/>
      </w:pPr>
      <w:rPr>
        <w:rFonts w:hint="default"/>
      </w:rPr>
    </w:lvl>
    <w:lvl w:ilvl="1" w:tplc="18548FF0">
      <w:start w:val="1"/>
      <w:numFmt w:val="lowerRoman"/>
      <w:pStyle w:val="ListAlpha2"/>
      <w:lvlText w:val="%2."/>
      <w:lvlJc w:val="left"/>
      <w:pPr>
        <w:ind w:left="709" w:hanging="369"/>
      </w:pPr>
      <w:rPr>
        <w:rFonts w:hint="default"/>
      </w:rPr>
    </w:lvl>
    <w:lvl w:ilvl="2" w:tplc="5BFE7FC2">
      <w:start w:val="1"/>
      <w:numFmt w:val="bullet"/>
      <w:pStyle w:val="ListAlpha3"/>
      <w:lvlText w:val="–"/>
      <w:lvlJc w:val="left"/>
      <w:pPr>
        <w:ind w:left="1049" w:hanging="340"/>
      </w:pPr>
      <w:rPr>
        <w:rFonts w:ascii="Arial" w:hAnsi="Arial" w:hint="default"/>
        <w:color w:val="auto"/>
      </w:rPr>
    </w:lvl>
    <w:lvl w:ilvl="3" w:tplc="DCF8C222">
      <w:start w:val="1"/>
      <w:numFmt w:val="decimal"/>
      <w:lvlText w:val="%4."/>
      <w:lvlJc w:val="left"/>
      <w:pPr>
        <w:ind w:left="1816" w:hanging="454"/>
      </w:pPr>
      <w:rPr>
        <w:rFonts w:hint="default"/>
      </w:rPr>
    </w:lvl>
    <w:lvl w:ilvl="4" w:tplc="3AA8CECA">
      <w:start w:val="1"/>
      <w:numFmt w:val="lowerLetter"/>
      <w:lvlText w:val="%5."/>
      <w:lvlJc w:val="left"/>
      <w:pPr>
        <w:ind w:left="2270" w:hanging="454"/>
      </w:pPr>
      <w:rPr>
        <w:rFonts w:hint="default"/>
      </w:rPr>
    </w:lvl>
    <w:lvl w:ilvl="5" w:tplc="B11AA70A">
      <w:start w:val="1"/>
      <w:numFmt w:val="lowerRoman"/>
      <w:lvlText w:val="%6."/>
      <w:lvlJc w:val="right"/>
      <w:pPr>
        <w:ind w:left="2724" w:hanging="454"/>
      </w:pPr>
      <w:rPr>
        <w:rFonts w:hint="default"/>
      </w:rPr>
    </w:lvl>
    <w:lvl w:ilvl="6" w:tplc="9A4CC1E6">
      <w:start w:val="1"/>
      <w:numFmt w:val="decimal"/>
      <w:lvlText w:val="%7."/>
      <w:lvlJc w:val="left"/>
      <w:pPr>
        <w:ind w:left="3178" w:hanging="454"/>
      </w:pPr>
      <w:rPr>
        <w:rFonts w:hint="default"/>
      </w:rPr>
    </w:lvl>
    <w:lvl w:ilvl="7" w:tplc="182A722E">
      <w:start w:val="1"/>
      <w:numFmt w:val="lowerLetter"/>
      <w:lvlText w:val="%8."/>
      <w:lvlJc w:val="left"/>
      <w:pPr>
        <w:ind w:left="3632" w:hanging="454"/>
      </w:pPr>
      <w:rPr>
        <w:rFonts w:hint="default"/>
      </w:rPr>
    </w:lvl>
    <w:lvl w:ilvl="8" w:tplc="E38E635A">
      <w:start w:val="1"/>
      <w:numFmt w:val="lowerRoman"/>
      <w:lvlText w:val="%9."/>
      <w:lvlJc w:val="right"/>
      <w:pPr>
        <w:ind w:left="4086" w:hanging="454"/>
      </w:pPr>
      <w:rPr>
        <w:rFonts w:hint="default"/>
      </w:rPr>
    </w:lvl>
  </w:abstractNum>
  <w:abstractNum w:abstractNumId="7" w15:restartNumberingAfterBreak="0">
    <w:nsid w:val="26C0556D"/>
    <w:multiLevelType w:val="hybridMultilevel"/>
    <w:tmpl w:val="2B281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hybridMultilevel"/>
    <w:tmpl w:val="151AC338"/>
    <w:name w:val="PullOutBoxNumbering"/>
    <w:lvl w:ilvl="0" w:tplc="444458CE">
      <w:start w:val="1"/>
      <w:numFmt w:val="decimal"/>
      <w:pStyle w:val="PullOutBoxNumbered"/>
      <w:lvlText w:val="%1."/>
      <w:lvlJc w:val="left"/>
      <w:pPr>
        <w:tabs>
          <w:tab w:val="num" w:pos="482"/>
        </w:tabs>
        <w:ind w:left="482" w:hanging="340"/>
      </w:pPr>
      <w:rPr>
        <w:rFonts w:hint="default"/>
      </w:rPr>
    </w:lvl>
    <w:lvl w:ilvl="1" w:tplc="63AA0014">
      <w:start w:val="1"/>
      <w:numFmt w:val="lowerLetter"/>
      <w:pStyle w:val="PullOutBoxNumbered2"/>
      <w:lvlText w:val="%2."/>
      <w:lvlJc w:val="left"/>
      <w:pPr>
        <w:tabs>
          <w:tab w:val="num" w:pos="822"/>
        </w:tabs>
        <w:ind w:left="822" w:hanging="340"/>
      </w:pPr>
      <w:rPr>
        <w:rFonts w:hint="default"/>
        <w:color w:val="363534" w:themeColor="text1"/>
      </w:rPr>
    </w:lvl>
    <w:lvl w:ilvl="2" w:tplc="7EC49C2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84CE4210">
      <w:start w:val="1"/>
      <w:numFmt w:val="none"/>
      <w:lvlText w:val=""/>
      <w:lvlJc w:val="left"/>
      <w:pPr>
        <w:ind w:left="1440" w:hanging="360"/>
      </w:pPr>
      <w:rPr>
        <w:rFonts w:hint="default"/>
      </w:rPr>
    </w:lvl>
    <w:lvl w:ilvl="4" w:tplc="E696CA3C">
      <w:start w:val="1"/>
      <w:numFmt w:val="none"/>
      <w:lvlText w:val=""/>
      <w:lvlJc w:val="left"/>
      <w:pPr>
        <w:ind w:left="1800" w:hanging="360"/>
      </w:pPr>
      <w:rPr>
        <w:rFonts w:hint="default"/>
      </w:rPr>
    </w:lvl>
    <w:lvl w:ilvl="5" w:tplc="E03880C4">
      <w:start w:val="1"/>
      <w:numFmt w:val="none"/>
      <w:lvlText w:val=""/>
      <w:lvlJc w:val="left"/>
      <w:pPr>
        <w:ind w:left="2160" w:hanging="360"/>
      </w:pPr>
      <w:rPr>
        <w:rFonts w:hint="default"/>
      </w:rPr>
    </w:lvl>
    <w:lvl w:ilvl="6" w:tplc="5E020DB2">
      <w:start w:val="1"/>
      <w:numFmt w:val="none"/>
      <w:lvlText w:val=""/>
      <w:lvlJc w:val="left"/>
      <w:pPr>
        <w:ind w:left="2520" w:hanging="360"/>
      </w:pPr>
      <w:rPr>
        <w:rFonts w:hint="default"/>
      </w:rPr>
    </w:lvl>
    <w:lvl w:ilvl="7" w:tplc="D3DE79FE">
      <w:start w:val="1"/>
      <w:numFmt w:val="none"/>
      <w:lvlText w:val=""/>
      <w:lvlJc w:val="left"/>
      <w:pPr>
        <w:ind w:left="2880" w:hanging="360"/>
      </w:pPr>
      <w:rPr>
        <w:rFonts w:hint="default"/>
      </w:rPr>
    </w:lvl>
    <w:lvl w:ilvl="8" w:tplc="6226A824">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hybridMultilevel"/>
    <w:tmpl w:val="40F457D2"/>
    <w:name w:val="JemenaBullets"/>
    <w:lvl w:ilvl="0" w:tplc="D154FA2E">
      <w:start w:val="1"/>
      <w:numFmt w:val="bullet"/>
      <w:lvlText w:val=""/>
      <w:lvlJc w:val="left"/>
      <w:pPr>
        <w:tabs>
          <w:tab w:val="num" w:pos="340"/>
        </w:tabs>
        <w:ind w:left="340" w:hanging="340"/>
      </w:pPr>
      <w:rPr>
        <w:rFonts w:ascii="Symbol" w:hAnsi="Symbol" w:hint="default"/>
        <w:color w:val="auto"/>
        <w:position w:val="0"/>
        <w:sz w:val="16"/>
      </w:rPr>
    </w:lvl>
    <w:lvl w:ilvl="1" w:tplc="80721B6A">
      <w:start w:val="1"/>
      <w:numFmt w:val="bullet"/>
      <w:lvlRestart w:val="0"/>
      <w:lvlText w:val=""/>
      <w:lvlJc w:val="left"/>
      <w:pPr>
        <w:tabs>
          <w:tab w:val="num" w:pos="851"/>
        </w:tabs>
        <w:ind w:left="851" w:hanging="426"/>
      </w:pPr>
      <w:rPr>
        <w:rFonts w:ascii="Webdings" w:hAnsi="Webdings" w:hint="default"/>
        <w:color w:val="auto"/>
      </w:rPr>
    </w:lvl>
    <w:lvl w:ilvl="2" w:tplc="F5962810">
      <w:start w:val="1"/>
      <w:numFmt w:val="bullet"/>
      <w:lvlRestart w:val="0"/>
      <w:lvlText w:val="–"/>
      <w:lvlJc w:val="left"/>
      <w:pPr>
        <w:tabs>
          <w:tab w:val="num" w:pos="1276"/>
        </w:tabs>
        <w:ind w:left="1276" w:hanging="425"/>
      </w:pPr>
      <w:rPr>
        <w:rFonts w:ascii="Arial" w:hAnsi="Arial" w:hint="default"/>
        <w:color w:val="auto"/>
      </w:rPr>
    </w:lvl>
    <w:lvl w:ilvl="3" w:tplc="5EC40B92">
      <w:start w:val="1"/>
      <w:numFmt w:val="decimal"/>
      <w:lvlText w:val="(%4)"/>
      <w:lvlJc w:val="left"/>
      <w:pPr>
        <w:tabs>
          <w:tab w:val="num" w:pos="1440"/>
        </w:tabs>
        <w:ind w:left="1440" w:hanging="360"/>
      </w:pPr>
      <w:rPr>
        <w:rFonts w:hint="default"/>
      </w:rPr>
    </w:lvl>
    <w:lvl w:ilvl="4" w:tplc="2076A21A">
      <w:start w:val="1"/>
      <w:numFmt w:val="lowerLetter"/>
      <w:lvlText w:val="(%5)"/>
      <w:lvlJc w:val="left"/>
      <w:pPr>
        <w:tabs>
          <w:tab w:val="num" w:pos="1800"/>
        </w:tabs>
        <w:ind w:left="1800" w:hanging="360"/>
      </w:pPr>
      <w:rPr>
        <w:rFonts w:hint="default"/>
      </w:rPr>
    </w:lvl>
    <w:lvl w:ilvl="5" w:tplc="3BF2090E">
      <w:start w:val="1"/>
      <w:numFmt w:val="lowerRoman"/>
      <w:lvlText w:val="(%6)"/>
      <w:lvlJc w:val="left"/>
      <w:pPr>
        <w:tabs>
          <w:tab w:val="num" w:pos="2160"/>
        </w:tabs>
        <w:ind w:left="2160" w:hanging="360"/>
      </w:pPr>
      <w:rPr>
        <w:rFonts w:hint="default"/>
      </w:rPr>
    </w:lvl>
    <w:lvl w:ilvl="6" w:tplc="C9C07216">
      <w:start w:val="1"/>
      <w:numFmt w:val="decimal"/>
      <w:lvlText w:val="%7."/>
      <w:lvlJc w:val="left"/>
      <w:pPr>
        <w:tabs>
          <w:tab w:val="num" w:pos="2520"/>
        </w:tabs>
        <w:ind w:left="2520" w:hanging="360"/>
      </w:pPr>
      <w:rPr>
        <w:rFonts w:hint="default"/>
      </w:rPr>
    </w:lvl>
    <w:lvl w:ilvl="7" w:tplc="43ACAEFE">
      <w:start w:val="1"/>
      <w:numFmt w:val="lowerLetter"/>
      <w:lvlText w:val="%8."/>
      <w:lvlJc w:val="left"/>
      <w:pPr>
        <w:tabs>
          <w:tab w:val="num" w:pos="2880"/>
        </w:tabs>
        <w:ind w:left="2880" w:hanging="360"/>
      </w:pPr>
      <w:rPr>
        <w:rFonts w:hint="default"/>
      </w:rPr>
    </w:lvl>
    <w:lvl w:ilvl="8" w:tplc="E7B461B2">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ED83307"/>
    <w:multiLevelType w:val="hybridMultilevel"/>
    <w:tmpl w:val="9EF802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1F21788"/>
    <w:multiLevelType w:val="hybridMultilevel"/>
    <w:tmpl w:val="AEEC30DE"/>
    <w:lvl w:ilvl="0" w:tplc="F51CD228">
      <w:start w:val="1"/>
      <w:numFmt w:val="bullet"/>
      <w:pStyle w:val="SmallBullet"/>
      <w:lvlText w:val="•"/>
      <w:lvlJc w:val="left"/>
      <w:pPr>
        <w:ind w:left="170" w:hanging="170"/>
      </w:pPr>
      <w:rPr>
        <w:rFonts w:ascii="Arial" w:hAnsi="Arial" w:hint="default"/>
        <w:color w:val="363534" w:themeColor="text1"/>
      </w:rPr>
    </w:lvl>
    <w:lvl w:ilvl="1" w:tplc="C5F852B8">
      <w:start w:val="1"/>
      <w:numFmt w:val="bullet"/>
      <w:lvlText w:val="o"/>
      <w:lvlJc w:val="left"/>
      <w:pPr>
        <w:ind w:left="1440" w:hanging="360"/>
      </w:pPr>
      <w:rPr>
        <w:rFonts w:ascii="Courier New" w:hAnsi="Courier New" w:cs="Courier New" w:hint="default"/>
      </w:rPr>
    </w:lvl>
    <w:lvl w:ilvl="2" w:tplc="C16A7646">
      <w:start w:val="1"/>
      <w:numFmt w:val="bullet"/>
      <w:lvlText w:val=""/>
      <w:lvlJc w:val="left"/>
      <w:pPr>
        <w:ind w:left="2160" w:hanging="360"/>
      </w:pPr>
      <w:rPr>
        <w:rFonts w:ascii="Wingdings" w:hAnsi="Wingdings" w:hint="default"/>
      </w:rPr>
    </w:lvl>
    <w:lvl w:ilvl="3" w:tplc="D97C1784">
      <w:start w:val="1"/>
      <w:numFmt w:val="bullet"/>
      <w:lvlText w:val=""/>
      <w:lvlJc w:val="left"/>
      <w:pPr>
        <w:ind w:left="2880" w:hanging="360"/>
      </w:pPr>
      <w:rPr>
        <w:rFonts w:ascii="Symbol" w:hAnsi="Symbol" w:hint="default"/>
      </w:rPr>
    </w:lvl>
    <w:lvl w:ilvl="4" w:tplc="6D0E3928">
      <w:start w:val="1"/>
      <w:numFmt w:val="bullet"/>
      <w:lvlText w:val="o"/>
      <w:lvlJc w:val="left"/>
      <w:pPr>
        <w:ind w:left="3600" w:hanging="360"/>
      </w:pPr>
      <w:rPr>
        <w:rFonts w:ascii="Courier New" w:hAnsi="Courier New" w:cs="Courier New" w:hint="default"/>
      </w:rPr>
    </w:lvl>
    <w:lvl w:ilvl="5" w:tplc="22AA1C3A">
      <w:start w:val="1"/>
      <w:numFmt w:val="bullet"/>
      <w:lvlText w:val=""/>
      <w:lvlJc w:val="left"/>
      <w:pPr>
        <w:ind w:left="4320" w:hanging="360"/>
      </w:pPr>
      <w:rPr>
        <w:rFonts w:ascii="Wingdings" w:hAnsi="Wingdings" w:hint="default"/>
      </w:rPr>
    </w:lvl>
    <w:lvl w:ilvl="6" w:tplc="47A26DC0">
      <w:start w:val="1"/>
      <w:numFmt w:val="bullet"/>
      <w:lvlText w:val=""/>
      <w:lvlJc w:val="left"/>
      <w:pPr>
        <w:ind w:left="5040" w:hanging="360"/>
      </w:pPr>
      <w:rPr>
        <w:rFonts w:ascii="Symbol" w:hAnsi="Symbol" w:hint="default"/>
      </w:rPr>
    </w:lvl>
    <w:lvl w:ilvl="7" w:tplc="CADAC276">
      <w:start w:val="1"/>
      <w:numFmt w:val="bullet"/>
      <w:lvlText w:val="o"/>
      <w:lvlJc w:val="left"/>
      <w:pPr>
        <w:ind w:left="5760" w:hanging="360"/>
      </w:pPr>
      <w:rPr>
        <w:rFonts w:ascii="Courier New" w:hAnsi="Courier New" w:cs="Courier New" w:hint="default"/>
      </w:rPr>
    </w:lvl>
    <w:lvl w:ilvl="8" w:tplc="CC185E72">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hybridMultilevel"/>
    <w:tmpl w:val="D97E5BB2"/>
    <w:name w:val="PBNumbering"/>
    <w:lvl w:ilvl="0" w:tplc="60A61992">
      <w:start w:val="1"/>
      <w:numFmt w:val="decimal"/>
      <w:lvlText w:val="%1."/>
      <w:lvlJc w:val="left"/>
      <w:pPr>
        <w:tabs>
          <w:tab w:val="num" w:pos="425"/>
        </w:tabs>
        <w:ind w:left="425" w:hanging="425"/>
      </w:pPr>
      <w:rPr>
        <w:rFonts w:hint="default"/>
      </w:rPr>
    </w:lvl>
    <w:lvl w:ilvl="1" w:tplc="3ACAB9DA">
      <w:start w:val="1"/>
      <w:numFmt w:val="lowerLetter"/>
      <w:lvlText w:val="%2)"/>
      <w:lvlJc w:val="left"/>
      <w:pPr>
        <w:tabs>
          <w:tab w:val="num" w:pos="851"/>
        </w:tabs>
        <w:ind w:left="851" w:hanging="426"/>
      </w:pPr>
      <w:rPr>
        <w:rFonts w:hint="default"/>
      </w:rPr>
    </w:lvl>
    <w:lvl w:ilvl="2" w:tplc="62E67E4A">
      <w:start w:val="1"/>
      <w:numFmt w:val="lowerRoman"/>
      <w:lvlText w:val="%3)"/>
      <w:lvlJc w:val="left"/>
      <w:pPr>
        <w:tabs>
          <w:tab w:val="num" w:pos="1276"/>
        </w:tabs>
        <w:ind w:left="1276" w:hanging="425"/>
      </w:pPr>
      <w:rPr>
        <w:rFonts w:hint="default"/>
      </w:rPr>
    </w:lvl>
    <w:lvl w:ilvl="3" w:tplc="7C72991E">
      <w:start w:val="1"/>
      <w:numFmt w:val="bullet"/>
      <w:lvlText w:val="–"/>
      <w:lvlJc w:val="left"/>
      <w:pPr>
        <w:tabs>
          <w:tab w:val="num" w:pos="1559"/>
        </w:tabs>
        <w:ind w:left="1559" w:hanging="283"/>
      </w:pPr>
      <w:rPr>
        <w:rFonts w:ascii="Arial" w:hAnsi="Arial" w:hint="default"/>
      </w:rPr>
    </w:lvl>
    <w:lvl w:ilvl="4" w:tplc="9AA64AD6">
      <w:start w:val="1"/>
      <w:numFmt w:val="none"/>
      <w:lvlText w:val=""/>
      <w:lvlJc w:val="left"/>
      <w:pPr>
        <w:tabs>
          <w:tab w:val="num" w:pos="1800"/>
        </w:tabs>
        <w:ind w:left="-32767" w:firstLine="0"/>
      </w:pPr>
      <w:rPr>
        <w:rFonts w:hint="default"/>
      </w:rPr>
    </w:lvl>
    <w:lvl w:ilvl="5" w:tplc="53901A8C">
      <w:start w:val="1"/>
      <w:numFmt w:val="none"/>
      <w:lvlText w:val="(%6)"/>
      <w:lvlJc w:val="left"/>
      <w:pPr>
        <w:tabs>
          <w:tab w:val="num" w:pos="2160"/>
        </w:tabs>
        <w:ind w:left="-32767" w:firstLine="0"/>
      </w:pPr>
      <w:rPr>
        <w:rFonts w:hint="default"/>
      </w:rPr>
    </w:lvl>
    <w:lvl w:ilvl="6" w:tplc="C9205E1A">
      <w:start w:val="1"/>
      <w:numFmt w:val="none"/>
      <w:lvlText w:val="%7"/>
      <w:lvlJc w:val="left"/>
      <w:pPr>
        <w:tabs>
          <w:tab w:val="num" w:pos="2520"/>
        </w:tabs>
        <w:ind w:left="-32767" w:firstLine="0"/>
      </w:pPr>
      <w:rPr>
        <w:rFonts w:hint="default"/>
      </w:rPr>
    </w:lvl>
    <w:lvl w:ilvl="7" w:tplc="6A9AFE7E">
      <w:start w:val="1"/>
      <w:numFmt w:val="none"/>
      <w:lvlText w:val=""/>
      <w:lvlJc w:val="left"/>
      <w:pPr>
        <w:tabs>
          <w:tab w:val="num" w:pos="2880"/>
        </w:tabs>
        <w:ind w:left="-32767" w:firstLine="0"/>
      </w:pPr>
      <w:rPr>
        <w:rFonts w:hint="default"/>
      </w:rPr>
    </w:lvl>
    <w:lvl w:ilvl="8" w:tplc="D0C24DB2">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C6A81A8"/>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6C6CEEF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FB8A8A06"/>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9"/>
  </w:num>
  <w:num w:numId="3">
    <w:abstractNumId w:val="17"/>
  </w:num>
  <w:num w:numId="4">
    <w:abstractNumId w:val="21"/>
  </w:num>
  <w:num w:numId="5">
    <w:abstractNumId w:val="8"/>
  </w:num>
  <w:num w:numId="6">
    <w:abstractNumId w:val="3"/>
  </w:num>
  <w:num w:numId="7">
    <w:abstractNumId w:val="2"/>
  </w:num>
  <w:num w:numId="8">
    <w:abstractNumId w:val="0"/>
  </w:num>
  <w:num w:numId="9">
    <w:abstractNumId w:val="20"/>
  </w:num>
  <w:num w:numId="10">
    <w:abstractNumId w:val="5"/>
  </w:num>
  <w:num w:numId="11">
    <w:abstractNumId w:val="9"/>
  </w:num>
  <w:num w:numId="12">
    <w:abstractNumId w:val="6"/>
  </w:num>
  <w:num w:numId="13">
    <w:abstractNumId w:val="13"/>
  </w:num>
  <w:num w:numId="14">
    <w:abstractNumId w:val="14"/>
  </w:num>
  <w:num w:numId="15">
    <w:abstractNumId w:val="4"/>
  </w:num>
  <w:num w:numId="16">
    <w:abstractNumId w:val="1"/>
  </w:num>
  <w:num w:numId="17">
    <w:abstractNumId w:val="7"/>
  </w:num>
  <w:num w:numId="1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59E3"/>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E4C"/>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59C"/>
    <w:rsid w:val="00024896"/>
    <w:rsid w:val="00024990"/>
    <w:rsid w:val="00024CC1"/>
    <w:rsid w:val="00024D99"/>
    <w:rsid w:val="000251A3"/>
    <w:rsid w:val="00025217"/>
    <w:rsid w:val="000252DE"/>
    <w:rsid w:val="000252E7"/>
    <w:rsid w:val="0002541C"/>
    <w:rsid w:val="000257E2"/>
    <w:rsid w:val="00025A62"/>
    <w:rsid w:val="00025ADB"/>
    <w:rsid w:val="00025F6C"/>
    <w:rsid w:val="00026290"/>
    <w:rsid w:val="000263AA"/>
    <w:rsid w:val="00026700"/>
    <w:rsid w:val="00026706"/>
    <w:rsid w:val="0002674C"/>
    <w:rsid w:val="00026AC5"/>
    <w:rsid w:val="00026F39"/>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797"/>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2DC"/>
    <w:rsid w:val="00046864"/>
    <w:rsid w:val="000468C7"/>
    <w:rsid w:val="00046EE3"/>
    <w:rsid w:val="000473A1"/>
    <w:rsid w:val="0004761D"/>
    <w:rsid w:val="00047C72"/>
    <w:rsid w:val="00047CE9"/>
    <w:rsid w:val="00047FA6"/>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9E9"/>
    <w:rsid w:val="00057B7B"/>
    <w:rsid w:val="00057EB2"/>
    <w:rsid w:val="0006013C"/>
    <w:rsid w:val="00060538"/>
    <w:rsid w:val="0006054B"/>
    <w:rsid w:val="00060EE0"/>
    <w:rsid w:val="00060FD9"/>
    <w:rsid w:val="00061573"/>
    <w:rsid w:val="000617D7"/>
    <w:rsid w:val="000620DA"/>
    <w:rsid w:val="000623CA"/>
    <w:rsid w:val="000626EE"/>
    <w:rsid w:val="00062985"/>
    <w:rsid w:val="00063E71"/>
    <w:rsid w:val="000640A9"/>
    <w:rsid w:val="0006422E"/>
    <w:rsid w:val="00064489"/>
    <w:rsid w:val="00064E9C"/>
    <w:rsid w:val="00065584"/>
    <w:rsid w:val="000655FD"/>
    <w:rsid w:val="00065A52"/>
    <w:rsid w:val="00065D6B"/>
    <w:rsid w:val="000660C5"/>
    <w:rsid w:val="00066ABF"/>
    <w:rsid w:val="00066F02"/>
    <w:rsid w:val="00067098"/>
    <w:rsid w:val="0006742D"/>
    <w:rsid w:val="000676F8"/>
    <w:rsid w:val="00067769"/>
    <w:rsid w:val="00067C08"/>
    <w:rsid w:val="000704F3"/>
    <w:rsid w:val="00070849"/>
    <w:rsid w:val="00070C97"/>
    <w:rsid w:val="0007112E"/>
    <w:rsid w:val="000716BE"/>
    <w:rsid w:val="00071B67"/>
    <w:rsid w:val="00071CA4"/>
    <w:rsid w:val="00071DE2"/>
    <w:rsid w:val="00072074"/>
    <w:rsid w:val="00072288"/>
    <w:rsid w:val="0007265B"/>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3E6"/>
    <w:rsid w:val="00084CB1"/>
    <w:rsid w:val="000854DB"/>
    <w:rsid w:val="00085689"/>
    <w:rsid w:val="0008568F"/>
    <w:rsid w:val="000857B5"/>
    <w:rsid w:val="00087430"/>
    <w:rsid w:val="0008745F"/>
    <w:rsid w:val="00087DDE"/>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1E4"/>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28A"/>
    <w:rsid w:val="000D2526"/>
    <w:rsid w:val="000D2813"/>
    <w:rsid w:val="000D3282"/>
    <w:rsid w:val="000D3773"/>
    <w:rsid w:val="000D3AE8"/>
    <w:rsid w:val="000D3B59"/>
    <w:rsid w:val="000D3D33"/>
    <w:rsid w:val="000D3E39"/>
    <w:rsid w:val="000D3F7B"/>
    <w:rsid w:val="000D42D6"/>
    <w:rsid w:val="000D435B"/>
    <w:rsid w:val="000D464F"/>
    <w:rsid w:val="000D4EC1"/>
    <w:rsid w:val="000D6DC7"/>
    <w:rsid w:val="000D703A"/>
    <w:rsid w:val="000D7202"/>
    <w:rsid w:val="000D7482"/>
    <w:rsid w:val="000D76D9"/>
    <w:rsid w:val="000D7891"/>
    <w:rsid w:val="000D7E1F"/>
    <w:rsid w:val="000E01C1"/>
    <w:rsid w:val="000E01D0"/>
    <w:rsid w:val="000E1779"/>
    <w:rsid w:val="000E1BEC"/>
    <w:rsid w:val="000E1DA2"/>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4E8"/>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09CC"/>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B95"/>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A4F"/>
    <w:rsid w:val="00136CE3"/>
    <w:rsid w:val="00136D91"/>
    <w:rsid w:val="00136EBF"/>
    <w:rsid w:val="001374EB"/>
    <w:rsid w:val="0013757A"/>
    <w:rsid w:val="001376E5"/>
    <w:rsid w:val="00137829"/>
    <w:rsid w:val="0013784C"/>
    <w:rsid w:val="0013799D"/>
    <w:rsid w:val="0014019B"/>
    <w:rsid w:val="00140262"/>
    <w:rsid w:val="001408BD"/>
    <w:rsid w:val="001409C8"/>
    <w:rsid w:val="00140AE9"/>
    <w:rsid w:val="00140B0D"/>
    <w:rsid w:val="00140FF6"/>
    <w:rsid w:val="001418BB"/>
    <w:rsid w:val="00141F9F"/>
    <w:rsid w:val="001422E5"/>
    <w:rsid w:val="001427A6"/>
    <w:rsid w:val="00142AFE"/>
    <w:rsid w:val="00142C15"/>
    <w:rsid w:val="00142C6C"/>
    <w:rsid w:val="00142DFF"/>
    <w:rsid w:val="00142E13"/>
    <w:rsid w:val="0014332D"/>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5F4A"/>
    <w:rsid w:val="00146184"/>
    <w:rsid w:val="00146C0E"/>
    <w:rsid w:val="00146CD4"/>
    <w:rsid w:val="00146CDE"/>
    <w:rsid w:val="0014701F"/>
    <w:rsid w:val="001470F1"/>
    <w:rsid w:val="001474AE"/>
    <w:rsid w:val="001474D5"/>
    <w:rsid w:val="0014756C"/>
    <w:rsid w:val="00147B75"/>
    <w:rsid w:val="00147B9C"/>
    <w:rsid w:val="00147EC2"/>
    <w:rsid w:val="00150172"/>
    <w:rsid w:val="001501A0"/>
    <w:rsid w:val="00150981"/>
    <w:rsid w:val="00150BC2"/>
    <w:rsid w:val="00150CF6"/>
    <w:rsid w:val="00151447"/>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00"/>
    <w:rsid w:val="00155B6F"/>
    <w:rsid w:val="001562D9"/>
    <w:rsid w:val="0015661D"/>
    <w:rsid w:val="001566A3"/>
    <w:rsid w:val="001568CE"/>
    <w:rsid w:val="00156F4A"/>
    <w:rsid w:val="00157661"/>
    <w:rsid w:val="00157E61"/>
    <w:rsid w:val="00157E78"/>
    <w:rsid w:val="00160104"/>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941"/>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30"/>
    <w:rsid w:val="00183265"/>
    <w:rsid w:val="00183DC3"/>
    <w:rsid w:val="00183F0D"/>
    <w:rsid w:val="0018400C"/>
    <w:rsid w:val="00184CA0"/>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0B85"/>
    <w:rsid w:val="001911C7"/>
    <w:rsid w:val="001911F6"/>
    <w:rsid w:val="00191337"/>
    <w:rsid w:val="0019138F"/>
    <w:rsid w:val="00191688"/>
    <w:rsid w:val="0019194F"/>
    <w:rsid w:val="00191D9C"/>
    <w:rsid w:val="00191F0E"/>
    <w:rsid w:val="00192396"/>
    <w:rsid w:val="001924D8"/>
    <w:rsid w:val="00192793"/>
    <w:rsid w:val="001929A8"/>
    <w:rsid w:val="001929D2"/>
    <w:rsid w:val="001932CF"/>
    <w:rsid w:val="00193BEE"/>
    <w:rsid w:val="001941A6"/>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345"/>
    <w:rsid w:val="001B7723"/>
    <w:rsid w:val="001B7979"/>
    <w:rsid w:val="001B7FBD"/>
    <w:rsid w:val="001C03D1"/>
    <w:rsid w:val="001C0AC9"/>
    <w:rsid w:val="001C0ECA"/>
    <w:rsid w:val="001C1430"/>
    <w:rsid w:val="001C1735"/>
    <w:rsid w:val="001C1769"/>
    <w:rsid w:val="001C1C28"/>
    <w:rsid w:val="001C2125"/>
    <w:rsid w:val="001C21A0"/>
    <w:rsid w:val="001C2301"/>
    <w:rsid w:val="001C24BB"/>
    <w:rsid w:val="001C2A75"/>
    <w:rsid w:val="001C3683"/>
    <w:rsid w:val="001C37E7"/>
    <w:rsid w:val="001C3E66"/>
    <w:rsid w:val="001C4284"/>
    <w:rsid w:val="001C4299"/>
    <w:rsid w:val="001C43F5"/>
    <w:rsid w:val="001C44D3"/>
    <w:rsid w:val="001C5239"/>
    <w:rsid w:val="001C5392"/>
    <w:rsid w:val="001C5501"/>
    <w:rsid w:val="001C5664"/>
    <w:rsid w:val="001C58FF"/>
    <w:rsid w:val="001C591F"/>
    <w:rsid w:val="001C6011"/>
    <w:rsid w:val="001C63D2"/>
    <w:rsid w:val="001C6526"/>
    <w:rsid w:val="001C6952"/>
    <w:rsid w:val="001C6A87"/>
    <w:rsid w:val="001C6E3A"/>
    <w:rsid w:val="001C6ECE"/>
    <w:rsid w:val="001C7078"/>
    <w:rsid w:val="001C709B"/>
    <w:rsid w:val="001C7813"/>
    <w:rsid w:val="001D0420"/>
    <w:rsid w:val="001D1792"/>
    <w:rsid w:val="001D1CBC"/>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986"/>
    <w:rsid w:val="001E3DBD"/>
    <w:rsid w:val="001E4751"/>
    <w:rsid w:val="001E4938"/>
    <w:rsid w:val="001E4A0A"/>
    <w:rsid w:val="001E4CD8"/>
    <w:rsid w:val="001E4E00"/>
    <w:rsid w:val="001E4FB6"/>
    <w:rsid w:val="001E53A9"/>
    <w:rsid w:val="001E55D5"/>
    <w:rsid w:val="001E589C"/>
    <w:rsid w:val="001E5A19"/>
    <w:rsid w:val="001E6920"/>
    <w:rsid w:val="001E693A"/>
    <w:rsid w:val="001E69A0"/>
    <w:rsid w:val="001E6EC8"/>
    <w:rsid w:val="001E70D2"/>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195"/>
    <w:rsid w:val="001F548A"/>
    <w:rsid w:val="001F54E6"/>
    <w:rsid w:val="001F579C"/>
    <w:rsid w:val="001F58E7"/>
    <w:rsid w:val="001F5AD5"/>
    <w:rsid w:val="001F5C40"/>
    <w:rsid w:val="001F5D92"/>
    <w:rsid w:val="001F5F13"/>
    <w:rsid w:val="001F65D7"/>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224"/>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413"/>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B9C"/>
    <w:rsid w:val="00212DA6"/>
    <w:rsid w:val="00213289"/>
    <w:rsid w:val="002139D9"/>
    <w:rsid w:val="00213B45"/>
    <w:rsid w:val="00213C82"/>
    <w:rsid w:val="002147CA"/>
    <w:rsid w:val="00214F9C"/>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CCB"/>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0B5"/>
    <w:rsid w:val="00244224"/>
    <w:rsid w:val="00244B6B"/>
    <w:rsid w:val="002454C8"/>
    <w:rsid w:val="00245790"/>
    <w:rsid w:val="00245971"/>
    <w:rsid w:val="00245CE9"/>
    <w:rsid w:val="00245E00"/>
    <w:rsid w:val="00246012"/>
    <w:rsid w:val="00246A78"/>
    <w:rsid w:val="00246B50"/>
    <w:rsid w:val="00247211"/>
    <w:rsid w:val="00247B52"/>
    <w:rsid w:val="00247E49"/>
    <w:rsid w:val="00247EB2"/>
    <w:rsid w:val="00250233"/>
    <w:rsid w:val="002503D1"/>
    <w:rsid w:val="00250568"/>
    <w:rsid w:val="002507B1"/>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7A6"/>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33B"/>
    <w:rsid w:val="0026369F"/>
    <w:rsid w:val="002636AB"/>
    <w:rsid w:val="0026373B"/>
    <w:rsid w:val="00263BE7"/>
    <w:rsid w:val="00264434"/>
    <w:rsid w:val="00264677"/>
    <w:rsid w:val="00264A62"/>
    <w:rsid w:val="00265045"/>
    <w:rsid w:val="00265096"/>
    <w:rsid w:val="0026551A"/>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330"/>
    <w:rsid w:val="002746AA"/>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796"/>
    <w:rsid w:val="00290935"/>
    <w:rsid w:val="00290A4C"/>
    <w:rsid w:val="002913D6"/>
    <w:rsid w:val="00291BB4"/>
    <w:rsid w:val="002925DE"/>
    <w:rsid w:val="00292C66"/>
    <w:rsid w:val="0029318B"/>
    <w:rsid w:val="00293463"/>
    <w:rsid w:val="00293680"/>
    <w:rsid w:val="002940DF"/>
    <w:rsid w:val="002942A8"/>
    <w:rsid w:val="0029457A"/>
    <w:rsid w:val="00294BC0"/>
    <w:rsid w:val="00294C41"/>
    <w:rsid w:val="00294E34"/>
    <w:rsid w:val="0029505A"/>
    <w:rsid w:val="002958B8"/>
    <w:rsid w:val="00295F12"/>
    <w:rsid w:val="00296613"/>
    <w:rsid w:val="002972FC"/>
    <w:rsid w:val="00297462"/>
    <w:rsid w:val="00297CA9"/>
    <w:rsid w:val="00297EC6"/>
    <w:rsid w:val="002A04C5"/>
    <w:rsid w:val="002A0AED"/>
    <w:rsid w:val="002A1228"/>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070"/>
    <w:rsid w:val="002A7217"/>
    <w:rsid w:val="002A783B"/>
    <w:rsid w:val="002A7AC5"/>
    <w:rsid w:val="002A7DF3"/>
    <w:rsid w:val="002B00B5"/>
    <w:rsid w:val="002B0B7A"/>
    <w:rsid w:val="002B0CFA"/>
    <w:rsid w:val="002B171F"/>
    <w:rsid w:val="002B1C2D"/>
    <w:rsid w:val="002B1DB7"/>
    <w:rsid w:val="002B1DE7"/>
    <w:rsid w:val="002B1F25"/>
    <w:rsid w:val="002B1F48"/>
    <w:rsid w:val="002B2336"/>
    <w:rsid w:val="002B234F"/>
    <w:rsid w:val="002B2563"/>
    <w:rsid w:val="002B25C0"/>
    <w:rsid w:val="002B2FCD"/>
    <w:rsid w:val="002B2FF1"/>
    <w:rsid w:val="002B32A8"/>
    <w:rsid w:val="002B3396"/>
    <w:rsid w:val="002B3565"/>
    <w:rsid w:val="002B407B"/>
    <w:rsid w:val="002B407C"/>
    <w:rsid w:val="002B4578"/>
    <w:rsid w:val="002B4CAF"/>
    <w:rsid w:val="002B509A"/>
    <w:rsid w:val="002B553B"/>
    <w:rsid w:val="002B587D"/>
    <w:rsid w:val="002B58C3"/>
    <w:rsid w:val="002B5B0B"/>
    <w:rsid w:val="002B5E3D"/>
    <w:rsid w:val="002B6304"/>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4C8"/>
    <w:rsid w:val="002C25A0"/>
    <w:rsid w:val="002C2715"/>
    <w:rsid w:val="002C282D"/>
    <w:rsid w:val="002C296E"/>
    <w:rsid w:val="002C2E8E"/>
    <w:rsid w:val="002C2F96"/>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764"/>
    <w:rsid w:val="002C7C6D"/>
    <w:rsid w:val="002C7E14"/>
    <w:rsid w:val="002C7FEF"/>
    <w:rsid w:val="002D03CB"/>
    <w:rsid w:val="002D04B2"/>
    <w:rsid w:val="002D06AC"/>
    <w:rsid w:val="002D0A8B"/>
    <w:rsid w:val="002D1038"/>
    <w:rsid w:val="002D10F3"/>
    <w:rsid w:val="002D1D09"/>
    <w:rsid w:val="002D1E0C"/>
    <w:rsid w:val="002D1EEC"/>
    <w:rsid w:val="002D1F56"/>
    <w:rsid w:val="002D20AE"/>
    <w:rsid w:val="002D212B"/>
    <w:rsid w:val="002D23E1"/>
    <w:rsid w:val="002D23FC"/>
    <w:rsid w:val="002D27CA"/>
    <w:rsid w:val="002D300D"/>
    <w:rsid w:val="002D3B57"/>
    <w:rsid w:val="002D3F88"/>
    <w:rsid w:val="002D4193"/>
    <w:rsid w:val="002D41C1"/>
    <w:rsid w:val="002D4297"/>
    <w:rsid w:val="002D4495"/>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2A4"/>
    <w:rsid w:val="002D7AC0"/>
    <w:rsid w:val="002D7C5A"/>
    <w:rsid w:val="002D7F49"/>
    <w:rsid w:val="002E0210"/>
    <w:rsid w:val="002E0666"/>
    <w:rsid w:val="002E0CE5"/>
    <w:rsid w:val="002E18B5"/>
    <w:rsid w:val="002E18FF"/>
    <w:rsid w:val="002E2335"/>
    <w:rsid w:val="002E23C3"/>
    <w:rsid w:val="002E2FCE"/>
    <w:rsid w:val="002E31C4"/>
    <w:rsid w:val="002E3600"/>
    <w:rsid w:val="002E37F7"/>
    <w:rsid w:val="002E3891"/>
    <w:rsid w:val="002E3909"/>
    <w:rsid w:val="002E3AD4"/>
    <w:rsid w:val="002E3E90"/>
    <w:rsid w:val="002E3EB7"/>
    <w:rsid w:val="002E3F9E"/>
    <w:rsid w:val="002E4296"/>
    <w:rsid w:val="002E429F"/>
    <w:rsid w:val="002E479B"/>
    <w:rsid w:val="002E4943"/>
    <w:rsid w:val="002E49BC"/>
    <w:rsid w:val="002E49CB"/>
    <w:rsid w:val="002E4E56"/>
    <w:rsid w:val="002E52CC"/>
    <w:rsid w:val="002E53D7"/>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256"/>
    <w:rsid w:val="002F1D03"/>
    <w:rsid w:val="002F1ECC"/>
    <w:rsid w:val="002F25E9"/>
    <w:rsid w:val="002F3E23"/>
    <w:rsid w:val="002F4165"/>
    <w:rsid w:val="002F44C2"/>
    <w:rsid w:val="002F4577"/>
    <w:rsid w:val="002F4916"/>
    <w:rsid w:val="002F4B98"/>
    <w:rsid w:val="002F4F1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30F"/>
    <w:rsid w:val="0030152A"/>
    <w:rsid w:val="0030153A"/>
    <w:rsid w:val="003015B7"/>
    <w:rsid w:val="003017BE"/>
    <w:rsid w:val="00301B40"/>
    <w:rsid w:val="00301C03"/>
    <w:rsid w:val="00301EAE"/>
    <w:rsid w:val="00302572"/>
    <w:rsid w:val="003027A8"/>
    <w:rsid w:val="00302A79"/>
    <w:rsid w:val="00302C18"/>
    <w:rsid w:val="00302C1B"/>
    <w:rsid w:val="00303585"/>
    <w:rsid w:val="00303661"/>
    <w:rsid w:val="00303961"/>
    <w:rsid w:val="00303BD5"/>
    <w:rsid w:val="00303CCE"/>
    <w:rsid w:val="00303E3A"/>
    <w:rsid w:val="00303E4B"/>
    <w:rsid w:val="003043D2"/>
    <w:rsid w:val="003044A7"/>
    <w:rsid w:val="00305AF5"/>
    <w:rsid w:val="00305E89"/>
    <w:rsid w:val="00306030"/>
    <w:rsid w:val="00306780"/>
    <w:rsid w:val="00306796"/>
    <w:rsid w:val="00306B0C"/>
    <w:rsid w:val="00307282"/>
    <w:rsid w:val="00307581"/>
    <w:rsid w:val="00307C36"/>
    <w:rsid w:val="00307DE3"/>
    <w:rsid w:val="00307EE7"/>
    <w:rsid w:val="003105E6"/>
    <w:rsid w:val="0031061F"/>
    <w:rsid w:val="00310A6E"/>
    <w:rsid w:val="00310F51"/>
    <w:rsid w:val="0031148D"/>
    <w:rsid w:val="003114B3"/>
    <w:rsid w:val="00311AEC"/>
    <w:rsid w:val="00312073"/>
    <w:rsid w:val="00312320"/>
    <w:rsid w:val="003127EF"/>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1936"/>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53B"/>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1DD"/>
    <w:rsid w:val="003353E9"/>
    <w:rsid w:val="00335A0C"/>
    <w:rsid w:val="00335E10"/>
    <w:rsid w:val="003363DA"/>
    <w:rsid w:val="003365F6"/>
    <w:rsid w:val="003365FC"/>
    <w:rsid w:val="00336657"/>
    <w:rsid w:val="003368F1"/>
    <w:rsid w:val="00336A3D"/>
    <w:rsid w:val="00336EEF"/>
    <w:rsid w:val="00336F65"/>
    <w:rsid w:val="003370FB"/>
    <w:rsid w:val="0033793B"/>
    <w:rsid w:val="00337980"/>
    <w:rsid w:val="00337989"/>
    <w:rsid w:val="00340381"/>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16"/>
    <w:rsid w:val="00351B24"/>
    <w:rsid w:val="00352130"/>
    <w:rsid w:val="003521C1"/>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4BB"/>
    <w:rsid w:val="00361F2F"/>
    <w:rsid w:val="00361FBC"/>
    <w:rsid w:val="00362792"/>
    <w:rsid w:val="003628F9"/>
    <w:rsid w:val="00362BE4"/>
    <w:rsid w:val="00362D3F"/>
    <w:rsid w:val="00362E3A"/>
    <w:rsid w:val="003630B0"/>
    <w:rsid w:val="00363120"/>
    <w:rsid w:val="00363532"/>
    <w:rsid w:val="00363763"/>
    <w:rsid w:val="00363BBC"/>
    <w:rsid w:val="00364154"/>
    <w:rsid w:val="0036489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156"/>
    <w:rsid w:val="00382225"/>
    <w:rsid w:val="003823DC"/>
    <w:rsid w:val="0038300B"/>
    <w:rsid w:val="003832A8"/>
    <w:rsid w:val="003833EC"/>
    <w:rsid w:val="00383499"/>
    <w:rsid w:val="00383D60"/>
    <w:rsid w:val="00383FA3"/>
    <w:rsid w:val="0038434D"/>
    <w:rsid w:val="003845A7"/>
    <w:rsid w:val="003846E5"/>
    <w:rsid w:val="003848ED"/>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4B67"/>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26"/>
    <w:rsid w:val="003A1F80"/>
    <w:rsid w:val="003A2A81"/>
    <w:rsid w:val="003A2A8A"/>
    <w:rsid w:val="003A2A8F"/>
    <w:rsid w:val="003A2B1C"/>
    <w:rsid w:val="003A2BFD"/>
    <w:rsid w:val="003A2D2C"/>
    <w:rsid w:val="003A325D"/>
    <w:rsid w:val="003A34C6"/>
    <w:rsid w:val="003A37BF"/>
    <w:rsid w:val="003A3AA2"/>
    <w:rsid w:val="003A3AE7"/>
    <w:rsid w:val="003A3B9B"/>
    <w:rsid w:val="003A4258"/>
    <w:rsid w:val="003A444D"/>
    <w:rsid w:val="003A4505"/>
    <w:rsid w:val="003A45AD"/>
    <w:rsid w:val="003A5365"/>
    <w:rsid w:val="003A546D"/>
    <w:rsid w:val="003A634F"/>
    <w:rsid w:val="003A6451"/>
    <w:rsid w:val="003A64D4"/>
    <w:rsid w:val="003A64FA"/>
    <w:rsid w:val="003A6CE9"/>
    <w:rsid w:val="003A6D48"/>
    <w:rsid w:val="003A7910"/>
    <w:rsid w:val="003A79F1"/>
    <w:rsid w:val="003A7D28"/>
    <w:rsid w:val="003A7D9F"/>
    <w:rsid w:val="003B028A"/>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39F"/>
    <w:rsid w:val="003B4465"/>
    <w:rsid w:val="003B454C"/>
    <w:rsid w:val="003B47B2"/>
    <w:rsid w:val="003B482F"/>
    <w:rsid w:val="003B4BE8"/>
    <w:rsid w:val="003B4E07"/>
    <w:rsid w:val="003B5119"/>
    <w:rsid w:val="003B53AB"/>
    <w:rsid w:val="003B53CC"/>
    <w:rsid w:val="003B5778"/>
    <w:rsid w:val="003B5AD3"/>
    <w:rsid w:val="003B5DE9"/>
    <w:rsid w:val="003B5FA4"/>
    <w:rsid w:val="003B6137"/>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C16"/>
    <w:rsid w:val="003D1E04"/>
    <w:rsid w:val="003D216F"/>
    <w:rsid w:val="003D25C4"/>
    <w:rsid w:val="003D28B1"/>
    <w:rsid w:val="003D2C4D"/>
    <w:rsid w:val="003D3447"/>
    <w:rsid w:val="003D3468"/>
    <w:rsid w:val="003D357E"/>
    <w:rsid w:val="003D3695"/>
    <w:rsid w:val="003D3F0D"/>
    <w:rsid w:val="003D4055"/>
    <w:rsid w:val="003D4483"/>
    <w:rsid w:val="003D466C"/>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88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6F8D"/>
    <w:rsid w:val="003E724B"/>
    <w:rsid w:val="003E7618"/>
    <w:rsid w:val="003E7784"/>
    <w:rsid w:val="003F0989"/>
    <w:rsid w:val="003F0C39"/>
    <w:rsid w:val="003F0C86"/>
    <w:rsid w:val="003F1131"/>
    <w:rsid w:val="003F13AC"/>
    <w:rsid w:val="003F1523"/>
    <w:rsid w:val="003F168A"/>
    <w:rsid w:val="003F183B"/>
    <w:rsid w:val="003F1886"/>
    <w:rsid w:val="003F19DB"/>
    <w:rsid w:val="003F1A89"/>
    <w:rsid w:val="003F2757"/>
    <w:rsid w:val="003F27F7"/>
    <w:rsid w:val="003F2934"/>
    <w:rsid w:val="003F2D3A"/>
    <w:rsid w:val="003F2ECC"/>
    <w:rsid w:val="003F2EDD"/>
    <w:rsid w:val="003F36B9"/>
    <w:rsid w:val="003F385A"/>
    <w:rsid w:val="003F3912"/>
    <w:rsid w:val="003F3984"/>
    <w:rsid w:val="003F44F5"/>
    <w:rsid w:val="003F4579"/>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8AC"/>
    <w:rsid w:val="00404F28"/>
    <w:rsid w:val="00405163"/>
    <w:rsid w:val="004053B7"/>
    <w:rsid w:val="00405498"/>
    <w:rsid w:val="0040572F"/>
    <w:rsid w:val="00405B20"/>
    <w:rsid w:val="00405BA7"/>
    <w:rsid w:val="00405BAA"/>
    <w:rsid w:val="004062FF"/>
    <w:rsid w:val="0040631B"/>
    <w:rsid w:val="00406554"/>
    <w:rsid w:val="00406619"/>
    <w:rsid w:val="004066D2"/>
    <w:rsid w:val="0040681B"/>
    <w:rsid w:val="004068A4"/>
    <w:rsid w:val="00406C2B"/>
    <w:rsid w:val="00406E30"/>
    <w:rsid w:val="00406E32"/>
    <w:rsid w:val="004070DD"/>
    <w:rsid w:val="004072DB"/>
    <w:rsid w:val="0040753A"/>
    <w:rsid w:val="0040757B"/>
    <w:rsid w:val="004077EE"/>
    <w:rsid w:val="00407A8B"/>
    <w:rsid w:val="00407C9B"/>
    <w:rsid w:val="0041001A"/>
    <w:rsid w:val="00410504"/>
    <w:rsid w:val="00410A0F"/>
    <w:rsid w:val="00410BB0"/>
    <w:rsid w:val="00410E71"/>
    <w:rsid w:val="004113E2"/>
    <w:rsid w:val="00411798"/>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CE1"/>
    <w:rsid w:val="00421F78"/>
    <w:rsid w:val="00422267"/>
    <w:rsid w:val="0042227F"/>
    <w:rsid w:val="00422E51"/>
    <w:rsid w:val="00422EB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1F"/>
    <w:rsid w:val="004279F5"/>
    <w:rsid w:val="00427D90"/>
    <w:rsid w:val="004302AC"/>
    <w:rsid w:val="004308E9"/>
    <w:rsid w:val="00430AF9"/>
    <w:rsid w:val="00430DC2"/>
    <w:rsid w:val="00431066"/>
    <w:rsid w:val="004311F9"/>
    <w:rsid w:val="004313EF"/>
    <w:rsid w:val="00431441"/>
    <w:rsid w:val="00431F16"/>
    <w:rsid w:val="00432296"/>
    <w:rsid w:val="0043383B"/>
    <w:rsid w:val="0043384A"/>
    <w:rsid w:val="004339B7"/>
    <w:rsid w:val="00433C3F"/>
    <w:rsid w:val="00433CB8"/>
    <w:rsid w:val="00433EF9"/>
    <w:rsid w:val="00433F1E"/>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302"/>
    <w:rsid w:val="0045153F"/>
    <w:rsid w:val="004519A4"/>
    <w:rsid w:val="00451B45"/>
    <w:rsid w:val="00451D03"/>
    <w:rsid w:val="00451DF6"/>
    <w:rsid w:val="00451DFE"/>
    <w:rsid w:val="00451F3D"/>
    <w:rsid w:val="00452268"/>
    <w:rsid w:val="0045230A"/>
    <w:rsid w:val="00452AEA"/>
    <w:rsid w:val="00452D17"/>
    <w:rsid w:val="00452E0B"/>
    <w:rsid w:val="00452EB0"/>
    <w:rsid w:val="00453663"/>
    <w:rsid w:val="004538BB"/>
    <w:rsid w:val="00453C5B"/>
    <w:rsid w:val="00453C94"/>
    <w:rsid w:val="00453F26"/>
    <w:rsid w:val="0045400B"/>
    <w:rsid w:val="0045406B"/>
    <w:rsid w:val="0045408B"/>
    <w:rsid w:val="0045426D"/>
    <w:rsid w:val="0045441F"/>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333"/>
    <w:rsid w:val="00464476"/>
    <w:rsid w:val="0046466B"/>
    <w:rsid w:val="0046468C"/>
    <w:rsid w:val="004649D9"/>
    <w:rsid w:val="00464D36"/>
    <w:rsid w:val="00464F86"/>
    <w:rsid w:val="0046503A"/>
    <w:rsid w:val="004652D7"/>
    <w:rsid w:val="004653CE"/>
    <w:rsid w:val="00465713"/>
    <w:rsid w:val="004659BD"/>
    <w:rsid w:val="00465DF8"/>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8CD"/>
    <w:rsid w:val="0047291F"/>
    <w:rsid w:val="00472D29"/>
    <w:rsid w:val="00473524"/>
    <w:rsid w:val="00473915"/>
    <w:rsid w:val="00473ACF"/>
    <w:rsid w:val="004741FF"/>
    <w:rsid w:val="0047431D"/>
    <w:rsid w:val="00474492"/>
    <w:rsid w:val="0047481C"/>
    <w:rsid w:val="00474924"/>
    <w:rsid w:val="004749BC"/>
    <w:rsid w:val="00474AB4"/>
    <w:rsid w:val="00474C65"/>
    <w:rsid w:val="004752F1"/>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5E1D"/>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06A"/>
    <w:rsid w:val="004922A5"/>
    <w:rsid w:val="004925EC"/>
    <w:rsid w:val="0049261C"/>
    <w:rsid w:val="00492C0D"/>
    <w:rsid w:val="00492CD9"/>
    <w:rsid w:val="0049412F"/>
    <w:rsid w:val="00494637"/>
    <w:rsid w:val="0049473E"/>
    <w:rsid w:val="0049493E"/>
    <w:rsid w:val="004956B2"/>
    <w:rsid w:val="0049587E"/>
    <w:rsid w:val="00495986"/>
    <w:rsid w:val="00495C77"/>
    <w:rsid w:val="00496446"/>
    <w:rsid w:val="00496465"/>
    <w:rsid w:val="00496982"/>
    <w:rsid w:val="00496C3E"/>
    <w:rsid w:val="0049713E"/>
    <w:rsid w:val="00497373"/>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B04"/>
    <w:rsid w:val="004C0C47"/>
    <w:rsid w:val="004C1076"/>
    <w:rsid w:val="004C112B"/>
    <w:rsid w:val="004C12BA"/>
    <w:rsid w:val="004C1649"/>
    <w:rsid w:val="004C1A1C"/>
    <w:rsid w:val="004C1AD1"/>
    <w:rsid w:val="004C1DBC"/>
    <w:rsid w:val="004C1EEA"/>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338"/>
    <w:rsid w:val="004D514B"/>
    <w:rsid w:val="004D528E"/>
    <w:rsid w:val="004D55FF"/>
    <w:rsid w:val="004D5A45"/>
    <w:rsid w:val="004D5AC8"/>
    <w:rsid w:val="004D5AFF"/>
    <w:rsid w:val="004D5B4D"/>
    <w:rsid w:val="004D5BFF"/>
    <w:rsid w:val="004D624B"/>
    <w:rsid w:val="004D6506"/>
    <w:rsid w:val="004D66D1"/>
    <w:rsid w:val="004D68F5"/>
    <w:rsid w:val="004D6C28"/>
    <w:rsid w:val="004D6FAF"/>
    <w:rsid w:val="004D70A6"/>
    <w:rsid w:val="004D7FA5"/>
    <w:rsid w:val="004E0044"/>
    <w:rsid w:val="004E033D"/>
    <w:rsid w:val="004E0A89"/>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5937"/>
    <w:rsid w:val="004E6424"/>
    <w:rsid w:val="004E6426"/>
    <w:rsid w:val="004E657B"/>
    <w:rsid w:val="004E6F7C"/>
    <w:rsid w:val="004E7C88"/>
    <w:rsid w:val="004E7CCE"/>
    <w:rsid w:val="004E7F3B"/>
    <w:rsid w:val="004F049C"/>
    <w:rsid w:val="004F07F4"/>
    <w:rsid w:val="004F08E4"/>
    <w:rsid w:val="004F091D"/>
    <w:rsid w:val="004F0A66"/>
    <w:rsid w:val="004F0C25"/>
    <w:rsid w:val="004F0D15"/>
    <w:rsid w:val="004F0DD8"/>
    <w:rsid w:val="004F1002"/>
    <w:rsid w:val="004F11A9"/>
    <w:rsid w:val="004F1382"/>
    <w:rsid w:val="004F19B3"/>
    <w:rsid w:val="004F1B1E"/>
    <w:rsid w:val="004F240B"/>
    <w:rsid w:val="004F27DC"/>
    <w:rsid w:val="004F2E49"/>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07D23"/>
    <w:rsid w:val="00510245"/>
    <w:rsid w:val="0051067C"/>
    <w:rsid w:val="00510833"/>
    <w:rsid w:val="0051089A"/>
    <w:rsid w:val="005108EF"/>
    <w:rsid w:val="00510A01"/>
    <w:rsid w:val="00510BDC"/>
    <w:rsid w:val="00510C52"/>
    <w:rsid w:val="00510F03"/>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0EE3"/>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16A"/>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38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098"/>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0D6D"/>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652"/>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865"/>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855"/>
    <w:rsid w:val="00582C46"/>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14B"/>
    <w:rsid w:val="005954E4"/>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5B5E"/>
    <w:rsid w:val="005A6242"/>
    <w:rsid w:val="005A6650"/>
    <w:rsid w:val="005A7264"/>
    <w:rsid w:val="005A74DB"/>
    <w:rsid w:val="005A74EC"/>
    <w:rsid w:val="005A753B"/>
    <w:rsid w:val="005A78C7"/>
    <w:rsid w:val="005A7E99"/>
    <w:rsid w:val="005A7FE6"/>
    <w:rsid w:val="005B07F8"/>
    <w:rsid w:val="005B0981"/>
    <w:rsid w:val="005B10E0"/>
    <w:rsid w:val="005B1133"/>
    <w:rsid w:val="005B1263"/>
    <w:rsid w:val="005B18AD"/>
    <w:rsid w:val="005B1C39"/>
    <w:rsid w:val="005B1DA4"/>
    <w:rsid w:val="005B2177"/>
    <w:rsid w:val="005B218C"/>
    <w:rsid w:val="005B24F9"/>
    <w:rsid w:val="005B31D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2D4"/>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2FC4"/>
    <w:rsid w:val="005C34FA"/>
    <w:rsid w:val="005C382F"/>
    <w:rsid w:val="005C3D15"/>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832"/>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210"/>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9C0"/>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14"/>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70B"/>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50"/>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70A"/>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1E0"/>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8BA"/>
    <w:rsid w:val="0064591A"/>
    <w:rsid w:val="00645A8E"/>
    <w:rsid w:val="00645B0C"/>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497"/>
    <w:rsid w:val="00651BA3"/>
    <w:rsid w:val="00651DC3"/>
    <w:rsid w:val="006520DD"/>
    <w:rsid w:val="00652183"/>
    <w:rsid w:val="0065246D"/>
    <w:rsid w:val="00652794"/>
    <w:rsid w:val="0065282E"/>
    <w:rsid w:val="00652840"/>
    <w:rsid w:val="00652C32"/>
    <w:rsid w:val="00652EC9"/>
    <w:rsid w:val="00652F80"/>
    <w:rsid w:val="00653313"/>
    <w:rsid w:val="00653638"/>
    <w:rsid w:val="006537DF"/>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A74"/>
    <w:rsid w:val="006603A8"/>
    <w:rsid w:val="006603BD"/>
    <w:rsid w:val="00660830"/>
    <w:rsid w:val="00660AE9"/>
    <w:rsid w:val="00661178"/>
    <w:rsid w:val="006614FF"/>
    <w:rsid w:val="0066180C"/>
    <w:rsid w:val="00661C62"/>
    <w:rsid w:val="00661D3E"/>
    <w:rsid w:val="0066220E"/>
    <w:rsid w:val="0066225F"/>
    <w:rsid w:val="00662307"/>
    <w:rsid w:val="006623B5"/>
    <w:rsid w:val="0066247E"/>
    <w:rsid w:val="0066283C"/>
    <w:rsid w:val="006637C1"/>
    <w:rsid w:val="006637E3"/>
    <w:rsid w:val="006638C7"/>
    <w:rsid w:val="00664146"/>
    <w:rsid w:val="00664914"/>
    <w:rsid w:val="00664BF0"/>
    <w:rsid w:val="00664C0B"/>
    <w:rsid w:val="006650FE"/>
    <w:rsid w:val="006657D9"/>
    <w:rsid w:val="00665A3C"/>
    <w:rsid w:val="00665D0D"/>
    <w:rsid w:val="00665DBB"/>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A6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4A63"/>
    <w:rsid w:val="006850FB"/>
    <w:rsid w:val="006852CE"/>
    <w:rsid w:val="00685B39"/>
    <w:rsid w:val="00686094"/>
    <w:rsid w:val="0068664E"/>
    <w:rsid w:val="00686997"/>
    <w:rsid w:val="00686BAD"/>
    <w:rsid w:val="00686C6D"/>
    <w:rsid w:val="00686EDC"/>
    <w:rsid w:val="00687233"/>
    <w:rsid w:val="006873BE"/>
    <w:rsid w:val="006875B0"/>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91"/>
    <w:rsid w:val="006955CD"/>
    <w:rsid w:val="00696530"/>
    <w:rsid w:val="006965BD"/>
    <w:rsid w:val="006967A1"/>
    <w:rsid w:val="0069749C"/>
    <w:rsid w:val="0069778C"/>
    <w:rsid w:val="006979E4"/>
    <w:rsid w:val="00697AB9"/>
    <w:rsid w:val="00697EA6"/>
    <w:rsid w:val="006A0425"/>
    <w:rsid w:val="006A0FAB"/>
    <w:rsid w:val="006A14B6"/>
    <w:rsid w:val="006A1A20"/>
    <w:rsid w:val="006A1BAD"/>
    <w:rsid w:val="006A2763"/>
    <w:rsid w:val="006A2BF3"/>
    <w:rsid w:val="006A2DEE"/>
    <w:rsid w:val="006A3282"/>
    <w:rsid w:val="006A3398"/>
    <w:rsid w:val="006A33BC"/>
    <w:rsid w:val="006A396B"/>
    <w:rsid w:val="006A3A4C"/>
    <w:rsid w:val="006A3A96"/>
    <w:rsid w:val="006A4025"/>
    <w:rsid w:val="006A40D7"/>
    <w:rsid w:val="006A4700"/>
    <w:rsid w:val="006A4C45"/>
    <w:rsid w:val="006A4D08"/>
    <w:rsid w:val="006A4D41"/>
    <w:rsid w:val="006A62A4"/>
    <w:rsid w:val="006A66B0"/>
    <w:rsid w:val="006A6A19"/>
    <w:rsid w:val="006A73C4"/>
    <w:rsid w:val="006A78AB"/>
    <w:rsid w:val="006A7A6A"/>
    <w:rsid w:val="006A7BC9"/>
    <w:rsid w:val="006B00A9"/>
    <w:rsid w:val="006B0264"/>
    <w:rsid w:val="006B04EB"/>
    <w:rsid w:val="006B05D3"/>
    <w:rsid w:val="006B0EE0"/>
    <w:rsid w:val="006B0F4B"/>
    <w:rsid w:val="006B13BB"/>
    <w:rsid w:val="006B1469"/>
    <w:rsid w:val="006B14EB"/>
    <w:rsid w:val="006B16AB"/>
    <w:rsid w:val="006B1B43"/>
    <w:rsid w:val="006B1BAB"/>
    <w:rsid w:val="006B1C34"/>
    <w:rsid w:val="006B2656"/>
    <w:rsid w:val="006B2C90"/>
    <w:rsid w:val="006B3157"/>
    <w:rsid w:val="006B36E4"/>
    <w:rsid w:val="006B376E"/>
    <w:rsid w:val="006B41FB"/>
    <w:rsid w:val="006B4566"/>
    <w:rsid w:val="006B460D"/>
    <w:rsid w:val="006B460E"/>
    <w:rsid w:val="006B46AE"/>
    <w:rsid w:val="006B47DA"/>
    <w:rsid w:val="006B4A3A"/>
    <w:rsid w:val="006B550D"/>
    <w:rsid w:val="006B56C8"/>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0D8"/>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3CB"/>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4CA"/>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111"/>
    <w:rsid w:val="006F150B"/>
    <w:rsid w:val="006F17CE"/>
    <w:rsid w:val="006F1955"/>
    <w:rsid w:val="006F1C41"/>
    <w:rsid w:val="006F1E55"/>
    <w:rsid w:val="006F1E76"/>
    <w:rsid w:val="006F231D"/>
    <w:rsid w:val="006F277E"/>
    <w:rsid w:val="006F2852"/>
    <w:rsid w:val="006F2F98"/>
    <w:rsid w:val="006F2FDD"/>
    <w:rsid w:val="006F31D9"/>
    <w:rsid w:val="006F345F"/>
    <w:rsid w:val="006F34A5"/>
    <w:rsid w:val="006F34BB"/>
    <w:rsid w:val="006F3881"/>
    <w:rsid w:val="006F3B0E"/>
    <w:rsid w:val="006F3D39"/>
    <w:rsid w:val="006F404A"/>
    <w:rsid w:val="006F46C1"/>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576"/>
    <w:rsid w:val="00700C18"/>
    <w:rsid w:val="007010C5"/>
    <w:rsid w:val="007011AB"/>
    <w:rsid w:val="00701595"/>
    <w:rsid w:val="007015BB"/>
    <w:rsid w:val="007018C5"/>
    <w:rsid w:val="00701BC0"/>
    <w:rsid w:val="00701F5E"/>
    <w:rsid w:val="00702050"/>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001"/>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2A1"/>
    <w:rsid w:val="007219AA"/>
    <w:rsid w:val="007219FD"/>
    <w:rsid w:val="00721A9C"/>
    <w:rsid w:val="0072212E"/>
    <w:rsid w:val="007221FA"/>
    <w:rsid w:val="0072239F"/>
    <w:rsid w:val="007223D4"/>
    <w:rsid w:val="0072260B"/>
    <w:rsid w:val="00722A0A"/>
    <w:rsid w:val="007230EC"/>
    <w:rsid w:val="00723379"/>
    <w:rsid w:val="007239D7"/>
    <w:rsid w:val="00723CAA"/>
    <w:rsid w:val="00723F79"/>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2D24"/>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5E"/>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222"/>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46"/>
    <w:rsid w:val="00777FE0"/>
    <w:rsid w:val="00780241"/>
    <w:rsid w:val="007805DB"/>
    <w:rsid w:val="0078085B"/>
    <w:rsid w:val="007809CB"/>
    <w:rsid w:val="00780E0F"/>
    <w:rsid w:val="007812DE"/>
    <w:rsid w:val="00781566"/>
    <w:rsid w:val="00781795"/>
    <w:rsid w:val="007819B4"/>
    <w:rsid w:val="00781A63"/>
    <w:rsid w:val="00781D40"/>
    <w:rsid w:val="007820C9"/>
    <w:rsid w:val="0078243F"/>
    <w:rsid w:val="0078248E"/>
    <w:rsid w:val="0078254A"/>
    <w:rsid w:val="0078329D"/>
    <w:rsid w:val="007832C4"/>
    <w:rsid w:val="00783690"/>
    <w:rsid w:val="00783801"/>
    <w:rsid w:val="007838B7"/>
    <w:rsid w:val="007838D6"/>
    <w:rsid w:val="00783B8F"/>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28"/>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CA7"/>
    <w:rsid w:val="0079521E"/>
    <w:rsid w:val="00795333"/>
    <w:rsid w:val="00795366"/>
    <w:rsid w:val="00795609"/>
    <w:rsid w:val="0079581E"/>
    <w:rsid w:val="00795C30"/>
    <w:rsid w:val="00795EC4"/>
    <w:rsid w:val="0079687A"/>
    <w:rsid w:val="00796B87"/>
    <w:rsid w:val="00796C23"/>
    <w:rsid w:val="00796C84"/>
    <w:rsid w:val="00796E74"/>
    <w:rsid w:val="00796EA4"/>
    <w:rsid w:val="00797148"/>
    <w:rsid w:val="007971F4"/>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08C"/>
    <w:rsid w:val="007A534C"/>
    <w:rsid w:val="007A63BF"/>
    <w:rsid w:val="007A6488"/>
    <w:rsid w:val="007A68BD"/>
    <w:rsid w:val="007A6D95"/>
    <w:rsid w:val="007A71E7"/>
    <w:rsid w:val="007A7606"/>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37B"/>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3C2"/>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43C"/>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531"/>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26A"/>
    <w:rsid w:val="007E7B22"/>
    <w:rsid w:val="007E7E4B"/>
    <w:rsid w:val="007E7F34"/>
    <w:rsid w:val="007F1A6B"/>
    <w:rsid w:val="007F1D7C"/>
    <w:rsid w:val="007F2545"/>
    <w:rsid w:val="007F26D5"/>
    <w:rsid w:val="007F297D"/>
    <w:rsid w:val="007F2BA6"/>
    <w:rsid w:val="007F2E28"/>
    <w:rsid w:val="007F3088"/>
    <w:rsid w:val="007F32C9"/>
    <w:rsid w:val="007F35A0"/>
    <w:rsid w:val="007F402E"/>
    <w:rsid w:val="007F4249"/>
    <w:rsid w:val="007F4643"/>
    <w:rsid w:val="007F5217"/>
    <w:rsid w:val="007F52F1"/>
    <w:rsid w:val="007F5B9D"/>
    <w:rsid w:val="007F5E2A"/>
    <w:rsid w:val="007F66D7"/>
    <w:rsid w:val="007F68B8"/>
    <w:rsid w:val="007F68BD"/>
    <w:rsid w:val="007F6F7A"/>
    <w:rsid w:val="007F7420"/>
    <w:rsid w:val="007F756E"/>
    <w:rsid w:val="007F75BE"/>
    <w:rsid w:val="007F7FB2"/>
    <w:rsid w:val="008000C5"/>
    <w:rsid w:val="00800745"/>
    <w:rsid w:val="0080079F"/>
    <w:rsid w:val="0080113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073"/>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1D"/>
    <w:rsid w:val="008230D6"/>
    <w:rsid w:val="00823238"/>
    <w:rsid w:val="00823550"/>
    <w:rsid w:val="008236C5"/>
    <w:rsid w:val="00823766"/>
    <w:rsid w:val="00823F98"/>
    <w:rsid w:val="00824171"/>
    <w:rsid w:val="0082438E"/>
    <w:rsid w:val="00824796"/>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27FA3"/>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85C"/>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47B92"/>
    <w:rsid w:val="00850090"/>
    <w:rsid w:val="008500A9"/>
    <w:rsid w:val="0085021E"/>
    <w:rsid w:val="00850830"/>
    <w:rsid w:val="00850A6C"/>
    <w:rsid w:val="00850DE6"/>
    <w:rsid w:val="00851276"/>
    <w:rsid w:val="0085205A"/>
    <w:rsid w:val="008521AD"/>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1E8"/>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AE4"/>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688"/>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97E"/>
    <w:rsid w:val="00893D17"/>
    <w:rsid w:val="00893E62"/>
    <w:rsid w:val="008948B8"/>
    <w:rsid w:val="00895015"/>
    <w:rsid w:val="0089550A"/>
    <w:rsid w:val="00895DD3"/>
    <w:rsid w:val="00896414"/>
    <w:rsid w:val="008978A8"/>
    <w:rsid w:val="00897A8F"/>
    <w:rsid w:val="00897CB2"/>
    <w:rsid w:val="00897E3F"/>
    <w:rsid w:val="00897EE1"/>
    <w:rsid w:val="008A01EF"/>
    <w:rsid w:val="008A0394"/>
    <w:rsid w:val="008A0408"/>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2A1F"/>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84"/>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9F8"/>
    <w:rsid w:val="008D6A8C"/>
    <w:rsid w:val="008D6D2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2CC6"/>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3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1D8C"/>
    <w:rsid w:val="00911E2C"/>
    <w:rsid w:val="00912881"/>
    <w:rsid w:val="00912AD2"/>
    <w:rsid w:val="00912B89"/>
    <w:rsid w:val="00912D89"/>
    <w:rsid w:val="009131EE"/>
    <w:rsid w:val="009133EF"/>
    <w:rsid w:val="00913AD8"/>
    <w:rsid w:val="009145A2"/>
    <w:rsid w:val="00914883"/>
    <w:rsid w:val="009152CB"/>
    <w:rsid w:val="009158DF"/>
    <w:rsid w:val="00915E3B"/>
    <w:rsid w:val="00916382"/>
    <w:rsid w:val="00916905"/>
    <w:rsid w:val="00916BCF"/>
    <w:rsid w:val="0091707E"/>
    <w:rsid w:val="009170D3"/>
    <w:rsid w:val="00917241"/>
    <w:rsid w:val="0091727B"/>
    <w:rsid w:val="0091745D"/>
    <w:rsid w:val="00917767"/>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27CA2"/>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26"/>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748"/>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57E83"/>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462B"/>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77"/>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6F36"/>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A2C"/>
    <w:rsid w:val="00994EAF"/>
    <w:rsid w:val="00995139"/>
    <w:rsid w:val="009953FE"/>
    <w:rsid w:val="009959E3"/>
    <w:rsid w:val="0099603B"/>
    <w:rsid w:val="00996446"/>
    <w:rsid w:val="00997016"/>
    <w:rsid w:val="00997040"/>
    <w:rsid w:val="0099721E"/>
    <w:rsid w:val="00997271"/>
    <w:rsid w:val="00997461"/>
    <w:rsid w:val="00997A4A"/>
    <w:rsid w:val="009A093E"/>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505"/>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0B0"/>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8E9"/>
    <w:rsid w:val="009D0AFD"/>
    <w:rsid w:val="009D0E38"/>
    <w:rsid w:val="009D0E99"/>
    <w:rsid w:val="009D0F7A"/>
    <w:rsid w:val="009D1640"/>
    <w:rsid w:val="009D1A2B"/>
    <w:rsid w:val="009D1B98"/>
    <w:rsid w:val="009D244A"/>
    <w:rsid w:val="009D27D6"/>
    <w:rsid w:val="009D2A17"/>
    <w:rsid w:val="009D3554"/>
    <w:rsid w:val="009D4157"/>
    <w:rsid w:val="009D434D"/>
    <w:rsid w:val="009D4394"/>
    <w:rsid w:val="009D45AE"/>
    <w:rsid w:val="009D4D76"/>
    <w:rsid w:val="009D4EBA"/>
    <w:rsid w:val="009D50B3"/>
    <w:rsid w:val="009D53C5"/>
    <w:rsid w:val="009D5AA8"/>
    <w:rsid w:val="009D62F4"/>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0CA"/>
    <w:rsid w:val="009E4365"/>
    <w:rsid w:val="009E4848"/>
    <w:rsid w:val="009E4D3F"/>
    <w:rsid w:val="009E4F96"/>
    <w:rsid w:val="009E520E"/>
    <w:rsid w:val="009E54A0"/>
    <w:rsid w:val="009E5513"/>
    <w:rsid w:val="009E5A1A"/>
    <w:rsid w:val="009E5D41"/>
    <w:rsid w:val="009E603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06BF"/>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2E5F"/>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C4C"/>
    <w:rsid w:val="00A311E7"/>
    <w:rsid w:val="00A3137B"/>
    <w:rsid w:val="00A31534"/>
    <w:rsid w:val="00A31908"/>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3BBA"/>
    <w:rsid w:val="00A44135"/>
    <w:rsid w:val="00A4454A"/>
    <w:rsid w:val="00A44B1D"/>
    <w:rsid w:val="00A44E9B"/>
    <w:rsid w:val="00A45099"/>
    <w:rsid w:val="00A45858"/>
    <w:rsid w:val="00A45D29"/>
    <w:rsid w:val="00A45EA1"/>
    <w:rsid w:val="00A45FF5"/>
    <w:rsid w:val="00A4684E"/>
    <w:rsid w:val="00A46BE2"/>
    <w:rsid w:val="00A46D28"/>
    <w:rsid w:val="00A46D59"/>
    <w:rsid w:val="00A472EE"/>
    <w:rsid w:val="00A4778B"/>
    <w:rsid w:val="00A477B0"/>
    <w:rsid w:val="00A479BA"/>
    <w:rsid w:val="00A47E32"/>
    <w:rsid w:val="00A5011A"/>
    <w:rsid w:val="00A503C6"/>
    <w:rsid w:val="00A504F2"/>
    <w:rsid w:val="00A505EE"/>
    <w:rsid w:val="00A50BC8"/>
    <w:rsid w:val="00A5124E"/>
    <w:rsid w:val="00A51361"/>
    <w:rsid w:val="00A51872"/>
    <w:rsid w:val="00A51A9F"/>
    <w:rsid w:val="00A51C27"/>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3E5"/>
    <w:rsid w:val="00A6046E"/>
    <w:rsid w:val="00A60ADB"/>
    <w:rsid w:val="00A60C27"/>
    <w:rsid w:val="00A60CB7"/>
    <w:rsid w:val="00A613D9"/>
    <w:rsid w:val="00A61413"/>
    <w:rsid w:val="00A61530"/>
    <w:rsid w:val="00A61580"/>
    <w:rsid w:val="00A61B2C"/>
    <w:rsid w:val="00A61B81"/>
    <w:rsid w:val="00A61DDD"/>
    <w:rsid w:val="00A62811"/>
    <w:rsid w:val="00A62AB9"/>
    <w:rsid w:val="00A631C8"/>
    <w:rsid w:val="00A63E8C"/>
    <w:rsid w:val="00A63EEE"/>
    <w:rsid w:val="00A64417"/>
    <w:rsid w:val="00A64C9F"/>
    <w:rsid w:val="00A653F3"/>
    <w:rsid w:val="00A65FB2"/>
    <w:rsid w:val="00A665C7"/>
    <w:rsid w:val="00A66C93"/>
    <w:rsid w:val="00A66F00"/>
    <w:rsid w:val="00A67702"/>
    <w:rsid w:val="00A67DD0"/>
    <w:rsid w:val="00A67E3F"/>
    <w:rsid w:val="00A70638"/>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4EB8"/>
    <w:rsid w:val="00A75345"/>
    <w:rsid w:val="00A7545C"/>
    <w:rsid w:val="00A754ED"/>
    <w:rsid w:val="00A756AD"/>
    <w:rsid w:val="00A75C7D"/>
    <w:rsid w:val="00A75E37"/>
    <w:rsid w:val="00A76365"/>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BF1"/>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B22"/>
    <w:rsid w:val="00AA7C65"/>
    <w:rsid w:val="00AB08E4"/>
    <w:rsid w:val="00AB14B9"/>
    <w:rsid w:val="00AB1EDD"/>
    <w:rsid w:val="00AB225D"/>
    <w:rsid w:val="00AB2526"/>
    <w:rsid w:val="00AB2532"/>
    <w:rsid w:val="00AB275F"/>
    <w:rsid w:val="00AB27EA"/>
    <w:rsid w:val="00AB2EB2"/>
    <w:rsid w:val="00AB325D"/>
    <w:rsid w:val="00AB3796"/>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CD5"/>
    <w:rsid w:val="00AC6D0B"/>
    <w:rsid w:val="00AC6D19"/>
    <w:rsid w:val="00AC70C0"/>
    <w:rsid w:val="00AD02B7"/>
    <w:rsid w:val="00AD03D6"/>
    <w:rsid w:val="00AD0593"/>
    <w:rsid w:val="00AD05B0"/>
    <w:rsid w:val="00AD0B66"/>
    <w:rsid w:val="00AD135F"/>
    <w:rsid w:val="00AD1831"/>
    <w:rsid w:val="00AD18EE"/>
    <w:rsid w:val="00AD1ED8"/>
    <w:rsid w:val="00AD273B"/>
    <w:rsid w:val="00AD2747"/>
    <w:rsid w:val="00AD27A5"/>
    <w:rsid w:val="00AD3037"/>
    <w:rsid w:val="00AD3296"/>
    <w:rsid w:val="00AD33BC"/>
    <w:rsid w:val="00AD391C"/>
    <w:rsid w:val="00AD4267"/>
    <w:rsid w:val="00AD49FA"/>
    <w:rsid w:val="00AD4C26"/>
    <w:rsid w:val="00AD4D23"/>
    <w:rsid w:val="00AD52BD"/>
    <w:rsid w:val="00AD5DB5"/>
    <w:rsid w:val="00AD67D6"/>
    <w:rsid w:val="00AD6916"/>
    <w:rsid w:val="00AD6B3E"/>
    <w:rsid w:val="00AD70E2"/>
    <w:rsid w:val="00AD7588"/>
    <w:rsid w:val="00AD7C28"/>
    <w:rsid w:val="00AD7C88"/>
    <w:rsid w:val="00AE0962"/>
    <w:rsid w:val="00AE0A91"/>
    <w:rsid w:val="00AE0AEA"/>
    <w:rsid w:val="00AE0D45"/>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1C"/>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0CC8"/>
    <w:rsid w:val="00B01056"/>
    <w:rsid w:val="00B017D8"/>
    <w:rsid w:val="00B01A56"/>
    <w:rsid w:val="00B01E99"/>
    <w:rsid w:val="00B025A5"/>
    <w:rsid w:val="00B0383E"/>
    <w:rsid w:val="00B03852"/>
    <w:rsid w:val="00B03B76"/>
    <w:rsid w:val="00B03C53"/>
    <w:rsid w:val="00B03D71"/>
    <w:rsid w:val="00B03D9E"/>
    <w:rsid w:val="00B049EF"/>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400"/>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2F46"/>
    <w:rsid w:val="00B23142"/>
    <w:rsid w:val="00B2360C"/>
    <w:rsid w:val="00B23832"/>
    <w:rsid w:val="00B23EFF"/>
    <w:rsid w:val="00B245CF"/>
    <w:rsid w:val="00B24765"/>
    <w:rsid w:val="00B24FBC"/>
    <w:rsid w:val="00B25AB2"/>
    <w:rsid w:val="00B25C2C"/>
    <w:rsid w:val="00B26305"/>
    <w:rsid w:val="00B26A62"/>
    <w:rsid w:val="00B26AD4"/>
    <w:rsid w:val="00B26E98"/>
    <w:rsid w:val="00B26ECB"/>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A50"/>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3B8"/>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1E6A"/>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1B3"/>
    <w:rsid w:val="00B56271"/>
    <w:rsid w:val="00B56CB8"/>
    <w:rsid w:val="00B56D3B"/>
    <w:rsid w:val="00B56E85"/>
    <w:rsid w:val="00B56FB8"/>
    <w:rsid w:val="00B57249"/>
    <w:rsid w:val="00B57901"/>
    <w:rsid w:val="00B57B00"/>
    <w:rsid w:val="00B57BDF"/>
    <w:rsid w:val="00B57E69"/>
    <w:rsid w:val="00B601AA"/>
    <w:rsid w:val="00B6031D"/>
    <w:rsid w:val="00B60C53"/>
    <w:rsid w:val="00B60DC1"/>
    <w:rsid w:val="00B60F9D"/>
    <w:rsid w:val="00B61B16"/>
    <w:rsid w:val="00B62003"/>
    <w:rsid w:val="00B62110"/>
    <w:rsid w:val="00B62425"/>
    <w:rsid w:val="00B62BAF"/>
    <w:rsid w:val="00B62D04"/>
    <w:rsid w:val="00B62DC8"/>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77"/>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3E39"/>
    <w:rsid w:val="00B740EF"/>
    <w:rsid w:val="00B74861"/>
    <w:rsid w:val="00B74B2A"/>
    <w:rsid w:val="00B74B7C"/>
    <w:rsid w:val="00B75123"/>
    <w:rsid w:val="00B75158"/>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6"/>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D5A"/>
    <w:rsid w:val="00B94F63"/>
    <w:rsid w:val="00B95327"/>
    <w:rsid w:val="00B95B7D"/>
    <w:rsid w:val="00B95D29"/>
    <w:rsid w:val="00B95D37"/>
    <w:rsid w:val="00B9611C"/>
    <w:rsid w:val="00B9626E"/>
    <w:rsid w:val="00B966A1"/>
    <w:rsid w:val="00B968D3"/>
    <w:rsid w:val="00B96F95"/>
    <w:rsid w:val="00B97493"/>
    <w:rsid w:val="00B9762E"/>
    <w:rsid w:val="00B97A26"/>
    <w:rsid w:val="00B97BAB"/>
    <w:rsid w:val="00B97C5F"/>
    <w:rsid w:val="00BA0307"/>
    <w:rsid w:val="00BA0612"/>
    <w:rsid w:val="00BA06B9"/>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4DD3"/>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69A"/>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06"/>
    <w:rsid w:val="00BD6B68"/>
    <w:rsid w:val="00BD6D85"/>
    <w:rsid w:val="00BD6DEA"/>
    <w:rsid w:val="00BD7C73"/>
    <w:rsid w:val="00BE01AD"/>
    <w:rsid w:val="00BE04A5"/>
    <w:rsid w:val="00BE0A86"/>
    <w:rsid w:val="00BE0BE3"/>
    <w:rsid w:val="00BE0BEA"/>
    <w:rsid w:val="00BE0E58"/>
    <w:rsid w:val="00BE1950"/>
    <w:rsid w:val="00BE1D19"/>
    <w:rsid w:val="00BE2571"/>
    <w:rsid w:val="00BE2751"/>
    <w:rsid w:val="00BE2793"/>
    <w:rsid w:val="00BE27D3"/>
    <w:rsid w:val="00BE28E7"/>
    <w:rsid w:val="00BE2E5C"/>
    <w:rsid w:val="00BE33D8"/>
    <w:rsid w:val="00BE36CC"/>
    <w:rsid w:val="00BE3813"/>
    <w:rsid w:val="00BE393E"/>
    <w:rsid w:val="00BE3C66"/>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A0"/>
    <w:rsid w:val="00C07EB0"/>
    <w:rsid w:val="00C07EFB"/>
    <w:rsid w:val="00C101EC"/>
    <w:rsid w:val="00C108D9"/>
    <w:rsid w:val="00C1090A"/>
    <w:rsid w:val="00C109A6"/>
    <w:rsid w:val="00C11023"/>
    <w:rsid w:val="00C11036"/>
    <w:rsid w:val="00C111ED"/>
    <w:rsid w:val="00C11813"/>
    <w:rsid w:val="00C12492"/>
    <w:rsid w:val="00C12DE9"/>
    <w:rsid w:val="00C1322C"/>
    <w:rsid w:val="00C132C8"/>
    <w:rsid w:val="00C1346B"/>
    <w:rsid w:val="00C134BA"/>
    <w:rsid w:val="00C13A5E"/>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3E66"/>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9AB"/>
    <w:rsid w:val="00C37BB6"/>
    <w:rsid w:val="00C37D0B"/>
    <w:rsid w:val="00C37DBE"/>
    <w:rsid w:val="00C4027A"/>
    <w:rsid w:val="00C4097C"/>
    <w:rsid w:val="00C40BD7"/>
    <w:rsid w:val="00C40CD1"/>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0C7"/>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6D2"/>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251"/>
    <w:rsid w:val="00C80C33"/>
    <w:rsid w:val="00C80F2F"/>
    <w:rsid w:val="00C80F36"/>
    <w:rsid w:val="00C828EF"/>
    <w:rsid w:val="00C8369C"/>
    <w:rsid w:val="00C83AE6"/>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39C3"/>
    <w:rsid w:val="00CA4545"/>
    <w:rsid w:val="00CA4573"/>
    <w:rsid w:val="00CA4884"/>
    <w:rsid w:val="00CA4B14"/>
    <w:rsid w:val="00CA5477"/>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CD"/>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8F"/>
    <w:rsid w:val="00CC2BDE"/>
    <w:rsid w:val="00CC2F9B"/>
    <w:rsid w:val="00CC31EC"/>
    <w:rsid w:val="00CC3214"/>
    <w:rsid w:val="00CC43B2"/>
    <w:rsid w:val="00CC4ADF"/>
    <w:rsid w:val="00CC54C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0E19"/>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77"/>
    <w:rsid w:val="00CE209D"/>
    <w:rsid w:val="00CE272F"/>
    <w:rsid w:val="00CE277A"/>
    <w:rsid w:val="00CE2D7F"/>
    <w:rsid w:val="00CE3400"/>
    <w:rsid w:val="00CE344A"/>
    <w:rsid w:val="00CE3C63"/>
    <w:rsid w:val="00CE3F5D"/>
    <w:rsid w:val="00CE4184"/>
    <w:rsid w:val="00CE44DC"/>
    <w:rsid w:val="00CE453E"/>
    <w:rsid w:val="00CE4A76"/>
    <w:rsid w:val="00CE4A97"/>
    <w:rsid w:val="00CE5F7A"/>
    <w:rsid w:val="00CE61A8"/>
    <w:rsid w:val="00CE6481"/>
    <w:rsid w:val="00CE6E54"/>
    <w:rsid w:val="00CE6F2A"/>
    <w:rsid w:val="00CE713D"/>
    <w:rsid w:val="00CE736C"/>
    <w:rsid w:val="00CE778B"/>
    <w:rsid w:val="00CE7B3C"/>
    <w:rsid w:val="00CE7BD0"/>
    <w:rsid w:val="00CE7CD2"/>
    <w:rsid w:val="00CE7E48"/>
    <w:rsid w:val="00CF0247"/>
    <w:rsid w:val="00CF036F"/>
    <w:rsid w:val="00CF063E"/>
    <w:rsid w:val="00CF065E"/>
    <w:rsid w:val="00CF12E0"/>
    <w:rsid w:val="00CF1F26"/>
    <w:rsid w:val="00CF1F40"/>
    <w:rsid w:val="00CF23C8"/>
    <w:rsid w:val="00CF26A1"/>
    <w:rsid w:val="00CF2886"/>
    <w:rsid w:val="00CF2ABF"/>
    <w:rsid w:val="00CF2EBB"/>
    <w:rsid w:val="00CF3444"/>
    <w:rsid w:val="00CF3659"/>
    <w:rsid w:val="00CF3F6E"/>
    <w:rsid w:val="00CF4C20"/>
    <w:rsid w:val="00CF5159"/>
    <w:rsid w:val="00CF56C9"/>
    <w:rsid w:val="00CF57B2"/>
    <w:rsid w:val="00CF5C7A"/>
    <w:rsid w:val="00CF5DE3"/>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B1F"/>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3"/>
    <w:rsid w:val="00D22895"/>
    <w:rsid w:val="00D23005"/>
    <w:rsid w:val="00D2333E"/>
    <w:rsid w:val="00D23D0E"/>
    <w:rsid w:val="00D23E0E"/>
    <w:rsid w:val="00D23F93"/>
    <w:rsid w:val="00D24166"/>
    <w:rsid w:val="00D24D9F"/>
    <w:rsid w:val="00D25604"/>
    <w:rsid w:val="00D25B8C"/>
    <w:rsid w:val="00D261EB"/>
    <w:rsid w:val="00D26668"/>
    <w:rsid w:val="00D26FC2"/>
    <w:rsid w:val="00D270B3"/>
    <w:rsid w:val="00D27135"/>
    <w:rsid w:val="00D2725B"/>
    <w:rsid w:val="00D30DFC"/>
    <w:rsid w:val="00D311DC"/>
    <w:rsid w:val="00D31D2C"/>
    <w:rsid w:val="00D3264A"/>
    <w:rsid w:val="00D32A6E"/>
    <w:rsid w:val="00D32AE8"/>
    <w:rsid w:val="00D32B3A"/>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82A"/>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478"/>
    <w:rsid w:val="00D4761C"/>
    <w:rsid w:val="00D47C8E"/>
    <w:rsid w:val="00D47FF7"/>
    <w:rsid w:val="00D500BD"/>
    <w:rsid w:val="00D503C0"/>
    <w:rsid w:val="00D50917"/>
    <w:rsid w:val="00D509E7"/>
    <w:rsid w:val="00D50CA1"/>
    <w:rsid w:val="00D51001"/>
    <w:rsid w:val="00D5101B"/>
    <w:rsid w:val="00D519BB"/>
    <w:rsid w:val="00D51DD0"/>
    <w:rsid w:val="00D5273C"/>
    <w:rsid w:val="00D53636"/>
    <w:rsid w:val="00D536EF"/>
    <w:rsid w:val="00D538D4"/>
    <w:rsid w:val="00D538D8"/>
    <w:rsid w:val="00D53B69"/>
    <w:rsid w:val="00D53F22"/>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E50"/>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184"/>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E6"/>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97F6D"/>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2F8F"/>
    <w:rsid w:val="00DC3078"/>
    <w:rsid w:val="00DC3086"/>
    <w:rsid w:val="00DC32B8"/>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174"/>
    <w:rsid w:val="00DD4200"/>
    <w:rsid w:val="00DD438B"/>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0E"/>
    <w:rsid w:val="00DF11CA"/>
    <w:rsid w:val="00DF1784"/>
    <w:rsid w:val="00DF17BC"/>
    <w:rsid w:val="00DF209A"/>
    <w:rsid w:val="00DF2132"/>
    <w:rsid w:val="00DF2161"/>
    <w:rsid w:val="00DF21D2"/>
    <w:rsid w:val="00DF2488"/>
    <w:rsid w:val="00DF254F"/>
    <w:rsid w:val="00DF26F1"/>
    <w:rsid w:val="00DF27D5"/>
    <w:rsid w:val="00DF2D2F"/>
    <w:rsid w:val="00DF2D87"/>
    <w:rsid w:val="00DF2EF3"/>
    <w:rsid w:val="00DF413F"/>
    <w:rsid w:val="00DF41F4"/>
    <w:rsid w:val="00DF439C"/>
    <w:rsid w:val="00DF44B4"/>
    <w:rsid w:val="00DF4642"/>
    <w:rsid w:val="00DF48C9"/>
    <w:rsid w:val="00DF48F0"/>
    <w:rsid w:val="00DF4993"/>
    <w:rsid w:val="00DF4B20"/>
    <w:rsid w:val="00DF4E4F"/>
    <w:rsid w:val="00DF50B1"/>
    <w:rsid w:val="00DF52EB"/>
    <w:rsid w:val="00DF5489"/>
    <w:rsid w:val="00DF54C2"/>
    <w:rsid w:val="00DF5538"/>
    <w:rsid w:val="00DF58D4"/>
    <w:rsid w:val="00DF5B71"/>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7D4"/>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51"/>
    <w:rsid w:val="00E23BEA"/>
    <w:rsid w:val="00E24147"/>
    <w:rsid w:val="00E247B4"/>
    <w:rsid w:val="00E2492F"/>
    <w:rsid w:val="00E24F33"/>
    <w:rsid w:val="00E251A2"/>
    <w:rsid w:val="00E25286"/>
    <w:rsid w:val="00E25482"/>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846"/>
    <w:rsid w:val="00E31B8A"/>
    <w:rsid w:val="00E3206C"/>
    <w:rsid w:val="00E320EC"/>
    <w:rsid w:val="00E3215F"/>
    <w:rsid w:val="00E32A05"/>
    <w:rsid w:val="00E32BE3"/>
    <w:rsid w:val="00E32E70"/>
    <w:rsid w:val="00E33087"/>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4E8"/>
    <w:rsid w:val="00E436CF"/>
    <w:rsid w:val="00E437BC"/>
    <w:rsid w:val="00E43977"/>
    <w:rsid w:val="00E43CD5"/>
    <w:rsid w:val="00E4522B"/>
    <w:rsid w:val="00E4591C"/>
    <w:rsid w:val="00E45D1F"/>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409"/>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1AD"/>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1EA9"/>
    <w:rsid w:val="00E72054"/>
    <w:rsid w:val="00E72391"/>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282"/>
    <w:rsid w:val="00E776DD"/>
    <w:rsid w:val="00E77CAE"/>
    <w:rsid w:val="00E77DDD"/>
    <w:rsid w:val="00E8018B"/>
    <w:rsid w:val="00E80430"/>
    <w:rsid w:val="00E807E2"/>
    <w:rsid w:val="00E816AF"/>
    <w:rsid w:val="00E81C5F"/>
    <w:rsid w:val="00E81D89"/>
    <w:rsid w:val="00E81E6A"/>
    <w:rsid w:val="00E825EC"/>
    <w:rsid w:val="00E829ED"/>
    <w:rsid w:val="00E82B4E"/>
    <w:rsid w:val="00E83083"/>
    <w:rsid w:val="00E83286"/>
    <w:rsid w:val="00E8372C"/>
    <w:rsid w:val="00E83A82"/>
    <w:rsid w:val="00E83CF0"/>
    <w:rsid w:val="00E84126"/>
    <w:rsid w:val="00E84532"/>
    <w:rsid w:val="00E84542"/>
    <w:rsid w:val="00E84621"/>
    <w:rsid w:val="00E846AF"/>
    <w:rsid w:val="00E84F3B"/>
    <w:rsid w:val="00E84F64"/>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5851"/>
    <w:rsid w:val="00E95B47"/>
    <w:rsid w:val="00E95B78"/>
    <w:rsid w:val="00E962AA"/>
    <w:rsid w:val="00E9636B"/>
    <w:rsid w:val="00E96576"/>
    <w:rsid w:val="00E96B55"/>
    <w:rsid w:val="00E96D09"/>
    <w:rsid w:val="00E96FED"/>
    <w:rsid w:val="00E97294"/>
    <w:rsid w:val="00E97776"/>
    <w:rsid w:val="00E979FE"/>
    <w:rsid w:val="00EA08B3"/>
    <w:rsid w:val="00EA09C8"/>
    <w:rsid w:val="00EA0AC5"/>
    <w:rsid w:val="00EA0B43"/>
    <w:rsid w:val="00EA0F13"/>
    <w:rsid w:val="00EA114B"/>
    <w:rsid w:val="00EA1178"/>
    <w:rsid w:val="00EA1449"/>
    <w:rsid w:val="00EA1822"/>
    <w:rsid w:val="00EA182F"/>
    <w:rsid w:val="00EA19E3"/>
    <w:rsid w:val="00EA1BEA"/>
    <w:rsid w:val="00EA1D08"/>
    <w:rsid w:val="00EA23D8"/>
    <w:rsid w:val="00EA2415"/>
    <w:rsid w:val="00EA280A"/>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4F2"/>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BE1"/>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0CA"/>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133"/>
    <w:rsid w:val="00F233FC"/>
    <w:rsid w:val="00F23DC7"/>
    <w:rsid w:val="00F23E78"/>
    <w:rsid w:val="00F23EA0"/>
    <w:rsid w:val="00F24333"/>
    <w:rsid w:val="00F243FA"/>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DF"/>
    <w:rsid w:val="00F375AE"/>
    <w:rsid w:val="00F40403"/>
    <w:rsid w:val="00F40835"/>
    <w:rsid w:val="00F40AB4"/>
    <w:rsid w:val="00F410E3"/>
    <w:rsid w:val="00F41112"/>
    <w:rsid w:val="00F411B4"/>
    <w:rsid w:val="00F41594"/>
    <w:rsid w:val="00F4185B"/>
    <w:rsid w:val="00F418D3"/>
    <w:rsid w:val="00F42107"/>
    <w:rsid w:val="00F42A49"/>
    <w:rsid w:val="00F42A7A"/>
    <w:rsid w:val="00F42EFD"/>
    <w:rsid w:val="00F43039"/>
    <w:rsid w:val="00F430DF"/>
    <w:rsid w:val="00F4407E"/>
    <w:rsid w:val="00F440C9"/>
    <w:rsid w:val="00F440EE"/>
    <w:rsid w:val="00F443C1"/>
    <w:rsid w:val="00F44818"/>
    <w:rsid w:val="00F451F3"/>
    <w:rsid w:val="00F4541A"/>
    <w:rsid w:val="00F459CE"/>
    <w:rsid w:val="00F45AAC"/>
    <w:rsid w:val="00F45C9E"/>
    <w:rsid w:val="00F45CA1"/>
    <w:rsid w:val="00F46526"/>
    <w:rsid w:val="00F47012"/>
    <w:rsid w:val="00F4729B"/>
    <w:rsid w:val="00F472B4"/>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7D9"/>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4C9"/>
    <w:rsid w:val="00F63E68"/>
    <w:rsid w:val="00F63EC8"/>
    <w:rsid w:val="00F6440A"/>
    <w:rsid w:val="00F64D45"/>
    <w:rsid w:val="00F64D52"/>
    <w:rsid w:val="00F64F51"/>
    <w:rsid w:val="00F6505F"/>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A96"/>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51B"/>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2E9"/>
    <w:rsid w:val="00F836D5"/>
    <w:rsid w:val="00F837B5"/>
    <w:rsid w:val="00F83F67"/>
    <w:rsid w:val="00F84461"/>
    <w:rsid w:val="00F85101"/>
    <w:rsid w:val="00F851C4"/>
    <w:rsid w:val="00F85475"/>
    <w:rsid w:val="00F858E0"/>
    <w:rsid w:val="00F864E7"/>
    <w:rsid w:val="00F8670F"/>
    <w:rsid w:val="00F86963"/>
    <w:rsid w:val="00F87086"/>
    <w:rsid w:val="00F87D7C"/>
    <w:rsid w:val="00F90121"/>
    <w:rsid w:val="00F90134"/>
    <w:rsid w:val="00F907C7"/>
    <w:rsid w:val="00F918AC"/>
    <w:rsid w:val="00F9198D"/>
    <w:rsid w:val="00F91B15"/>
    <w:rsid w:val="00F91B7E"/>
    <w:rsid w:val="00F92016"/>
    <w:rsid w:val="00F925B4"/>
    <w:rsid w:val="00F925D3"/>
    <w:rsid w:val="00F925F6"/>
    <w:rsid w:val="00F926A5"/>
    <w:rsid w:val="00F934E1"/>
    <w:rsid w:val="00F93AA3"/>
    <w:rsid w:val="00F94191"/>
    <w:rsid w:val="00F9443B"/>
    <w:rsid w:val="00F94CA5"/>
    <w:rsid w:val="00F952C5"/>
    <w:rsid w:val="00F953D7"/>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BB1"/>
    <w:rsid w:val="00FA6E13"/>
    <w:rsid w:val="00FA70CC"/>
    <w:rsid w:val="00FA7316"/>
    <w:rsid w:val="00FA77D4"/>
    <w:rsid w:val="00FA798A"/>
    <w:rsid w:val="00FA7B62"/>
    <w:rsid w:val="00FA7E20"/>
    <w:rsid w:val="00FB0289"/>
    <w:rsid w:val="00FB0B1A"/>
    <w:rsid w:val="00FB0FF2"/>
    <w:rsid w:val="00FB18B5"/>
    <w:rsid w:val="00FB197F"/>
    <w:rsid w:val="00FB2157"/>
    <w:rsid w:val="00FB23DD"/>
    <w:rsid w:val="00FB2830"/>
    <w:rsid w:val="00FB312F"/>
    <w:rsid w:val="00FB35C3"/>
    <w:rsid w:val="00FB3FCB"/>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00D"/>
    <w:rsid w:val="00FC42C3"/>
    <w:rsid w:val="00FC47DE"/>
    <w:rsid w:val="00FC48B4"/>
    <w:rsid w:val="00FC4A9E"/>
    <w:rsid w:val="00FC4DDB"/>
    <w:rsid w:val="00FC51A3"/>
    <w:rsid w:val="00FC5308"/>
    <w:rsid w:val="00FC5353"/>
    <w:rsid w:val="00FC5375"/>
    <w:rsid w:val="00FC539A"/>
    <w:rsid w:val="00FC564E"/>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C12"/>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58B"/>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3EDF"/>
    <w:rsid w:val="00FF4055"/>
    <w:rsid w:val="00FF4786"/>
    <w:rsid w:val="00FF4BA5"/>
    <w:rsid w:val="00FF4D59"/>
    <w:rsid w:val="00FF5169"/>
    <w:rsid w:val="00FF5328"/>
    <w:rsid w:val="00FF5399"/>
    <w:rsid w:val="00FF58A7"/>
    <w:rsid w:val="00FF5F88"/>
    <w:rsid w:val="00FF6263"/>
    <w:rsid w:val="00FF6A50"/>
    <w:rsid w:val="00FF6D0F"/>
    <w:rsid w:val="00FF74EF"/>
    <w:rsid w:val="00FF75FD"/>
    <w:rsid w:val="00FF7867"/>
    <w:rsid w:val="00FF786F"/>
    <w:rsid w:val="0535D33F"/>
    <w:rsid w:val="0C38DB3A"/>
    <w:rsid w:val="1499BF26"/>
    <w:rsid w:val="1505A25F"/>
    <w:rsid w:val="1937CB42"/>
    <w:rsid w:val="20D64F5C"/>
    <w:rsid w:val="29AE8A38"/>
    <w:rsid w:val="2D0C7F89"/>
    <w:rsid w:val="3059A09E"/>
    <w:rsid w:val="306D7540"/>
    <w:rsid w:val="36248070"/>
    <w:rsid w:val="383C7655"/>
    <w:rsid w:val="3B20FBC6"/>
    <w:rsid w:val="3B836CF7"/>
    <w:rsid w:val="406A7F54"/>
    <w:rsid w:val="415724B6"/>
    <w:rsid w:val="422C4E24"/>
    <w:rsid w:val="4294000D"/>
    <w:rsid w:val="4D98DF02"/>
    <w:rsid w:val="52FF5131"/>
    <w:rsid w:val="53088BC9"/>
    <w:rsid w:val="58E16B0D"/>
    <w:rsid w:val="5D7BCFEA"/>
    <w:rsid w:val="5F0D174E"/>
    <w:rsid w:val="5F22F01B"/>
    <w:rsid w:val="63FDC753"/>
    <w:rsid w:val="67841DD4"/>
    <w:rsid w:val="73D030F3"/>
    <w:rsid w:val="74522DE0"/>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AD6916"/>
    <w:pPr>
      <w:spacing w:before="60" w:after="120"/>
    </w:pPr>
    <w:rPr>
      <w:rFonts w:cs="Times New Roman"/>
      <w:sz w:val="22"/>
      <w:szCs w:val="22"/>
      <w:lang w:eastAsia="en-US"/>
    </w:rPr>
  </w:style>
  <w:style w:type="character" w:customStyle="1" w:styleId="BodyTextChar">
    <w:name w:val="Body Text Char"/>
    <w:basedOn w:val="DefaultParagraphFont"/>
    <w:link w:val="BodyText"/>
    <w:rsid w:val="00AD6916"/>
    <w:rPr>
      <w:rFonts w:cs="Times New Roman"/>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150981"/>
  </w:style>
  <w:style w:type="character" w:customStyle="1" w:styleId="eop">
    <w:name w:val="eop"/>
    <w:basedOn w:val="DefaultParagraphFont"/>
    <w:rsid w:val="00827FA3"/>
  </w:style>
  <w:style w:type="paragraph" w:customStyle="1" w:styleId="xmsonormal">
    <w:name w:val="x_msonormal"/>
    <w:basedOn w:val="Normal"/>
    <w:rsid w:val="00F7551B"/>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3232227">
      <w:bodyDiv w:val="1"/>
      <w:marLeft w:val="0"/>
      <w:marRight w:val="0"/>
      <w:marTop w:val="0"/>
      <w:marBottom w:val="0"/>
      <w:divBdr>
        <w:top w:val="none" w:sz="0" w:space="0" w:color="auto"/>
        <w:left w:val="none" w:sz="0" w:space="0" w:color="auto"/>
        <w:bottom w:val="none" w:sz="0" w:space="0" w:color="auto"/>
        <w:right w:val="none" w:sz="0" w:space="0" w:color="auto"/>
      </w:divBdr>
      <w:divsChild>
        <w:div w:id="1680893073">
          <w:marLeft w:val="0"/>
          <w:marRight w:val="0"/>
          <w:marTop w:val="0"/>
          <w:marBottom w:val="0"/>
          <w:divBdr>
            <w:top w:val="none" w:sz="0" w:space="0" w:color="auto"/>
            <w:left w:val="none" w:sz="0" w:space="0" w:color="auto"/>
            <w:bottom w:val="none" w:sz="0" w:space="0" w:color="auto"/>
            <w:right w:val="none" w:sz="0" w:space="0" w:color="auto"/>
          </w:divBdr>
        </w:div>
      </w:divsChild>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27166230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112735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svg"/><Relationship Id="rId33" Type="http://schemas.openxmlformats.org/officeDocument/2006/relationships/image" Target="media/image18.sv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hyperlink" Target="https://www.environment.vic.gov.au/biodiversity/naturekit" TargetMode="External"/><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svg"/><Relationship Id="rId28" Type="http://schemas.openxmlformats.org/officeDocument/2006/relationships/image" Target="media/image13.svg"/><Relationship Id="rId36" Type="http://schemas.openxmlformats.org/officeDocument/2006/relationships/hyperlink" Target="https://www.environment.vic.gov.au/biodiversity/naturekit" TargetMode="Externa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image" Target="media/image16.sv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svg"/><Relationship Id="rId35" Type="http://schemas.openxmlformats.org/officeDocument/2006/relationships/image" Target="media/image20.svg"/><Relationship Id="rId43" Type="http://schemas.openxmlformats.org/officeDocument/2006/relationships/image" Target="media/image26.jpg"/></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DOCID75-1821465141-1993</_dlc_DocId>
    <_dlc_DocIdUrl xmlns="a5f32de4-e402-4188-b034-e71ca7d22e54">
      <Url>https://delwpvicgovau.sharepoint.com/sites/ecm_75/_layouts/15/DocIdRedir.aspx?ID=DOCID75-1821465141-1993</Url>
      <Description>DOCID75-1821465141-1993</Description>
    </_dlc_DocIdUrl>
    <TaxCatchAll xmlns="9fd47c19-1c4a-4d7d-b342-c10cef269344">
      <Value>44</Value>
      <Value>7</Value>
      <Value>6</Value>
      <Value>5</Value>
      <Value>3</Value>
      <Value>2</Value>
      <Value>1</Value>
      <Value>85</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_dlc_DocIdPersistId xmlns="a5f32de4-e402-4188-b034-e71ca7d22e54">false</_dlc_DocIdPersistId>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4CAC80A-4AF4-4537-BD29-BE007111AC13}">
  <ds:schemaRefs>
    <ds:schemaRef ds:uri="Microsoft.SharePoint.Taxonomy.ContentTypeSync"/>
  </ds:schemaRefs>
</ds:datastoreItem>
</file>

<file path=customXml/itemProps2.xml><?xml version="1.0" encoding="utf-8"?>
<ds:datastoreItem xmlns:ds="http://schemas.openxmlformats.org/officeDocument/2006/customXml" ds:itemID="{B946FC67-348E-4823-BE99-E06B7BF80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F6F93-DFC7-446A-A466-5E756E0340D8}">
  <ds:schemaRefs>
    <ds:schemaRef ds:uri="http://schemas.openxmlformats.org/officeDocument/2006/bibliography"/>
  </ds:schemaRefs>
</ds:datastoreItem>
</file>

<file path=customXml/itemProps4.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5.xml><?xml version="1.0" encoding="utf-8"?>
<ds:datastoreItem xmlns:ds="http://schemas.openxmlformats.org/officeDocument/2006/customXml" ds:itemID="{2A8E0685-3293-4EF7-BD0E-A75D32D81F6A}">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DC6E6CB7-3C06-41D2-B678-2F111D8071A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929</Words>
  <Characters>6067</Characters>
  <Application>Microsoft Office Word</Application>
  <DocSecurity>0</DocSecurity>
  <Lines>50</Lines>
  <Paragraphs>13</Paragraphs>
  <ScaleCrop>false</ScaleCrop>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420</cp:revision>
  <cp:lastPrinted>2016-09-08T07:20:00Z</cp:lastPrinted>
  <dcterms:created xsi:type="dcterms:W3CDTF">2020-10-15T05:39:00Z</dcterms:created>
  <dcterms:modified xsi:type="dcterms:W3CDTF">2021-02-01T05:44:00Z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85;#Team Administration|3cd6588d-cc2f-4468-861e-a21c47be7d8b</vt:lpwstr>
  </property>
  <property fmtid="{D5CDD505-2E9C-101B-9397-08002B2CF9AE}" pid="24" name="Department Document Type">
    <vt:lpwstr/>
  </property>
  <property fmtid="{D5CDD505-2E9C-101B-9397-08002B2CF9AE}" pid="25" name="_dlc_DocIdItemGuid">
    <vt:lpwstr>99299bdc-1add-4e0e-ab88-b71a1d891540</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2020-12-15T06:28:08Z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e215926d-b146-4bce-8177-a3cc2cf01a43</vt:lpwstr>
  </property>
  <property fmtid="{D5CDD505-2E9C-101B-9397-08002B2CF9AE}" pid="32" name="MSIP_Label_4257e2ab-f512-40e2-9c9a-c64247360765_ContentBits">
    <vt:lpwstr>2</vt:lpwstr>
  </property>
  <property fmtid="{D5CDD505-2E9C-101B-9397-08002B2CF9AE}" pid="33" name="Activity">
    <vt:lpwstr>122;#Biodiversity Response Planning|f5a3e5b2-0410-4fa8-8735-7aaf82b447db</vt:lpwstr>
  </property>
  <property fmtid="{D5CDD505-2E9C-101B-9397-08002B2CF9AE}" pid="34" name="xd_Signature">
    <vt:bool>false</vt:bool>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fe2f00af1a7e491fbce8c50f6d6a0771">
    <vt:lpwstr>Biodiversity Response Planning|f5a3e5b2-0410-4fa8-8735-7aaf82b447db</vt:lpwstr>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Section">
    <vt:lpwstr/>
  </property>
  <property fmtid="{D5CDD505-2E9C-101B-9397-08002B2CF9AE}" pid="46" name="Agency">
    <vt:lpwstr>1;#Department of Environment, Land, Water and Planning|607a3f87-1228-4cd9-82a5-076aa8776274</vt:lpwstr>
  </property>
  <property fmtid="{D5CDD505-2E9C-101B-9397-08002B2CF9AE}" pid="47" name="Region">
    <vt:lpwstr>44;#Hume|99d85a18-9b9a-479e-8499-ac252b7c0d44</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BRP phase">
    <vt:lpwstr>BRP2</vt:lpwstr>
  </property>
  <property fmtid="{D5CDD505-2E9C-101B-9397-08002B2CF9AE}" pid="59" name="o2e611f6ba3e4c8f9a895dfb7980639e">
    <vt:lpwstr/>
  </property>
  <property fmtid="{D5CDD505-2E9C-101B-9397-08002B2CF9AE}" pid="60" name="ld508a88e6264ce89693af80a72862cb">
    <vt:lpwstr/>
  </property>
  <property fmtid="{D5CDD505-2E9C-101B-9397-08002B2CF9AE}" pid="61" name="lfd3071406224809a17b67e55409993d">
    <vt:lpwstr>Hume|99d85a18-9b9a-479e-8499-ac252b7c0d44</vt:lpwstr>
  </property>
  <property fmtid="{D5CDD505-2E9C-101B-9397-08002B2CF9AE}" pid="62" name="Copyright_x0020_License_x0020_Type">
    <vt:lpwstr/>
  </property>
  <property fmtid="{D5CDD505-2E9C-101B-9397-08002B2CF9AE}" pid="63" name="Group1">
    <vt:lpwstr>6;#Forest, Fire and Regions|2e0654de-dfdc-4793-b2a2-0db9a0abca14</vt:lpwstr>
  </property>
  <property fmtid="{D5CDD505-2E9C-101B-9397-08002B2CF9AE}" pid="64" name="Sub-Section">
    <vt:lpwstr/>
  </property>
  <property fmtid="{D5CDD505-2E9C-101B-9397-08002B2CF9AE}" pid="65" name="Copyright Licence Name">
    <vt:lpwstr/>
  </property>
  <property fmtid="{D5CDD505-2E9C-101B-9397-08002B2CF9AE}" pid="66" name="Reference Type">
    <vt:lpwstr/>
  </property>
  <property fmtid="{D5CDD505-2E9C-101B-9397-08002B2CF9AE}" pid="67" name="Copyright License Type">
    <vt:lpwstr/>
  </property>
  <property fmtid="{D5CDD505-2E9C-101B-9397-08002B2CF9AE}" pid="68" name="Location Type">
    <vt:lpwstr/>
  </property>
</Properties>
</file>