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32FF9" w14:textId="6FB96FE9" w:rsidR="005A2A5D" w:rsidRDefault="0036585B" w:rsidP="002C296E">
      <w:pPr>
        <w:pStyle w:val="BodyText"/>
      </w:pPr>
      <w:r w:rsidRPr="00D55628">
        <w:rPr>
          <w:noProof/>
          <w:lang w:eastAsia="en-AU"/>
        </w:rPr>
        <mc:AlternateContent>
          <mc:Choice Requires="wps">
            <w:drawing>
              <wp:anchor distT="0" distB="0" distL="114300" distR="114300" simplePos="0" relativeHeight="251658247" behindDoc="0" locked="1" layoutInCell="1" allowOverlap="1" wp14:anchorId="28A99F4E" wp14:editId="2E1299C2">
                <wp:simplePos x="0" y="0"/>
                <wp:positionH relativeFrom="page">
                  <wp:posOffset>360045</wp:posOffset>
                </wp:positionH>
                <wp:positionV relativeFrom="page">
                  <wp:posOffset>360045</wp:posOffset>
                </wp:positionV>
                <wp:extent cx="1864800" cy="1976400"/>
                <wp:effectExtent l="0" t="0" r="0" b="0"/>
                <wp:wrapNone/>
                <wp:docPr id="48"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E55483" id="TriangleTopACIMono" o:spid="_x0000_s1026" style="position:absolute;margin-left:28.35pt;margin-top:28.35pt;width:146.85pt;height:155.6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RwAAAABSZ2h0bG9u&#10;ZwAAATY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QAAAAAAAQAAAABOEJJ&#10;TQQMAAAAADIIAAAAAQAAAJgAAACgAAAByAABHQAAADHsABgAAf/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QEBAQEBAQEBAQEBAQEBAQEBAQEBAQEBAQEBAQEB&#10;AQEBAQEBAQEBAQEBAQICAgICAgICAgICAwMDAwMDAwMDAwEBAQEBAQEBAQEBAgIBAgIDAwMDAwMD&#10;AwMDAwMDAwMDAwMDAwMDAwMDAwMDAwMDAwMDAwMDAwMDAwMDAwMDAwMD/8AAEQgBRwE2AwERAAIR&#10;AQMRAf/dAAQAJ//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" path="m1745,3697l,,3496,,1745,3697xe" stroked="f">
                <v:fill r:id="rId14" o:title="" recolor="t" rotate="t" type="frame"/>
                <v:path arrowok="t" o:connecttype="custom" o:connectlocs="930800,1976400;0,0;1864800,0;930800,1976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58246" behindDoc="0" locked="1" layoutInCell="1" allowOverlap="1" wp14:anchorId="5DCBB145" wp14:editId="6A5C8B3E">
                <wp:simplePos x="0" y="0"/>
                <wp:positionH relativeFrom="page">
                  <wp:posOffset>360045</wp:posOffset>
                </wp:positionH>
                <wp:positionV relativeFrom="page">
                  <wp:posOffset>360045</wp:posOffset>
                </wp:positionV>
                <wp:extent cx="1864800" cy="1976400"/>
                <wp:effectExtent l="0" t="0" r="2540" b="5080"/>
                <wp:wrapNone/>
                <wp:docPr id="44" name="TriangleTop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5"/>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B4C921" id="TriangleTopACI" o:spid="_x0000_s1026" style="position:absolute;margin-left:28.35pt;margin-top:28.35pt;width:146.85pt;height:155.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&#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RwAAAABSZ2h0bG9uZwAAATY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C&#10;AgICAgICAgICAwICAgMEAwICAwQFBAQEBAQFBgUFBQUFBQYGBwcIBwcGCQkKCgkJDAwMDAwMDAwM&#10;DAwMDAwMAQMDAwUEBQkGBgkNCgkKDQ8ODg4ODw8MDAwMDA8PDAwMDAwMDwwMDAwMDAwMDAwMDAwM&#10;DAwMDAwMDAwMDAwMDAz/wAARCAFHATYDAREAAhEBAxEB/90ABAAn/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" path="m1745,3697l,,3496,,1745,3697xe" stroked="f">
                <v:fill r:id="rId16" o:title="" recolor="t" rotate="t" type="frame"/>
                <v:path arrowok="t" o:connecttype="custom" o:connectlocs="930800,1976400;0,0;1864800,0;930800,1976400" o:connectangles="0,0,0,0"/>
                <w10:wrap anchorx="page" anchory="page"/>
                <w10:anchorlock/>
              </v:shape>
            </w:pict>
          </mc:Fallback>
        </mc:AlternateContent>
      </w:r>
      <w:r w:rsidRPr="001303BA">
        <w:rPr>
          <w:noProof/>
          <w:lang w:eastAsia="en-AU"/>
        </w:rPr>
        <mc:AlternateContent>
          <mc:Choice Requires="wps">
            <w:drawing>
              <wp:anchor distT="0" distB="0" distL="114300" distR="114300" simplePos="0" relativeHeight="251658245" behindDoc="0" locked="1" layoutInCell="1" allowOverlap="1" wp14:anchorId="7B56A7EE" wp14:editId="46755091">
                <wp:simplePos x="0" y="0"/>
                <wp:positionH relativeFrom="page">
                  <wp:posOffset>360045</wp:posOffset>
                </wp:positionH>
                <wp:positionV relativeFrom="page">
                  <wp:posOffset>360045</wp:posOffset>
                </wp:positionV>
                <wp:extent cx="1864800" cy="3963600"/>
                <wp:effectExtent l="19050" t="0" r="2540" b="0"/>
                <wp:wrapNone/>
                <wp:docPr id="9" name="TriangleTopACIPlai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800" cy="3963600"/>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9C0AF8" id="TriangleTopACIPlain" o:spid="_x0000_s1026" style="position:absolute;margin-left:28.35pt;margin-top:28.35pt;width:146.85pt;height:312.1pt;flip:y;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" path="m2,c-8,3333,19,6671,9,10004l10009,4,2,xe" fillcolor="#00b2a9" stroked="f">
                <v:path arrowok="t" o:connecttype="custom" o:connectlocs="373,0;1677,3963600;1864800,1585;373,0" o:connectangles="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8243" behindDoc="0" locked="1" layoutInCell="1" allowOverlap="1" wp14:anchorId="1DA0B54D" wp14:editId="395810A8">
                <wp:simplePos x="0" y="0"/>
                <wp:positionH relativeFrom="page">
                  <wp:posOffset>359410</wp:posOffset>
                </wp:positionH>
                <wp:positionV relativeFrom="page">
                  <wp:posOffset>359410</wp:posOffset>
                </wp:positionV>
                <wp:extent cx="1864800" cy="1976400"/>
                <wp:effectExtent l="0" t="0" r="0" b="0"/>
                <wp:wrapNone/>
                <wp:docPr id="45"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rgbClr val="00B2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19B588" id="TriangleTop" o:spid="_x0000_s1026" style="position:absolute;margin-left:28.3pt;margin-top:28.3pt;width:146.85pt;height:155.6pt;z-index:25165824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" path="m,l1469,3114,2939,,,xe" fillcolor="#00b2a9" stroked="f">
                <v:path arrowok="t" o:connecttype="custom" o:connectlocs="0,0;932083,1976400;1864800,0;0,0" o:connectangles="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8252" behindDoc="0" locked="1" layoutInCell="1" allowOverlap="1" wp14:anchorId="0283D407" wp14:editId="1669BF9A">
                <wp:simplePos x="0" y="0"/>
                <wp:positionH relativeFrom="page">
                  <wp:posOffset>359410</wp:posOffset>
                </wp:positionH>
                <wp:positionV relativeFrom="page">
                  <wp:posOffset>4323080</wp:posOffset>
                </wp:positionV>
                <wp:extent cx="4107600" cy="4752000"/>
                <wp:effectExtent l="0" t="0" r="7620" b="0"/>
                <wp:wrapNone/>
                <wp:docPr id="42"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7600" cy="4752000"/>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00C9D" id="OverlayLeft" o:spid="_x0000_s1026" style="position:absolute;margin-left:28.3pt;margin-top:340.4pt;width:323.45pt;height:374.1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" path="m2939,l,,,7482r6467,l2939,xe" fillcolor="#201547" stroked="f">
                <v:fill opacity="39321f"/>
                <v:path arrowok="t" o:connecttype="custom" o:connectlocs="1866744,0;0,0;0,4752000;4107600,4752000;1866744,0" o:connectangles="0,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8253" behindDoc="0" locked="1" layoutInCell="1" allowOverlap="1" wp14:anchorId="71E82D1E" wp14:editId="7317D540">
                <wp:simplePos x="0" y="0"/>
                <wp:positionH relativeFrom="page">
                  <wp:posOffset>4463415</wp:posOffset>
                </wp:positionH>
                <wp:positionV relativeFrom="page">
                  <wp:posOffset>4323080</wp:posOffset>
                </wp:positionV>
                <wp:extent cx="2732400" cy="4752000"/>
                <wp:effectExtent l="0" t="0" r="0" b="0"/>
                <wp:wrapNone/>
                <wp:docPr id="41"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2400" cy="4752000"/>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9DE9D" id="OverlayRight" o:spid="_x0000_s1026" style="position:absolute;margin-left:351.45pt;margin-top:340.4pt;width:215.15pt;height:374.1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30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" path="m3529,r,l,7482r2994,l2994,7477r1270,5l4304,7482r,l4304,7482,4304,,3529,xe" fillcolor="#cddc29 [3202]" stroked="f">
                <v:fill opacity="19789f"/>
                <v:path arrowok="t" o:connecttype="custom" o:connectlocs="2240390,0;2240390,0;0,4752000;1900745,4752000;1900745,4748824;2707006,4752000;2732400,4752000;2732400,4752000;2732400,4752000;2732400,0;2240390,0" o:connectangles="0,0,0,0,0,0,0,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2" behindDoc="0" locked="1" layoutInCell="1" allowOverlap="1" wp14:anchorId="745CF41B" wp14:editId="2D0D9364">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14FDB" w14:textId="77777777" w:rsidR="0036585B" w:rsidRPr="009F69FA" w:rsidRDefault="0036585B"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5CF41B" id="_x0000_t202" coordsize="21600,21600" o:spt="202" path="m,l,21600r21600,l21600,xe">
                <v:stroke joinstyle="miter"/>
                <v:path gradientshapeok="t" o:connecttype="rect"/>
              </v:shapetype>
              <v:shape id="WebAddress" o:spid="_x0000_s1026" type="#_x0000_t202" style="position:absolute;margin-left:0;margin-top:0;width:303pt;height:56.7pt;z-index:251658242;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00314FDB" w14:textId="77777777" w:rsidR="0036585B" w:rsidRPr="009F69FA" w:rsidRDefault="0036585B"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1" locked="1" layoutInCell="1" allowOverlap="1" wp14:anchorId="7CDC263C" wp14:editId="24B3D3DE">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4E9ABD" w14:textId="71991EA5" w:rsidR="0036585B" w:rsidRPr="00271B90" w:rsidRDefault="0036585B"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C263C" id="CoverStatus" o:spid="_x0000_s1027" type="#_x0000_t202" alt="Title: Watermark Document 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394E9ABD" w14:textId="71991EA5" w:rsidR="0036585B" w:rsidRPr="00271B90" w:rsidRDefault="0036585B"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8251" behindDoc="0" locked="1" layoutInCell="1" allowOverlap="1" wp14:anchorId="21D3C018" wp14:editId="537D2765">
                <wp:simplePos x="0" y="0"/>
                <wp:positionH relativeFrom="page">
                  <wp:posOffset>359410</wp:posOffset>
                </wp:positionH>
                <wp:positionV relativeFrom="page">
                  <wp:posOffset>9071610</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39DA4" w14:textId="082487DC" w:rsidR="0036585B" w:rsidRPr="00455A7E" w:rsidRDefault="0036585B" w:rsidP="00455A7E">
                            <w:pPr>
                              <w:pStyle w:val="TitleBarText"/>
                            </w:pP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3C018" id="CoverProjectBar" o:spid="_x0000_s1028" type="#_x0000_t202" alt="Title: Decorative Cover Shape" style="position:absolute;margin-left:28.3pt;margin-top:714.3pt;width:538.6pt;height:34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" fillcolor="#cddc29 [3202]" stroked="f" strokeweight=".5pt">
                <v:textbox inset="10mm,0,10mm,0">
                  <w:txbxContent>
                    <w:p w14:paraId="02C39DA4" w14:textId="082487DC" w:rsidR="0036585B" w:rsidRPr="00455A7E" w:rsidRDefault="0036585B" w:rsidP="00455A7E">
                      <w:pPr>
                        <w:pStyle w:val="TitleBarText"/>
                      </w:pPr>
                    </w:p>
                  </w:txbxContent>
                </v:textbox>
                <w10:wrap anchorx="page" anchory="page"/>
                <w10:anchorlock/>
              </v:shape>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3B91422E" wp14:editId="3807390D">
                <wp:simplePos x="0" y="0"/>
                <wp:positionH relativeFrom="page">
                  <wp:posOffset>360045</wp:posOffset>
                </wp:positionH>
                <wp:positionV relativeFrom="page">
                  <wp:posOffset>360045</wp:posOffset>
                </wp:positionV>
                <wp:extent cx="6840001" cy="39636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3963600"/>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34020" id="CoverRectangle" o:spid="_x0000_s1026" style="position:absolute;margin-left:28.35pt;margin-top:28.35pt;width:538.6pt;height:312.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" fillcolor="#201547" stroked="f" strokeweight="2pt">
                <w10:wrap anchorx="page" anchory="page"/>
                <w10:anchorlock/>
              </v:rect>
            </w:pict>
          </mc:Fallback>
        </mc:AlternateContent>
      </w:r>
    </w:p>
    <w:p w14:paraId="0C74295E" w14:textId="77777777" w:rsidR="00D73B6C" w:rsidRDefault="00D73B6C"/>
    <w:tbl>
      <w:tblPr>
        <w:tblStyle w:val="TableAsPlaceholder"/>
        <w:tblpPr w:leftFromText="181" w:rightFromText="181" w:vertAnchor="page" w:horzAnchor="margin" w:tblpXSpec="right" w:tblpY="1248"/>
        <w:tblOverlap w:val="never"/>
        <w:tblW w:w="7369" w:type="dxa"/>
        <w:tblLayout w:type="fixed"/>
        <w:tblCellMar>
          <w:right w:w="85" w:type="dxa"/>
        </w:tblCellMar>
        <w:tblLook w:val="0600" w:firstRow="0" w:lastRow="0" w:firstColumn="0" w:lastColumn="0" w:noHBand="1" w:noVBand="1"/>
      </w:tblPr>
      <w:tblGrid>
        <w:gridCol w:w="7369"/>
      </w:tblGrid>
      <w:tr w:rsidR="00D73B6C" w14:paraId="1C442598" w14:textId="77777777" w:rsidTr="008734DB">
        <w:trPr>
          <w:trHeight w:hRule="exact" w:val="2948"/>
        </w:trPr>
        <w:tc>
          <w:tcPr>
            <w:tcW w:w="7369" w:type="dxa"/>
            <w:vAlign w:val="center"/>
          </w:tcPr>
          <w:sdt>
            <w:sdtPr>
              <w:rPr>
                <w:b w:val="0"/>
                <w:iCs/>
                <w:spacing w:val="0"/>
                <w:sz w:val="32"/>
                <w:szCs w:val="24"/>
              </w:rPr>
              <w:alias w:val="CoverTitle"/>
              <w:tag w:val="CoverTitle"/>
              <w:id w:val="360867710"/>
              <w:lock w:val="sdtContentLocked"/>
              <w:placeholder>
                <w:docPart w:val="B47EF75F57FB40E4A924A45FB57929F9"/>
              </w:placeholder>
            </w:sdtPr>
            <w:sdtEndPr/>
            <w:sdtContent>
              <w:p w14:paraId="2998205F" w14:textId="77777777" w:rsidR="00A632C8" w:rsidRDefault="00A632C8" w:rsidP="00A632C8">
                <w:pPr>
                  <w:pStyle w:val="Title"/>
                </w:pPr>
                <w:r>
                  <w:t>Threatened Species and Communities Risk Assessment</w:t>
                </w:r>
              </w:p>
              <w:p w14:paraId="4E696D58" w14:textId="77777777" w:rsidR="00A632C8" w:rsidRDefault="00A632C8" w:rsidP="00A632C8">
                <w:pPr>
                  <w:pStyle w:val="Subtitle"/>
                </w:pPr>
                <w:bookmarkStart w:id="0" w:name="myBookmark"/>
                <w:r>
                  <w:t>Victoria's Regional Forest Agreements</w:t>
                </w:r>
                <w:bookmarkEnd w:id="0"/>
              </w:p>
              <w:p w14:paraId="0CAE7827" w14:textId="4C1EA33E" w:rsidR="00512DFB" w:rsidRPr="00CB1FB7" w:rsidRDefault="00DD31BA" w:rsidP="008734DB">
                <w:pPr>
                  <w:pStyle w:val="Subtitle"/>
                </w:pPr>
              </w:p>
            </w:sdtContent>
          </w:sdt>
        </w:tc>
      </w:tr>
      <w:tr w:rsidR="008B04E4" w14:paraId="59E71B95" w14:textId="77777777" w:rsidTr="008734DB">
        <w:trPr>
          <w:trHeight w:hRule="exact" w:val="1757"/>
        </w:trPr>
        <w:tc>
          <w:tcPr>
            <w:tcW w:w="7369" w:type="dxa"/>
            <w:vAlign w:val="center"/>
          </w:tcPr>
          <w:p w14:paraId="7D62FF3F" w14:textId="1AA16226" w:rsidR="008B04E4" w:rsidRDefault="008B04E4" w:rsidP="008734DB">
            <w:pPr>
              <w:pStyle w:val="Subtitle"/>
            </w:pPr>
          </w:p>
        </w:tc>
      </w:tr>
      <w:tr w:rsidR="008B04E4" w14:paraId="09C58ADF" w14:textId="77777777" w:rsidTr="008734DB">
        <w:trPr>
          <w:trHeight w:hRule="exact" w:val="680"/>
        </w:trPr>
        <w:sdt>
          <w:sdtPr>
            <w:alias w:val="ReportDate"/>
            <w:tag w:val="ReportDate"/>
            <w:id w:val="-201246249"/>
            <w:lock w:val="sdtContentLocked"/>
            <w:placeholder>
              <w:docPart w:val="DF95DC5A9F6F4010A45306155B75F31D"/>
            </w:placeholder>
          </w:sdtPr>
          <w:sdtEndPr/>
          <w:sdtContent>
            <w:tc>
              <w:tcPr>
                <w:tcW w:w="7369" w:type="dxa"/>
                <w:vAlign w:val="bottom"/>
              </w:tcPr>
              <w:p w14:paraId="1219FB2C" w14:textId="01A1C691" w:rsidR="008B04E4" w:rsidRDefault="00A632C8" w:rsidP="00A632C8">
                <w:pPr>
                  <w:pStyle w:val="Subtitle"/>
                </w:pPr>
                <w:r>
                  <w:t>October 2020</w:t>
                </w:r>
              </w:p>
            </w:tc>
          </w:sdtContent>
        </w:sdt>
      </w:tr>
    </w:tbl>
    <w:p w14:paraId="7A6D5637" w14:textId="77777777" w:rsidR="00D73B6C" w:rsidRDefault="00D73B6C"/>
    <w:p w14:paraId="4F916794" w14:textId="77777777" w:rsidR="00D73B6C" w:rsidRPr="00D55628" w:rsidRDefault="008F2C0E">
      <w:r w:rsidRPr="00D55628">
        <w:rPr>
          <w:noProof/>
        </w:rPr>
        <mc:AlternateContent>
          <mc:Choice Requires="wps">
            <w:drawing>
              <wp:anchor distT="0" distB="0" distL="114300" distR="114300" simplePos="0" relativeHeight="251658250" behindDoc="0" locked="0" layoutInCell="1" allowOverlap="1" wp14:anchorId="2211D655" wp14:editId="21585133">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F2C0E" w:rsidRPr="00AB780B" w14:paraId="23C4E9A1" w14:textId="77777777" w:rsidTr="00AA4BE4">
                              <w:trPr>
                                <w:trHeight w:hRule="exact" w:val="964"/>
                                <w:tblCellSpacing w:w="71" w:type="dxa"/>
                              </w:trPr>
                              <w:tc>
                                <w:tcPr>
                                  <w:tcW w:w="1204" w:type="dxa"/>
                                  <w:vAlign w:val="bottom"/>
                                </w:tcPr>
                                <w:p w14:paraId="390D817C" w14:textId="77777777" w:rsidR="008F2C0E" w:rsidRPr="00D55628" w:rsidRDefault="008F2C0E" w:rsidP="00D55628">
                                  <w:r w:rsidRPr="00D55628">
                                    <w:rPr>
                                      <w:noProof/>
                                    </w:rPr>
                                    <w:drawing>
                                      <wp:inline distT="0" distB="0" distL="0" distR="0" wp14:anchorId="73F9D79A" wp14:editId="52D129FA">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62D528E" w14:textId="77777777" w:rsidR="008F2C0E" w:rsidRPr="00D55628" w:rsidRDefault="008F2C0E" w:rsidP="00D55628">
                                  <w:r w:rsidRPr="00D55628">
                                    <w:rPr>
                                      <w:noProof/>
                                    </w:rPr>
                                    <w:drawing>
                                      <wp:inline distT="0" distB="0" distL="0" distR="0" wp14:anchorId="3D443F8D" wp14:editId="7E46D4FE">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8">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443895F" w14:textId="77777777" w:rsidR="008F2C0E" w:rsidRDefault="008F2C0E" w:rsidP="008F2C0E"/>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1D655" id="CoverCoBranded" o:spid="_x0000_s1029" type="#_x0000_t202" alt="Title: CoBranding Logos" style="position:absolute;margin-left:0;margin-top:0;width:371.35pt;height:89pt;z-index:251658250;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F2C0E" w:rsidRPr="00AB780B" w14:paraId="23C4E9A1" w14:textId="77777777" w:rsidTr="00AA4BE4">
                        <w:trPr>
                          <w:trHeight w:hRule="exact" w:val="964"/>
                          <w:tblCellSpacing w:w="71" w:type="dxa"/>
                        </w:trPr>
                        <w:tc>
                          <w:tcPr>
                            <w:tcW w:w="1204" w:type="dxa"/>
                            <w:vAlign w:val="bottom"/>
                          </w:tcPr>
                          <w:p w14:paraId="390D817C" w14:textId="77777777" w:rsidR="008F2C0E" w:rsidRPr="00D55628" w:rsidRDefault="008F2C0E" w:rsidP="00D55628">
                            <w:r w:rsidRPr="00D55628">
                              <w:rPr>
                                <w:noProof/>
                              </w:rPr>
                              <w:drawing>
                                <wp:inline distT="0" distB="0" distL="0" distR="0" wp14:anchorId="73F9D79A" wp14:editId="52D129FA">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62D528E" w14:textId="77777777" w:rsidR="008F2C0E" w:rsidRPr="00D55628" w:rsidRDefault="008F2C0E" w:rsidP="00D55628">
                            <w:r w:rsidRPr="00D55628">
                              <w:rPr>
                                <w:noProof/>
                              </w:rPr>
                              <w:drawing>
                                <wp:inline distT="0" distB="0" distL="0" distR="0" wp14:anchorId="3D443F8D" wp14:editId="7E46D4FE">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8">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443895F" w14:textId="77777777" w:rsidR="008F2C0E" w:rsidRDefault="008F2C0E" w:rsidP="008F2C0E"/>
                  </w:txbxContent>
                </v:textbox>
                <w10:wrap anchorx="page" anchory="page"/>
              </v:shape>
            </w:pict>
          </mc:Fallback>
        </mc:AlternateContent>
      </w:r>
    </w:p>
    <w:p w14:paraId="183F6C50" w14:textId="77777777" w:rsidR="00D73B6C" w:rsidRPr="00D55628" w:rsidRDefault="00D73B6C">
      <w:pPr>
        <w:sectPr w:rsidR="00D73B6C" w:rsidRPr="00D55628" w:rsidSect="00E542C2">
          <w:headerReference w:type="even" r:id="rId19"/>
          <w:headerReference w:type="default" r:id="rId20"/>
          <w:footerReference w:type="even" r:id="rId21"/>
          <w:footerReference w:type="default" r:id="rId22"/>
          <w:headerReference w:type="first" r:id="rId23"/>
          <w:footerReference w:type="first" r:id="rId24"/>
          <w:pgSz w:w="11907" w:h="16840" w:code="9"/>
          <w:pgMar w:top="1134" w:right="1134" w:bottom="1134" w:left="1134" w:header="284" w:footer="284" w:gutter="0"/>
          <w:cols w:space="708"/>
          <w:titlePg/>
          <w:docGrid w:linePitch="360"/>
        </w:sectPr>
      </w:pPr>
    </w:p>
    <w:p w14:paraId="542B00D8" w14:textId="77777777" w:rsidR="005614D2" w:rsidRPr="006D0741" w:rsidRDefault="005614D2" w:rsidP="005614D2">
      <w:pPr>
        <w:rPr>
          <w:sz w:val="12"/>
          <w:szCs w:val="12"/>
        </w:rPr>
      </w:pPr>
      <w:r w:rsidRPr="00D55628">
        <w:rPr>
          <w:noProof/>
        </w:rPr>
        <w:lastRenderedPageBreak/>
        <mc:AlternateContent>
          <mc:Choice Requires="wps">
            <w:drawing>
              <wp:anchor distT="0" distB="0" distL="114300" distR="114300" simplePos="0" relativeHeight="251658244" behindDoc="0" locked="1" layoutInCell="1" allowOverlap="1" wp14:anchorId="542FCE98" wp14:editId="4915787B">
                <wp:simplePos x="0" y="0"/>
                <wp:positionH relativeFrom="page">
                  <wp:posOffset>0</wp:posOffset>
                </wp:positionH>
                <wp:positionV relativeFrom="page">
                  <wp:posOffset>0</wp:posOffset>
                </wp:positionV>
                <wp:extent cx="7563600" cy="2455200"/>
                <wp:effectExtent l="0" t="0" r="0" b="5080"/>
                <wp:wrapTopAndBottom/>
                <wp:docPr id="12" name="InsideCoverCoBrand" hidden="1" title="Co-Branding Logos"/>
                <wp:cNvGraphicFramePr/>
                <a:graphic xmlns:a="http://schemas.openxmlformats.org/drawingml/2006/main">
                  <a:graphicData uri="http://schemas.microsoft.com/office/word/2010/wordprocessingShape">
                    <wps:wsp>
                      <wps:cNvSpPr txBox="1"/>
                      <wps:spPr>
                        <a:xfrm>
                          <a:off x="0" y="0"/>
                          <a:ext cx="7563600" cy="245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36585B" w:rsidRPr="00AB780B" w14:paraId="2FC5EA45" w14:textId="77777777" w:rsidTr="00DC7231">
                              <w:trPr>
                                <w:trHeight w:hRule="exact" w:val="1247"/>
                                <w:tblCellSpacing w:w="71" w:type="dxa"/>
                              </w:trPr>
                              <w:tc>
                                <w:tcPr>
                                  <w:tcW w:w="1601" w:type="dxa"/>
                                  <w:vAlign w:val="center"/>
                                </w:tcPr>
                                <w:p w14:paraId="38A277DD" w14:textId="77777777" w:rsidR="0036585B" w:rsidRPr="00D55628" w:rsidRDefault="0036585B" w:rsidP="00D55628">
                                  <w:r w:rsidRPr="00D55628">
                                    <w:rPr>
                                      <w:noProof/>
                                    </w:rPr>
                                    <w:drawing>
                                      <wp:inline distT="0" distB="0" distL="0" distR="0" wp14:anchorId="7E660D21" wp14:editId="2C12AABE">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BDD2CD4" w14:textId="77777777" w:rsidR="0036585B" w:rsidRPr="00D55628" w:rsidRDefault="0036585B" w:rsidP="00D55628">
                                  <w:r w:rsidRPr="00D55628">
                                    <w:rPr>
                                      <w:noProof/>
                                    </w:rPr>
                                    <w:drawing>
                                      <wp:inline distT="0" distB="0" distL="0" distR="0" wp14:anchorId="632D0952" wp14:editId="51CB87DF">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F0DAF28" w14:textId="77777777" w:rsidR="0036585B" w:rsidRPr="00D55628" w:rsidRDefault="0036585B" w:rsidP="00D55628">
                                  <w:r w:rsidRPr="00D55628">
                                    <w:rPr>
                                      <w:noProof/>
                                    </w:rPr>
                                    <w:drawing>
                                      <wp:inline distT="0" distB="0" distL="0" distR="0" wp14:anchorId="0828643C" wp14:editId="109A0CB2">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B05922F" w14:textId="77777777" w:rsidR="0036585B" w:rsidRPr="00D55628" w:rsidRDefault="0036585B" w:rsidP="00D55628">
                                  <w:r w:rsidRPr="00D55628">
                                    <w:rPr>
                                      <w:noProof/>
                                    </w:rPr>
                                    <w:drawing>
                                      <wp:inline distT="0" distB="0" distL="0" distR="0" wp14:anchorId="00E5B34D" wp14:editId="071C5204">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36585B" w:rsidRPr="00AB780B" w14:paraId="3755C784" w14:textId="77777777" w:rsidTr="00DC7231">
                              <w:trPr>
                                <w:trHeight w:hRule="exact" w:val="1247"/>
                                <w:tblCellSpacing w:w="71" w:type="dxa"/>
                              </w:trPr>
                              <w:tc>
                                <w:tcPr>
                                  <w:tcW w:w="1601" w:type="dxa"/>
                                  <w:vAlign w:val="center"/>
                                </w:tcPr>
                                <w:p w14:paraId="56B920B2" w14:textId="77777777" w:rsidR="0036585B" w:rsidRPr="00D55628" w:rsidRDefault="0036585B" w:rsidP="00D55628">
                                  <w:pPr>
                                    <w:rPr>
                                      <w:noProof/>
                                    </w:rPr>
                                  </w:pPr>
                                  <w:r>
                                    <w:rPr>
                                      <w:noProof/>
                                    </w:rPr>
                                    <w:drawing>
                                      <wp:inline distT="0" distB="0" distL="0" distR="0" wp14:anchorId="64830A0A" wp14:editId="12251BE2">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7283F62" w14:textId="77777777" w:rsidR="0036585B" w:rsidRPr="00D55628" w:rsidRDefault="0036585B" w:rsidP="00D55628">
                                  <w:pPr>
                                    <w:rPr>
                                      <w:noProof/>
                                    </w:rPr>
                                  </w:pPr>
                                  <w:r>
                                    <w:rPr>
                                      <w:noProof/>
                                    </w:rPr>
                                    <w:drawing>
                                      <wp:inline distT="0" distB="0" distL="0" distR="0" wp14:anchorId="34AB5AA9" wp14:editId="2CC1C9A8">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E144998" w14:textId="77777777" w:rsidR="0036585B" w:rsidRPr="00D55628" w:rsidRDefault="0036585B" w:rsidP="00D55628">
                                  <w:pPr>
                                    <w:rPr>
                                      <w:noProof/>
                                    </w:rPr>
                                  </w:pPr>
                                  <w:r>
                                    <w:rPr>
                                      <w:noProof/>
                                    </w:rPr>
                                    <w:drawing>
                                      <wp:inline distT="0" distB="0" distL="0" distR="0" wp14:anchorId="2161F7B7" wp14:editId="4668FE79">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B5858DB" w14:textId="77777777" w:rsidR="0036585B" w:rsidRPr="00D55628" w:rsidRDefault="0036585B" w:rsidP="00D55628">
                                  <w:pPr>
                                    <w:rPr>
                                      <w:noProof/>
                                    </w:rPr>
                                  </w:pPr>
                                  <w:r>
                                    <w:rPr>
                                      <w:noProof/>
                                    </w:rPr>
                                    <w:drawing>
                                      <wp:inline distT="0" distB="0" distL="0" distR="0" wp14:anchorId="44F73D60" wp14:editId="5BFA6869">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70D3D377" w14:textId="77777777" w:rsidR="0036585B" w:rsidRPr="00D55628" w:rsidRDefault="0036585B" w:rsidP="005614D2">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42FCE98" id="InsideCoverCoBrand" o:spid="_x0000_s1030" type="#_x0000_t202" alt="Title: Co-Branding Logos" style="position:absolute;margin-left:0;margin-top:0;width:595.55pt;height:193.3pt;z-index:2516582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36585B" w:rsidRPr="00AB780B" w14:paraId="2FC5EA45" w14:textId="77777777" w:rsidTr="00DC7231">
                        <w:trPr>
                          <w:trHeight w:hRule="exact" w:val="1247"/>
                          <w:tblCellSpacing w:w="71" w:type="dxa"/>
                        </w:trPr>
                        <w:tc>
                          <w:tcPr>
                            <w:tcW w:w="1601" w:type="dxa"/>
                            <w:vAlign w:val="center"/>
                          </w:tcPr>
                          <w:p w14:paraId="38A277DD" w14:textId="77777777" w:rsidR="0036585B" w:rsidRPr="00D55628" w:rsidRDefault="0036585B" w:rsidP="00D55628">
                            <w:r w:rsidRPr="00D55628">
                              <w:rPr>
                                <w:noProof/>
                              </w:rPr>
                              <w:drawing>
                                <wp:inline distT="0" distB="0" distL="0" distR="0" wp14:anchorId="7E660D21" wp14:editId="2C12AABE">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BDD2CD4" w14:textId="77777777" w:rsidR="0036585B" w:rsidRPr="00D55628" w:rsidRDefault="0036585B" w:rsidP="00D55628">
                            <w:r w:rsidRPr="00D55628">
                              <w:rPr>
                                <w:noProof/>
                              </w:rPr>
                              <w:drawing>
                                <wp:inline distT="0" distB="0" distL="0" distR="0" wp14:anchorId="632D0952" wp14:editId="51CB87DF">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F0DAF28" w14:textId="77777777" w:rsidR="0036585B" w:rsidRPr="00D55628" w:rsidRDefault="0036585B" w:rsidP="00D55628">
                            <w:r w:rsidRPr="00D55628">
                              <w:rPr>
                                <w:noProof/>
                              </w:rPr>
                              <w:drawing>
                                <wp:inline distT="0" distB="0" distL="0" distR="0" wp14:anchorId="0828643C" wp14:editId="109A0CB2">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B05922F" w14:textId="77777777" w:rsidR="0036585B" w:rsidRPr="00D55628" w:rsidRDefault="0036585B" w:rsidP="00D55628">
                            <w:r w:rsidRPr="00D55628">
                              <w:rPr>
                                <w:noProof/>
                              </w:rPr>
                              <w:drawing>
                                <wp:inline distT="0" distB="0" distL="0" distR="0" wp14:anchorId="00E5B34D" wp14:editId="071C5204">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36585B" w:rsidRPr="00AB780B" w14:paraId="3755C784" w14:textId="77777777" w:rsidTr="00DC7231">
                        <w:trPr>
                          <w:trHeight w:hRule="exact" w:val="1247"/>
                          <w:tblCellSpacing w:w="71" w:type="dxa"/>
                        </w:trPr>
                        <w:tc>
                          <w:tcPr>
                            <w:tcW w:w="1601" w:type="dxa"/>
                            <w:vAlign w:val="center"/>
                          </w:tcPr>
                          <w:p w14:paraId="56B920B2" w14:textId="77777777" w:rsidR="0036585B" w:rsidRPr="00D55628" w:rsidRDefault="0036585B" w:rsidP="00D55628">
                            <w:pPr>
                              <w:rPr>
                                <w:noProof/>
                              </w:rPr>
                            </w:pPr>
                            <w:r>
                              <w:rPr>
                                <w:noProof/>
                              </w:rPr>
                              <w:drawing>
                                <wp:inline distT="0" distB="0" distL="0" distR="0" wp14:anchorId="64830A0A" wp14:editId="12251BE2">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7283F62" w14:textId="77777777" w:rsidR="0036585B" w:rsidRPr="00D55628" w:rsidRDefault="0036585B" w:rsidP="00D55628">
                            <w:pPr>
                              <w:rPr>
                                <w:noProof/>
                              </w:rPr>
                            </w:pPr>
                            <w:r>
                              <w:rPr>
                                <w:noProof/>
                              </w:rPr>
                              <w:drawing>
                                <wp:inline distT="0" distB="0" distL="0" distR="0" wp14:anchorId="34AB5AA9" wp14:editId="2CC1C9A8">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E144998" w14:textId="77777777" w:rsidR="0036585B" w:rsidRPr="00D55628" w:rsidRDefault="0036585B" w:rsidP="00D55628">
                            <w:pPr>
                              <w:rPr>
                                <w:noProof/>
                              </w:rPr>
                            </w:pPr>
                            <w:r>
                              <w:rPr>
                                <w:noProof/>
                              </w:rPr>
                              <w:drawing>
                                <wp:inline distT="0" distB="0" distL="0" distR="0" wp14:anchorId="2161F7B7" wp14:editId="4668FE79">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B5858DB" w14:textId="77777777" w:rsidR="0036585B" w:rsidRPr="00D55628" w:rsidRDefault="0036585B" w:rsidP="00D55628">
                            <w:pPr>
                              <w:rPr>
                                <w:noProof/>
                              </w:rPr>
                            </w:pPr>
                            <w:r>
                              <w:rPr>
                                <w:noProof/>
                              </w:rPr>
                              <w:drawing>
                                <wp:inline distT="0" distB="0" distL="0" distR="0" wp14:anchorId="44F73D60" wp14:editId="5BFA6869">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70D3D377" w14:textId="77777777" w:rsidR="0036585B" w:rsidRPr="00D55628" w:rsidRDefault="0036585B" w:rsidP="005614D2">
                      <w:pPr>
                        <w:pStyle w:val="xDisclaimerText"/>
                      </w:pPr>
                    </w:p>
                  </w:txbxContent>
                </v:textbox>
                <w10:wrap type="topAndBottom" anchorx="page" anchory="page"/>
                <w10:anchorlock/>
              </v:shape>
            </w:pict>
          </mc:Fallback>
        </mc:AlternateConten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9D3B7B" w14:paraId="6AE36B52" w14:textId="77777777" w:rsidTr="00C60282">
        <w:tc>
          <w:tcPr>
            <w:tcW w:w="5000" w:type="pct"/>
            <w:shd w:val="clear" w:color="auto" w:fill="E5F7F6"/>
            <w:tcMar>
              <w:right w:w="0" w:type="dxa"/>
            </w:tcMar>
          </w:tcPr>
          <w:p w14:paraId="6F56913E" w14:textId="77777777" w:rsidR="009D3B7B" w:rsidRPr="00035BAD" w:rsidRDefault="009D3B7B" w:rsidP="00C60282">
            <w:pPr>
              <w:pStyle w:val="xDisclaimertext6"/>
              <w:framePr w:hSpace="0" w:wrap="auto" w:hAnchor="text" w:yAlign="inline"/>
              <w:suppressOverlap w:val="0"/>
            </w:pPr>
            <w:bookmarkStart w:id="1" w:name="_AboriginalAcknowledgement"/>
            <w:bookmarkEnd w:id="1"/>
            <w:r w:rsidRPr="00035BAD">
              <w:rPr>
                <w:noProof/>
              </w:rPr>
              <w:drawing>
                <wp:anchor distT="0" distB="0" distL="114300" distR="114300" simplePos="0" relativeHeight="251658249" behindDoc="0" locked="1" layoutInCell="1" allowOverlap="1" wp14:anchorId="57BBE9AA" wp14:editId="5EFFF692">
                  <wp:simplePos x="0" y="0"/>
                  <wp:positionH relativeFrom="margin">
                    <wp:align>right</wp:align>
                  </wp:positionH>
                  <wp:positionV relativeFrom="margin">
                    <wp:align>bottom</wp:align>
                  </wp:positionV>
                  <wp:extent cx="2408400" cy="1602000"/>
                  <wp:effectExtent l="0" t="0" r="0" b="0"/>
                  <wp:wrapNone/>
                  <wp:docPr id="51"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5">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670EEE5C" w14:textId="77777777" w:rsidR="009D3B7B" w:rsidRDefault="009D3B7B" w:rsidP="00C60282">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42DB1C8F" w14:textId="77777777" w:rsidR="009D3B7B" w:rsidRDefault="009D3B7B" w:rsidP="00C60282">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9D3B7B" w14:paraId="0B7922CC" w14:textId="77777777" w:rsidTr="00C60282">
        <w:tc>
          <w:tcPr>
            <w:tcW w:w="5000" w:type="pct"/>
            <w:tcMar>
              <w:top w:w="227" w:type="dxa"/>
            </w:tcMar>
            <w:vAlign w:val="bottom"/>
          </w:tcPr>
          <w:p w14:paraId="31990CAB" w14:textId="77777777" w:rsidR="009D3B7B" w:rsidRPr="00D55628" w:rsidRDefault="009D3B7B" w:rsidP="00C60282">
            <w:pPr>
              <w:pStyle w:val="xDisclaimertext3"/>
            </w:pPr>
            <w:r>
              <w:t xml:space="preserve">© The State of Victoria Department of Environment, Land, Water and Planning </w:t>
            </w:r>
            <w:r w:rsidR="000E3F5B">
              <w:t>2020</w:t>
            </w:r>
          </w:p>
          <w:p w14:paraId="5787DAE7" w14:textId="77777777" w:rsidR="009D3B7B" w:rsidRPr="00D55628" w:rsidRDefault="009D3B7B" w:rsidP="00C60282">
            <w:pPr>
              <w:pStyle w:val="xDisclaimertext3"/>
            </w:pPr>
            <w:bookmarkStart w:id="2" w:name="_CreativeCommonsMarker"/>
            <w:bookmarkEnd w:id="2"/>
            <w:r w:rsidRPr="00D55628">
              <w:rPr>
                <w:noProof/>
              </w:rPr>
              <w:drawing>
                <wp:anchor distT="0" distB="0" distL="114300" distR="114300" simplePos="0" relativeHeight="251658248" behindDoc="0" locked="1" layoutInCell="1" allowOverlap="1" wp14:anchorId="1CA33AC0" wp14:editId="3D1186F5">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6">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7" w:history="1">
              <w:r w:rsidRPr="00D55628">
                <w:t>http://creativecommons.org/licenses/by/4.0/</w:t>
              </w:r>
            </w:hyperlink>
            <w:r w:rsidRPr="00D55628">
              <w:t xml:space="preserve"> </w:t>
            </w:r>
          </w:p>
          <w:p w14:paraId="666B46C9" w14:textId="752A13A8" w:rsidR="009D3B7B" w:rsidRPr="00D55628" w:rsidRDefault="00C9012C" w:rsidP="00C60282">
            <w:pPr>
              <w:pStyle w:val="xDisclaimerText"/>
            </w:pPr>
            <w:r w:rsidRPr="0028165E">
              <w:rPr>
                <w:rFonts w:ascii="Arial" w:hAnsi="Arial"/>
                <w:b/>
                <w:bCs/>
                <w:color w:val="000000"/>
              </w:rPr>
              <w:t>ISBN 978-1-76105-347-4</w:t>
            </w:r>
            <w:r>
              <w:rPr>
                <w:rFonts w:ascii="Arial" w:hAnsi="Arial"/>
                <w:b/>
                <w:bCs/>
                <w:color w:val="000000"/>
              </w:rPr>
              <w:t xml:space="preserve"> (pdf/online/MS word)</w:t>
            </w:r>
          </w:p>
          <w:p w14:paraId="3C877CE3" w14:textId="77777777" w:rsidR="009D3B7B" w:rsidRPr="00D55628" w:rsidRDefault="009D3B7B" w:rsidP="00C60282">
            <w:pPr>
              <w:pStyle w:val="xDisclaimerHeading"/>
            </w:pPr>
            <w:r>
              <w:t>Disclaimer</w:t>
            </w:r>
          </w:p>
          <w:p w14:paraId="34CEF193" w14:textId="77777777" w:rsidR="009D3B7B" w:rsidRPr="00D55628" w:rsidRDefault="009D3B7B" w:rsidP="00C60282">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2165778" w14:textId="77777777" w:rsidR="009D3B7B" w:rsidRPr="00D55628" w:rsidRDefault="009D3B7B" w:rsidP="00C60282">
            <w:pPr>
              <w:pStyle w:val="xAccessibilityHeading"/>
            </w:pPr>
            <w:r w:rsidRPr="0084503F">
              <w:t>Accessibility</w:t>
            </w:r>
          </w:p>
          <w:p w14:paraId="2E263983" w14:textId="2176D19D" w:rsidR="009D3B7B" w:rsidRPr="00D55628" w:rsidRDefault="009D3B7B" w:rsidP="00C60282">
            <w:pPr>
              <w:pStyle w:val="xAccessibilityText"/>
            </w:pPr>
            <w:r>
              <w:t>If you would like to receive this publication in an alternative format, please teleph</w:t>
            </w:r>
            <w:r w:rsidRPr="00D55628">
              <w:t>one the DELWP Customer Service Centre on 136186, email </w:t>
            </w:r>
            <w:hyperlink r:id="rId28" w:history="1">
              <w:r w:rsidRPr="00D55628">
                <w:t>customer.service@delwp.vic.gov.au</w:t>
              </w:r>
            </w:hyperlink>
            <w:r w:rsidRPr="00D55628">
              <w:t xml:space="preserve">, or via the National Relay Service on 133 677 </w:t>
            </w:r>
            <w:hyperlink r:id="rId29" w:history="1">
              <w:r w:rsidRPr="00D55628">
                <w:t>www.relayservice.com.au</w:t>
              </w:r>
            </w:hyperlink>
            <w:r w:rsidRPr="00D55628">
              <w:t xml:space="preserve">. This document is also available on the internet at </w:t>
            </w:r>
            <w:hyperlink r:id="rId30" w:history="1">
              <w:r w:rsidRPr="00D55628">
                <w:t>www.delwp.vic.gov.au</w:t>
              </w:r>
            </w:hyperlink>
            <w:r w:rsidRPr="00D55628">
              <w:t>.</w:t>
            </w:r>
          </w:p>
        </w:tc>
      </w:tr>
    </w:tbl>
    <w:p w14:paraId="4138AC2C" w14:textId="77777777" w:rsidR="00A04486" w:rsidRDefault="00A04486"/>
    <w:p w14:paraId="3631F970" w14:textId="77777777" w:rsidR="009D3B7B" w:rsidRDefault="009D3B7B">
      <w:pPr>
        <w:sectPr w:rsidR="009D3B7B" w:rsidSect="00E542C2">
          <w:headerReference w:type="even" r:id="rId31"/>
          <w:footerReference w:type="even" r:id="rId32"/>
          <w:headerReference w:type="first" r:id="rId33"/>
          <w:footerReference w:type="first" r:id="rId34"/>
          <w:pgSz w:w="11907" w:h="16840" w:code="9"/>
          <w:pgMar w:top="1134" w:right="1134" w:bottom="1134" w:left="1134" w:header="284" w:footer="284" w:gutter="0"/>
          <w:cols w:space="708"/>
          <w:titlePg/>
          <w:docGrid w:linePitch="360"/>
        </w:sectPr>
      </w:pPr>
    </w:p>
    <w:tbl>
      <w:tblPr>
        <w:tblStyle w:val="TableAsPlaceholder"/>
        <w:tblW w:w="0" w:type="auto"/>
        <w:tblLayout w:type="fixed"/>
        <w:tblCellMar>
          <w:right w:w="113" w:type="dxa"/>
        </w:tblCellMar>
        <w:tblLook w:val="0600" w:firstRow="0" w:lastRow="0" w:firstColumn="0" w:lastColumn="0" w:noHBand="1" w:noVBand="1"/>
      </w:tblPr>
      <w:tblGrid>
        <w:gridCol w:w="7370"/>
      </w:tblGrid>
      <w:tr w:rsidR="00A04486" w14:paraId="6509C327" w14:textId="77777777" w:rsidTr="00271292">
        <w:tc>
          <w:tcPr>
            <w:tcW w:w="7370" w:type="dxa"/>
            <w:tcMar>
              <w:bottom w:w="567" w:type="dxa"/>
            </w:tcMar>
          </w:tcPr>
          <w:sdt>
            <w:sdtPr>
              <w:rPr>
                <w:b w:val="0"/>
                <w:iCs/>
                <w:spacing w:val="0"/>
                <w:sz w:val="32"/>
                <w:szCs w:val="24"/>
              </w:rPr>
              <w:alias w:val="CoverTitle2"/>
              <w:tag w:val="CoverTitle2"/>
              <w:id w:val="1622960908"/>
              <w:lock w:val="sdtContentLocked"/>
              <w:placeholder>
                <w:docPart w:val="31F14FEE38BD4AEB85CA6B2D35BE3736"/>
              </w:placeholder>
            </w:sdtPr>
            <w:sdtEndPr/>
            <w:sdtContent>
              <w:p w14:paraId="527B2699" w14:textId="77777777" w:rsidR="00A632C8" w:rsidRDefault="00A632C8" w:rsidP="00A632C8">
                <w:pPr>
                  <w:pStyle w:val="TitleBlack"/>
                </w:pPr>
                <w:r>
                  <w:t>Threatened Species and Communities Risk Assessment</w:t>
                </w:r>
              </w:p>
              <w:p w14:paraId="5136A172" w14:textId="77777777" w:rsidR="00A632C8" w:rsidRDefault="00A632C8" w:rsidP="00A632C8">
                <w:pPr>
                  <w:pStyle w:val="SubtitleBlack"/>
                </w:pPr>
                <w:r>
                  <w:t>Victoria's Regional Forest Agreements</w:t>
                </w:r>
              </w:p>
              <w:p w14:paraId="4F114826" w14:textId="5984A83A" w:rsidR="00A04486" w:rsidRPr="00556A21" w:rsidRDefault="00DD31BA" w:rsidP="003C6351">
                <w:pPr>
                  <w:pStyle w:val="SubtitleBlack"/>
                </w:pPr>
              </w:p>
            </w:sdtContent>
          </w:sdt>
        </w:tc>
      </w:tr>
    </w:tbl>
    <w:p w14:paraId="429097D8" w14:textId="66543CDD" w:rsidR="00A04486" w:rsidRPr="003C6351" w:rsidRDefault="00A04486" w:rsidP="003C6351">
      <w:pPr>
        <w:pStyle w:val="SubtitleBlack"/>
      </w:pPr>
    </w:p>
    <w:tbl>
      <w:tblPr>
        <w:tblStyle w:val="TableAsPlaceholder"/>
        <w:tblpPr w:leftFromText="181" w:rightFromText="181" w:horzAnchor="margin" w:tblpYSpec="bottom"/>
        <w:tblOverlap w:val="never"/>
        <w:tblW w:w="0" w:type="auto"/>
        <w:tblCellMar>
          <w:top w:w="170" w:type="dxa"/>
          <w:bottom w:w="227" w:type="dxa"/>
        </w:tblCellMar>
        <w:tblLook w:val="04A0" w:firstRow="1" w:lastRow="0" w:firstColumn="1" w:lastColumn="0" w:noHBand="0" w:noVBand="1"/>
      </w:tblPr>
      <w:tblGrid>
        <w:gridCol w:w="9639"/>
      </w:tblGrid>
      <w:tr w:rsidR="008F2C0E" w14:paraId="111A8A65" w14:textId="77777777" w:rsidTr="00C60282">
        <w:tc>
          <w:tcPr>
            <w:tcW w:w="9855" w:type="dxa"/>
          </w:tcPr>
          <w:p w14:paraId="1FB580CA" w14:textId="7B4E400E" w:rsidR="008F2C0E" w:rsidRDefault="00DD31BA" w:rsidP="00C60282">
            <w:pPr>
              <w:pStyle w:val="BodyText"/>
            </w:pPr>
            <w:r>
              <w:fldChar w:fldCharType="begin"/>
            </w:r>
            <w:r>
              <w:instrText xml:space="preserve"> DOCPROPERTY  xDate  \* MERGEFORMAT </w:instrText>
            </w:r>
            <w:r>
              <w:fldChar w:fldCharType="separate"/>
            </w:r>
            <w:r w:rsidR="00A632C8">
              <w:t>October 2020</w:t>
            </w:r>
            <w:r>
              <w:fldChar w:fldCharType="end"/>
            </w:r>
          </w:p>
        </w:tc>
      </w:tr>
    </w:tbl>
    <w:p w14:paraId="423C0355" w14:textId="77777777" w:rsidR="00A965C8" w:rsidRDefault="00A965C8" w:rsidP="00A965C8">
      <w:pPr>
        <w:pStyle w:val="SubtitleBlack"/>
      </w:pPr>
    </w:p>
    <w:p w14:paraId="1358A807" w14:textId="77777777" w:rsidR="00A04486" w:rsidRDefault="00A04486">
      <w:r>
        <w:br w:type="page"/>
      </w:r>
    </w:p>
    <w:p w14:paraId="76165AA6" w14:textId="1EF49D9C" w:rsidR="00A04486" w:rsidRPr="00810C40" w:rsidRDefault="00A04486" w:rsidP="00A04486">
      <w:pPr>
        <w:pStyle w:val="SmallBodyText"/>
      </w:pPr>
    </w:p>
    <w:p w14:paraId="7310739F" w14:textId="6C9EC2A3" w:rsidR="00A04486" w:rsidRDefault="00A04486" w:rsidP="00A04486">
      <w:pPr>
        <w:pStyle w:val="SmallBodyText"/>
      </w:pPr>
    </w:p>
    <w:tbl>
      <w:tblPr>
        <w:tblStyle w:val="TableAsPlaceholder"/>
        <w:tblpPr w:leftFromText="181" w:rightFromText="181" w:horzAnchor="margin" w:tblpYSpec="bottom"/>
        <w:tblOverlap w:val="never"/>
        <w:tblW w:w="5000" w:type="pct"/>
        <w:tblCellMar>
          <w:top w:w="170" w:type="dxa"/>
          <w:bottom w:w="227" w:type="dxa"/>
        </w:tblCellMar>
        <w:tblLook w:val="04A0" w:firstRow="1" w:lastRow="0" w:firstColumn="1" w:lastColumn="0" w:noHBand="0" w:noVBand="1"/>
      </w:tblPr>
      <w:tblGrid>
        <w:gridCol w:w="9639"/>
      </w:tblGrid>
      <w:tr w:rsidR="00A04486" w14:paraId="54D64DCE" w14:textId="77777777" w:rsidTr="005552C7">
        <w:tc>
          <w:tcPr>
            <w:tcW w:w="5000" w:type="pct"/>
          </w:tcPr>
          <w:p w14:paraId="59309F15" w14:textId="77777777" w:rsidR="008F2C0E" w:rsidRDefault="008F2C0E" w:rsidP="008F2C0E">
            <w:pPr>
              <w:pStyle w:val="xDisclaimerHeading"/>
            </w:pPr>
            <w:r>
              <w:t>Report produced by:</w:t>
            </w:r>
          </w:p>
          <w:p w14:paraId="6CB8495B" w14:textId="77777777" w:rsidR="008F2C0E" w:rsidRDefault="008F2C0E" w:rsidP="008F2C0E">
            <w:pPr>
              <w:pStyle w:val="xDisclaimerText"/>
            </w:pPr>
            <w:r>
              <w:t>Department of Environment, Land, Water and Planning</w:t>
            </w:r>
          </w:p>
          <w:p w14:paraId="74E3190C" w14:textId="228AD8E2" w:rsidR="008F2C0E" w:rsidRDefault="00400F8F" w:rsidP="008F2C0E">
            <w:pPr>
              <w:pStyle w:val="xDisclaimerText"/>
            </w:pPr>
            <w:r>
              <w:t>8 Nicholson Street</w:t>
            </w:r>
          </w:p>
          <w:p w14:paraId="4744DE44" w14:textId="48B3F470" w:rsidR="008F2C0E" w:rsidRDefault="00400F8F" w:rsidP="008F2C0E">
            <w:pPr>
              <w:pStyle w:val="xDisclaimerText"/>
            </w:pPr>
            <w:r>
              <w:t>East Melbourne, Victoria, 3002</w:t>
            </w:r>
          </w:p>
          <w:p w14:paraId="380FA8C0" w14:textId="1EE7D019" w:rsidR="008F2C0E" w:rsidRDefault="008F2C0E" w:rsidP="008F2C0E">
            <w:pPr>
              <w:pStyle w:val="xDisclaimerText"/>
            </w:pPr>
            <w:r>
              <w:t xml:space="preserve">Phone (03) </w:t>
            </w:r>
            <w:r w:rsidR="00400F8F">
              <w:t>9637 8000</w:t>
            </w:r>
          </w:p>
          <w:p w14:paraId="4BC9A39E" w14:textId="7BFB5E33" w:rsidR="008F2C0E" w:rsidRDefault="008F2C0E" w:rsidP="008F2C0E">
            <w:pPr>
              <w:pStyle w:val="xDisclaimerText"/>
            </w:pPr>
            <w:r>
              <w:t>Website: www.delwp.vic.gov.au</w:t>
            </w:r>
          </w:p>
          <w:p w14:paraId="609525C1" w14:textId="7EEEB25B" w:rsidR="00A04486" w:rsidRDefault="00A04486" w:rsidP="008F2C0E">
            <w:pPr>
              <w:pStyle w:val="xDisclaimerText"/>
            </w:pPr>
          </w:p>
        </w:tc>
      </w:tr>
    </w:tbl>
    <w:p w14:paraId="3C73B8DE" w14:textId="77777777" w:rsidR="00A04486" w:rsidRDefault="00A04486">
      <w:pPr>
        <w:sectPr w:rsidR="00A04486" w:rsidSect="001C5A30">
          <w:pgSz w:w="11907" w:h="16840" w:code="9"/>
          <w:pgMar w:top="1134" w:right="1134" w:bottom="1134" w:left="1134" w:header="284" w:footer="284" w:gutter="0"/>
          <w:cols w:space="708"/>
          <w:titlePg/>
          <w:docGrid w:linePitch="360"/>
        </w:sectPr>
      </w:pPr>
    </w:p>
    <w:p w14:paraId="3E87FF1B" w14:textId="77777777" w:rsidR="00A04486" w:rsidRPr="00A04486" w:rsidRDefault="00A04486" w:rsidP="00A04486">
      <w:pPr>
        <w:pStyle w:val="TOCHeading"/>
      </w:pPr>
      <w:bookmarkStart w:id="3" w:name="_Toc420521700"/>
      <w:r w:rsidRPr="00C4364B">
        <w:t>Contents</w:t>
      </w:r>
      <w:bookmarkStart w:id="4" w:name="_TOCMarker"/>
      <w:bookmarkEnd w:id="4"/>
    </w:p>
    <w:p w14:paraId="5BE81EDD" w14:textId="343903F2" w:rsidR="001807A6" w:rsidRPr="004B58A1" w:rsidRDefault="008734DB" w:rsidP="007538E5">
      <w:pPr>
        <w:pStyle w:val="TOC1"/>
        <w:spacing w:before="0" w:after="0" w:line="264" w:lineRule="auto"/>
        <w:rPr>
          <w:rFonts w:eastAsiaTheme="minorEastAsia" w:cstheme="minorHAnsi"/>
          <w:b w:val="0"/>
          <w:color w:val="auto"/>
          <w:sz w:val="20"/>
          <w:szCs w:val="20"/>
        </w:rPr>
      </w:pPr>
      <w:r w:rsidRPr="004B58A1">
        <w:rPr>
          <w:rFonts w:cstheme="minorHAnsi"/>
          <w:b w:val="0"/>
          <w:sz w:val="20"/>
          <w:szCs w:val="20"/>
        </w:rPr>
        <w:fldChar w:fldCharType="begin"/>
      </w:r>
      <w:r w:rsidRPr="004B58A1">
        <w:rPr>
          <w:rFonts w:cstheme="minorHAnsi"/>
          <w:b w:val="0"/>
          <w:sz w:val="20"/>
          <w:szCs w:val="20"/>
        </w:rPr>
        <w:instrText xml:space="preserve"> TOC \o "1-3" \h \z \t "Heading 8,8,Section Heading,5" </w:instrText>
      </w:r>
      <w:r w:rsidRPr="004B58A1">
        <w:rPr>
          <w:rFonts w:cstheme="minorHAnsi"/>
          <w:b w:val="0"/>
          <w:sz w:val="20"/>
          <w:szCs w:val="20"/>
        </w:rPr>
        <w:fldChar w:fldCharType="separate"/>
      </w:r>
      <w:hyperlink w:anchor="_Toc54963068" w:history="1">
        <w:r w:rsidR="001807A6" w:rsidRPr="004B58A1">
          <w:rPr>
            <w:rStyle w:val="Hyperlink"/>
            <w:rFonts w:cstheme="minorHAnsi"/>
            <w:sz w:val="20"/>
            <w:szCs w:val="20"/>
          </w:rPr>
          <w:t>1. Introduction</w:t>
        </w:r>
        <w:r w:rsidR="001807A6" w:rsidRPr="004B58A1">
          <w:rPr>
            <w:rFonts w:cstheme="minorHAnsi"/>
            <w:webHidden/>
            <w:sz w:val="20"/>
            <w:szCs w:val="20"/>
          </w:rPr>
          <w:tab/>
        </w:r>
        <w:r w:rsidR="001807A6" w:rsidRPr="004B58A1">
          <w:rPr>
            <w:rFonts w:cstheme="minorHAnsi"/>
            <w:webHidden/>
            <w:sz w:val="20"/>
            <w:szCs w:val="20"/>
          </w:rPr>
          <w:fldChar w:fldCharType="begin"/>
        </w:r>
        <w:r w:rsidR="001807A6" w:rsidRPr="004B58A1">
          <w:rPr>
            <w:rFonts w:cstheme="minorHAnsi"/>
            <w:webHidden/>
            <w:sz w:val="20"/>
            <w:szCs w:val="20"/>
          </w:rPr>
          <w:instrText xml:space="preserve"> PAGEREF _Toc54963068 \h </w:instrText>
        </w:r>
        <w:r w:rsidR="001807A6" w:rsidRPr="004B58A1">
          <w:rPr>
            <w:rFonts w:cstheme="minorHAnsi"/>
            <w:webHidden/>
            <w:sz w:val="20"/>
            <w:szCs w:val="20"/>
          </w:rPr>
        </w:r>
        <w:r w:rsidR="001807A6" w:rsidRPr="004B58A1">
          <w:rPr>
            <w:rFonts w:cstheme="minorHAnsi"/>
            <w:webHidden/>
            <w:sz w:val="20"/>
            <w:szCs w:val="20"/>
          </w:rPr>
          <w:fldChar w:fldCharType="separate"/>
        </w:r>
        <w:r w:rsidR="00814DDF">
          <w:rPr>
            <w:rFonts w:cstheme="minorHAnsi"/>
            <w:webHidden/>
            <w:sz w:val="20"/>
            <w:szCs w:val="20"/>
          </w:rPr>
          <w:t>3</w:t>
        </w:r>
        <w:r w:rsidR="001807A6" w:rsidRPr="004B58A1">
          <w:rPr>
            <w:rFonts w:cstheme="minorHAnsi"/>
            <w:webHidden/>
            <w:sz w:val="20"/>
            <w:szCs w:val="20"/>
          </w:rPr>
          <w:fldChar w:fldCharType="end"/>
        </w:r>
      </w:hyperlink>
    </w:p>
    <w:p w14:paraId="72F4E13B" w14:textId="3C393713" w:rsidR="001807A6" w:rsidRPr="004B58A1" w:rsidRDefault="00DD31BA" w:rsidP="007538E5">
      <w:pPr>
        <w:pStyle w:val="TOC2"/>
        <w:spacing w:before="0" w:after="0" w:line="264" w:lineRule="auto"/>
        <w:rPr>
          <w:rFonts w:eastAsiaTheme="minorEastAsia" w:cstheme="minorHAnsi"/>
          <w:b w:val="0"/>
          <w:color w:val="auto"/>
          <w:szCs w:val="20"/>
        </w:rPr>
      </w:pPr>
      <w:hyperlink w:anchor="_Toc54963069" w:history="1">
        <w:r w:rsidR="001807A6" w:rsidRPr="004B58A1">
          <w:rPr>
            <w:rStyle w:val="Hyperlink"/>
            <w:rFonts w:cstheme="minorHAnsi"/>
            <w:szCs w:val="20"/>
          </w:rPr>
          <w:t>1.1 Context for the assessment</w:t>
        </w:r>
        <w:r w:rsidR="001807A6" w:rsidRPr="004B58A1">
          <w:rPr>
            <w:rFonts w:cstheme="minorHAnsi"/>
            <w:webHidden/>
            <w:szCs w:val="20"/>
          </w:rPr>
          <w:tab/>
        </w:r>
        <w:r w:rsidR="001807A6" w:rsidRPr="004B58A1">
          <w:rPr>
            <w:rFonts w:cstheme="minorHAnsi"/>
            <w:webHidden/>
            <w:szCs w:val="20"/>
          </w:rPr>
          <w:fldChar w:fldCharType="begin"/>
        </w:r>
        <w:r w:rsidR="001807A6" w:rsidRPr="004B58A1">
          <w:rPr>
            <w:rFonts w:cstheme="minorHAnsi"/>
            <w:webHidden/>
            <w:szCs w:val="20"/>
          </w:rPr>
          <w:instrText xml:space="preserve"> PAGEREF _Toc54963069 \h </w:instrText>
        </w:r>
        <w:r w:rsidR="001807A6" w:rsidRPr="004B58A1">
          <w:rPr>
            <w:rFonts w:cstheme="minorHAnsi"/>
            <w:webHidden/>
            <w:szCs w:val="20"/>
          </w:rPr>
        </w:r>
        <w:r w:rsidR="001807A6" w:rsidRPr="004B58A1">
          <w:rPr>
            <w:rFonts w:cstheme="minorHAnsi"/>
            <w:webHidden/>
            <w:szCs w:val="20"/>
          </w:rPr>
          <w:fldChar w:fldCharType="separate"/>
        </w:r>
        <w:r w:rsidR="00814DDF">
          <w:rPr>
            <w:rFonts w:cstheme="minorHAnsi"/>
            <w:webHidden/>
            <w:szCs w:val="20"/>
          </w:rPr>
          <w:t>3</w:t>
        </w:r>
        <w:r w:rsidR="001807A6" w:rsidRPr="004B58A1">
          <w:rPr>
            <w:rFonts w:cstheme="minorHAnsi"/>
            <w:webHidden/>
            <w:szCs w:val="20"/>
          </w:rPr>
          <w:fldChar w:fldCharType="end"/>
        </w:r>
      </w:hyperlink>
    </w:p>
    <w:p w14:paraId="37718DF8" w14:textId="54711C74" w:rsidR="001807A6" w:rsidRPr="004B58A1" w:rsidRDefault="00DD31BA" w:rsidP="007538E5">
      <w:pPr>
        <w:pStyle w:val="TOC2"/>
        <w:spacing w:before="0" w:after="0" w:line="264" w:lineRule="auto"/>
        <w:rPr>
          <w:rFonts w:eastAsiaTheme="minorEastAsia" w:cstheme="minorHAnsi"/>
          <w:b w:val="0"/>
          <w:color w:val="auto"/>
          <w:szCs w:val="20"/>
        </w:rPr>
      </w:pPr>
      <w:hyperlink w:anchor="_Toc54963070" w:history="1">
        <w:r w:rsidR="001807A6" w:rsidRPr="004B58A1">
          <w:rPr>
            <w:rStyle w:val="Hyperlink"/>
            <w:rFonts w:cstheme="minorHAnsi"/>
            <w:szCs w:val="20"/>
          </w:rPr>
          <w:t>1.2 Victorian Forestry Plan</w:t>
        </w:r>
        <w:r w:rsidR="001807A6" w:rsidRPr="004B58A1">
          <w:rPr>
            <w:rFonts w:cstheme="minorHAnsi"/>
            <w:webHidden/>
            <w:szCs w:val="20"/>
          </w:rPr>
          <w:tab/>
        </w:r>
        <w:r w:rsidR="001807A6" w:rsidRPr="004B58A1">
          <w:rPr>
            <w:rFonts w:cstheme="minorHAnsi"/>
            <w:webHidden/>
            <w:szCs w:val="20"/>
          </w:rPr>
          <w:fldChar w:fldCharType="begin"/>
        </w:r>
        <w:r w:rsidR="001807A6" w:rsidRPr="004B58A1">
          <w:rPr>
            <w:rFonts w:cstheme="minorHAnsi"/>
            <w:webHidden/>
            <w:szCs w:val="20"/>
          </w:rPr>
          <w:instrText xml:space="preserve"> PAGEREF _Toc54963070 \h </w:instrText>
        </w:r>
        <w:r w:rsidR="001807A6" w:rsidRPr="004B58A1">
          <w:rPr>
            <w:rFonts w:cstheme="minorHAnsi"/>
            <w:webHidden/>
            <w:szCs w:val="20"/>
          </w:rPr>
        </w:r>
        <w:r w:rsidR="001807A6" w:rsidRPr="004B58A1">
          <w:rPr>
            <w:rFonts w:cstheme="minorHAnsi"/>
            <w:webHidden/>
            <w:szCs w:val="20"/>
          </w:rPr>
          <w:fldChar w:fldCharType="separate"/>
        </w:r>
        <w:r w:rsidR="00814DDF">
          <w:rPr>
            <w:rFonts w:cstheme="minorHAnsi"/>
            <w:webHidden/>
            <w:szCs w:val="20"/>
          </w:rPr>
          <w:t>4</w:t>
        </w:r>
        <w:r w:rsidR="001807A6" w:rsidRPr="004B58A1">
          <w:rPr>
            <w:rFonts w:cstheme="minorHAnsi"/>
            <w:webHidden/>
            <w:szCs w:val="20"/>
          </w:rPr>
          <w:fldChar w:fldCharType="end"/>
        </w:r>
      </w:hyperlink>
    </w:p>
    <w:p w14:paraId="1A602E8D" w14:textId="24485B69" w:rsidR="001807A6" w:rsidRPr="004B58A1" w:rsidRDefault="00DD31BA" w:rsidP="007538E5">
      <w:pPr>
        <w:pStyle w:val="TOC2"/>
        <w:spacing w:before="0" w:after="0" w:line="264" w:lineRule="auto"/>
        <w:rPr>
          <w:rFonts w:eastAsiaTheme="minorEastAsia" w:cstheme="minorHAnsi"/>
          <w:b w:val="0"/>
          <w:color w:val="auto"/>
          <w:szCs w:val="20"/>
        </w:rPr>
      </w:pPr>
      <w:hyperlink w:anchor="_Toc54963071" w:history="1">
        <w:r w:rsidR="001807A6" w:rsidRPr="004B58A1">
          <w:rPr>
            <w:rStyle w:val="Hyperlink"/>
            <w:rFonts w:cstheme="minorHAnsi"/>
            <w:szCs w:val="20"/>
          </w:rPr>
          <w:t>1.3 RFA requirements</w:t>
        </w:r>
        <w:r w:rsidR="001807A6" w:rsidRPr="004B58A1">
          <w:rPr>
            <w:rFonts w:cstheme="minorHAnsi"/>
            <w:webHidden/>
            <w:szCs w:val="20"/>
          </w:rPr>
          <w:tab/>
        </w:r>
        <w:r w:rsidR="001807A6" w:rsidRPr="004B58A1">
          <w:rPr>
            <w:rFonts w:cstheme="minorHAnsi"/>
            <w:webHidden/>
            <w:szCs w:val="20"/>
          </w:rPr>
          <w:fldChar w:fldCharType="begin"/>
        </w:r>
        <w:r w:rsidR="001807A6" w:rsidRPr="004B58A1">
          <w:rPr>
            <w:rFonts w:cstheme="minorHAnsi"/>
            <w:webHidden/>
            <w:szCs w:val="20"/>
          </w:rPr>
          <w:instrText xml:space="preserve"> PAGEREF _Toc54963071 \h </w:instrText>
        </w:r>
        <w:r w:rsidR="001807A6" w:rsidRPr="004B58A1">
          <w:rPr>
            <w:rFonts w:cstheme="minorHAnsi"/>
            <w:webHidden/>
            <w:szCs w:val="20"/>
          </w:rPr>
        </w:r>
        <w:r w:rsidR="001807A6" w:rsidRPr="004B58A1">
          <w:rPr>
            <w:rFonts w:cstheme="minorHAnsi"/>
            <w:webHidden/>
            <w:szCs w:val="20"/>
          </w:rPr>
          <w:fldChar w:fldCharType="separate"/>
        </w:r>
        <w:r w:rsidR="00814DDF">
          <w:rPr>
            <w:rFonts w:cstheme="minorHAnsi"/>
            <w:webHidden/>
            <w:szCs w:val="20"/>
          </w:rPr>
          <w:t>4</w:t>
        </w:r>
        <w:r w:rsidR="001807A6" w:rsidRPr="004B58A1">
          <w:rPr>
            <w:rFonts w:cstheme="minorHAnsi"/>
            <w:webHidden/>
            <w:szCs w:val="20"/>
          </w:rPr>
          <w:fldChar w:fldCharType="end"/>
        </w:r>
      </w:hyperlink>
    </w:p>
    <w:p w14:paraId="76E68753" w14:textId="7B899911" w:rsidR="001807A6" w:rsidRPr="004B58A1" w:rsidRDefault="00DD31BA" w:rsidP="007538E5">
      <w:pPr>
        <w:pStyle w:val="TOC2"/>
        <w:spacing w:before="0" w:after="0" w:line="264" w:lineRule="auto"/>
        <w:rPr>
          <w:rFonts w:eastAsiaTheme="minorEastAsia" w:cstheme="minorHAnsi"/>
          <w:b w:val="0"/>
          <w:color w:val="auto"/>
          <w:szCs w:val="20"/>
        </w:rPr>
      </w:pPr>
      <w:hyperlink w:anchor="_Toc54963072" w:history="1">
        <w:r w:rsidR="001807A6" w:rsidRPr="004B58A1">
          <w:rPr>
            <w:rStyle w:val="Hyperlink"/>
            <w:rFonts w:cstheme="minorHAnsi"/>
            <w:szCs w:val="20"/>
          </w:rPr>
          <w:t>1.4 General approach</w:t>
        </w:r>
        <w:r w:rsidR="001807A6" w:rsidRPr="004B58A1">
          <w:rPr>
            <w:rFonts w:cstheme="minorHAnsi"/>
            <w:webHidden/>
            <w:szCs w:val="20"/>
          </w:rPr>
          <w:tab/>
        </w:r>
        <w:r w:rsidR="001807A6" w:rsidRPr="004B58A1">
          <w:rPr>
            <w:rFonts w:cstheme="minorHAnsi"/>
            <w:webHidden/>
            <w:szCs w:val="20"/>
          </w:rPr>
          <w:fldChar w:fldCharType="begin"/>
        </w:r>
        <w:r w:rsidR="001807A6" w:rsidRPr="004B58A1">
          <w:rPr>
            <w:rFonts w:cstheme="minorHAnsi"/>
            <w:webHidden/>
            <w:szCs w:val="20"/>
          </w:rPr>
          <w:instrText xml:space="preserve"> PAGEREF _Toc54963072 \h </w:instrText>
        </w:r>
        <w:r w:rsidR="001807A6" w:rsidRPr="004B58A1">
          <w:rPr>
            <w:rFonts w:cstheme="minorHAnsi"/>
            <w:webHidden/>
            <w:szCs w:val="20"/>
          </w:rPr>
        </w:r>
        <w:r w:rsidR="001807A6" w:rsidRPr="004B58A1">
          <w:rPr>
            <w:rFonts w:cstheme="minorHAnsi"/>
            <w:webHidden/>
            <w:szCs w:val="20"/>
          </w:rPr>
          <w:fldChar w:fldCharType="separate"/>
        </w:r>
        <w:r w:rsidR="00814DDF">
          <w:rPr>
            <w:rFonts w:cstheme="minorHAnsi"/>
            <w:webHidden/>
            <w:szCs w:val="20"/>
          </w:rPr>
          <w:t>4</w:t>
        </w:r>
        <w:r w:rsidR="001807A6" w:rsidRPr="004B58A1">
          <w:rPr>
            <w:rFonts w:cstheme="minorHAnsi"/>
            <w:webHidden/>
            <w:szCs w:val="20"/>
          </w:rPr>
          <w:fldChar w:fldCharType="end"/>
        </w:r>
      </w:hyperlink>
    </w:p>
    <w:p w14:paraId="04E26C86" w14:textId="79006992" w:rsidR="001807A6" w:rsidRPr="004B58A1" w:rsidRDefault="00DD31BA" w:rsidP="007538E5">
      <w:pPr>
        <w:pStyle w:val="TOC2"/>
        <w:spacing w:before="0" w:after="0" w:line="264" w:lineRule="auto"/>
        <w:rPr>
          <w:rFonts w:eastAsiaTheme="minorEastAsia" w:cstheme="minorHAnsi"/>
          <w:b w:val="0"/>
          <w:color w:val="auto"/>
          <w:szCs w:val="20"/>
        </w:rPr>
      </w:pPr>
      <w:hyperlink w:anchor="_Toc54963073" w:history="1">
        <w:r w:rsidR="001807A6" w:rsidRPr="004B58A1">
          <w:rPr>
            <w:rStyle w:val="Hyperlink"/>
            <w:rFonts w:cstheme="minorHAnsi"/>
            <w:szCs w:val="20"/>
          </w:rPr>
          <w:t>1.5 Definition of key terms and scope</w:t>
        </w:r>
        <w:r w:rsidR="001807A6" w:rsidRPr="004B58A1">
          <w:rPr>
            <w:rFonts w:cstheme="minorHAnsi"/>
            <w:webHidden/>
            <w:szCs w:val="20"/>
          </w:rPr>
          <w:tab/>
        </w:r>
        <w:r w:rsidR="001807A6" w:rsidRPr="004B58A1">
          <w:rPr>
            <w:rFonts w:cstheme="minorHAnsi"/>
            <w:webHidden/>
            <w:szCs w:val="20"/>
          </w:rPr>
          <w:fldChar w:fldCharType="begin"/>
        </w:r>
        <w:r w:rsidR="001807A6" w:rsidRPr="004B58A1">
          <w:rPr>
            <w:rFonts w:cstheme="minorHAnsi"/>
            <w:webHidden/>
            <w:szCs w:val="20"/>
          </w:rPr>
          <w:instrText xml:space="preserve"> PAGEREF _Toc54963073 \h </w:instrText>
        </w:r>
        <w:r w:rsidR="001807A6" w:rsidRPr="004B58A1">
          <w:rPr>
            <w:rFonts w:cstheme="minorHAnsi"/>
            <w:webHidden/>
            <w:szCs w:val="20"/>
          </w:rPr>
        </w:r>
        <w:r w:rsidR="001807A6" w:rsidRPr="004B58A1">
          <w:rPr>
            <w:rFonts w:cstheme="minorHAnsi"/>
            <w:webHidden/>
            <w:szCs w:val="20"/>
          </w:rPr>
          <w:fldChar w:fldCharType="separate"/>
        </w:r>
        <w:r w:rsidR="00814DDF">
          <w:rPr>
            <w:rFonts w:cstheme="minorHAnsi"/>
            <w:webHidden/>
            <w:szCs w:val="20"/>
          </w:rPr>
          <w:t>5</w:t>
        </w:r>
        <w:r w:rsidR="001807A6" w:rsidRPr="004B58A1">
          <w:rPr>
            <w:rFonts w:cstheme="minorHAnsi"/>
            <w:webHidden/>
            <w:szCs w:val="20"/>
          </w:rPr>
          <w:fldChar w:fldCharType="end"/>
        </w:r>
      </w:hyperlink>
    </w:p>
    <w:p w14:paraId="7D69FD69" w14:textId="48BA78F5" w:rsidR="001807A6" w:rsidRPr="004B58A1" w:rsidRDefault="00DD31BA" w:rsidP="007538E5">
      <w:pPr>
        <w:pStyle w:val="TOC3"/>
        <w:spacing w:before="0" w:after="0" w:line="264" w:lineRule="auto"/>
        <w:rPr>
          <w:rFonts w:cstheme="minorHAnsi"/>
          <w:b w:val="0"/>
          <w:color w:val="auto"/>
        </w:rPr>
      </w:pPr>
      <w:hyperlink w:anchor="_Toc54963074" w:history="1">
        <w:r w:rsidR="001807A6" w:rsidRPr="004B58A1">
          <w:rPr>
            <w:rStyle w:val="Hyperlink"/>
            <w:rFonts w:cstheme="minorHAnsi"/>
          </w:rPr>
          <w:t>1.5.1 Geographical Scale</w:t>
        </w:r>
        <w:r w:rsidR="001807A6" w:rsidRPr="004B58A1">
          <w:rPr>
            <w:rFonts w:cstheme="minorHAnsi"/>
            <w:webHidden/>
          </w:rPr>
          <w:tab/>
        </w:r>
        <w:r w:rsidR="001807A6" w:rsidRPr="004B58A1">
          <w:rPr>
            <w:rFonts w:cstheme="minorHAnsi"/>
            <w:webHidden/>
          </w:rPr>
          <w:fldChar w:fldCharType="begin"/>
        </w:r>
        <w:r w:rsidR="001807A6" w:rsidRPr="004B58A1">
          <w:rPr>
            <w:rFonts w:cstheme="minorHAnsi"/>
            <w:webHidden/>
          </w:rPr>
          <w:instrText xml:space="preserve"> PAGEREF _Toc54963074 \h </w:instrText>
        </w:r>
        <w:r w:rsidR="001807A6" w:rsidRPr="004B58A1">
          <w:rPr>
            <w:rFonts w:cstheme="minorHAnsi"/>
            <w:webHidden/>
          </w:rPr>
        </w:r>
        <w:r w:rsidR="001807A6" w:rsidRPr="004B58A1">
          <w:rPr>
            <w:rFonts w:cstheme="minorHAnsi"/>
            <w:webHidden/>
          </w:rPr>
          <w:fldChar w:fldCharType="separate"/>
        </w:r>
        <w:r w:rsidR="00814DDF">
          <w:rPr>
            <w:rFonts w:cstheme="minorHAnsi"/>
            <w:webHidden/>
          </w:rPr>
          <w:t>6</w:t>
        </w:r>
        <w:r w:rsidR="001807A6" w:rsidRPr="004B58A1">
          <w:rPr>
            <w:rFonts w:cstheme="minorHAnsi"/>
            <w:webHidden/>
          </w:rPr>
          <w:fldChar w:fldCharType="end"/>
        </w:r>
      </w:hyperlink>
    </w:p>
    <w:p w14:paraId="662B8FD7" w14:textId="276037AE" w:rsidR="001807A6" w:rsidRPr="004B58A1" w:rsidRDefault="00DD31BA" w:rsidP="007538E5">
      <w:pPr>
        <w:pStyle w:val="TOC3"/>
        <w:spacing w:before="0" w:after="0" w:line="264" w:lineRule="auto"/>
        <w:rPr>
          <w:rFonts w:cstheme="minorHAnsi"/>
          <w:b w:val="0"/>
          <w:color w:val="auto"/>
        </w:rPr>
      </w:pPr>
      <w:hyperlink w:anchor="_Toc54963075" w:history="1">
        <w:r w:rsidR="001807A6" w:rsidRPr="004B58A1">
          <w:rPr>
            <w:rStyle w:val="Hyperlink"/>
            <w:rFonts w:cstheme="minorHAnsi"/>
          </w:rPr>
          <w:t>1.5.2 Temporal Scale</w:t>
        </w:r>
        <w:r w:rsidR="001807A6" w:rsidRPr="004B58A1">
          <w:rPr>
            <w:rFonts w:cstheme="minorHAnsi"/>
            <w:webHidden/>
          </w:rPr>
          <w:tab/>
        </w:r>
        <w:r w:rsidR="001807A6" w:rsidRPr="004B58A1">
          <w:rPr>
            <w:rFonts w:cstheme="minorHAnsi"/>
            <w:webHidden/>
          </w:rPr>
          <w:fldChar w:fldCharType="begin"/>
        </w:r>
        <w:r w:rsidR="001807A6" w:rsidRPr="004B58A1">
          <w:rPr>
            <w:rFonts w:cstheme="minorHAnsi"/>
            <w:webHidden/>
          </w:rPr>
          <w:instrText xml:space="preserve"> PAGEREF _Toc54963075 \h </w:instrText>
        </w:r>
        <w:r w:rsidR="001807A6" w:rsidRPr="004B58A1">
          <w:rPr>
            <w:rFonts w:cstheme="minorHAnsi"/>
            <w:webHidden/>
          </w:rPr>
        </w:r>
        <w:r w:rsidR="001807A6" w:rsidRPr="004B58A1">
          <w:rPr>
            <w:rFonts w:cstheme="minorHAnsi"/>
            <w:webHidden/>
          </w:rPr>
          <w:fldChar w:fldCharType="separate"/>
        </w:r>
        <w:r w:rsidR="00814DDF">
          <w:rPr>
            <w:rFonts w:cstheme="minorHAnsi"/>
            <w:webHidden/>
          </w:rPr>
          <w:t>6</w:t>
        </w:r>
        <w:r w:rsidR="001807A6" w:rsidRPr="004B58A1">
          <w:rPr>
            <w:rFonts w:cstheme="minorHAnsi"/>
            <w:webHidden/>
          </w:rPr>
          <w:fldChar w:fldCharType="end"/>
        </w:r>
      </w:hyperlink>
    </w:p>
    <w:p w14:paraId="303A1E1F" w14:textId="3BAC6AB7" w:rsidR="001807A6" w:rsidRPr="004B58A1" w:rsidRDefault="00DD31BA" w:rsidP="007538E5">
      <w:pPr>
        <w:pStyle w:val="TOC3"/>
        <w:spacing w:before="0" w:after="0" w:line="264" w:lineRule="auto"/>
        <w:rPr>
          <w:rFonts w:cstheme="minorHAnsi"/>
          <w:b w:val="0"/>
          <w:color w:val="auto"/>
        </w:rPr>
      </w:pPr>
      <w:hyperlink w:anchor="_Toc54963076" w:history="1">
        <w:r w:rsidR="001807A6" w:rsidRPr="004B58A1">
          <w:rPr>
            <w:rStyle w:val="Hyperlink"/>
            <w:rFonts w:cstheme="minorHAnsi"/>
          </w:rPr>
          <w:t>1.5.3 Listed Species and Communities</w:t>
        </w:r>
        <w:r w:rsidR="001807A6" w:rsidRPr="004B58A1">
          <w:rPr>
            <w:rFonts w:cstheme="minorHAnsi"/>
            <w:webHidden/>
          </w:rPr>
          <w:tab/>
        </w:r>
        <w:r w:rsidR="001807A6" w:rsidRPr="004B58A1">
          <w:rPr>
            <w:rFonts w:cstheme="minorHAnsi"/>
            <w:webHidden/>
          </w:rPr>
          <w:fldChar w:fldCharType="begin"/>
        </w:r>
        <w:r w:rsidR="001807A6" w:rsidRPr="004B58A1">
          <w:rPr>
            <w:rFonts w:cstheme="minorHAnsi"/>
            <w:webHidden/>
          </w:rPr>
          <w:instrText xml:space="preserve"> PAGEREF _Toc54963076 \h </w:instrText>
        </w:r>
        <w:r w:rsidR="001807A6" w:rsidRPr="004B58A1">
          <w:rPr>
            <w:rFonts w:cstheme="minorHAnsi"/>
            <w:webHidden/>
          </w:rPr>
        </w:r>
        <w:r w:rsidR="001807A6" w:rsidRPr="004B58A1">
          <w:rPr>
            <w:rFonts w:cstheme="minorHAnsi"/>
            <w:webHidden/>
          </w:rPr>
          <w:fldChar w:fldCharType="separate"/>
        </w:r>
        <w:r w:rsidR="00814DDF">
          <w:rPr>
            <w:rFonts w:cstheme="minorHAnsi"/>
            <w:webHidden/>
          </w:rPr>
          <w:t>6</w:t>
        </w:r>
        <w:r w:rsidR="001807A6" w:rsidRPr="004B58A1">
          <w:rPr>
            <w:rFonts w:cstheme="minorHAnsi"/>
            <w:webHidden/>
          </w:rPr>
          <w:fldChar w:fldCharType="end"/>
        </w:r>
      </w:hyperlink>
    </w:p>
    <w:p w14:paraId="40A25E22" w14:textId="2B66FE7E" w:rsidR="001807A6" w:rsidRPr="004B58A1" w:rsidRDefault="00DD31BA" w:rsidP="007538E5">
      <w:pPr>
        <w:pStyle w:val="TOC2"/>
        <w:spacing w:before="0" w:after="0" w:line="264" w:lineRule="auto"/>
        <w:rPr>
          <w:rFonts w:eastAsiaTheme="minorEastAsia" w:cstheme="minorHAnsi"/>
          <w:b w:val="0"/>
          <w:color w:val="auto"/>
          <w:szCs w:val="20"/>
        </w:rPr>
      </w:pPr>
      <w:hyperlink w:anchor="_Toc54963077" w:history="1">
        <w:r w:rsidR="001807A6" w:rsidRPr="004B58A1">
          <w:rPr>
            <w:rStyle w:val="Hyperlink"/>
            <w:rFonts w:cstheme="minorHAnsi"/>
            <w:szCs w:val="20"/>
          </w:rPr>
          <w:t>1.6 Sources of information</w:t>
        </w:r>
        <w:r w:rsidR="001807A6" w:rsidRPr="004B58A1">
          <w:rPr>
            <w:rFonts w:cstheme="minorHAnsi"/>
            <w:webHidden/>
            <w:szCs w:val="20"/>
          </w:rPr>
          <w:tab/>
        </w:r>
        <w:r w:rsidR="001807A6" w:rsidRPr="004B58A1">
          <w:rPr>
            <w:rFonts w:cstheme="minorHAnsi"/>
            <w:webHidden/>
            <w:szCs w:val="20"/>
          </w:rPr>
          <w:fldChar w:fldCharType="begin"/>
        </w:r>
        <w:r w:rsidR="001807A6" w:rsidRPr="004B58A1">
          <w:rPr>
            <w:rFonts w:cstheme="minorHAnsi"/>
            <w:webHidden/>
            <w:szCs w:val="20"/>
          </w:rPr>
          <w:instrText xml:space="preserve"> PAGEREF _Toc54963077 \h </w:instrText>
        </w:r>
        <w:r w:rsidR="001807A6" w:rsidRPr="004B58A1">
          <w:rPr>
            <w:rFonts w:cstheme="minorHAnsi"/>
            <w:webHidden/>
            <w:szCs w:val="20"/>
          </w:rPr>
        </w:r>
        <w:r w:rsidR="001807A6" w:rsidRPr="004B58A1">
          <w:rPr>
            <w:rFonts w:cstheme="minorHAnsi"/>
            <w:webHidden/>
            <w:szCs w:val="20"/>
          </w:rPr>
          <w:fldChar w:fldCharType="separate"/>
        </w:r>
        <w:r w:rsidR="00814DDF">
          <w:rPr>
            <w:rFonts w:cstheme="minorHAnsi"/>
            <w:webHidden/>
            <w:szCs w:val="20"/>
          </w:rPr>
          <w:t>7</w:t>
        </w:r>
        <w:r w:rsidR="001807A6" w:rsidRPr="004B58A1">
          <w:rPr>
            <w:rFonts w:cstheme="minorHAnsi"/>
            <w:webHidden/>
            <w:szCs w:val="20"/>
          </w:rPr>
          <w:fldChar w:fldCharType="end"/>
        </w:r>
      </w:hyperlink>
    </w:p>
    <w:p w14:paraId="30021425" w14:textId="4797BAD3" w:rsidR="001807A6" w:rsidRPr="004B58A1" w:rsidRDefault="00DD31BA" w:rsidP="007538E5">
      <w:pPr>
        <w:pStyle w:val="TOC2"/>
        <w:spacing w:before="0" w:after="0" w:line="264" w:lineRule="auto"/>
        <w:rPr>
          <w:rFonts w:eastAsiaTheme="minorEastAsia" w:cstheme="minorHAnsi"/>
          <w:b w:val="0"/>
          <w:color w:val="auto"/>
          <w:szCs w:val="20"/>
        </w:rPr>
      </w:pPr>
      <w:hyperlink w:anchor="_Toc54963078" w:history="1">
        <w:r w:rsidR="001807A6" w:rsidRPr="004B58A1">
          <w:rPr>
            <w:rStyle w:val="Hyperlink"/>
            <w:rFonts w:cstheme="minorHAnsi"/>
            <w:szCs w:val="20"/>
          </w:rPr>
          <w:t>1.7 Limitations and caveats</w:t>
        </w:r>
        <w:r w:rsidR="001807A6" w:rsidRPr="004B58A1">
          <w:rPr>
            <w:rFonts w:cstheme="minorHAnsi"/>
            <w:webHidden/>
            <w:szCs w:val="20"/>
          </w:rPr>
          <w:tab/>
        </w:r>
        <w:r w:rsidR="001807A6" w:rsidRPr="004B58A1">
          <w:rPr>
            <w:rFonts w:cstheme="minorHAnsi"/>
            <w:webHidden/>
            <w:szCs w:val="20"/>
          </w:rPr>
          <w:fldChar w:fldCharType="begin"/>
        </w:r>
        <w:r w:rsidR="001807A6" w:rsidRPr="004B58A1">
          <w:rPr>
            <w:rFonts w:cstheme="minorHAnsi"/>
            <w:webHidden/>
            <w:szCs w:val="20"/>
          </w:rPr>
          <w:instrText xml:space="preserve"> PAGEREF _Toc54963078 \h </w:instrText>
        </w:r>
        <w:r w:rsidR="001807A6" w:rsidRPr="004B58A1">
          <w:rPr>
            <w:rFonts w:cstheme="minorHAnsi"/>
            <w:webHidden/>
            <w:szCs w:val="20"/>
          </w:rPr>
        </w:r>
        <w:r w:rsidR="001807A6" w:rsidRPr="004B58A1">
          <w:rPr>
            <w:rFonts w:cstheme="minorHAnsi"/>
            <w:webHidden/>
            <w:szCs w:val="20"/>
          </w:rPr>
          <w:fldChar w:fldCharType="separate"/>
        </w:r>
        <w:r w:rsidR="00814DDF">
          <w:rPr>
            <w:rFonts w:cstheme="minorHAnsi"/>
            <w:webHidden/>
            <w:szCs w:val="20"/>
          </w:rPr>
          <w:t>7</w:t>
        </w:r>
        <w:r w:rsidR="001807A6" w:rsidRPr="004B58A1">
          <w:rPr>
            <w:rFonts w:cstheme="minorHAnsi"/>
            <w:webHidden/>
            <w:szCs w:val="20"/>
          </w:rPr>
          <w:fldChar w:fldCharType="end"/>
        </w:r>
      </w:hyperlink>
    </w:p>
    <w:p w14:paraId="5ACBA874" w14:textId="137F017A" w:rsidR="001807A6" w:rsidRPr="004B58A1" w:rsidRDefault="00DD31BA" w:rsidP="007538E5">
      <w:pPr>
        <w:pStyle w:val="TOC2"/>
        <w:spacing w:before="0" w:after="0" w:line="264" w:lineRule="auto"/>
        <w:rPr>
          <w:rFonts w:eastAsiaTheme="minorEastAsia" w:cstheme="minorHAnsi"/>
          <w:b w:val="0"/>
          <w:color w:val="auto"/>
          <w:szCs w:val="20"/>
        </w:rPr>
      </w:pPr>
      <w:hyperlink w:anchor="_Toc54963079" w:history="1">
        <w:r w:rsidR="001807A6" w:rsidRPr="004B58A1">
          <w:rPr>
            <w:rStyle w:val="Hyperlink"/>
            <w:rFonts w:cstheme="minorHAnsi"/>
            <w:szCs w:val="20"/>
          </w:rPr>
          <w:t>1.8 Methods</w:t>
        </w:r>
        <w:r w:rsidR="001807A6" w:rsidRPr="004B58A1">
          <w:rPr>
            <w:rFonts w:cstheme="minorHAnsi"/>
            <w:webHidden/>
            <w:szCs w:val="20"/>
          </w:rPr>
          <w:tab/>
        </w:r>
        <w:r w:rsidR="001807A6" w:rsidRPr="004B58A1">
          <w:rPr>
            <w:rFonts w:cstheme="minorHAnsi"/>
            <w:webHidden/>
            <w:szCs w:val="20"/>
          </w:rPr>
          <w:fldChar w:fldCharType="begin"/>
        </w:r>
        <w:r w:rsidR="001807A6" w:rsidRPr="004B58A1">
          <w:rPr>
            <w:rFonts w:cstheme="minorHAnsi"/>
            <w:webHidden/>
            <w:szCs w:val="20"/>
          </w:rPr>
          <w:instrText xml:space="preserve"> PAGEREF _Toc54963079 \h </w:instrText>
        </w:r>
        <w:r w:rsidR="001807A6" w:rsidRPr="004B58A1">
          <w:rPr>
            <w:rFonts w:cstheme="minorHAnsi"/>
            <w:webHidden/>
            <w:szCs w:val="20"/>
          </w:rPr>
        </w:r>
        <w:r w:rsidR="001807A6" w:rsidRPr="004B58A1">
          <w:rPr>
            <w:rFonts w:cstheme="minorHAnsi"/>
            <w:webHidden/>
            <w:szCs w:val="20"/>
          </w:rPr>
          <w:fldChar w:fldCharType="separate"/>
        </w:r>
        <w:r w:rsidR="00814DDF">
          <w:rPr>
            <w:rFonts w:cstheme="minorHAnsi"/>
            <w:webHidden/>
            <w:szCs w:val="20"/>
          </w:rPr>
          <w:t>8</w:t>
        </w:r>
        <w:r w:rsidR="001807A6" w:rsidRPr="004B58A1">
          <w:rPr>
            <w:rFonts w:cstheme="minorHAnsi"/>
            <w:webHidden/>
            <w:szCs w:val="20"/>
          </w:rPr>
          <w:fldChar w:fldCharType="end"/>
        </w:r>
      </w:hyperlink>
    </w:p>
    <w:p w14:paraId="520A6240" w14:textId="6003BD34" w:rsidR="001807A6" w:rsidRPr="004B58A1" w:rsidRDefault="00DD31BA" w:rsidP="007538E5">
      <w:pPr>
        <w:pStyle w:val="TOC1"/>
        <w:spacing w:before="0" w:after="0" w:line="264" w:lineRule="auto"/>
        <w:rPr>
          <w:rFonts w:eastAsiaTheme="minorEastAsia" w:cstheme="minorHAnsi"/>
          <w:b w:val="0"/>
          <w:color w:val="auto"/>
          <w:sz w:val="20"/>
          <w:szCs w:val="20"/>
        </w:rPr>
      </w:pPr>
      <w:hyperlink w:anchor="_Toc54963080" w:history="1">
        <w:r w:rsidR="001807A6" w:rsidRPr="004B58A1">
          <w:rPr>
            <w:rStyle w:val="Hyperlink"/>
            <w:rFonts w:cstheme="minorHAnsi"/>
            <w:sz w:val="20"/>
            <w:szCs w:val="20"/>
          </w:rPr>
          <w:t>2. Key hazards identified in this risk assessment</w:t>
        </w:r>
        <w:r w:rsidR="001807A6" w:rsidRPr="004B58A1">
          <w:rPr>
            <w:rFonts w:cstheme="minorHAnsi"/>
            <w:webHidden/>
            <w:sz w:val="20"/>
            <w:szCs w:val="20"/>
          </w:rPr>
          <w:tab/>
        </w:r>
        <w:r w:rsidR="001807A6" w:rsidRPr="004B58A1">
          <w:rPr>
            <w:rFonts w:cstheme="minorHAnsi"/>
            <w:webHidden/>
            <w:sz w:val="20"/>
            <w:szCs w:val="20"/>
          </w:rPr>
          <w:fldChar w:fldCharType="begin"/>
        </w:r>
        <w:r w:rsidR="001807A6" w:rsidRPr="004B58A1">
          <w:rPr>
            <w:rFonts w:cstheme="minorHAnsi"/>
            <w:webHidden/>
            <w:sz w:val="20"/>
            <w:szCs w:val="20"/>
          </w:rPr>
          <w:instrText xml:space="preserve"> PAGEREF _Toc54963080 \h </w:instrText>
        </w:r>
        <w:r w:rsidR="001807A6" w:rsidRPr="004B58A1">
          <w:rPr>
            <w:rFonts w:cstheme="minorHAnsi"/>
            <w:webHidden/>
            <w:sz w:val="20"/>
            <w:szCs w:val="20"/>
          </w:rPr>
        </w:r>
        <w:r w:rsidR="001807A6" w:rsidRPr="004B58A1">
          <w:rPr>
            <w:rFonts w:cstheme="minorHAnsi"/>
            <w:webHidden/>
            <w:sz w:val="20"/>
            <w:szCs w:val="20"/>
          </w:rPr>
          <w:fldChar w:fldCharType="separate"/>
        </w:r>
        <w:r w:rsidR="00814DDF">
          <w:rPr>
            <w:rFonts w:cstheme="minorHAnsi"/>
            <w:webHidden/>
            <w:sz w:val="20"/>
            <w:szCs w:val="20"/>
          </w:rPr>
          <w:t>9</w:t>
        </w:r>
        <w:r w:rsidR="001807A6" w:rsidRPr="004B58A1">
          <w:rPr>
            <w:rFonts w:cstheme="minorHAnsi"/>
            <w:webHidden/>
            <w:sz w:val="20"/>
            <w:szCs w:val="20"/>
          </w:rPr>
          <w:fldChar w:fldCharType="end"/>
        </w:r>
      </w:hyperlink>
    </w:p>
    <w:p w14:paraId="7368119B" w14:textId="2B72E55B" w:rsidR="001807A6" w:rsidRPr="004B58A1" w:rsidRDefault="00DD31BA" w:rsidP="007538E5">
      <w:pPr>
        <w:pStyle w:val="TOC2"/>
        <w:spacing w:before="0" w:after="0" w:line="264" w:lineRule="auto"/>
        <w:rPr>
          <w:rFonts w:eastAsiaTheme="minorEastAsia" w:cstheme="minorHAnsi"/>
          <w:b w:val="0"/>
          <w:color w:val="auto"/>
          <w:szCs w:val="20"/>
        </w:rPr>
      </w:pPr>
      <w:hyperlink w:anchor="_Toc54963081" w:history="1">
        <w:r w:rsidR="001807A6" w:rsidRPr="004B58A1">
          <w:rPr>
            <w:rStyle w:val="Hyperlink"/>
            <w:rFonts w:cstheme="minorHAnsi"/>
            <w:szCs w:val="20"/>
          </w:rPr>
          <w:t>2.1 Inappropriate fire regimes</w:t>
        </w:r>
        <w:r w:rsidR="001807A6" w:rsidRPr="004B58A1">
          <w:rPr>
            <w:rFonts w:cstheme="minorHAnsi"/>
            <w:webHidden/>
            <w:szCs w:val="20"/>
          </w:rPr>
          <w:tab/>
        </w:r>
        <w:r w:rsidR="001807A6" w:rsidRPr="004B58A1">
          <w:rPr>
            <w:rFonts w:cstheme="minorHAnsi"/>
            <w:webHidden/>
            <w:szCs w:val="20"/>
          </w:rPr>
          <w:fldChar w:fldCharType="begin"/>
        </w:r>
        <w:r w:rsidR="001807A6" w:rsidRPr="004B58A1">
          <w:rPr>
            <w:rFonts w:cstheme="minorHAnsi"/>
            <w:webHidden/>
            <w:szCs w:val="20"/>
          </w:rPr>
          <w:instrText xml:space="preserve"> PAGEREF _Toc54963081 \h </w:instrText>
        </w:r>
        <w:r w:rsidR="001807A6" w:rsidRPr="004B58A1">
          <w:rPr>
            <w:rFonts w:cstheme="minorHAnsi"/>
            <w:webHidden/>
            <w:szCs w:val="20"/>
          </w:rPr>
        </w:r>
        <w:r w:rsidR="001807A6" w:rsidRPr="004B58A1">
          <w:rPr>
            <w:rFonts w:cstheme="minorHAnsi"/>
            <w:webHidden/>
            <w:szCs w:val="20"/>
          </w:rPr>
          <w:fldChar w:fldCharType="separate"/>
        </w:r>
        <w:r w:rsidR="00814DDF">
          <w:rPr>
            <w:rFonts w:cstheme="minorHAnsi"/>
            <w:webHidden/>
            <w:szCs w:val="20"/>
          </w:rPr>
          <w:t>9</w:t>
        </w:r>
        <w:r w:rsidR="001807A6" w:rsidRPr="004B58A1">
          <w:rPr>
            <w:rFonts w:cstheme="minorHAnsi"/>
            <w:webHidden/>
            <w:szCs w:val="20"/>
          </w:rPr>
          <w:fldChar w:fldCharType="end"/>
        </w:r>
      </w:hyperlink>
    </w:p>
    <w:p w14:paraId="7A7857C6" w14:textId="2B6F19E5" w:rsidR="001807A6" w:rsidRPr="004B58A1" w:rsidRDefault="00DD31BA" w:rsidP="007538E5">
      <w:pPr>
        <w:pStyle w:val="TOC2"/>
        <w:spacing w:before="0" w:after="0" w:line="264" w:lineRule="auto"/>
        <w:rPr>
          <w:rFonts w:eastAsiaTheme="minorEastAsia" w:cstheme="minorHAnsi"/>
          <w:b w:val="0"/>
          <w:color w:val="auto"/>
          <w:szCs w:val="20"/>
        </w:rPr>
      </w:pPr>
      <w:hyperlink w:anchor="_Toc54963082" w:history="1">
        <w:r w:rsidR="001807A6" w:rsidRPr="004B58A1">
          <w:rPr>
            <w:rStyle w:val="Hyperlink"/>
            <w:rFonts w:cstheme="minorHAnsi"/>
            <w:szCs w:val="20"/>
          </w:rPr>
          <w:t>2.2 Bushfire management</w:t>
        </w:r>
        <w:r w:rsidR="001807A6" w:rsidRPr="004B58A1">
          <w:rPr>
            <w:rFonts w:cstheme="minorHAnsi"/>
            <w:webHidden/>
            <w:szCs w:val="20"/>
          </w:rPr>
          <w:tab/>
        </w:r>
        <w:r w:rsidR="001807A6" w:rsidRPr="004B58A1">
          <w:rPr>
            <w:rFonts w:cstheme="minorHAnsi"/>
            <w:webHidden/>
            <w:szCs w:val="20"/>
          </w:rPr>
          <w:fldChar w:fldCharType="begin"/>
        </w:r>
        <w:r w:rsidR="001807A6" w:rsidRPr="004B58A1">
          <w:rPr>
            <w:rFonts w:cstheme="minorHAnsi"/>
            <w:webHidden/>
            <w:szCs w:val="20"/>
          </w:rPr>
          <w:instrText xml:space="preserve"> PAGEREF _Toc54963082 \h </w:instrText>
        </w:r>
        <w:r w:rsidR="001807A6" w:rsidRPr="004B58A1">
          <w:rPr>
            <w:rFonts w:cstheme="minorHAnsi"/>
            <w:webHidden/>
            <w:szCs w:val="20"/>
          </w:rPr>
        </w:r>
        <w:r w:rsidR="001807A6" w:rsidRPr="004B58A1">
          <w:rPr>
            <w:rFonts w:cstheme="minorHAnsi"/>
            <w:webHidden/>
            <w:szCs w:val="20"/>
          </w:rPr>
          <w:fldChar w:fldCharType="separate"/>
        </w:r>
        <w:r w:rsidR="00814DDF">
          <w:rPr>
            <w:rFonts w:cstheme="minorHAnsi"/>
            <w:webHidden/>
            <w:szCs w:val="20"/>
          </w:rPr>
          <w:t>10</w:t>
        </w:r>
        <w:r w:rsidR="001807A6" w:rsidRPr="004B58A1">
          <w:rPr>
            <w:rFonts w:cstheme="minorHAnsi"/>
            <w:webHidden/>
            <w:szCs w:val="20"/>
          </w:rPr>
          <w:fldChar w:fldCharType="end"/>
        </w:r>
      </w:hyperlink>
    </w:p>
    <w:p w14:paraId="75CC397E" w14:textId="403CDBDB" w:rsidR="001807A6" w:rsidRPr="004B58A1" w:rsidRDefault="00DD31BA" w:rsidP="007538E5">
      <w:pPr>
        <w:pStyle w:val="TOC2"/>
        <w:spacing w:before="0" w:after="0" w:line="264" w:lineRule="auto"/>
        <w:rPr>
          <w:rFonts w:eastAsiaTheme="minorEastAsia" w:cstheme="minorHAnsi"/>
          <w:b w:val="0"/>
          <w:color w:val="auto"/>
          <w:szCs w:val="20"/>
        </w:rPr>
      </w:pPr>
      <w:hyperlink w:anchor="_Toc54963083" w:history="1">
        <w:r w:rsidR="001807A6" w:rsidRPr="004B58A1">
          <w:rPr>
            <w:rStyle w:val="Hyperlink"/>
            <w:rFonts w:cstheme="minorHAnsi"/>
            <w:szCs w:val="20"/>
          </w:rPr>
          <w:t>2.3 Forestry operations</w:t>
        </w:r>
        <w:r w:rsidR="001807A6" w:rsidRPr="004B58A1">
          <w:rPr>
            <w:rFonts w:cstheme="minorHAnsi"/>
            <w:webHidden/>
            <w:szCs w:val="20"/>
          </w:rPr>
          <w:tab/>
        </w:r>
        <w:r w:rsidR="001807A6" w:rsidRPr="004B58A1">
          <w:rPr>
            <w:rFonts w:cstheme="minorHAnsi"/>
            <w:webHidden/>
            <w:szCs w:val="20"/>
          </w:rPr>
          <w:fldChar w:fldCharType="begin"/>
        </w:r>
        <w:r w:rsidR="001807A6" w:rsidRPr="004B58A1">
          <w:rPr>
            <w:rFonts w:cstheme="minorHAnsi"/>
            <w:webHidden/>
            <w:szCs w:val="20"/>
          </w:rPr>
          <w:instrText xml:space="preserve"> PAGEREF _Toc54963083 \h </w:instrText>
        </w:r>
        <w:r w:rsidR="001807A6" w:rsidRPr="004B58A1">
          <w:rPr>
            <w:rFonts w:cstheme="minorHAnsi"/>
            <w:webHidden/>
            <w:szCs w:val="20"/>
          </w:rPr>
        </w:r>
        <w:r w:rsidR="001807A6" w:rsidRPr="004B58A1">
          <w:rPr>
            <w:rFonts w:cstheme="minorHAnsi"/>
            <w:webHidden/>
            <w:szCs w:val="20"/>
          </w:rPr>
          <w:fldChar w:fldCharType="separate"/>
        </w:r>
        <w:r w:rsidR="00814DDF">
          <w:rPr>
            <w:rFonts w:cstheme="minorHAnsi"/>
            <w:webHidden/>
            <w:szCs w:val="20"/>
          </w:rPr>
          <w:t>10</w:t>
        </w:r>
        <w:r w:rsidR="001807A6" w:rsidRPr="004B58A1">
          <w:rPr>
            <w:rFonts w:cstheme="minorHAnsi"/>
            <w:webHidden/>
            <w:szCs w:val="20"/>
          </w:rPr>
          <w:fldChar w:fldCharType="end"/>
        </w:r>
      </w:hyperlink>
    </w:p>
    <w:p w14:paraId="36C68CA3" w14:textId="06695743" w:rsidR="001807A6" w:rsidRPr="004B58A1" w:rsidRDefault="00DD31BA" w:rsidP="007538E5">
      <w:pPr>
        <w:pStyle w:val="TOC2"/>
        <w:spacing w:before="0" w:after="0" w:line="264" w:lineRule="auto"/>
        <w:rPr>
          <w:rFonts w:eastAsiaTheme="minorEastAsia" w:cstheme="minorHAnsi"/>
          <w:b w:val="0"/>
          <w:color w:val="auto"/>
          <w:szCs w:val="20"/>
        </w:rPr>
      </w:pPr>
      <w:hyperlink w:anchor="_Toc54963084" w:history="1">
        <w:r w:rsidR="001807A6" w:rsidRPr="004B58A1">
          <w:rPr>
            <w:rStyle w:val="Hyperlink"/>
            <w:rFonts w:cstheme="minorHAnsi"/>
            <w:szCs w:val="20"/>
          </w:rPr>
          <w:t>2.4 Pest plants and animals</w:t>
        </w:r>
        <w:r w:rsidR="001807A6" w:rsidRPr="004B58A1">
          <w:rPr>
            <w:rFonts w:cstheme="minorHAnsi"/>
            <w:webHidden/>
            <w:szCs w:val="20"/>
          </w:rPr>
          <w:tab/>
        </w:r>
        <w:r w:rsidR="001807A6" w:rsidRPr="004B58A1">
          <w:rPr>
            <w:rFonts w:cstheme="minorHAnsi"/>
            <w:webHidden/>
            <w:szCs w:val="20"/>
          </w:rPr>
          <w:fldChar w:fldCharType="begin"/>
        </w:r>
        <w:r w:rsidR="001807A6" w:rsidRPr="004B58A1">
          <w:rPr>
            <w:rFonts w:cstheme="minorHAnsi"/>
            <w:webHidden/>
            <w:szCs w:val="20"/>
          </w:rPr>
          <w:instrText xml:space="preserve"> PAGEREF _Toc54963084 \h </w:instrText>
        </w:r>
        <w:r w:rsidR="001807A6" w:rsidRPr="004B58A1">
          <w:rPr>
            <w:rFonts w:cstheme="minorHAnsi"/>
            <w:webHidden/>
            <w:szCs w:val="20"/>
          </w:rPr>
        </w:r>
        <w:r w:rsidR="001807A6" w:rsidRPr="004B58A1">
          <w:rPr>
            <w:rFonts w:cstheme="minorHAnsi"/>
            <w:webHidden/>
            <w:szCs w:val="20"/>
          </w:rPr>
          <w:fldChar w:fldCharType="separate"/>
        </w:r>
        <w:r w:rsidR="00814DDF">
          <w:rPr>
            <w:rFonts w:cstheme="minorHAnsi"/>
            <w:webHidden/>
            <w:szCs w:val="20"/>
          </w:rPr>
          <w:t>11</w:t>
        </w:r>
        <w:r w:rsidR="001807A6" w:rsidRPr="004B58A1">
          <w:rPr>
            <w:rFonts w:cstheme="minorHAnsi"/>
            <w:webHidden/>
            <w:szCs w:val="20"/>
          </w:rPr>
          <w:fldChar w:fldCharType="end"/>
        </w:r>
      </w:hyperlink>
    </w:p>
    <w:p w14:paraId="7A0E1869" w14:textId="0A531141" w:rsidR="001807A6" w:rsidRPr="004B58A1" w:rsidRDefault="00DD31BA" w:rsidP="007538E5">
      <w:pPr>
        <w:pStyle w:val="TOC2"/>
        <w:spacing w:before="0" w:after="0" w:line="264" w:lineRule="auto"/>
        <w:rPr>
          <w:rFonts w:eastAsiaTheme="minorEastAsia" w:cstheme="minorHAnsi"/>
          <w:b w:val="0"/>
          <w:color w:val="auto"/>
          <w:szCs w:val="20"/>
        </w:rPr>
      </w:pPr>
      <w:hyperlink w:anchor="_Toc54963085" w:history="1">
        <w:r w:rsidR="001807A6" w:rsidRPr="004B58A1">
          <w:rPr>
            <w:rStyle w:val="Hyperlink"/>
            <w:rFonts w:cstheme="minorHAnsi"/>
            <w:szCs w:val="20"/>
          </w:rPr>
          <w:t>2.5 Roading and strategic fuelbreaks</w:t>
        </w:r>
        <w:r w:rsidR="001807A6" w:rsidRPr="004B58A1">
          <w:rPr>
            <w:rFonts w:cstheme="minorHAnsi"/>
            <w:webHidden/>
            <w:szCs w:val="20"/>
          </w:rPr>
          <w:tab/>
        </w:r>
        <w:r w:rsidR="001807A6" w:rsidRPr="004B58A1">
          <w:rPr>
            <w:rFonts w:cstheme="minorHAnsi"/>
            <w:webHidden/>
            <w:szCs w:val="20"/>
          </w:rPr>
          <w:fldChar w:fldCharType="begin"/>
        </w:r>
        <w:r w:rsidR="001807A6" w:rsidRPr="004B58A1">
          <w:rPr>
            <w:rFonts w:cstheme="minorHAnsi"/>
            <w:webHidden/>
            <w:szCs w:val="20"/>
          </w:rPr>
          <w:instrText xml:space="preserve"> PAGEREF _Toc54963085 \h </w:instrText>
        </w:r>
        <w:r w:rsidR="001807A6" w:rsidRPr="004B58A1">
          <w:rPr>
            <w:rFonts w:cstheme="minorHAnsi"/>
            <w:webHidden/>
            <w:szCs w:val="20"/>
          </w:rPr>
        </w:r>
        <w:r w:rsidR="001807A6" w:rsidRPr="004B58A1">
          <w:rPr>
            <w:rFonts w:cstheme="minorHAnsi"/>
            <w:webHidden/>
            <w:szCs w:val="20"/>
          </w:rPr>
          <w:fldChar w:fldCharType="separate"/>
        </w:r>
        <w:r w:rsidR="00814DDF">
          <w:rPr>
            <w:rFonts w:cstheme="minorHAnsi"/>
            <w:webHidden/>
            <w:szCs w:val="20"/>
          </w:rPr>
          <w:t>12</w:t>
        </w:r>
        <w:r w:rsidR="001807A6" w:rsidRPr="004B58A1">
          <w:rPr>
            <w:rFonts w:cstheme="minorHAnsi"/>
            <w:webHidden/>
            <w:szCs w:val="20"/>
          </w:rPr>
          <w:fldChar w:fldCharType="end"/>
        </w:r>
      </w:hyperlink>
    </w:p>
    <w:p w14:paraId="09CB7420" w14:textId="67074FE7" w:rsidR="001807A6" w:rsidRPr="004B58A1" w:rsidRDefault="00DD31BA" w:rsidP="007538E5">
      <w:pPr>
        <w:pStyle w:val="TOC2"/>
        <w:spacing w:before="0" w:after="0" w:line="264" w:lineRule="auto"/>
        <w:rPr>
          <w:rFonts w:eastAsiaTheme="minorEastAsia" w:cstheme="minorHAnsi"/>
          <w:b w:val="0"/>
          <w:color w:val="auto"/>
          <w:szCs w:val="20"/>
        </w:rPr>
      </w:pPr>
      <w:hyperlink w:anchor="_Toc54963086" w:history="1">
        <w:r w:rsidR="001807A6" w:rsidRPr="004B58A1">
          <w:rPr>
            <w:rStyle w:val="Hyperlink"/>
            <w:rFonts w:cstheme="minorHAnsi"/>
            <w:szCs w:val="20"/>
          </w:rPr>
          <w:t>2.6 Climate change</w:t>
        </w:r>
        <w:r w:rsidR="001807A6" w:rsidRPr="004B58A1">
          <w:rPr>
            <w:rFonts w:cstheme="minorHAnsi"/>
            <w:webHidden/>
            <w:szCs w:val="20"/>
          </w:rPr>
          <w:tab/>
        </w:r>
        <w:r w:rsidR="001807A6" w:rsidRPr="004B58A1">
          <w:rPr>
            <w:rFonts w:cstheme="minorHAnsi"/>
            <w:webHidden/>
            <w:szCs w:val="20"/>
          </w:rPr>
          <w:fldChar w:fldCharType="begin"/>
        </w:r>
        <w:r w:rsidR="001807A6" w:rsidRPr="004B58A1">
          <w:rPr>
            <w:rFonts w:cstheme="minorHAnsi"/>
            <w:webHidden/>
            <w:szCs w:val="20"/>
          </w:rPr>
          <w:instrText xml:space="preserve"> PAGEREF _Toc54963086 \h </w:instrText>
        </w:r>
        <w:r w:rsidR="001807A6" w:rsidRPr="004B58A1">
          <w:rPr>
            <w:rFonts w:cstheme="minorHAnsi"/>
            <w:webHidden/>
            <w:szCs w:val="20"/>
          </w:rPr>
        </w:r>
        <w:r w:rsidR="001807A6" w:rsidRPr="004B58A1">
          <w:rPr>
            <w:rFonts w:cstheme="minorHAnsi"/>
            <w:webHidden/>
            <w:szCs w:val="20"/>
          </w:rPr>
          <w:fldChar w:fldCharType="separate"/>
        </w:r>
        <w:r w:rsidR="00814DDF">
          <w:rPr>
            <w:rFonts w:cstheme="minorHAnsi"/>
            <w:webHidden/>
            <w:szCs w:val="20"/>
          </w:rPr>
          <w:t>12</w:t>
        </w:r>
        <w:r w:rsidR="001807A6" w:rsidRPr="004B58A1">
          <w:rPr>
            <w:rFonts w:cstheme="minorHAnsi"/>
            <w:webHidden/>
            <w:szCs w:val="20"/>
          </w:rPr>
          <w:fldChar w:fldCharType="end"/>
        </w:r>
      </w:hyperlink>
    </w:p>
    <w:p w14:paraId="5D32AC64" w14:textId="43CB9302" w:rsidR="001807A6" w:rsidRPr="004B58A1" w:rsidRDefault="00DD31BA" w:rsidP="007538E5">
      <w:pPr>
        <w:pStyle w:val="TOC2"/>
        <w:spacing w:before="0" w:after="0" w:line="264" w:lineRule="auto"/>
        <w:rPr>
          <w:rFonts w:eastAsiaTheme="minorEastAsia" w:cstheme="minorHAnsi"/>
          <w:b w:val="0"/>
          <w:color w:val="auto"/>
          <w:szCs w:val="20"/>
        </w:rPr>
      </w:pPr>
      <w:hyperlink w:anchor="_Toc54963087" w:history="1">
        <w:r w:rsidR="001807A6" w:rsidRPr="004B58A1">
          <w:rPr>
            <w:rStyle w:val="Hyperlink"/>
            <w:rFonts w:cstheme="minorHAnsi"/>
            <w:szCs w:val="20"/>
          </w:rPr>
          <w:t>2.7 Other hazards</w:t>
        </w:r>
        <w:r w:rsidR="001807A6" w:rsidRPr="004B58A1">
          <w:rPr>
            <w:rFonts w:cstheme="minorHAnsi"/>
            <w:webHidden/>
            <w:szCs w:val="20"/>
          </w:rPr>
          <w:tab/>
        </w:r>
        <w:r w:rsidR="001807A6" w:rsidRPr="004B58A1">
          <w:rPr>
            <w:rFonts w:cstheme="minorHAnsi"/>
            <w:webHidden/>
            <w:szCs w:val="20"/>
          </w:rPr>
          <w:fldChar w:fldCharType="begin"/>
        </w:r>
        <w:r w:rsidR="001807A6" w:rsidRPr="004B58A1">
          <w:rPr>
            <w:rFonts w:cstheme="minorHAnsi"/>
            <w:webHidden/>
            <w:szCs w:val="20"/>
          </w:rPr>
          <w:instrText xml:space="preserve"> PAGEREF _Toc54963087 \h </w:instrText>
        </w:r>
        <w:r w:rsidR="001807A6" w:rsidRPr="004B58A1">
          <w:rPr>
            <w:rFonts w:cstheme="minorHAnsi"/>
            <w:webHidden/>
            <w:szCs w:val="20"/>
          </w:rPr>
        </w:r>
        <w:r w:rsidR="001807A6" w:rsidRPr="004B58A1">
          <w:rPr>
            <w:rFonts w:cstheme="minorHAnsi"/>
            <w:webHidden/>
            <w:szCs w:val="20"/>
          </w:rPr>
          <w:fldChar w:fldCharType="separate"/>
        </w:r>
        <w:r w:rsidR="00814DDF">
          <w:rPr>
            <w:rFonts w:cstheme="minorHAnsi"/>
            <w:webHidden/>
            <w:szCs w:val="20"/>
          </w:rPr>
          <w:t>13</w:t>
        </w:r>
        <w:r w:rsidR="001807A6" w:rsidRPr="004B58A1">
          <w:rPr>
            <w:rFonts w:cstheme="minorHAnsi"/>
            <w:webHidden/>
            <w:szCs w:val="20"/>
          </w:rPr>
          <w:fldChar w:fldCharType="end"/>
        </w:r>
      </w:hyperlink>
    </w:p>
    <w:p w14:paraId="7C0C5E14" w14:textId="166EFF67" w:rsidR="001807A6" w:rsidRPr="004B58A1" w:rsidRDefault="00DD31BA" w:rsidP="007538E5">
      <w:pPr>
        <w:pStyle w:val="TOC2"/>
        <w:spacing w:before="0" w:after="0" w:line="264" w:lineRule="auto"/>
        <w:rPr>
          <w:rFonts w:eastAsiaTheme="minorEastAsia" w:cstheme="minorHAnsi"/>
          <w:b w:val="0"/>
          <w:color w:val="auto"/>
          <w:szCs w:val="20"/>
        </w:rPr>
      </w:pPr>
      <w:hyperlink w:anchor="_Toc54963088" w:history="1">
        <w:r w:rsidR="001807A6" w:rsidRPr="004B58A1">
          <w:rPr>
            <w:rStyle w:val="Hyperlink"/>
            <w:rFonts w:cstheme="minorHAnsi"/>
            <w:szCs w:val="20"/>
          </w:rPr>
          <w:t>2.8 Interaction of hazards</w:t>
        </w:r>
        <w:r w:rsidR="001807A6" w:rsidRPr="004B58A1">
          <w:rPr>
            <w:rFonts w:cstheme="minorHAnsi"/>
            <w:webHidden/>
            <w:szCs w:val="20"/>
          </w:rPr>
          <w:tab/>
        </w:r>
        <w:r w:rsidR="001807A6" w:rsidRPr="004B58A1">
          <w:rPr>
            <w:rFonts w:cstheme="minorHAnsi"/>
            <w:webHidden/>
            <w:szCs w:val="20"/>
          </w:rPr>
          <w:fldChar w:fldCharType="begin"/>
        </w:r>
        <w:r w:rsidR="001807A6" w:rsidRPr="004B58A1">
          <w:rPr>
            <w:rFonts w:cstheme="minorHAnsi"/>
            <w:webHidden/>
            <w:szCs w:val="20"/>
          </w:rPr>
          <w:instrText xml:space="preserve"> PAGEREF _Toc54963088 \h </w:instrText>
        </w:r>
        <w:r w:rsidR="001807A6" w:rsidRPr="004B58A1">
          <w:rPr>
            <w:rFonts w:cstheme="minorHAnsi"/>
            <w:webHidden/>
            <w:szCs w:val="20"/>
          </w:rPr>
        </w:r>
        <w:r w:rsidR="001807A6" w:rsidRPr="004B58A1">
          <w:rPr>
            <w:rFonts w:cstheme="minorHAnsi"/>
            <w:webHidden/>
            <w:szCs w:val="20"/>
          </w:rPr>
          <w:fldChar w:fldCharType="separate"/>
        </w:r>
        <w:r w:rsidR="00814DDF">
          <w:rPr>
            <w:rFonts w:cstheme="minorHAnsi"/>
            <w:webHidden/>
            <w:szCs w:val="20"/>
          </w:rPr>
          <w:t>13</w:t>
        </w:r>
        <w:r w:rsidR="001807A6" w:rsidRPr="004B58A1">
          <w:rPr>
            <w:rFonts w:cstheme="minorHAnsi"/>
            <w:webHidden/>
            <w:szCs w:val="20"/>
          </w:rPr>
          <w:fldChar w:fldCharType="end"/>
        </w:r>
      </w:hyperlink>
    </w:p>
    <w:p w14:paraId="018218BC" w14:textId="7221B0C2" w:rsidR="001807A6" w:rsidRPr="004B58A1" w:rsidRDefault="00DD31BA" w:rsidP="007538E5">
      <w:pPr>
        <w:pStyle w:val="TOC2"/>
        <w:spacing w:before="0" w:after="0" w:line="264" w:lineRule="auto"/>
        <w:rPr>
          <w:rFonts w:eastAsiaTheme="minorEastAsia" w:cstheme="minorHAnsi"/>
          <w:b w:val="0"/>
          <w:color w:val="auto"/>
          <w:szCs w:val="20"/>
        </w:rPr>
      </w:pPr>
      <w:hyperlink w:anchor="_Toc54963089" w:history="1">
        <w:r w:rsidR="001807A6" w:rsidRPr="004B58A1">
          <w:rPr>
            <w:rStyle w:val="Hyperlink"/>
            <w:rFonts w:cstheme="minorHAnsi"/>
            <w:szCs w:val="20"/>
          </w:rPr>
          <w:t>2.9 Summary of risks.</w:t>
        </w:r>
        <w:r w:rsidR="001807A6" w:rsidRPr="004B58A1">
          <w:rPr>
            <w:rFonts w:cstheme="minorHAnsi"/>
            <w:webHidden/>
            <w:szCs w:val="20"/>
          </w:rPr>
          <w:tab/>
        </w:r>
        <w:r w:rsidR="001807A6" w:rsidRPr="004B58A1">
          <w:rPr>
            <w:rFonts w:cstheme="minorHAnsi"/>
            <w:webHidden/>
            <w:szCs w:val="20"/>
          </w:rPr>
          <w:fldChar w:fldCharType="begin"/>
        </w:r>
        <w:r w:rsidR="001807A6" w:rsidRPr="004B58A1">
          <w:rPr>
            <w:rFonts w:cstheme="minorHAnsi"/>
            <w:webHidden/>
            <w:szCs w:val="20"/>
          </w:rPr>
          <w:instrText xml:space="preserve"> PAGEREF _Toc54963089 \h </w:instrText>
        </w:r>
        <w:r w:rsidR="001807A6" w:rsidRPr="004B58A1">
          <w:rPr>
            <w:rFonts w:cstheme="minorHAnsi"/>
            <w:webHidden/>
            <w:szCs w:val="20"/>
          </w:rPr>
        </w:r>
        <w:r w:rsidR="001807A6" w:rsidRPr="004B58A1">
          <w:rPr>
            <w:rFonts w:cstheme="minorHAnsi"/>
            <w:webHidden/>
            <w:szCs w:val="20"/>
          </w:rPr>
          <w:fldChar w:fldCharType="separate"/>
        </w:r>
        <w:r w:rsidR="00814DDF">
          <w:rPr>
            <w:rFonts w:cstheme="minorHAnsi"/>
            <w:webHidden/>
            <w:szCs w:val="20"/>
          </w:rPr>
          <w:t>13</w:t>
        </w:r>
        <w:r w:rsidR="001807A6" w:rsidRPr="004B58A1">
          <w:rPr>
            <w:rFonts w:cstheme="minorHAnsi"/>
            <w:webHidden/>
            <w:szCs w:val="20"/>
          </w:rPr>
          <w:fldChar w:fldCharType="end"/>
        </w:r>
      </w:hyperlink>
    </w:p>
    <w:p w14:paraId="76FB9453" w14:textId="001A8605" w:rsidR="001807A6" w:rsidRPr="004B58A1" w:rsidRDefault="00DD31BA" w:rsidP="007538E5">
      <w:pPr>
        <w:pStyle w:val="TOC1"/>
        <w:spacing w:before="0" w:after="0" w:line="264" w:lineRule="auto"/>
        <w:rPr>
          <w:rFonts w:eastAsiaTheme="minorEastAsia" w:cstheme="minorHAnsi"/>
          <w:b w:val="0"/>
          <w:color w:val="auto"/>
          <w:sz w:val="20"/>
          <w:szCs w:val="20"/>
        </w:rPr>
      </w:pPr>
      <w:hyperlink w:anchor="_Toc54963090" w:history="1">
        <w:r w:rsidR="001807A6" w:rsidRPr="004B58A1">
          <w:rPr>
            <w:rStyle w:val="Hyperlink"/>
            <w:rFonts w:cstheme="minorHAnsi"/>
            <w:sz w:val="20"/>
            <w:szCs w:val="20"/>
          </w:rPr>
          <w:t>3. Current controls and response to risks</w:t>
        </w:r>
        <w:r w:rsidR="001807A6" w:rsidRPr="004B58A1">
          <w:rPr>
            <w:rFonts w:cstheme="minorHAnsi"/>
            <w:webHidden/>
            <w:sz w:val="20"/>
            <w:szCs w:val="20"/>
          </w:rPr>
          <w:tab/>
        </w:r>
        <w:r w:rsidR="001807A6" w:rsidRPr="004B58A1">
          <w:rPr>
            <w:rFonts w:cstheme="minorHAnsi"/>
            <w:webHidden/>
            <w:sz w:val="20"/>
            <w:szCs w:val="20"/>
          </w:rPr>
          <w:fldChar w:fldCharType="begin"/>
        </w:r>
        <w:r w:rsidR="001807A6" w:rsidRPr="004B58A1">
          <w:rPr>
            <w:rFonts w:cstheme="minorHAnsi"/>
            <w:webHidden/>
            <w:sz w:val="20"/>
            <w:szCs w:val="20"/>
          </w:rPr>
          <w:instrText xml:space="preserve"> PAGEREF _Toc54963090 \h </w:instrText>
        </w:r>
        <w:r w:rsidR="001807A6" w:rsidRPr="004B58A1">
          <w:rPr>
            <w:rFonts w:cstheme="minorHAnsi"/>
            <w:webHidden/>
            <w:sz w:val="20"/>
            <w:szCs w:val="20"/>
          </w:rPr>
        </w:r>
        <w:r w:rsidR="001807A6" w:rsidRPr="004B58A1">
          <w:rPr>
            <w:rFonts w:cstheme="minorHAnsi"/>
            <w:webHidden/>
            <w:sz w:val="20"/>
            <w:szCs w:val="20"/>
          </w:rPr>
          <w:fldChar w:fldCharType="separate"/>
        </w:r>
        <w:r w:rsidR="00814DDF">
          <w:rPr>
            <w:rFonts w:cstheme="minorHAnsi"/>
            <w:webHidden/>
            <w:sz w:val="20"/>
            <w:szCs w:val="20"/>
          </w:rPr>
          <w:t>14</w:t>
        </w:r>
        <w:r w:rsidR="001807A6" w:rsidRPr="004B58A1">
          <w:rPr>
            <w:rFonts w:cstheme="minorHAnsi"/>
            <w:webHidden/>
            <w:sz w:val="20"/>
            <w:szCs w:val="20"/>
          </w:rPr>
          <w:fldChar w:fldCharType="end"/>
        </w:r>
      </w:hyperlink>
    </w:p>
    <w:p w14:paraId="2C761E8E" w14:textId="0F9205A9" w:rsidR="001807A6" w:rsidRPr="004B58A1" w:rsidRDefault="00DD31BA" w:rsidP="007538E5">
      <w:pPr>
        <w:pStyle w:val="TOC2"/>
        <w:spacing w:before="0" w:after="0" w:line="264" w:lineRule="auto"/>
        <w:rPr>
          <w:rFonts w:eastAsiaTheme="minorEastAsia" w:cstheme="minorHAnsi"/>
          <w:b w:val="0"/>
          <w:color w:val="auto"/>
          <w:szCs w:val="20"/>
        </w:rPr>
      </w:pPr>
      <w:hyperlink w:anchor="_Toc54963091" w:history="1">
        <w:r w:rsidR="001807A6" w:rsidRPr="004B58A1">
          <w:rPr>
            <w:rStyle w:val="Hyperlink"/>
            <w:rFonts w:cstheme="minorHAnsi"/>
            <w:szCs w:val="20"/>
          </w:rPr>
          <w:t>3.1 Measures implemented since April 2020</w:t>
        </w:r>
        <w:r w:rsidR="001807A6" w:rsidRPr="004B58A1">
          <w:rPr>
            <w:rFonts w:cstheme="minorHAnsi"/>
            <w:webHidden/>
            <w:szCs w:val="20"/>
          </w:rPr>
          <w:tab/>
        </w:r>
        <w:r w:rsidR="001807A6" w:rsidRPr="004B58A1">
          <w:rPr>
            <w:rFonts w:cstheme="minorHAnsi"/>
            <w:webHidden/>
            <w:szCs w:val="20"/>
          </w:rPr>
          <w:fldChar w:fldCharType="begin"/>
        </w:r>
        <w:r w:rsidR="001807A6" w:rsidRPr="004B58A1">
          <w:rPr>
            <w:rFonts w:cstheme="minorHAnsi"/>
            <w:webHidden/>
            <w:szCs w:val="20"/>
          </w:rPr>
          <w:instrText xml:space="preserve"> PAGEREF _Toc54963091 \h </w:instrText>
        </w:r>
        <w:r w:rsidR="001807A6" w:rsidRPr="004B58A1">
          <w:rPr>
            <w:rFonts w:cstheme="minorHAnsi"/>
            <w:webHidden/>
            <w:szCs w:val="20"/>
          </w:rPr>
        </w:r>
        <w:r w:rsidR="001807A6" w:rsidRPr="004B58A1">
          <w:rPr>
            <w:rFonts w:cstheme="minorHAnsi"/>
            <w:webHidden/>
            <w:szCs w:val="20"/>
          </w:rPr>
          <w:fldChar w:fldCharType="separate"/>
        </w:r>
        <w:r w:rsidR="00814DDF">
          <w:rPr>
            <w:rFonts w:cstheme="minorHAnsi"/>
            <w:webHidden/>
            <w:szCs w:val="20"/>
          </w:rPr>
          <w:t>14</w:t>
        </w:r>
        <w:r w:rsidR="001807A6" w:rsidRPr="004B58A1">
          <w:rPr>
            <w:rFonts w:cstheme="minorHAnsi"/>
            <w:webHidden/>
            <w:szCs w:val="20"/>
          </w:rPr>
          <w:fldChar w:fldCharType="end"/>
        </w:r>
      </w:hyperlink>
    </w:p>
    <w:p w14:paraId="4A7EE9E7" w14:textId="5DBA50EA" w:rsidR="001807A6" w:rsidRPr="004B58A1" w:rsidRDefault="00DD31BA" w:rsidP="007538E5">
      <w:pPr>
        <w:pStyle w:val="TOC3"/>
        <w:spacing w:before="0" w:after="0" w:line="264" w:lineRule="auto"/>
        <w:rPr>
          <w:rFonts w:cstheme="minorHAnsi"/>
          <w:b w:val="0"/>
          <w:color w:val="auto"/>
        </w:rPr>
      </w:pPr>
      <w:hyperlink w:anchor="_Toc54963092" w:history="1">
        <w:r w:rsidR="001807A6" w:rsidRPr="004B58A1">
          <w:rPr>
            <w:rStyle w:val="Hyperlink"/>
            <w:rFonts w:cstheme="minorHAnsi"/>
          </w:rPr>
          <w:t>3.1.1 Bushfire response and recovery program</w:t>
        </w:r>
        <w:r w:rsidR="001807A6" w:rsidRPr="004B58A1">
          <w:rPr>
            <w:rFonts w:cstheme="minorHAnsi"/>
            <w:webHidden/>
          </w:rPr>
          <w:tab/>
        </w:r>
        <w:r w:rsidR="001807A6" w:rsidRPr="004B58A1">
          <w:rPr>
            <w:rFonts w:cstheme="minorHAnsi"/>
            <w:webHidden/>
          </w:rPr>
          <w:fldChar w:fldCharType="begin"/>
        </w:r>
        <w:r w:rsidR="001807A6" w:rsidRPr="004B58A1">
          <w:rPr>
            <w:rFonts w:cstheme="minorHAnsi"/>
            <w:webHidden/>
          </w:rPr>
          <w:instrText xml:space="preserve"> PAGEREF _Toc54963092 \h </w:instrText>
        </w:r>
        <w:r w:rsidR="001807A6" w:rsidRPr="004B58A1">
          <w:rPr>
            <w:rFonts w:cstheme="minorHAnsi"/>
            <w:webHidden/>
          </w:rPr>
        </w:r>
        <w:r w:rsidR="001807A6" w:rsidRPr="004B58A1">
          <w:rPr>
            <w:rFonts w:cstheme="minorHAnsi"/>
            <w:webHidden/>
          </w:rPr>
          <w:fldChar w:fldCharType="separate"/>
        </w:r>
        <w:r w:rsidR="00814DDF">
          <w:rPr>
            <w:rFonts w:cstheme="minorHAnsi"/>
            <w:webHidden/>
          </w:rPr>
          <w:t>14</w:t>
        </w:r>
        <w:r w:rsidR="001807A6" w:rsidRPr="004B58A1">
          <w:rPr>
            <w:rFonts w:cstheme="minorHAnsi"/>
            <w:webHidden/>
          </w:rPr>
          <w:fldChar w:fldCharType="end"/>
        </w:r>
      </w:hyperlink>
    </w:p>
    <w:p w14:paraId="01E0253A" w14:textId="6FDA83C6" w:rsidR="001807A6" w:rsidRPr="004B58A1" w:rsidRDefault="00DD31BA" w:rsidP="007538E5">
      <w:pPr>
        <w:pStyle w:val="TOC3"/>
        <w:spacing w:before="0" w:after="0" w:line="264" w:lineRule="auto"/>
        <w:rPr>
          <w:rFonts w:cstheme="minorHAnsi"/>
          <w:b w:val="0"/>
          <w:color w:val="auto"/>
        </w:rPr>
      </w:pPr>
      <w:hyperlink w:anchor="_Toc54963093" w:history="1">
        <w:r w:rsidR="001807A6" w:rsidRPr="004B58A1">
          <w:rPr>
            <w:rStyle w:val="Hyperlink"/>
            <w:rFonts w:cstheme="minorHAnsi"/>
          </w:rPr>
          <w:t>3.1.2 Other key initiatives</w:t>
        </w:r>
        <w:r w:rsidR="001807A6" w:rsidRPr="004B58A1">
          <w:rPr>
            <w:rFonts w:cstheme="minorHAnsi"/>
            <w:webHidden/>
          </w:rPr>
          <w:tab/>
        </w:r>
        <w:r w:rsidR="001807A6" w:rsidRPr="004B58A1">
          <w:rPr>
            <w:rFonts w:cstheme="minorHAnsi"/>
            <w:webHidden/>
          </w:rPr>
          <w:fldChar w:fldCharType="begin"/>
        </w:r>
        <w:r w:rsidR="001807A6" w:rsidRPr="004B58A1">
          <w:rPr>
            <w:rFonts w:cstheme="minorHAnsi"/>
            <w:webHidden/>
          </w:rPr>
          <w:instrText xml:space="preserve"> PAGEREF _Toc54963093 \h </w:instrText>
        </w:r>
        <w:r w:rsidR="001807A6" w:rsidRPr="004B58A1">
          <w:rPr>
            <w:rFonts w:cstheme="minorHAnsi"/>
            <w:webHidden/>
          </w:rPr>
        </w:r>
        <w:r w:rsidR="001807A6" w:rsidRPr="004B58A1">
          <w:rPr>
            <w:rFonts w:cstheme="minorHAnsi"/>
            <w:webHidden/>
          </w:rPr>
          <w:fldChar w:fldCharType="separate"/>
        </w:r>
        <w:r w:rsidR="00814DDF">
          <w:rPr>
            <w:rFonts w:cstheme="minorHAnsi"/>
            <w:webHidden/>
          </w:rPr>
          <w:t>15</w:t>
        </w:r>
        <w:r w:rsidR="001807A6" w:rsidRPr="004B58A1">
          <w:rPr>
            <w:rFonts w:cstheme="minorHAnsi"/>
            <w:webHidden/>
          </w:rPr>
          <w:fldChar w:fldCharType="end"/>
        </w:r>
      </w:hyperlink>
    </w:p>
    <w:p w14:paraId="0F00E18A" w14:textId="2E65A380" w:rsidR="001807A6" w:rsidRPr="004B58A1" w:rsidRDefault="00DD31BA" w:rsidP="007538E5">
      <w:pPr>
        <w:pStyle w:val="TOC2"/>
        <w:spacing w:before="0" w:after="0" w:line="264" w:lineRule="auto"/>
        <w:rPr>
          <w:rFonts w:eastAsiaTheme="minorEastAsia" w:cstheme="minorHAnsi"/>
          <w:b w:val="0"/>
          <w:color w:val="auto"/>
          <w:szCs w:val="20"/>
        </w:rPr>
      </w:pPr>
      <w:hyperlink w:anchor="_Toc54963094" w:history="1">
        <w:r w:rsidR="001807A6" w:rsidRPr="004B58A1">
          <w:rPr>
            <w:rStyle w:val="Hyperlink"/>
            <w:rFonts w:cstheme="minorHAnsi"/>
            <w:szCs w:val="20"/>
          </w:rPr>
          <w:t>3.2 Existing frameworks for land management and biodiversity conservation</w:t>
        </w:r>
        <w:r w:rsidR="001807A6" w:rsidRPr="004B58A1">
          <w:rPr>
            <w:rFonts w:cstheme="minorHAnsi"/>
            <w:webHidden/>
            <w:szCs w:val="20"/>
          </w:rPr>
          <w:tab/>
        </w:r>
        <w:r w:rsidR="001807A6" w:rsidRPr="004B58A1">
          <w:rPr>
            <w:rFonts w:cstheme="minorHAnsi"/>
            <w:webHidden/>
            <w:szCs w:val="20"/>
          </w:rPr>
          <w:fldChar w:fldCharType="begin"/>
        </w:r>
        <w:r w:rsidR="001807A6" w:rsidRPr="004B58A1">
          <w:rPr>
            <w:rFonts w:cstheme="minorHAnsi"/>
            <w:webHidden/>
            <w:szCs w:val="20"/>
          </w:rPr>
          <w:instrText xml:space="preserve"> PAGEREF _Toc54963094 \h </w:instrText>
        </w:r>
        <w:r w:rsidR="001807A6" w:rsidRPr="004B58A1">
          <w:rPr>
            <w:rFonts w:cstheme="minorHAnsi"/>
            <w:webHidden/>
            <w:szCs w:val="20"/>
          </w:rPr>
        </w:r>
        <w:r w:rsidR="001807A6" w:rsidRPr="004B58A1">
          <w:rPr>
            <w:rFonts w:cstheme="minorHAnsi"/>
            <w:webHidden/>
            <w:szCs w:val="20"/>
          </w:rPr>
          <w:fldChar w:fldCharType="separate"/>
        </w:r>
        <w:r w:rsidR="00814DDF">
          <w:rPr>
            <w:rFonts w:cstheme="minorHAnsi"/>
            <w:webHidden/>
            <w:szCs w:val="20"/>
          </w:rPr>
          <w:t>16</w:t>
        </w:r>
        <w:r w:rsidR="001807A6" w:rsidRPr="004B58A1">
          <w:rPr>
            <w:rFonts w:cstheme="minorHAnsi"/>
            <w:webHidden/>
            <w:szCs w:val="20"/>
          </w:rPr>
          <w:fldChar w:fldCharType="end"/>
        </w:r>
      </w:hyperlink>
    </w:p>
    <w:p w14:paraId="2FD918D8" w14:textId="49982F38" w:rsidR="001807A6" w:rsidRPr="004B58A1" w:rsidRDefault="00DD31BA" w:rsidP="007538E5">
      <w:pPr>
        <w:pStyle w:val="TOC3"/>
        <w:spacing w:before="0" w:after="0" w:line="264" w:lineRule="auto"/>
        <w:rPr>
          <w:rFonts w:cstheme="minorHAnsi"/>
          <w:b w:val="0"/>
          <w:color w:val="auto"/>
        </w:rPr>
      </w:pPr>
      <w:hyperlink w:anchor="_Toc54963095" w:history="1">
        <w:r w:rsidR="001807A6" w:rsidRPr="004B58A1">
          <w:rPr>
            <w:rStyle w:val="Hyperlink"/>
            <w:rFonts w:cstheme="minorHAnsi"/>
          </w:rPr>
          <w:t>3.2.1 Forest management</w:t>
        </w:r>
        <w:r w:rsidR="001807A6" w:rsidRPr="004B58A1">
          <w:rPr>
            <w:rFonts w:cstheme="minorHAnsi"/>
            <w:webHidden/>
          </w:rPr>
          <w:tab/>
        </w:r>
        <w:r w:rsidR="001807A6" w:rsidRPr="004B58A1">
          <w:rPr>
            <w:rFonts w:cstheme="minorHAnsi"/>
            <w:webHidden/>
          </w:rPr>
          <w:fldChar w:fldCharType="begin"/>
        </w:r>
        <w:r w:rsidR="001807A6" w:rsidRPr="004B58A1">
          <w:rPr>
            <w:rFonts w:cstheme="minorHAnsi"/>
            <w:webHidden/>
          </w:rPr>
          <w:instrText xml:space="preserve"> PAGEREF _Toc54963095 \h </w:instrText>
        </w:r>
        <w:r w:rsidR="001807A6" w:rsidRPr="004B58A1">
          <w:rPr>
            <w:rFonts w:cstheme="minorHAnsi"/>
            <w:webHidden/>
          </w:rPr>
        </w:r>
        <w:r w:rsidR="001807A6" w:rsidRPr="004B58A1">
          <w:rPr>
            <w:rFonts w:cstheme="minorHAnsi"/>
            <w:webHidden/>
          </w:rPr>
          <w:fldChar w:fldCharType="separate"/>
        </w:r>
        <w:r w:rsidR="00814DDF">
          <w:rPr>
            <w:rFonts w:cstheme="minorHAnsi"/>
            <w:webHidden/>
          </w:rPr>
          <w:t>16</w:t>
        </w:r>
        <w:r w:rsidR="001807A6" w:rsidRPr="004B58A1">
          <w:rPr>
            <w:rFonts w:cstheme="minorHAnsi"/>
            <w:webHidden/>
          </w:rPr>
          <w:fldChar w:fldCharType="end"/>
        </w:r>
      </w:hyperlink>
    </w:p>
    <w:p w14:paraId="369AD94E" w14:textId="4D8865BD" w:rsidR="001807A6" w:rsidRPr="004B58A1" w:rsidRDefault="00DD31BA" w:rsidP="007538E5">
      <w:pPr>
        <w:pStyle w:val="TOC3"/>
        <w:spacing w:before="0" w:after="0" w:line="264" w:lineRule="auto"/>
        <w:rPr>
          <w:rFonts w:cstheme="minorHAnsi"/>
          <w:b w:val="0"/>
          <w:color w:val="auto"/>
        </w:rPr>
      </w:pPr>
      <w:hyperlink w:anchor="_Toc54963096" w:history="1">
        <w:r w:rsidR="001807A6" w:rsidRPr="004B58A1">
          <w:rPr>
            <w:rStyle w:val="Hyperlink"/>
            <w:rFonts w:cstheme="minorHAnsi"/>
          </w:rPr>
          <w:t>3.2.2 Forestry Operations</w:t>
        </w:r>
        <w:r w:rsidR="001807A6" w:rsidRPr="004B58A1">
          <w:rPr>
            <w:rFonts w:cstheme="minorHAnsi"/>
            <w:webHidden/>
          </w:rPr>
          <w:tab/>
        </w:r>
        <w:r w:rsidR="001807A6" w:rsidRPr="004B58A1">
          <w:rPr>
            <w:rFonts w:cstheme="minorHAnsi"/>
            <w:webHidden/>
          </w:rPr>
          <w:fldChar w:fldCharType="begin"/>
        </w:r>
        <w:r w:rsidR="001807A6" w:rsidRPr="004B58A1">
          <w:rPr>
            <w:rFonts w:cstheme="minorHAnsi"/>
            <w:webHidden/>
          </w:rPr>
          <w:instrText xml:space="preserve"> PAGEREF _Toc54963096 \h </w:instrText>
        </w:r>
        <w:r w:rsidR="001807A6" w:rsidRPr="004B58A1">
          <w:rPr>
            <w:rFonts w:cstheme="minorHAnsi"/>
            <w:webHidden/>
          </w:rPr>
        </w:r>
        <w:r w:rsidR="001807A6" w:rsidRPr="004B58A1">
          <w:rPr>
            <w:rFonts w:cstheme="minorHAnsi"/>
            <w:webHidden/>
          </w:rPr>
          <w:fldChar w:fldCharType="separate"/>
        </w:r>
        <w:r w:rsidR="00814DDF">
          <w:rPr>
            <w:rFonts w:cstheme="minorHAnsi"/>
            <w:webHidden/>
          </w:rPr>
          <w:t>18</w:t>
        </w:r>
        <w:r w:rsidR="001807A6" w:rsidRPr="004B58A1">
          <w:rPr>
            <w:rFonts w:cstheme="minorHAnsi"/>
            <w:webHidden/>
          </w:rPr>
          <w:fldChar w:fldCharType="end"/>
        </w:r>
      </w:hyperlink>
    </w:p>
    <w:p w14:paraId="6D8F6012" w14:textId="01511FAE" w:rsidR="001807A6" w:rsidRPr="004B58A1" w:rsidRDefault="00DD31BA" w:rsidP="007538E5">
      <w:pPr>
        <w:pStyle w:val="TOC3"/>
        <w:spacing w:before="0" w:after="0" w:line="264" w:lineRule="auto"/>
        <w:rPr>
          <w:rFonts w:cstheme="minorHAnsi"/>
          <w:b w:val="0"/>
          <w:color w:val="auto"/>
        </w:rPr>
      </w:pPr>
      <w:hyperlink w:anchor="_Toc54963097" w:history="1">
        <w:r w:rsidR="001807A6" w:rsidRPr="004B58A1">
          <w:rPr>
            <w:rStyle w:val="Hyperlink"/>
            <w:rFonts w:cstheme="minorHAnsi"/>
          </w:rPr>
          <w:t>3.2.3 Bushfire and Planned Burning</w:t>
        </w:r>
        <w:r w:rsidR="001807A6" w:rsidRPr="004B58A1">
          <w:rPr>
            <w:rFonts w:cstheme="minorHAnsi"/>
            <w:webHidden/>
          </w:rPr>
          <w:tab/>
        </w:r>
        <w:r w:rsidR="001807A6" w:rsidRPr="004B58A1">
          <w:rPr>
            <w:rFonts w:cstheme="minorHAnsi"/>
            <w:webHidden/>
          </w:rPr>
          <w:fldChar w:fldCharType="begin"/>
        </w:r>
        <w:r w:rsidR="001807A6" w:rsidRPr="004B58A1">
          <w:rPr>
            <w:rFonts w:cstheme="minorHAnsi"/>
            <w:webHidden/>
          </w:rPr>
          <w:instrText xml:space="preserve"> PAGEREF _Toc54963097 \h </w:instrText>
        </w:r>
        <w:r w:rsidR="001807A6" w:rsidRPr="004B58A1">
          <w:rPr>
            <w:rFonts w:cstheme="minorHAnsi"/>
            <w:webHidden/>
          </w:rPr>
        </w:r>
        <w:r w:rsidR="001807A6" w:rsidRPr="004B58A1">
          <w:rPr>
            <w:rFonts w:cstheme="minorHAnsi"/>
            <w:webHidden/>
          </w:rPr>
          <w:fldChar w:fldCharType="separate"/>
        </w:r>
        <w:r w:rsidR="00814DDF">
          <w:rPr>
            <w:rFonts w:cstheme="minorHAnsi"/>
            <w:webHidden/>
          </w:rPr>
          <w:t>19</w:t>
        </w:r>
        <w:r w:rsidR="001807A6" w:rsidRPr="004B58A1">
          <w:rPr>
            <w:rFonts w:cstheme="minorHAnsi"/>
            <w:webHidden/>
          </w:rPr>
          <w:fldChar w:fldCharType="end"/>
        </w:r>
      </w:hyperlink>
    </w:p>
    <w:p w14:paraId="30659178" w14:textId="455E0BD2" w:rsidR="001807A6" w:rsidRPr="004B58A1" w:rsidRDefault="00DD31BA" w:rsidP="007538E5">
      <w:pPr>
        <w:pStyle w:val="TOC3"/>
        <w:spacing w:before="0" w:after="0" w:line="264" w:lineRule="auto"/>
        <w:rPr>
          <w:rFonts w:cstheme="minorHAnsi"/>
          <w:b w:val="0"/>
          <w:color w:val="auto"/>
        </w:rPr>
      </w:pPr>
      <w:hyperlink w:anchor="_Toc54963098" w:history="1">
        <w:r w:rsidR="001807A6" w:rsidRPr="004B58A1">
          <w:rPr>
            <w:rStyle w:val="Hyperlink"/>
            <w:rFonts w:cstheme="minorHAnsi"/>
          </w:rPr>
          <w:t>3.2.4 Biodiversity policy and programs</w:t>
        </w:r>
        <w:r w:rsidR="001807A6" w:rsidRPr="004B58A1">
          <w:rPr>
            <w:rFonts w:cstheme="minorHAnsi"/>
            <w:webHidden/>
          </w:rPr>
          <w:tab/>
        </w:r>
        <w:r w:rsidR="001807A6" w:rsidRPr="004B58A1">
          <w:rPr>
            <w:rFonts w:cstheme="minorHAnsi"/>
            <w:webHidden/>
          </w:rPr>
          <w:fldChar w:fldCharType="begin"/>
        </w:r>
        <w:r w:rsidR="001807A6" w:rsidRPr="004B58A1">
          <w:rPr>
            <w:rFonts w:cstheme="minorHAnsi"/>
            <w:webHidden/>
          </w:rPr>
          <w:instrText xml:space="preserve"> PAGEREF _Toc54963098 \h </w:instrText>
        </w:r>
        <w:r w:rsidR="001807A6" w:rsidRPr="004B58A1">
          <w:rPr>
            <w:rFonts w:cstheme="minorHAnsi"/>
            <w:webHidden/>
          </w:rPr>
        </w:r>
        <w:r w:rsidR="001807A6" w:rsidRPr="004B58A1">
          <w:rPr>
            <w:rFonts w:cstheme="minorHAnsi"/>
            <w:webHidden/>
          </w:rPr>
          <w:fldChar w:fldCharType="separate"/>
        </w:r>
        <w:r w:rsidR="00814DDF">
          <w:rPr>
            <w:rFonts w:cstheme="minorHAnsi"/>
            <w:webHidden/>
          </w:rPr>
          <w:t>22</w:t>
        </w:r>
        <w:r w:rsidR="001807A6" w:rsidRPr="004B58A1">
          <w:rPr>
            <w:rFonts w:cstheme="minorHAnsi"/>
            <w:webHidden/>
          </w:rPr>
          <w:fldChar w:fldCharType="end"/>
        </w:r>
      </w:hyperlink>
    </w:p>
    <w:p w14:paraId="438A770B" w14:textId="27C1C6F9" w:rsidR="001807A6" w:rsidRPr="004B58A1" w:rsidRDefault="00DD31BA" w:rsidP="007538E5">
      <w:pPr>
        <w:pStyle w:val="TOC3"/>
        <w:spacing w:before="0" w:after="0" w:line="264" w:lineRule="auto"/>
        <w:rPr>
          <w:rFonts w:cstheme="minorHAnsi"/>
          <w:b w:val="0"/>
          <w:color w:val="auto"/>
        </w:rPr>
      </w:pPr>
      <w:hyperlink w:anchor="_Toc54963099" w:history="1">
        <w:r w:rsidR="001807A6" w:rsidRPr="004B58A1">
          <w:rPr>
            <w:rStyle w:val="Hyperlink"/>
            <w:rFonts w:cstheme="minorHAnsi"/>
          </w:rPr>
          <w:t>3.2.5 Private land conservation</w:t>
        </w:r>
        <w:r w:rsidR="001807A6" w:rsidRPr="004B58A1">
          <w:rPr>
            <w:rFonts w:cstheme="minorHAnsi"/>
            <w:webHidden/>
          </w:rPr>
          <w:tab/>
        </w:r>
        <w:r w:rsidR="001807A6" w:rsidRPr="004B58A1">
          <w:rPr>
            <w:rFonts w:cstheme="minorHAnsi"/>
            <w:webHidden/>
          </w:rPr>
          <w:fldChar w:fldCharType="begin"/>
        </w:r>
        <w:r w:rsidR="001807A6" w:rsidRPr="004B58A1">
          <w:rPr>
            <w:rFonts w:cstheme="minorHAnsi"/>
            <w:webHidden/>
          </w:rPr>
          <w:instrText xml:space="preserve"> PAGEREF _Toc54963099 \h </w:instrText>
        </w:r>
        <w:r w:rsidR="001807A6" w:rsidRPr="004B58A1">
          <w:rPr>
            <w:rFonts w:cstheme="minorHAnsi"/>
            <w:webHidden/>
          </w:rPr>
        </w:r>
        <w:r w:rsidR="001807A6" w:rsidRPr="004B58A1">
          <w:rPr>
            <w:rFonts w:cstheme="minorHAnsi"/>
            <w:webHidden/>
          </w:rPr>
          <w:fldChar w:fldCharType="separate"/>
        </w:r>
        <w:r w:rsidR="00814DDF">
          <w:rPr>
            <w:rFonts w:cstheme="minorHAnsi"/>
            <w:webHidden/>
          </w:rPr>
          <w:t>25</w:t>
        </w:r>
        <w:r w:rsidR="001807A6" w:rsidRPr="004B58A1">
          <w:rPr>
            <w:rFonts w:cstheme="minorHAnsi"/>
            <w:webHidden/>
          </w:rPr>
          <w:fldChar w:fldCharType="end"/>
        </w:r>
      </w:hyperlink>
    </w:p>
    <w:p w14:paraId="3205C1A8" w14:textId="6AC99C5B" w:rsidR="001807A6" w:rsidRPr="004B58A1" w:rsidRDefault="00DD31BA" w:rsidP="007538E5">
      <w:pPr>
        <w:pStyle w:val="TOC3"/>
        <w:spacing w:before="0" w:after="0" w:line="264" w:lineRule="auto"/>
        <w:rPr>
          <w:rFonts w:cstheme="minorHAnsi"/>
          <w:b w:val="0"/>
          <w:color w:val="auto"/>
        </w:rPr>
      </w:pPr>
      <w:hyperlink w:anchor="_Toc54963100" w:history="1">
        <w:r w:rsidR="001807A6" w:rsidRPr="004B58A1">
          <w:rPr>
            <w:rStyle w:val="Hyperlink"/>
            <w:rFonts w:cstheme="minorHAnsi"/>
          </w:rPr>
          <w:t>3.2.6 Research and monitoring</w:t>
        </w:r>
        <w:r w:rsidR="001807A6" w:rsidRPr="004B58A1">
          <w:rPr>
            <w:rFonts w:cstheme="minorHAnsi"/>
            <w:webHidden/>
          </w:rPr>
          <w:tab/>
        </w:r>
        <w:r w:rsidR="001807A6" w:rsidRPr="004B58A1">
          <w:rPr>
            <w:rFonts w:cstheme="minorHAnsi"/>
            <w:webHidden/>
          </w:rPr>
          <w:fldChar w:fldCharType="begin"/>
        </w:r>
        <w:r w:rsidR="001807A6" w:rsidRPr="004B58A1">
          <w:rPr>
            <w:rFonts w:cstheme="minorHAnsi"/>
            <w:webHidden/>
          </w:rPr>
          <w:instrText xml:space="preserve"> PAGEREF _Toc54963100 \h </w:instrText>
        </w:r>
        <w:r w:rsidR="001807A6" w:rsidRPr="004B58A1">
          <w:rPr>
            <w:rFonts w:cstheme="minorHAnsi"/>
            <w:webHidden/>
          </w:rPr>
        </w:r>
        <w:r w:rsidR="001807A6" w:rsidRPr="004B58A1">
          <w:rPr>
            <w:rFonts w:cstheme="minorHAnsi"/>
            <w:webHidden/>
          </w:rPr>
          <w:fldChar w:fldCharType="separate"/>
        </w:r>
        <w:r w:rsidR="00814DDF">
          <w:rPr>
            <w:rFonts w:cstheme="minorHAnsi"/>
            <w:webHidden/>
          </w:rPr>
          <w:t>25</w:t>
        </w:r>
        <w:r w:rsidR="001807A6" w:rsidRPr="004B58A1">
          <w:rPr>
            <w:rFonts w:cstheme="minorHAnsi"/>
            <w:webHidden/>
          </w:rPr>
          <w:fldChar w:fldCharType="end"/>
        </w:r>
      </w:hyperlink>
    </w:p>
    <w:p w14:paraId="21E309A6" w14:textId="77320B59" w:rsidR="001807A6" w:rsidRPr="004B58A1" w:rsidRDefault="00DD31BA" w:rsidP="007538E5">
      <w:pPr>
        <w:pStyle w:val="TOC1"/>
        <w:spacing w:before="0" w:after="0" w:line="264" w:lineRule="auto"/>
        <w:rPr>
          <w:rFonts w:eastAsiaTheme="minorEastAsia" w:cstheme="minorHAnsi"/>
          <w:b w:val="0"/>
          <w:color w:val="auto"/>
          <w:sz w:val="20"/>
          <w:szCs w:val="20"/>
        </w:rPr>
      </w:pPr>
      <w:hyperlink w:anchor="_Toc54963101" w:history="1">
        <w:r w:rsidR="001807A6" w:rsidRPr="004B58A1">
          <w:rPr>
            <w:rStyle w:val="Hyperlink"/>
            <w:rFonts w:cstheme="minorHAnsi"/>
            <w:sz w:val="20"/>
            <w:szCs w:val="20"/>
          </w:rPr>
          <w:t>4. Pathways towards implementing interim protection and risk mitigation actions</w:t>
        </w:r>
        <w:r w:rsidR="001807A6" w:rsidRPr="004B58A1">
          <w:rPr>
            <w:rFonts w:cstheme="minorHAnsi"/>
            <w:webHidden/>
            <w:sz w:val="20"/>
            <w:szCs w:val="20"/>
          </w:rPr>
          <w:tab/>
        </w:r>
        <w:r w:rsidR="001807A6" w:rsidRPr="004B58A1">
          <w:rPr>
            <w:rFonts w:cstheme="minorHAnsi"/>
            <w:webHidden/>
            <w:sz w:val="20"/>
            <w:szCs w:val="20"/>
          </w:rPr>
          <w:fldChar w:fldCharType="begin"/>
        </w:r>
        <w:r w:rsidR="001807A6" w:rsidRPr="004B58A1">
          <w:rPr>
            <w:rFonts w:cstheme="minorHAnsi"/>
            <w:webHidden/>
            <w:sz w:val="20"/>
            <w:szCs w:val="20"/>
          </w:rPr>
          <w:instrText xml:space="preserve"> PAGEREF _Toc54963101 \h </w:instrText>
        </w:r>
        <w:r w:rsidR="001807A6" w:rsidRPr="004B58A1">
          <w:rPr>
            <w:rFonts w:cstheme="minorHAnsi"/>
            <w:webHidden/>
            <w:sz w:val="20"/>
            <w:szCs w:val="20"/>
          </w:rPr>
        </w:r>
        <w:r w:rsidR="001807A6" w:rsidRPr="004B58A1">
          <w:rPr>
            <w:rFonts w:cstheme="minorHAnsi"/>
            <w:webHidden/>
            <w:sz w:val="20"/>
            <w:szCs w:val="20"/>
          </w:rPr>
          <w:fldChar w:fldCharType="separate"/>
        </w:r>
        <w:r w:rsidR="00814DDF">
          <w:rPr>
            <w:rFonts w:cstheme="minorHAnsi"/>
            <w:webHidden/>
            <w:sz w:val="20"/>
            <w:szCs w:val="20"/>
          </w:rPr>
          <w:t>27</w:t>
        </w:r>
        <w:r w:rsidR="001807A6" w:rsidRPr="004B58A1">
          <w:rPr>
            <w:rFonts w:cstheme="minorHAnsi"/>
            <w:webHidden/>
            <w:sz w:val="20"/>
            <w:szCs w:val="20"/>
          </w:rPr>
          <w:fldChar w:fldCharType="end"/>
        </w:r>
      </w:hyperlink>
    </w:p>
    <w:p w14:paraId="1DF5E0F3" w14:textId="1B308B50" w:rsidR="001807A6" w:rsidRPr="004B58A1" w:rsidRDefault="00DD31BA" w:rsidP="007538E5">
      <w:pPr>
        <w:pStyle w:val="TOC2"/>
        <w:spacing w:before="0" w:after="0" w:line="264" w:lineRule="auto"/>
        <w:rPr>
          <w:rFonts w:eastAsiaTheme="minorEastAsia" w:cstheme="minorHAnsi"/>
          <w:b w:val="0"/>
          <w:color w:val="auto"/>
          <w:szCs w:val="20"/>
        </w:rPr>
      </w:pPr>
      <w:hyperlink w:anchor="_Toc54963102" w:history="1">
        <w:r w:rsidR="001807A6" w:rsidRPr="004B58A1">
          <w:rPr>
            <w:rStyle w:val="Hyperlink"/>
            <w:rFonts w:cstheme="minorHAnsi"/>
            <w:szCs w:val="20"/>
          </w:rPr>
          <w:t>4.1 Principles for risk mitigation</w:t>
        </w:r>
        <w:r w:rsidR="001807A6" w:rsidRPr="004B58A1">
          <w:rPr>
            <w:rFonts w:cstheme="minorHAnsi"/>
            <w:webHidden/>
            <w:szCs w:val="20"/>
          </w:rPr>
          <w:tab/>
        </w:r>
        <w:r w:rsidR="001807A6" w:rsidRPr="004B58A1">
          <w:rPr>
            <w:rFonts w:cstheme="minorHAnsi"/>
            <w:webHidden/>
            <w:szCs w:val="20"/>
          </w:rPr>
          <w:fldChar w:fldCharType="begin"/>
        </w:r>
        <w:r w:rsidR="001807A6" w:rsidRPr="004B58A1">
          <w:rPr>
            <w:rFonts w:cstheme="minorHAnsi"/>
            <w:webHidden/>
            <w:szCs w:val="20"/>
          </w:rPr>
          <w:instrText xml:space="preserve"> PAGEREF _Toc54963102 \h </w:instrText>
        </w:r>
        <w:r w:rsidR="001807A6" w:rsidRPr="004B58A1">
          <w:rPr>
            <w:rFonts w:cstheme="minorHAnsi"/>
            <w:webHidden/>
            <w:szCs w:val="20"/>
          </w:rPr>
        </w:r>
        <w:r w:rsidR="001807A6" w:rsidRPr="004B58A1">
          <w:rPr>
            <w:rFonts w:cstheme="minorHAnsi"/>
            <w:webHidden/>
            <w:szCs w:val="20"/>
          </w:rPr>
          <w:fldChar w:fldCharType="separate"/>
        </w:r>
        <w:r w:rsidR="00814DDF">
          <w:rPr>
            <w:rFonts w:cstheme="minorHAnsi"/>
            <w:webHidden/>
            <w:szCs w:val="20"/>
          </w:rPr>
          <w:t>27</w:t>
        </w:r>
        <w:r w:rsidR="001807A6" w:rsidRPr="004B58A1">
          <w:rPr>
            <w:rFonts w:cstheme="minorHAnsi"/>
            <w:webHidden/>
            <w:szCs w:val="20"/>
          </w:rPr>
          <w:fldChar w:fldCharType="end"/>
        </w:r>
      </w:hyperlink>
    </w:p>
    <w:p w14:paraId="7CC3943A" w14:textId="045F9701" w:rsidR="001807A6" w:rsidRPr="004B58A1" w:rsidRDefault="00DD31BA" w:rsidP="007538E5">
      <w:pPr>
        <w:pStyle w:val="TOC2"/>
        <w:spacing w:before="0" w:after="0" w:line="264" w:lineRule="auto"/>
        <w:rPr>
          <w:rFonts w:eastAsiaTheme="minorEastAsia" w:cstheme="minorHAnsi"/>
          <w:b w:val="0"/>
          <w:color w:val="auto"/>
          <w:szCs w:val="20"/>
        </w:rPr>
      </w:pPr>
      <w:hyperlink w:anchor="_Toc54963103" w:history="1">
        <w:r w:rsidR="001807A6" w:rsidRPr="004B58A1">
          <w:rPr>
            <w:rStyle w:val="Hyperlink"/>
            <w:rFonts w:cstheme="minorHAnsi"/>
            <w:szCs w:val="20"/>
          </w:rPr>
          <w:t>4.2 Recommended next steps</w:t>
        </w:r>
        <w:r w:rsidR="001807A6" w:rsidRPr="004B58A1">
          <w:rPr>
            <w:rFonts w:cstheme="minorHAnsi"/>
            <w:webHidden/>
            <w:szCs w:val="20"/>
          </w:rPr>
          <w:tab/>
        </w:r>
        <w:r w:rsidR="001807A6" w:rsidRPr="004B58A1">
          <w:rPr>
            <w:rFonts w:cstheme="minorHAnsi"/>
            <w:webHidden/>
            <w:szCs w:val="20"/>
          </w:rPr>
          <w:fldChar w:fldCharType="begin"/>
        </w:r>
        <w:r w:rsidR="001807A6" w:rsidRPr="004B58A1">
          <w:rPr>
            <w:rFonts w:cstheme="minorHAnsi"/>
            <w:webHidden/>
            <w:szCs w:val="20"/>
          </w:rPr>
          <w:instrText xml:space="preserve"> PAGEREF _Toc54963103 \h </w:instrText>
        </w:r>
        <w:r w:rsidR="001807A6" w:rsidRPr="004B58A1">
          <w:rPr>
            <w:rFonts w:cstheme="minorHAnsi"/>
            <w:webHidden/>
            <w:szCs w:val="20"/>
          </w:rPr>
        </w:r>
        <w:r w:rsidR="001807A6" w:rsidRPr="004B58A1">
          <w:rPr>
            <w:rFonts w:cstheme="minorHAnsi"/>
            <w:webHidden/>
            <w:szCs w:val="20"/>
          </w:rPr>
          <w:fldChar w:fldCharType="separate"/>
        </w:r>
        <w:r w:rsidR="00814DDF">
          <w:rPr>
            <w:rFonts w:cstheme="minorHAnsi"/>
            <w:webHidden/>
            <w:szCs w:val="20"/>
          </w:rPr>
          <w:t>28</w:t>
        </w:r>
        <w:r w:rsidR="001807A6" w:rsidRPr="004B58A1">
          <w:rPr>
            <w:rFonts w:cstheme="minorHAnsi"/>
            <w:webHidden/>
            <w:szCs w:val="20"/>
          </w:rPr>
          <w:fldChar w:fldCharType="end"/>
        </w:r>
      </w:hyperlink>
    </w:p>
    <w:p w14:paraId="761A7FFC" w14:textId="00F854E5" w:rsidR="001807A6" w:rsidRPr="004B58A1" w:rsidRDefault="00DD31BA" w:rsidP="007538E5">
      <w:pPr>
        <w:pStyle w:val="TOC2"/>
        <w:spacing w:before="0" w:after="0" w:line="264" w:lineRule="auto"/>
        <w:rPr>
          <w:rFonts w:eastAsiaTheme="minorEastAsia" w:cstheme="minorHAnsi"/>
          <w:b w:val="0"/>
          <w:color w:val="auto"/>
          <w:szCs w:val="20"/>
        </w:rPr>
      </w:pPr>
      <w:hyperlink w:anchor="_Toc54963104" w:history="1">
        <w:r w:rsidR="001807A6" w:rsidRPr="004B58A1">
          <w:rPr>
            <w:rStyle w:val="Hyperlink"/>
            <w:rFonts w:cstheme="minorHAnsi"/>
            <w:szCs w:val="20"/>
          </w:rPr>
          <w:t>4.3 Implementation pathways</w:t>
        </w:r>
        <w:r w:rsidR="001807A6" w:rsidRPr="004B58A1">
          <w:rPr>
            <w:rFonts w:cstheme="minorHAnsi"/>
            <w:webHidden/>
            <w:szCs w:val="20"/>
          </w:rPr>
          <w:tab/>
        </w:r>
        <w:r w:rsidR="001807A6" w:rsidRPr="004B58A1">
          <w:rPr>
            <w:rFonts w:cstheme="minorHAnsi"/>
            <w:webHidden/>
            <w:szCs w:val="20"/>
          </w:rPr>
          <w:fldChar w:fldCharType="begin"/>
        </w:r>
        <w:r w:rsidR="001807A6" w:rsidRPr="004B58A1">
          <w:rPr>
            <w:rFonts w:cstheme="minorHAnsi"/>
            <w:webHidden/>
            <w:szCs w:val="20"/>
          </w:rPr>
          <w:instrText xml:space="preserve"> PAGEREF _Toc54963104 \h </w:instrText>
        </w:r>
        <w:r w:rsidR="001807A6" w:rsidRPr="004B58A1">
          <w:rPr>
            <w:rFonts w:cstheme="minorHAnsi"/>
            <w:webHidden/>
            <w:szCs w:val="20"/>
          </w:rPr>
        </w:r>
        <w:r w:rsidR="001807A6" w:rsidRPr="004B58A1">
          <w:rPr>
            <w:rFonts w:cstheme="minorHAnsi"/>
            <w:webHidden/>
            <w:szCs w:val="20"/>
          </w:rPr>
          <w:fldChar w:fldCharType="separate"/>
        </w:r>
        <w:r w:rsidR="00814DDF">
          <w:rPr>
            <w:rFonts w:cstheme="minorHAnsi"/>
            <w:webHidden/>
            <w:szCs w:val="20"/>
          </w:rPr>
          <w:t>28</w:t>
        </w:r>
        <w:r w:rsidR="001807A6" w:rsidRPr="004B58A1">
          <w:rPr>
            <w:rFonts w:cstheme="minorHAnsi"/>
            <w:webHidden/>
            <w:szCs w:val="20"/>
          </w:rPr>
          <w:fldChar w:fldCharType="end"/>
        </w:r>
      </w:hyperlink>
    </w:p>
    <w:p w14:paraId="71ACDDC1" w14:textId="3A3880A6" w:rsidR="001807A6" w:rsidRPr="004B58A1" w:rsidRDefault="00DD31BA" w:rsidP="007538E5">
      <w:pPr>
        <w:pStyle w:val="TOC3"/>
        <w:spacing w:before="0" w:after="0" w:line="264" w:lineRule="auto"/>
        <w:rPr>
          <w:rFonts w:cstheme="minorHAnsi"/>
          <w:b w:val="0"/>
          <w:color w:val="auto"/>
        </w:rPr>
      </w:pPr>
      <w:hyperlink w:anchor="_Toc54963105" w:history="1">
        <w:r w:rsidR="001807A6" w:rsidRPr="004B58A1">
          <w:rPr>
            <w:rStyle w:val="Hyperlink"/>
            <w:rFonts w:cstheme="minorHAnsi"/>
          </w:rPr>
          <w:t>4.3.1 Adaptive Management Responses</w:t>
        </w:r>
        <w:r w:rsidR="001807A6" w:rsidRPr="004B58A1">
          <w:rPr>
            <w:rFonts w:cstheme="minorHAnsi"/>
            <w:webHidden/>
          </w:rPr>
          <w:tab/>
        </w:r>
        <w:r w:rsidR="001807A6" w:rsidRPr="004B58A1">
          <w:rPr>
            <w:rFonts w:cstheme="minorHAnsi"/>
            <w:webHidden/>
          </w:rPr>
          <w:fldChar w:fldCharType="begin"/>
        </w:r>
        <w:r w:rsidR="001807A6" w:rsidRPr="004B58A1">
          <w:rPr>
            <w:rFonts w:cstheme="minorHAnsi"/>
            <w:webHidden/>
          </w:rPr>
          <w:instrText xml:space="preserve"> PAGEREF _Toc54963105 \h </w:instrText>
        </w:r>
        <w:r w:rsidR="001807A6" w:rsidRPr="004B58A1">
          <w:rPr>
            <w:rFonts w:cstheme="minorHAnsi"/>
            <w:webHidden/>
          </w:rPr>
        </w:r>
        <w:r w:rsidR="001807A6" w:rsidRPr="004B58A1">
          <w:rPr>
            <w:rFonts w:cstheme="minorHAnsi"/>
            <w:webHidden/>
          </w:rPr>
          <w:fldChar w:fldCharType="separate"/>
        </w:r>
        <w:r w:rsidR="00814DDF">
          <w:rPr>
            <w:rFonts w:cstheme="minorHAnsi"/>
            <w:webHidden/>
          </w:rPr>
          <w:t>29</w:t>
        </w:r>
        <w:r w:rsidR="001807A6" w:rsidRPr="004B58A1">
          <w:rPr>
            <w:rFonts w:cstheme="minorHAnsi"/>
            <w:webHidden/>
          </w:rPr>
          <w:fldChar w:fldCharType="end"/>
        </w:r>
      </w:hyperlink>
    </w:p>
    <w:p w14:paraId="0FC43505" w14:textId="7E22B067" w:rsidR="001807A6" w:rsidRPr="004B58A1" w:rsidRDefault="00DD31BA" w:rsidP="007538E5">
      <w:pPr>
        <w:pStyle w:val="TOC3"/>
        <w:spacing w:before="0" w:after="0" w:line="264" w:lineRule="auto"/>
        <w:rPr>
          <w:rFonts w:cstheme="minorHAnsi"/>
          <w:b w:val="0"/>
          <w:color w:val="auto"/>
        </w:rPr>
      </w:pPr>
      <w:hyperlink w:anchor="_Toc54963106" w:history="1">
        <w:r w:rsidR="001807A6" w:rsidRPr="004B58A1">
          <w:rPr>
            <w:rStyle w:val="Hyperlink"/>
            <w:rFonts w:cstheme="minorHAnsi"/>
          </w:rPr>
          <w:t>4.3.2 Targeted Responses</w:t>
        </w:r>
        <w:r w:rsidR="001807A6" w:rsidRPr="004B58A1">
          <w:rPr>
            <w:rFonts w:cstheme="minorHAnsi"/>
            <w:webHidden/>
          </w:rPr>
          <w:tab/>
        </w:r>
        <w:r w:rsidR="001807A6" w:rsidRPr="004B58A1">
          <w:rPr>
            <w:rFonts w:cstheme="minorHAnsi"/>
            <w:webHidden/>
          </w:rPr>
          <w:fldChar w:fldCharType="begin"/>
        </w:r>
        <w:r w:rsidR="001807A6" w:rsidRPr="004B58A1">
          <w:rPr>
            <w:rFonts w:cstheme="minorHAnsi"/>
            <w:webHidden/>
          </w:rPr>
          <w:instrText xml:space="preserve"> PAGEREF _Toc54963106 \h </w:instrText>
        </w:r>
        <w:r w:rsidR="001807A6" w:rsidRPr="004B58A1">
          <w:rPr>
            <w:rFonts w:cstheme="minorHAnsi"/>
            <w:webHidden/>
          </w:rPr>
        </w:r>
        <w:r w:rsidR="001807A6" w:rsidRPr="004B58A1">
          <w:rPr>
            <w:rFonts w:cstheme="minorHAnsi"/>
            <w:webHidden/>
          </w:rPr>
          <w:fldChar w:fldCharType="separate"/>
        </w:r>
        <w:r w:rsidR="00814DDF">
          <w:rPr>
            <w:rFonts w:cstheme="minorHAnsi"/>
            <w:webHidden/>
          </w:rPr>
          <w:t>30</w:t>
        </w:r>
        <w:r w:rsidR="001807A6" w:rsidRPr="004B58A1">
          <w:rPr>
            <w:rFonts w:cstheme="minorHAnsi"/>
            <w:webHidden/>
          </w:rPr>
          <w:fldChar w:fldCharType="end"/>
        </w:r>
      </w:hyperlink>
    </w:p>
    <w:p w14:paraId="7532B6B0" w14:textId="227B245F" w:rsidR="001807A6" w:rsidRPr="004B58A1" w:rsidRDefault="00DD31BA" w:rsidP="007538E5">
      <w:pPr>
        <w:pStyle w:val="TOC2"/>
        <w:spacing w:before="0" w:after="0" w:line="264" w:lineRule="auto"/>
        <w:rPr>
          <w:rFonts w:eastAsiaTheme="minorEastAsia" w:cstheme="minorHAnsi"/>
          <w:b w:val="0"/>
          <w:color w:val="auto"/>
          <w:szCs w:val="20"/>
        </w:rPr>
      </w:pPr>
      <w:hyperlink w:anchor="_Toc54963107" w:history="1">
        <w:r w:rsidR="001807A6" w:rsidRPr="004B58A1">
          <w:rPr>
            <w:rStyle w:val="Hyperlink"/>
            <w:rFonts w:cstheme="minorHAnsi"/>
            <w:szCs w:val="20"/>
          </w:rPr>
          <w:t>4.4 Risk mitigations that are ongoing</w:t>
        </w:r>
        <w:r w:rsidR="001807A6" w:rsidRPr="004B58A1">
          <w:rPr>
            <w:rFonts w:cstheme="minorHAnsi"/>
            <w:webHidden/>
            <w:szCs w:val="20"/>
          </w:rPr>
          <w:tab/>
        </w:r>
        <w:r w:rsidR="001807A6" w:rsidRPr="004B58A1">
          <w:rPr>
            <w:rFonts w:cstheme="minorHAnsi"/>
            <w:webHidden/>
            <w:szCs w:val="20"/>
          </w:rPr>
          <w:fldChar w:fldCharType="begin"/>
        </w:r>
        <w:r w:rsidR="001807A6" w:rsidRPr="004B58A1">
          <w:rPr>
            <w:rFonts w:cstheme="minorHAnsi"/>
            <w:webHidden/>
            <w:szCs w:val="20"/>
          </w:rPr>
          <w:instrText xml:space="preserve"> PAGEREF _Toc54963107 \h </w:instrText>
        </w:r>
        <w:r w:rsidR="001807A6" w:rsidRPr="004B58A1">
          <w:rPr>
            <w:rFonts w:cstheme="minorHAnsi"/>
            <w:webHidden/>
            <w:szCs w:val="20"/>
          </w:rPr>
        </w:r>
        <w:r w:rsidR="001807A6" w:rsidRPr="004B58A1">
          <w:rPr>
            <w:rFonts w:cstheme="minorHAnsi"/>
            <w:webHidden/>
            <w:szCs w:val="20"/>
          </w:rPr>
          <w:fldChar w:fldCharType="separate"/>
        </w:r>
        <w:r w:rsidR="00814DDF">
          <w:rPr>
            <w:rFonts w:cstheme="minorHAnsi"/>
            <w:webHidden/>
            <w:szCs w:val="20"/>
          </w:rPr>
          <w:t>31</w:t>
        </w:r>
        <w:r w:rsidR="001807A6" w:rsidRPr="004B58A1">
          <w:rPr>
            <w:rFonts w:cstheme="minorHAnsi"/>
            <w:webHidden/>
            <w:szCs w:val="20"/>
          </w:rPr>
          <w:fldChar w:fldCharType="end"/>
        </w:r>
      </w:hyperlink>
    </w:p>
    <w:p w14:paraId="35976EC8" w14:textId="4FEEC216" w:rsidR="001807A6" w:rsidRPr="004B58A1" w:rsidRDefault="00DD31BA" w:rsidP="007538E5">
      <w:pPr>
        <w:pStyle w:val="TOC1"/>
        <w:spacing w:before="0" w:after="0" w:line="264" w:lineRule="auto"/>
        <w:rPr>
          <w:rFonts w:eastAsiaTheme="minorEastAsia" w:cstheme="minorHAnsi"/>
          <w:b w:val="0"/>
          <w:color w:val="auto"/>
          <w:sz w:val="20"/>
          <w:szCs w:val="20"/>
        </w:rPr>
      </w:pPr>
      <w:hyperlink w:anchor="_Toc54963108" w:history="1">
        <w:r w:rsidR="001807A6" w:rsidRPr="004B58A1">
          <w:rPr>
            <w:rStyle w:val="Hyperlink"/>
            <w:rFonts w:cstheme="minorHAnsi"/>
            <w:sz w:val="20"/>
            <w:szCs w:val="20"/>
          </w:rPr>
          <w:t>Appendix 1: Assessed items and assessors</w:t>
        </w:r>
        <w:r w:rsidR="001807A6" w:rsidRPr="004B58A1">
          <w:rPr>
            <w:rFonts w:cstheme="minorHAnsi"/>
            <w:webHidden/>
            <w:sz w:val="20"/>
            <w:szCs w:val="20"/>
          </w:rPr>
          <w:tab/>
        </w:r>
        <w:r w:rsidR="001807A6" w:rsidRPr="004B58A1">
          <w:rPr>
            <w:rFonts w:cstheme="minorHAnsi"/>
            <w:webHidden/>
            <w:sz w:val="20"/>
            <w:szCs w:val="20"/>
          </w:rPr>
          <w:fldChar w:fldCharType="begin"/>
        </w:r>
        <w:r w:rsidR="001807A6" w:rsidRPr="004B58A1">
          <w:rPr>
            <w:rFonts w:cstheme="minorHAnsi"/>
            <w:webHidden/>
            <w:sz w:val="20"/>
            <w:szCs w:val="20"/>
          </w:rPr>
          <w:instrText xml:space="preserve"> PAGEREF _Toc54963108 \h </w:instrText>
        </w:r>
        <w:r w:rsidR="001807A6" w:rsidRPr="004B58A1">
          <w:rPr>
            <w:rFonts w:cstheme="minorHAnsi"/>
            <w:webHidden/>
            <w:sz w:val="20"/>
            <w:szCs w:val="20"/>
          </w:rPr>
        </w:r>
        <w:r w:rsidR="001807A6" w:rsidRPr="004B58A1">
          <w:rPr>
            <w:rFonts w:cstheme="minorHAnsi"/>
            <w:webHidden/>
            <w:sz w:val="20"/>
            <w:szCs w:val="20"/>
          </w:rPr>
          <w:fldChar w:fldCharType="separate"/>
        </w:r>
        <w:r w:rsidR="00814DDF">
          <w:rPr>
            <w:rFonts w:cstheme="minorHAnsi"/>
            <w:webHidden/>
            <w:sz w:val="20"/>
            <w:szCs w:val="20"/>
          </w:rPr>
          <w:t>32</w:t>
        </w:r>
        <w:r w:rsidR="001807A6" w:rsidRPr="004B58A1">
          <w:rPr>
            <w:rFonts w:cstheme="minorHAnsi"/>
            <w:webHidden/>
            <w:sz w:val="20"/>
            <w:szCs w:val="20"/>
          </w:rPr>
          <w:fldChar w:fldCharType="end"/>
        </w:r>
      </w:hyperlink>
    </w:p>
    <w:p w14:paraId="0D81B76A" w14:textId="19867395" w:rsidR="001807A6" w:rsidRPr="004B58A1" w:rsidRDefault="00DD31BA" w:rsidP="007538E5">
      <w:pPr>
        <w:pStyle w:val="TOC1"/>
        <w:spacing w:before="0" w:after="0" w:line="264" w:lineRule="auto"/>
        <w:rPr>
          <w:rFonts w:eastAsiaTheme="minorEastAsia" w:cstheme="minorHAnsi"/>
          <w:b w:val="0"/>
          <w:color w:val="auto"/>
          <w:sz w:val="20"/>
          <w:szCs w:val="20"/>
        </w:rPr>
      </w:pPr>
      <w:hyperlink w:anchor="_Toc54963109" w:history="1">
        <w:r w:rsidR="001807A6" w:rsidRPr="004B58A1">
          <w:rPr>
            <w:rStyle w:val="Hyperlink"/>
            <w:rFonts w:cstheme="minorHAnsi"/>
            <w:sz w:val="20"/>
            <w:szCs w:val="20"/>
          </w:rPr>
          <w:t>Appendix 2: Additional details of methods</w:t>
        </w:r>
        <w:r w:rsidR="001807A6" w:rsidRPr="004B58A1">
          <w:rPr>
            <w:rFonts w:cstheme="minorHAnsi"/>
            <w:webHidden/>
            <w:sz w:val="20"/>
            <w:szCs w:val="20"/>
          </w:rPr>
          <w:tab/>
        </w:r>
        <w:r w:rsidR="001807A6" w:rsidRPr="004B58A1">
          <w:rPr>
            <w:rFonts w:cstheme="minorHAnsi"/>
            <w:webHidden/>
            <w:sz w:val="20"/>
            <w:szCs w:val="20"/>
          </w:rPr>
          <w:fldChar w:fldCharType="begin"/>
        </w:r>
        <w:r w:rsidR="001807A6" w:rsidRPr="004B58A1">
          <w:rPr>
            <w:rFonts w:cstheme="minorHAnsi"/>
            <w:webHidden/>
            <w:sz w:val="20"/>
            <w:szCs w:val="20"/>
          </w:rPr>
          <w:instrText xml:space="preserve"> PAGEREF _Toc54963109 \h </w:instrText>
        </w:r>
        <w:r w:rsidR="001807A6" w:rsidRPr="004B58A1">
          <w:rPr>
            <w:rFonts w:cstheme="minorHAnsi"/>
            <w:webHidden/>
            <w:sz w:val="20"/>
            <w:szCs w:val="20"/>
          </w:rPr>
        </w:r>
        <w:r w:rsidR="001807A6" w:rsidRPr="004B58A1">
          <w:rPr>
            <w:rFonts w:cstheme="minorHAnsi"/>
            <w:webHidden/>
            <w:sz w:val="20"/>
            <w:szCs w:val="20"/>
          </w:rPr>
          <w:fldChar w:fldCharType="separate"/>
        </w:r>
        <w:r w:rsidR="00814DDF">
          <w:rPr>
            <w:rFonts w:cstheme="minorHAnsi"/>
            <w:webHidden/>
            <w:sz w:val="20"/>
            <w:szCs w:val="20"/>
          </w:rPr>
          <w:t>35</w:t>
        </w:r>
        <w:r w:rsidR="001807A6" w:rsidRPr="004B58A1">
          <w:rPr>
            <w:rFonts w:cstheme="minorHAnsi"/>
            <w:webHidden/>
            <w:sz w:val="20"/>
            <w:szCs w:val="20"/>
          </w:rPr>
          <w:fldChar w:fldCharType="end"/>
        </w:r>
      </w:hyperlink>
    </w:p>
    <w:p w14:paraId="44661F4B" w14:textId="45927424" w:rsidR="001807A6" w:rsidRPr="004B58A1" w:rsidRDefault="00DD31BA" w:rsidP="007538E5">
      <w:pPr>
        <w:pStyle w:val="TOC2"/>
        <w:spacing w:before="0" w:after="0" w:line="264" w:lineRule="auto"/>
        <w:rPr>
          <w:rFonts w:eastAsiaTheme="minorEastAsia" w:cstheme="minorHAnsi"/>
          <w:b w:val="0"/>
          <w:color w:val="auto"/>
          <w:szCs w:val="20"/>
        </w:rPr>
      </w:pPr>
      <w:hyperlink w:anchor="_Toc54963110" w:history="1">
        <w:r w:rsidR="001807A6" w:rsidRPr="004B58A1">
          <w:rPr>
            <w:rStyle w:val="Hyperlink"/>
            <w:rFonts w:cstheme="minorHAnsi"/>
            <w:szCs w:val="20"/>
          </w:rPr>
          <w:t>The risk assessment process</w:t>
        </w:r>
        <w:r w:rsidR="001807A6" w:rsidRPr="004B58A1">
          <w:rPr>
            <w:rFonts w:cstheme="minorHAnsi"/>
            <w:webHidden/>
            <w:szCs w:val="20"/>
          </w:rPr>
          <w:tab/>
        </w:r>
        <w:r w:rsidR="001807A6" w:rsidRPr="004B58A1">
          <w:rPr>
            <w:rFonts w:cstheme="minorHAnsi"/>
            <w:webHidden/>
            <w:szCs w:val="20"/>
          </w:rPr>
          <w:fldChar w:fldCharType="begin"/>
        </w:r>
        <w:r w:rsidR="001807A6" w:rsidRPr="004B58A1">
          <w:rPr>
            <w:rFonts w:cstheme="minorHAnsi"/>
            <w:webHidden/>
            <w:szCs w:val="20"/>
          </w:rPr>
          <w:instrText xml:space="preserve"> PAGEREF _Toc54963110 \h </w:instrText>
        </w:r>
        <w:r w:rsidR="001807A6" w:rsidRPr="004B58A1">
          <w:rPr>
            <w:rFonts w:cstheme="minorHAnsi"/>
            <w:webHidden/>
            <w:szCs w:val="20"/>
          </w:rPr>
        </w:r>
        <w:r w:rsidR="001807A6" w:rsidRPr="004B58A1">
          <w:rPr>
            <w:rFonts w:cstheme="minorHAnsi"/>
            <w:webHidden/>
            <w:szCs w:val="20"/>
          </w:rPr>
          <w:fldChar w:fldCharType="separate"/>
        </w:r>
        <w:r w:rsidR="00814DDF">
          <w:rPr>
            <w:rFonts w:cstheme="minorHAnsi"/>
            <w:webHidden/>
            <w:szCs w:val="20"/>
          </w:rPr>
          <w:t>35</w:t>
        </w:r>
        <w:r w:rsidR="001807A6" w:rsidRPr="004B58A1">
          <w:rPr>
            <w:rFonts w:cstheme="minorHAnsi"/>
            <w:webHidden/>
            <w:szCs w:val="20"/>
          </w:rPr>
          <w:fldChar w:fldCharType="end"/>
        </w:r>
      </w:hyperlink>
    </w:p>
    <w:p w14:paraId="1CCB6C85" w14:textId="747CE252" w:rsidR="001807A6" w:rsidRPr="004B58A1" w:rsidRDefault="00DD31BA" w:rsidP="007538E5">
      <w:pPr>
        <w:pStyle w:val="TOC2"/>
        <w:spacing w:before="0" w:after="0" w:line="264" w:lineRule="auto"/>
        <w:rPr>
          <w:rFonts w:eastAsiaTheme="minorEastAsia" w:cstheme="minorHAnsi"/>
          <w:b w:val="0"/>
          <w:color w:val="auto"/>
          <w:szCs w:val="20"/>
        </w:rPr>
      </w:pPr>
      <w:hyperlink w:anchor="_Toc54963111" w:history="1">
        <w:r w:rsidR="001807A6" w:rsidRPr="004B58A1">
          <w:rPr>
            <w:rStyle w:val="Hyperlink"/>
            <w:rFonts w:cstheme="minorHAnsi"/>
            <w:szCs w:val="20"/>
          </w:rPr>
          <w:t>Ratings tables and descriptions</w:t>
        </w:r>
        <w:r w:rsidR="001807A6" w:rsidRPr="004B58A1">
          <w:rPr>
            <w:rFonts w:cstheme="minorHAnsi"/>
            <w:webHidden/>
            <w:szCs w:val="20"/>
          </w:rPr>
          <w:tab/>
        </w:r>
        <w:r w:rsidR="001807A6" w:rsidRPr="004B58A1">
          <w:rPr>
            <w:rFonts w:cstheme="minorHAnsi"/>
            <w:webHidden/>
            <w:szCs w:val="20"/>
          </w:rPr>
          <w:fldChar w:fldCharType="begin"/>
        </w:r>
        <w:r w:rsidR="001807A6" w:rsidRPr="004B58A1">
          <w:rPr>
            <w:rFonts w:cstheme="minorHAnsi"/>
            <w:webHidden/>
            <w:szCs w:val="20"/>
          </w:rPr>
          <w:instrText xml:space="preserve"> PAGEREF _Toc54963111 \h </w:instrText>
        </w:r>
        <w:r w:rsidR="001807A6" w:rsidRPr="004B58A1">
          <w:rPr>
            <w:rFonts w:cstheme="minorHAnsi"/>
            <w:webHidden/>
            <w:szCs w:val="20"/>
          </w:rPr>
        </w:r>
        <w:r w:rsidR="001807A6" w:rsidRPr="004B58A1">
          <w:rPr>
            <w:rFonts w:cstheme="minorHAnsi"/>
            <w:webHidden/>
            <w:szCs w:val="20"/>
          </w:rPr>
          <w:fldChar w:fldCharType="separate"/>
        </w:r>
        <w:r w:rsidR="00814DDF">
          <w:rPr>
            <w:rFonts w:cstheme="minorHAnsi"/>
            <w:webHidden/>
            <w:szCs w:val="20"/>
          </w:rPr>
          <w:t>37</w:t>
        </w:r>
        <w:r w:rsidR="001807A6" w:rsidRPr="004B58A1">
          <w:rPr>
            <w:rFonts w:cstheme="minorHAnsi"/>
            <w:webHidden/>
            <w:szCs w:val="20"/>
          </w:rPr>
          <w:fldChar w:fldCharType="end"/>
        </w:r>
      </w:hyperlink>
    </w:p>
    <w:p w14:paraId="430EEFDA" w14:textId="7A0905A3" w:rsidR="001807A6" w:rsidRPr="004B58A1" w:rsidRDefault="00DD31BA" w:rsidP="007538E5">
      <w:pPr>
        <w:pStyle w:val="TOC1"/>
        <w:spacing w:before="0" w:after="0" w:line="264" w:lineRule="auto"/>
        <w:rPr>
          <w:rFonts w:eastAsiaTheme="minorEastAsia" w:cstheme="minorHAnsi"/>
          <w:b w:val="0"/>
          <w:color w:val="auto"/>
          <w:sz w:val="20"/>
          <w:szCs w:val="20"/>
        </w:rPr>
      </w:pPr>
      <w:hyperlink w:anchor="_Toc54963112" w:history="1">
        <w:r w:rsidR="001807A6" w:rsidRPr="004B58A1">
          <w:rPr>
            <w:rStyle w:val="Hyperlink"/>
            <w:rFonts w:cstheme="minorHAnsi"/>
            <w:sz w:val="20"/>
            <w:szCs w:val="20"/>
          </w:rPr>
          <w:t>Appendix 3: Lists of species and communities with significant or high risks by region</w:t>
        </w:r>
        <w:r w:rsidR="001807A6" w:rsidRPr="004B58A1">
          <w:rPr>
            <w:rFonts w:cstheme="minorHAnsi"/>
            <w:webHidden/>
            <w:sz w:val="20"/>
            <w:szCs w:val="20"/>
          </w:rPr>
          <w:tab/>
        </w:r>
        <w:r w:rsidR="001807A6" w:rsidRPr="004B58A1">
          <w:rPr>
            <w:rFonts w:cstheme="minorHAnsi"/>
            <w:webHidden/>
            <w:sz w:val="20"/>
            <w:szCs w:val="20"/>
          </w:rPr>
          <w:fldChar w:fldCharType="begin"/>
        </w:r>
        <w:r w:rsidR="001807A6" w:rsidRPr="004B58A1">
          <w:rPr>
            <w:rFonts w:cstheme="minorHAnsi"/>
            <w:webHidden/>
            <w:sz w:val="20"/>
            <w:szCs w:val="20"/>
          </w:rPr>
          <w:instrText xml:space="preserve"> PAGEREF _Toc54963112 \h </w:instrText>
        </w:r>
        <w:r w:rsidR="001807A6" w:rsidRPr="004B58A1">
          <w:rPr>
            <w:rFonts w:cstheme="minorHAnsi"/>
            <w:webHidden/>
            <w:sz w:val="20"/>
            <w:szCs w:val="20"/>
          </w:rPr>
        </w:r>
        <w:r w:rsidR="001807A6" w:rsidRPr="004B58A1">
          <w:rPr>
            <w:rFonts w:cstheme="minorHAnsi"/>
            <w:webHidden/>
            <w:sz w:val="20"/>
            <w:szCs w:val="20"/>
          </w:rPr>
          <w:fldChar w:fldCharType="separate"/>
        </w:r>
        <w:r w:rsidR="00814DDF">
          <w:rPr>
            <w:rFonts w:cstheme="minorHAnsi"/>
            <w:webHidden/>
            <w:sz w:val="20"/>
            <w:szCs w:val="20"/>
          </w:rPr>
          <w:t>42</w:t>
        </w:r>
        <w:r w:rsidR="001807A6" w:rsidRPr="004B58A1">
          <w:rPr>
            <w:rFonts w:cstheme="minorHAnsi"/>
            <w:webHidden/>
            <w:sz w:val="20"/>
            <w:szCs w:val="20"/>
          </w:rPr>
          <w:fldChar w:fldCharType="end"/>
        </w:r>
      </w:hyperlink>
    </w:p>
    <w:p w14:paraId="2F144740" w14:textId="395BEF9F" w:rsidR="001807A6" w:rsidRPr="004B58A1" w:rsidRDefault="00DD31BA" w:rsidP="007538E5">
      <w:pPr>
        <w:pStyle w:val="TOC1"/>
        <w:spacing w:before="0" w:after="0" w:line="264" w:lineRule="auto"/>
        <w:rPr>
          <w:rFonts w:eastAsiaTheme="minorEastAsia" w:cstheme="minorHAnsi"/>
          <w:b w:val="0"/>
          <w:color w:val="auto"/>
          <w:sz w:val="20"/>
          <w:szCs w:val="20"/>
        </w:rPr>
      </w:pPr>
      <w:hyperlink w:anchor="_Toc54963113" w:history="1">
        <w:r w:rsidR="001807A6" w:rsidRPr="004B58A1">
          <w:rPr>
            <w:rStyle w:val="Hyperlink"/>
            <w:rFonts w:cstheme="minorHAnsi"/>
            <w:sz w:val="20"/>
            <w:szCs w:val="20"/>
          </w:rPr>
          <w:t>Appendix 4: Species-specific bushfire response and recovery actions</w:t>
        </w:r>
        <w:r w:rsidR="001807A6" w:rsidRPr="004B58A1">
          <w:rPr>
            <w:rFonts w:cstheme="minorHAnsi"/>
            <w:webHidden/>
            <w:sz w:val="20"/>
            <w:szCs w:val="20"/>
          </w:rPr>
          <w:tab/>
        </w:r>
        <w:r w:rsidR="001807A6" w:rsidRPr="004B58A1">
          <w:rPr>
            <w:rFonts w:cstheme="minorHAnsi"/>
            <w:webHidden/>
            <w:sz w:val="20"/>
            <w:szCs w:val="20"/>
          </w:rPr>
          <w:fldChar w:fldCharType="begin"/>
        </w:r>
        <w:r w:rsidR="001807A6" w:rsidRPr="004B58A1">
          <w:rPr>
            <w:rFonts w:cstheme="minorHAnsi"/>
            <w:webHidden/>
            <w:sz w:val="20"/>
            <w:szCs w:val="20"/>
          </w:rPr>
          <w:instrText xml:space="preserve"> PAGEREF _Toc54963113 \h </w:instrText>
        </w:r>
        <w:r w:rsidR="001807A6" w:rsidRPr="004B58A1">
          <w:rPr>
            <w:rFonts w:cstheme="minorHAnsi"/>
            <w:webHidden/>
            <w:sz w:val="20"/>
            <w:szCs w:val="20"/>
          </w:rPr>
        </w:r>
        <w:r w:rsidR="001807A6" w:rsidRPr="004B58A1">
          <w:rPr>
            <w:rFonts w:cstheme="minorHAnsi"/>
            <w:webHidden/>
            <w:sz w:val="20"/>
            <w:szCs w:val="20"/>
          </w:rPr>
          <w:fldChar w:fldCharType="separate"/>
        </w:r>
        <w:r w:rsidR="00814DDF">
          <w:rPr>
            <w:rFonts w:cstheme="minorHAnsi"/>
            <w:webHidden/>
            <w:sz w:val="20"/>
            <w:szCs w:val="20"/>
          </w:rPr>
          <w:t>49</w:t>
        </w:r>
        <w:r w:rsidR="001807A6" w:rsidRPr="004B58A1">
          <w:rPr>
            <w:rFonts w:cstheme="minorHAnsi"/>
            <w:webHidden/>
            <w:sz w:val="20"/>
            <w:szCs w:val="20"/>
          </w:rPr>
          <w:fldChar w:fldCharType="end"/>
        </w:r>
      </w:hyperlink>
    </w:p>
    <w:p w14:paraId="37FE3FE9" w14:textId="20A71E10" w:rsidR="001807A6" w:rsidRPr="004B58A1" w:rsidRDefault="00DD31BA" w:rsidP="007538E5">
      <w:pPr>
        <w:pStyle w:val="TOC2"/>
        <w:spacing w:before="0" w:after="0" w:line="264" w:lineRule="auto"/>
        <w:rPr>
          <w:rFonts w:eastAsiaTheme="minorEastAsia" w:cstheme="minorHAnsi"/>
          <w:b w:val="0"/>
          <w:color w:val="auto"/>
          <w:szCs w:val="20"/>
        </w:rPr>
      </w:pPr>
      <w:hyperlink w:anchor="_Toc54963114" w:history="1">
        <w:r w:rsidR="001807A6" w:rsidRPr="004B58A1">
          <w:rPr>
            <w:rStyle w:val="Hyperlink"/>
            <w:rFonts w:cstheme="minorHAnsi"/>
            <w:szCs w:val="20"/>
          </w:rPr>
          <w:t>Terrestrial vertebrates</w:t>
        </w:r>
        <w:r w:rsidR="001807A6" w:rsidRPr="004B58A1">
          <w:rPr>
            <w:rFonts w:cstheme="minorHAnsi"/>
            <w:webHidden/>
            <w:szCs w:val="20"/>
          </w:rPr>
          <w:tab/>
        </w:r>
        <w:r w:rsidR="001807A6" w:rsidRPr="004B58A1">
          <w:rPr>
            <w:rFonts w:cstheme="minorHAnsi"/>
            <w:webHidden/>
            <w:szCs w:val="20"/>
          </w:rPr>
          <w:fldChar w:fldCharType="begin"/>
        </w:r>
        <w:r w:rsidR="001807A6" w:rsidRPr="004B58A1">
          <w:rPr>
            <w:rFonts w:cstheme="minorHAnsi"/>
            <w:webHidden/>
            <w:szCs w:val="20"/>
          </w:rPr>
          <w:instrText xml:space="preserve"> PAGEREF _Toc54963114 \h </w:instrText>
        </w:r>
        <w:r w:rsidR="001807A6" w:rsidRPr="004B58A1">
          <w:rPr>
            <w:rFonts w:cstheme="minorHAnsi"/>
            <w:webHidden/>
            <w:szCs w:val="20"/>
          </w:rPr>
        </w:r>
        <w:r w:rsidR="001807A6" w:rsidRPr="004B58A1">
          <w:rPr>
            <w:rFonts w:cstheme="minorHAnsi"/>
            <w:webHidden/>
            <w:szCs w:val="20"/>
          </w:rPr>
          <w:fldChar w:fldCharType="separate"/>
        </w:r>
        <w:r w:rsidR="00814DDF">
          <w:rPr>
            <w:rFonts w:cstheme="minorHAnsi"/>
            <w:webHidden/>
            <w:szCs w:val="20"/>
          </w:rPr>
          <w:t>49</w:t>
        </w:r>
        <w:r w:rsidR="001807A6" w:rsidRPr="004B58A1">
          <w:rPr>
            <w:rFonts w:cstheme="minorHAnsi"/>
            <w:webHidden/>
            <w:szCs w:val="20"/>
          </w:rPr>
          <w:fldChar w:fldCharType="end"/>
        </w:r>
      </w:hyperlink>
    </w:p>
    <w:p w14:paraId="2FE6A96F" w14:textId="1552D84A" w:rsidR="001807A6" w:rsidRPr="004B58A1" w:rsidRDefault="00DD31BA" w:rsidP="007538E5">
      <w:pPr>
        <w:pStyle w:val="TOC2"/>
        <w:spacing w:before="0" w:after="0" w:line="264" w:lineRule="auto"/>
        <w:rPr>
          <w:rFonts w:eastAsiaTheme="minorEastAsia" w:cstheme="minorHAnsi"/>
          <w:b w:val="0"/>
          <w:color w:val="auto"/>
          <w:szCs w:val="20"/>
        </w:rPr>
      </w:pPr>
      <w:hyperlink w:anchor="_Toc54963115" w:history="1">
        <w:r w:rsidR="001807A6" w:rsidRPr="004B58A1">
          <w:rPr>
            <w:rStyle w:val="Hyperlink"/>
            <w:rFonts w:cstheme="minorHAnsi"/>
            <w:szCs w:val="20"/>
          </w:rPr>
          <w:t>Freshwater fishes</w:t>
        </w:r>
        <w:r w:rsidR="001807A6" w:rsidRPr="004B58A1">
          <w:rPr>
            <w:rFonts w:cstheme="minorHAnsi"/>
            <w:webHidden/>
            <w:szCs w:val="20"/>
          </w:rPr>
          <w:tab/>
        </w:r>
        <w:r w:rsidR="001807A6" w:rsidRPr="004B58A1">
          <w:rPr>
            <w:rFonts w:cstheme="minorHAnsi"/>
            <w:webHidden/>
            <w:szCs w:val="20"/>
          </w:rPr>
          <w:fldChar w:fldCharType="begin"/>
        </w:r>
        <w:r w:rsidR="001807A6" w:rsidRPr="004B58A1">
          <w:rPr>
            <w:rFonts w:cstheme="minorHAnsi"/>
            <w:webHidden/>
            <w:szCs w:val="20"/>
          </w:rPr>
          <w:instrText xml:space="preserve"> PAGEREF _Toc54963115 \h </w:instrText>
        </w:r>
        <w:r w:rsidR="001807A6" w:rsidRPr="004B58A1">
          <w:rPr>
            <w:rFonts w:cstheme="minorHAnsi"/>
            <w:webHidden/>
            <w:szCs w:val="20"/>
          </w:rPr>
        </w:r>
        <w:r w:rsidR="001807A6" w:rsidRPr="004B58A1">
          <w:rPr>
            <w:rFonts w:cstheme="minorHAnsi"/>
            <w:webHidden/>
            <w:szCs w:val="20"/>
          </w:rPr>
          <w:fldChar w:fldCharType="separate"/>
        </w:r>
        <w:r w:rsidR="00814DDF">
          <w:rPr>
            <w:rFonts w:cstheme="minorHAnsi"/>
            <w:webHidden/>
            <w:szCs w:val="20"/>
          </w:rPr>
          <w:t>52</w:t>
        </w:r>
        <w:r w:rsidR="001807A6" w:rsidRPr="004B58A1">
          <w:rPr>
            <w:rFonts w:cstheme="minorHAnsi"/>
            <w:webHidden/>
            <w:szCs w:val="20"/>
          </w:rPr>
          <w:fldChar w:fldCharType="end"/>
        </w:r>
      </w:hyperlink>
    </w:p>
    <w:p w14:paraId="3EFECE5B" w14:textId="0A24B643" w:rsidR="001807A6" w:rsidRPr="004B58A1" w:rsidRDefault="00DD31BA" w:rsidP="007538E5">
      <w:pPr>
        <w:pStyle w:val="TOC2"/>
        <w:spacing w:before="0" w:after="0" w:line="264" w:lineRule="auto"/>
        <w:rPr>
          <w:rFonts w:eastAsiaTheme="minorEastAsia" w:cstheme="minorHAnsi"/>
          <w:b w:val="0"/>
          <w:color w:val="auto"/>
          <w:szCs w:val="20"/>
        </w:rPr>
      </w:pPr>
      <w:hyperlink w:anchor="_Toc54963116" w:history="1">
        <w:r w:rsidR="001807A6" w:rsidRPr="004B58A1">
          <w:rPr>
            <w:rStyle w:val="Hyperlink"/>
            <w:rFonts w:cstheme="minorHAnsi"/>
            <w:szCs w:val="20"/>
          </w:rPr>
          <w:t>Aquatic invertebrates</w:t>
        </w:r>
        <w:r w:rsidR="001807A6" w:rsidRPr="004B58A1">
          <w:rPr>
            <w:rFonts w:cstheme="minorHAnsi"/>
            <w:webHidden/>
            <w:szCs w:val="20"/>
          </w:rPr>
          <w:tab/>
        </w:r>
        <w:r w:rsidR="001807A6" w:rsidRPr="004B58A1">
          <w:rPr>
            <w:rFonts w:cstheme="minorHAnsi"/>
            <w:webHidden/>
            <w:szCs w:val="20"/>
          </w:rPr>
          <w:fldChar w:fldCharType="begin"/>
        </w:r>
        <w:r w:rsidR="001807A6" w:rsidRPr="004B58A1">
          <w:rPr>
            <w:rFonts w:cstheme="minorHAnsi"/>
            <w:webHidden/>
            <w:szCs w:val="20"/>
          </w:rPr>
          <w:instrText xml:space="preserve"> PAGEREF _Toc54963116 \h </w:instrText>
        </w:r>
        <w:r w:rsidR="001807A6" w:rsidRPr="004B58A1">
          <w:rPr>
            <w:rFonts w:cstheme="minorHAnsi"/>
            <w:webHidden/>
            <w:szCs w:val="20"/>
          </w:rPr>
        </w:r>
        <w:r w:rsidR="001807A6" w:rsidRPr="004B58A1">
          <w:rPr>
            <w:rFonts w:cstheme="minorHAnsi"/>
            <w:webHidden/>
            <w:szCs w:val="20"/>
          </w:rPr>
          <w:fldChar w:fldCharType="separate"/>
        </w:r>
        <w:r w:rsidR="00814DDF">
          <w:rPr>
            <w:rFonts w:cstheme="minorHAnsi"/>
            <w:webHidden/>
            <w:szCs w:val="20"/>
          </w:rPr>
          <w:t>53</w:t>
        </w:r>
        <w:r w:rsidR="001807A6" w:rsidRPr="004B58A1">
          <w:rPr>
            <w:rFonts w:cstheme="minorHAnsi"/>
            <w:webHidden/>
            <w:szCs w:val="20"/>
          </w:rPr>
          <w:fldChar w:fldCharType="end"/>
        </w:r>
      </w:hyperlink>
    </w:p>
    <w:p w14:paraId="503F5A64" w14:textId="2D6B9593" w:rsidR="001807A6" w:rsidRPr="004B58A1" w:rsidRDefault="00DD31BA" w:rsidP="007538E5">
      <w:pPr>
        <w:pStyle w:val="TOC2"/>
        <w:spacing w:before="0" w:after="0" w:line="264" w:lineRule="auto"/>
        <w:rPr>
          <w:rFonts w:eastAsiaTheme="minorEastAsia" w:cstheme="minorHAnsi"/>
          <w:b w:val="0"/>
          <w:color w:val="auto"/>
          <w:szCs w:val="20"/>
        </w:rPr>
      </w:pPr>
      <w:hyperlink w:anchor="_Toc54963117" w:history="1">
        <w:r w:rsidR="001807A6" w:rsidRPr="004B58A1">
          <w:rPr>
            <w:rStyle w:val="Hyperlink"/>
            <w:rFonts w:cstheme="minorHAnsi"/>
            <w:szCs w:val="20"/>
          </w:rPr>
          <w:t>Flora</w:t>
        </w:r>
        <w:r w:rsidR="001807A6" w:rsidRPr="004B58A1">
          <w:rPr>
            <w:rFonts w:cstheme="minorHAnsi"/>
            <w:webHidden/>
            <w:szCs w:val="20"/>
          </w:rPr>
          <w:tab/>
        </w:r>
        <w:r w:rsidR="001807A6" w:rsidRPr="004B58A1">
          <w:rPr>
            <w:rFonts w:cstheme="minorHAnsi"/>
            <w:webHidden/>
            <w:szCs w:val="20"/>
          </w:rPr>
          <w:fldChar w:fldCharType="begin"/>
        </w:r>
        <w:r w:rsidR="001807A6" w:rsidRPr="004B58A1">
          <w:rPr>
            <w:rFonts w:cstheme="minorHAnsi"/>
            <w:webHidden/>
            <w:szCs w:val="20"/>
          </w:rPr>
          <w:instrText xml:space="preserve"> PAGEREF _Toc54963117 \h </w:instrText>
        </w:r>
        <w:r w:rsidR="001807A6" w:rsidRPr="004B58A1">
          <w:rPr>
            <w:rFonts w:cstheme="minorHAnsi"/>
            <w:webHidden/>
            <w:szCs w:val="20"/>
          </w:rPr>
        </w:r>
        <w:r w:rsidR="001807A6" w:rsidRPr="004B58A1">
          <w:rPr>
            <w:rFonts w:cstheme="minorHAnsi"/>
            <w:webHidden/>
            <w:szCs w:val="20"/>
          </w:rPr>
          <w:fldChar w:fldCharType="separate"/>
        </w:r>
        <w:r w:rsidR="00814DDF">
          <w:rPr>
            <w:rFonts w:cstheme="minorHAnsi"/>
            <w:webHidden/>
            <w:szCs w:val="20"/>
          </w:rPr>
          <w:t>53</w:t>
        </w:r>
        <w:r w:rsidR="001807A6" w:rsidRPr="004B58A1">
          <w:rPr>
            <w:rFonts w:cstheme="minorHAnsi"/>
            <w:webHidden/>
            <w:szCs w:val="20"/>
          </w:rPr>
          <w:fldChar w:fldCharType="end"/>
        </w:r>
      </w:hyperlink>
    </w:p>
    <w:p w14:paraId="297B864C" w14:textId="62849A04" w:rsidR="001807A6" w:rsidRPr="004B58A1" w:rsidRDefault="00DD31BA" w:rsidP="007538E5">
      <w:pPr>
        <w:pStyle w:val="TOC2"/>
        <w:spacing w:before="0" w:after="0" w:line="264" w:lineRule="auto"/>
        <w:rPr>
          <w:rFonts w:eastAsiaTheme="minorEastAsia" w:cstheme="minorHAnsi"/>
          <w:b w:val="0"/>
          <w:color w:val="auto"/>
          <w:szCs w:val="20"/>
        </w:rPr>
      </w:pPr>
      <w:hyperlink w:anchor="_Toc54963118" w:history="1">
        <w:r w:rsidR="001807A6" w:rsidRPr="004B58A1">
          <w:rPr>
            <w:rStyle w:val="Hyperlink"/>
            <w:rFonts w:cstheme="minorHAnsi"/>
            <w:szCs w:val="20"/>
          </w:rPr>
          <w:t>Ecological communities</w:t>
        </w:r>
        <w:r w:rsidR="001807A6" w:rsidRPr="004B58A1">
          <w:rPr>
            <w:rFonts w:cstheme="minorHAnsi"/>
            <w:webHidden/>
            <w:szCs w:val="20"/>
          </w:rPr>
          <w:tab/>
        </w:r>
        <w:r w:rsidR="001807A6" w:rsidRPr="004B58A1">
          <w:rPr>
            <w:rFonts w:cstheme="minorHAnsi"/>
            <w:webHidden/>
            <w:szCs w:val="20"/>
          </w:rPr>
          <w:fldChar w:fldCharType="begin"/>
        </w:r>
        <w:r w:rsidR="001807A6" w:rsidRPr="004B58A1">
          <w:rPr>
            <w:rFonts w:cstheme="minorHAnsi"/>
            <w:webHidden/>
            <w:szCs w:val="20"/>
          </w:rPr>
          <w:instrText xml:space="preserve"> PAGEREF _Toc54963118 \h </w:instrText>
        </w:r>
        <w:r w:rsidR="001807A6" w:rsidRPr="004B58A1">
          <w:rPr>
            <w:rFonts w:cstheme="minorHAnsi"/>
            <w:webHidden/>
            <w:szCs w:val="20"/>
          </w:rPr>
        </w:r>
        <w:r w:rsidR="001807A6" w:rsidRPr="004B58A1">
          <w:rPr>
            <w:rFonts w:cstheme="minorHAnsi"/>
            <w:webHidden/>
            <w:szCs w:val="20"/>
          </w:rPr>
          <w:fldChar w:fldCharType="separate"/>
        </w:r>
        <w:r w:rsidR="00814DDF">
          <w:rPr>
            <w:rFonts w:cstheme="minorHAnsi"/>
            <w:webHidden/>
            <w:szCs w:val="20"/>
          </w:rPr>
          <w:t>54</w:t>
        </w:r>
        <w:r w:rsidR="001807A6" w:rsidRPr="004B58A1">
          <w:rPr>
            <w:rFonts w:cstheme="minorHAnsi"/>
            <w:webHidden/>
            <w:szCs w:val="20"/>
          </w:rPr>
          <w:fldChar w:fldCharType="end"/>
        </w:r>
      </w:hyperlink>
    </w:p>
    <w:p w14:paraId="1E2D7417" w14:textId="29F35867" w:rsidR="00A04486" w:rsidRDefault="008734DB" w:rsidP="007538E5">
      <w:pPr>
        <w:spacing w:line="264" w:lineRule="auto"/>
      </w:pPr>
      <w:r w:rsidRPr="004B58A1">
        <w:rPr>
          <w:rFonts w:cstheme="minorHAnsi"/>
          <w:b/>
          <w:noProof/>
          <w:color w:val="CDDC29" w:themeColor="text2"/>
        </w:rPr>
        <w:fldChar w:fldCharType="end"/>
      </w:r>
    </w:p>
    <w:p w14:paraId="50CB56B8" w14:textId="77777777" w:rsidR="008734DB" w:rsidRDefault="008734DB" w:rsidP="008734DB">
      <w:pPr>
        <w:spacing w:after="440" w:line="460" w:lineRule="exact"/>
        <w:sectPr w:rsidR="008734DB" w:rsidSect="002924FB">
          <w:footerReference w:type="even" r:id="rId35"/>
          <w:footerReference w:type="default" r:id="rId36"/>
          <w:pgSz w:w="11907" w:h="16840" w:code="9"/>
          <w:pgMar w:top="1134" w:right="1134" w:bottom="1134" w:left="1134" w:header="283" w:footer="283" w:gutter="0"/>
          <w:pgNumType w:fmt="lowerRoman" w:start="1"/>
          <w:cols w:space="708"/>
          <w:docGrid w:linePitch="360"/>
        </w:sectPr>
      </w:pPr>
    </w:p>
    <w:p w14:paraId="4F7DC31D" w14:textId="77777777" w:rsidR="00C47FFE" w:rsidRDefault="00C47FFE" w:rsidP="00C47FFE">
      <w:pPr>
        <w:pStyle w:val="Heading1"/>
        <w:tabs>
          <w:tab w:val="clear" w:pos="0"/>
        </w:tabs>
      </w:pPr>
      <w:bookmarkStart w:id="5" w:name="_Toc53050153"/>
      <w:bookmarkStart w:id="6" w:name="_Toc54963068"/>
      <w:bookmarkStart w:id="7" w:name="_Toc483576267"/>
      <w:bookmarkStart w:id="8" w:name="H1top1"/>
      <w:bookmarkEnd w:id="3"/>
      <w:r>
        <w:t>Introduction</w:t>
      </w:r>
      <w:bookmarkEnd w:id="5"/>
      <w:bookmarkEnd w:id="6"/>
    </w:p>
    <w:p w14:paraId="26B31CEF" w14:textId="77777777" w:rsidR="00C47FFE" w:rsidRPr="00B6173F" w:rsidRDefault="00C47FFE" w:rsidP="00C47FFE">
      <w:pPr>
        <w:pStyle w:val="Heading2"/>
        <w:tabs>
          <w:tab w:val="clear" w:pos="0"/>
        </w:tabs>
      </w:pPr>
      <w:bookmarkStart w:id="9" w:name="_Ref48809293"/>
      <w:bookmarkStart w:id="10" w:name="_Toc53050154"/>
      <w:bookmarkStart w:id="11" w:name="_Toc54963069"/>
      <w:bookmarkStart w:id="12" w:name="_Toc50124367"/>
      <w:r>
        <w:t>Context for the assessment</w:t>
      </w:r>
      <w:bookmarkEnd w:id="9"/>
      <w:bookmarkEnd w:id="10"/>
      <w:bookmarkEnd w:id="11"/>
      <w:r>
        <w:t xml:space="preserve"> </w:t>
      </w:r>
    </w:p>
    <w:p w14:paraId="4069B7CB" w14:textId="77777777" w:rsidR="00C47FFE" w:rsidRDefault="00C47FFE" w:rsidP="00C47FFE">
      <w:pPr>
        <w:pStyle w:val="BodyText"/>
      </w:pPr>
      <w:r>
        <w:t>The purpose of this document is to summarise information about the targeted threatened species and communities, highlight the hazards that pose a significant or high risk of harm and describe what is currently being done to manage them. The pathways towards implementation of further risk mitigation measures are also mapped out, with greater clarity around specific measures to be provided by April 2021.</w:t>
      </w:r>
    </w:p>
    <w:p w14:paraId="32BCBEB7" w14:textId="77777777" w:rsidR="00C47FFE" w:rsidRDefault="00C47FFE" w:rsidP="00C47FFE">
      <w:pPr>
        <w:pStyle w:val="BodyText"/>
      </w:pPr>
      <w:r>
        <w:t xml:space="preserve">The Commonwealth and Victorian Governments renewed Victoria’s five </w:t>
      </w:r>
      <w:r w:rsidRPr="005B6A27">
        <w:t>Regional Forest Agreements</w:t>
      </w:r>
      <w:r>
        <w:t xml:space="preserve"> (RFAs) on 30 March 2020 (</w:t>
      </w:r>
      <w:hyperlink r:id="rId37" w:history="1">
        <w:r w:rsidRPr="00A637A0">
          <w:rPr>
            <w:rStyle w:val="Hyperlink"/>
          </w:rPr>
          <w:t>further information available here</w:t>
        </w:r>
      </w:hyperlink>
      <w:r>
        <w:t>). RFAs</w:t>
      </w:r>
      <w:r w:rsidRPr="006B520E" w:rsidDel="00A83134">
        <w:t xml:space="preserve"> </w:t>
      </w:r>
      <w:r>
        <w:t>seek</w:t>
      </w:r>
      <w:r w:rsidRPr="006B520E">
        <w:t xml:space="preserve"> to balance the full range of environmental, social, economic and heritage values that forests can provide for current and future generations.</w:t>
      </w:r>
      <w:r>
        <w:t xml:space="preserve"> The amended RFAs have a duration of 10 years in line with the Victorian Government’s commitment to the Victorian Forestry Plan which phases out commercial native forest harvest operations by 2030 (see section 1.2 below).</w:t>
      </w:r>
    </w:p>
    <w:p w14:paraId="0DED2F67" w14:textId="77777777" w:rsidR="00C47FFE" w:rsidRDefault="00C47FFE" w:rsidP="00C47FFE">
      <w:pPr>
        <w:pStyle w:val="BodyText"/>
      </w:pPr>
      <w:r>
        <w:t xml:space="preserve">Victoria’s five RFA regions are Central Highlands, Gippsland, East Gippsland, North East and West (see Figure 1). The Forest Management System they accredit (see </w:t>
      </w:r>
      <w:hyperlink r:id="rId38" w:history="1">
        <w:r>
          <w:rPr>
            <w:rStyle w:val="Hyperlink"/>
          </w:rPr>
          <w:t>O</w:t>
        </w:r>
        <w:r w:rsidRPr="00CF6803">
          <w:rPr>
            <w:rStyle w:val="Hyperlink"/>
          </w:rPr>
          <w:t>verview of Victoria’s Forest Management System report</w:t>
        </w:r>
      </w:hyperlink>
      <w:r>
        <w:t xml:space="preserve">) provides for the protection of listed species and communities via the provision of a comprehensive, adequate and representative reserve system and ecologically sustainable forest management on public and private land (e.g. through mechanisms such as the </w:t>
      </w:r>
      <w:r w:rsidRPr="000C021B">
        <w:rPr>
          <w:i/>
          <w:iCs/>
        </w:rPr>
        <w:t>Code of Practice for Timber Production 2014</w:t>
      </w:r>
      <w:r>
        <w:t xml:space="preserve"> or active management of pest animals). </w:t>
      </w:r>
    </w:p>
    <w:p w14:paraId="5F402961" w14:textId="77777777" w:rsidR="00C47FFE" w:rsidRDefault="00C47FFE" w:rsidP="00C47FFE">
      <w:pPr>
        <w:pStyle w:val="BodyText"/>
      </w:pPr>
      <w:r>
        <w:t>The renewed RFAs strengthen environmental protections in a number of ways, with key improvements including new clauses relating to the provision of</w:t>
      </w:r>
      <w:r w:rsidRPr="00DB40B2">
        <w:t xml:space="preserve"> timely interventions to protect threatened species including plans for their care and protection</w:t>
      </w:r>
      <w:r>
        <w:t>. This risk assessment is a key component of fulfilling that requirement and is the first step in a two-year process to update statutory conservation planning documents for all listed species and communities by April 2022. This risk assessment will contribute to a number of broader forest reform deliverables, including:</w:t>
      </w:r>
    </w:p>
    <w:p w14:paraId="3B805976" w14:textId="77777777" w:rsidR="00C47FFE" w:rsidRPr="00DA02BE" w:rsidRDefault="00C47FFE" w:rsidP="00D22988">
      <w:pPr>
        <w:pStyle w:val="ListBullet"/>
        <w:numPr>
          <w:ilvl w:val="0"/>
          <w:numId w:val="17"/>
        </w:numPr>
      </w:pPr>
      <w:r w:rsidRPr="00DA02BE">
        <w:t xml:space="preserve">The Major Event Review </w:t>
      </w:r>
      <w:r>
        <w:t xml:space="preserve">which will assess the impacts of </w:t>
      </w:r>
      <w:r w:rsidRPr="00DA02BE">
        <w:t>the 2019-20 Victorian bushfires</w:t>
      </w:r>
      <w:r>
        <w:t xml:space="preserve"> and identify remedial actions</w:t>
      </w:r>
      <w:r w:rsidRPr="00DA02BE">
        <w:t xml:space="preserve"> (</w:t>
      </w:r>
      <w:r>
        <w:t xml:space="preserve">Panel findings </w:t>
      </w:r>
      <w:r w:rsidRPr="00DA02BE">
        <w:t>due April 2021);</w:t>
      </w:r>
    </w:p>
    <w:p w14:paraId="45F4DAEF" w14:textId="77777777" w:rsidR="00C47FFE" w:rsidRPr="00DA02BE" w:rsidRDefault="00C47FFE" w:rsidP="00D22988">
      <w:pPr>
        <w:pStyle w:val="ListBullet"/>
        <w:numPr>
          <w:ilvl w:val="0"/>
          <w:numId w:val="17"/>
        </w:numPr>
      </w:pPr>
      <w:r w:rsidRPr="00DA02BE">
        <w:t xml:space="preserve">the review of the CAR Reserve System </w:t>
      </w:r>
      <w:r>
        <w:t>to be undertaken by Victoria</w:t>
      </w:r>
      <w:r w:rsidRPr="00DA02BE">
        <w:t xml:space="preserve"> (due by December 2021);</w:t>
      </w:r>
    </w:p>
    <w:p w14:paraId="5D7FDF36" w14:textId="77777777" w:rsidR="00C47FFE" w:rsidRPr="00DA02BE" w:rsidRDefault="00C47FFE" w:rsidP="00D22988">
      <w:pPr>
        <w:pStyle w:val="ListBullet"/>
        <w:numPr>
          <w:ilvl w:val="0"/>
          <w:numId w:val="17"/>
        </w:numPr>
      </w:pPr>
      <w:r w:rsidRPr="00DA02BE">
        <w:t xml:space="preserve">updated action statements and management plans under the </w:t>
      </w:r>
      <w:r w:rsidRPr="000C021B">
        <w:rPr>
          <w:i/>
          <w:iCs/>
        </w:rPr>
        <w:t>Flora and Fauna Guarantee Act 1988</w:t>
      </w:r>
      <w:r w:rsidRPr="00DA02BE">
        <w:t xml:space="preserve"> (due by April 2022);</w:t>
      </w:r>
    </w:p>
    <w:p w14:paraId="0DA2F309" w14:textId="14939DF4" w:rsidR="00C47FFE" w:rsidRPr="00DA02BE" w:rsidRDefault="00C47FFE" w:rsidP="00D22988">
      <w:pPr>
        <w:pStyle w:val="ListBullet"/>
        <w:numPr>
          <w:ilvl w:val="0"/>
          <w:numId w:val="17"/>
        </w:numPr>
      </w:pPr>
      <w:r w:rsidRPr="00DA02BE">
        <w:t xml:space="preserve">the comprehensive review of the </w:t>
      </w:r>
      <w:r w:rsidRPr="000C021B">
        <w:rPr>
          <w:i/>
          <w:iCs/>
        </w:rPr>
        <w:t>Code of Practice for Timber Production 2014</w:t>
      </w:r>
      <w:r w:rsidRPr="00DA02BE">
        <w:t xml:space="preserve"> (the Code) (due by December 2023); and</w:t>
      </w:r>
    </w:p>
    <w:p w14:paraId="3F5260A2" w14:textId="7E1F4445" w:rsidR="00C47FFE" w:rsidRDefault="006A722F" w:rsidP="00D22988">
      <w:pPr>
        <w:pStyle w:val="ListBullet"/>
        <w:numPr>
          <w:ilvl w:val="0"/>
          <w:numId w:val="17"/>
        </w:numPr>
      </w:pPr>
      <w:r>
        <w:rPr>
          <w:noProof/>
        </w:rPr>
        <w:drawing>
          <wp:anchor distT="0" distB="0" distL="114300" distR="114300" simplePos="0" relativeHeight="251658254" behindDoc="0" locked="0" layoutInCell="1" allowOverlap="1" wp14:anchorId="77BBA141" wp14:editId="26AA8C3A">
            <wp:simplePos x="0" y="0"/>
            <wp:positionH relativeFrom="margin">
              <wp:align>center</wp:align>
            </wp:positionH>
            <wp:positionV relativeFrom="page">
              <wp:posOffset>6681470</wp:posOffset>
            </wp:positionV>
            <wp:extent cx="4338320" cy="3148330"/>
            <wp:effectExtent l="0" t="0" r="5080" b="0"/>
            <wp:wrapTopAndBottom/>
            <wp:docPr id="1863573344" name="Picture 186357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573344"/>
                    <pic:cNvPicPr/>
                  </pic:nvPicPr>
                  <pic:blipFill>
                    <a:blip r:embed="rId39">
                      <a:extLst>
                        <a:ext uri="{28A0092B-C50C-407E-A947-70E740481C1C}">
                          <a14:useLocalDpi xmlns:a14="http://schemas.microsoft.com/office/drawing/2010/main" val="0"/>
                        </a:ext>
                      </a:extLst>
                    </a:blip>
                    <a:stretch>
                      <a:fillRect/>
                    </a:stretch>
                  </pic:blipFill>
                  <pic:spPr>
                    <a:xfrm>
                      <a:off x="0" y="0"/>
                      <a:ext cx="4338320" cy="3148330"/>
                    </a:xfrm>
                    <a:prstGeom prst="rect">
                      <a:avLst/>
                    </a:prstGeom>
                  </pic:spPr>
                </pic:pic>
              </a:graphicData>
            </a:graphic>
            <wp14:sizeRelH relativeFrom="page">
              <wp14:pctWidth>0</wp14:pctWidth>
            </wp14:sizeRelH>
            <wp14:sizeRelV relativeFrom="page">
              <wp14:pctHeight>0</wp14:pctHeight>
            </wp14:sizeRelV>
          </wp:anchor>
        </w:drawing>
      </w:r>
      <w:r w:rsidR="00C47FFE" w:rsidRPr="00DA02BE">
        <w:t>updated forest management plans (due by December 2023).</w:t>
      </w:r>
    </w:p>
    <w:p w14:paraId="565201D0" w14:textId="28653407" w:rsidR="00C47FFE" w:rsidRPr="000C021B" w:rsidRDefault="00C47FFE" w:rsidP="00C47FFE">
      <w:pPr>
        <w:pStyle w:val="CaptionImageorFigure"/>
        <w:keepNext w:val="0"/>
      </w:pPr>
      <w:r w:rsidRPr="000C021B">
        <w:t xml:space="preserve">Figure </w:t>
      </w:r>
      <w:r w:rsidR="00DD31BA">
        <w:fldChar w:fldCharType="begin"/>
      </w:r>
      <w:r w:rsidR="00DD31BA">
        <w:instrText xml:space="preserve"> SEQ Figure \* ARABIC </w:instrText>
      </w:r>
      <w:r w:rsidR="00DD31BA">
        <w:fldChar w:fldCharType="separate"/>
      </w:r>
      <w:r w:rsidR="00814DDF">
        <w:rPr>
          <w:noProof/>
        </w:rPr>
        <w:t>1</w:t>
      </w:r>
      <w:r w:rsidR="00DD31BA">
        <w:rPr>
          <w:noProof/>
        </w:rPr>
        <w:fldChar w:fldCharType="end"/>
      </w:r>
      <w:r w:rsidRPr="000C021B">
        <w:t>. Victoria's five RFA regions - East Gippsland, Gippsland, Central Highlands, North East and West</w:t>
      </w:r>
    </w:p>
    <w:p w14:paraId="231C7609" w14:textId="77777777" w:rsidR="00C47FFE" w:rsidRDefault="00C47FFE" w:rsidP="00C47FFE">
      <w:pPr>
        <w:pStyle w:val="Heading2"/>
        <w:pageBreakBefore/>
        <w:tabs>
          <w:tab w:val="clear" w:pos="0"/>
        </w:tabs>
      </w:pPr>
      <w:bookmarkStart w:id="13" w:name="_Toc53050155"/>
      <w:bookmarkStart w:id="14" w:name="_Toc54963070"/>
      <w:r>
        <w:t>Victorian Forestry Plan</w:t>
      </w:r>
      <w:bookmarkEnd w:id="13"/>
      <w:bookmarkEnd w:id="14"/>
    </w:p>
    <w:p w14:paraId="15E8F936" w14:textId="77777777" w:rsidR="00C47FFE" w:rsidRPr="00F94B6D" w:rsidRDefault="00C47FFE" w:rsidP="00C47FFE">
      <w:pPr>
        <w:pStyle w:val="BodyText"/>
      </w:pPr>
      <w:r w:rsidRPr="00F94B6D">
        <w:t xml:space="preserve">The Victorian Government has developed the Victorian Forestry Plan to assist the </w:t>
      </w:r>
      <w:r>
        <w:t>timber harvesting</w:t>
      </w:r>
      <w:r w:rsidRPr="00F94B6D">
        <w:t xml:space="preserve"> industry as it manages its gradual transition away from native forest harvesting to a plantation-based timber supply.</w:t>
      </w:r>
    </w:p>
    <w:p w14:paraId="25AD3A1A" w14:textId="77777777" w:rsidR="00C47FFE" w:rsidRPr="00F94B6D" w:rsidRDefault="00C47FFE" w:rsidP="00C47FFE">
      <w:pPr>
        <w:pStyle w:val="BodyText"/>
      </w:pPr>
      <w:r w:rsidRPr="00F94B6D">
        <w:t>Over the last ten years, the availability of native timber for harvesting has decreased by around half, due to bushfires and wildlife protection measures.</w:t>
      </w:r>
      <w:r>
        <w:t xml:space="preserve"> </w:t>
      </w:r>
      <w:r w:rsidRPr="00F94B6D">
        <w:t>At the same time, consumers and retailer demand has grown for plantation timber products.</w:t>
      </w:r>
      <w:r>
        <w:t xml:space="preserve"> </w:t>
      </w:r>
    </w:p>
    <w:p w14:paraId="019AB4BE" w14:textId="77777777" w:rsidR="00C47FFE" w:rsidRDefault="00C47FFE" w:rsidP="00C47FFE">
      <w:pPr>
        <w:pStyle w:val="BodyText"/>
      </w:pPr>
      <w:r>
        <w:t xml:space="preserve">In developing the Victorian Forestry Plan, the Victorian Government has aimed to strike the right balance between the environment and jobs. That includes the phasing out of all native forest harvesting by 2030, while at the same time supporting workers, businesses and communities. Under the plan, 90,000 hectares of Victoria’s remaining old growth forest will be protected immediately. A further 96,000 hectares of forest across Victoria will be made exempt from timber harvesting to protect the </w:t>
      </w:r>
      <w:r w:rsidRPr="00621A1B">
        <w:t>Greater Glider</w:t>
      </w:r>
      <w:r>
        <w:t xml:space="preserve"> and associated species. This habitat has been identified by experts as being critical to the survival of the Greater Glider and a range of other precious flora and fauna – many of which are not found anywhere else on earth.</w:t>
      </w:r>
    </w:p>
    <w:p w14:paraId="27148077" w14:textId="77777777" w:rsidR="00C47FFE" w:rsidRDefault="00C47FFE" w:rsidP="00C47FFE">
      <w:pPr>
        <w:pStyle w:val="BodyText"/>
      </w:pPr>
      <w:r w:rsidRPr="00F94B6D">
        <w:t>Under the long-term plan, a $120 million package will help make sure workers, businesses and communities have the support they need during the transition.</w:t>
      </w:r>
      <w:r>
        <w:t xml:space="preserve"> </w:t>
      </w:r>
      <w:r w:rsidRPr="00F94B6D">
        <w:t xml:space="preserve">By providing a long-term plan, </w:t>
      </w:r>
      <w:r>
        <w:t>timber industry</w:t>
      </w:r>
      <w:r w:rsidRPr="00F94B6D">
        <w:t xml:space="preserve"> workers and businesses </w:t>
      </w:r>
      <w:r>
        <w:t xml:space="preserve">have </w:t>
      </w:r>
      <w:r w:rsidRPr="00F94B6D">
        <w:t>time to plan for their future and the industry as a whole time to transition to one based on a plantation-based timber supply.</w:t>
      </w:r>
    </w:p>
    <w:p w14:paraId="58912BD9" w14:textId="77777777" w:rsidR="00C47FFE" w:rsidRPr="00B6173F" w:rsidRDefault="00C47FFE" w:rsidP="00C47FFE">
      <w:pPr>
        <w:pStyle w:val="Heading2"/>
        <w:tabs>
          <w:tab w:val="clear" w:pos="0"/>
        </w:tabs>
      </w:pPr>
      <w:bookmarkStart w:id="15" w:name="_Toc53050156"/>
      <w:bookmarkStart w:id="16" w:name="_Toc54963071"/>
      <w:r w:rsidRPr="00B6173F">
        <w:t>RFA requirements</w:t>
      </w:r>
      <w:bookmarkEnd w:id="15"/>
      <w:bookmarkEnd w:id="16"/>
      <w:r w:rsidRPr="00B6173F">
        <w:t xml:space="preserve"> </w:t>
      </w:r>
    </w:p>
    <w:p w14:paraId="544C0846" w14:textId="77777777" w:rsidR="00C47FFE" w:rsidRPr="00541C3D" w:rsidRDefault="00C47FFE" w:rsidP="00C47FFE">
      <w:pPr>
        <w:pStyle w:val="BodyText"/>
      </w:pPr>
      <w:r w:rsidRPr="00702E78">
        <w:t xml:space="preserve">The risk assessment provided in this document is a new requirement of Victoria’s five renewed RFAs. As prescribed in the RFAs, this risk assessment applies to those species or communities that are listed under Part 13 of the </w:t>
      </w:r>
      <w:hyperlink r:id="rId40" w:history="1">
        <w:r w:rsidRPr="00702E78">
          <w:rPr>
            <w:i/>
            <w:iCs/>
          </w:rPr>
          <w:t>Environment Protection and Biodiversity Conservation Act 1999</w:t>
        </w:r>
      </w:hyperlink>
      <w:r w:rsidRPr="00702E78">
        <w:t xml:space="preserve"> (Commonwealth) or Part 3 of the </w:t>
      </w:r>
      <w:r w:rsidRPr="00702E78">
        <w:rPr>
          <w:i/>
          <w:iCs/>
        </w:rPr>
        <w:t>Flora and Fauna Guarantee Act 1988</w:t>
      </w:r>
      <w:r w:rsidRPr="00702E78">
        <w:t xml:space="preserve"> (Victoria), and are, or have the potential to be, impacted by forestry operations. A total of 79 species and communities were assessed, comprising 70 species and 9 communities</w:t>
      </w:r>
      <w:r w:rsidRPr="00702E78">
        <w:rPr>
          <w:rStyle w:val="FootnoteReference"/>
        </w:rPr>
        <w:footnoteReference w:id="2"/>
      </w:r>
      <w:r w:rsidRPr="00702E78">
        <w:t>.</w:t>
      </w:r>
      <w:r>
        <w:t xml:space="preserve"> </w:t>
      </w:r>
      <w:r w:rsidRPr="00541C3D">
        <w:t>The relevant RFA clauses set out a timeline for conducting the risk assessment by 1 October 2020, with subsequent requirements to identify permanent protections and prepare or update statutory planning documents</w:t>
      </w:r>
      <w:r>
        <w:t xml:space="preserve">. </w:t>
      </w:r>
      <w:r w:rsidRPr="00541C3D">
        <w:t xml:space="preserve">Key points of the </w:t>
      </w:r>
      <w:r>
        <w:t xml:space="preserve">relevant </w:t>
      </w:r>
      <w:r w:rsidRPr="00541C3D">
        <w:t>clause</w:t>
      </w:r>
      <w:r>
        <w:t>s</w:t>
      </w:r>
      <w:r w:rsidRPr="00541C3D">
        <w:t xml:space="preserve"> are</w:t>
      </w:r>
      <w:r>
        <w:t xml:space="preserve"> as follows, noting that the Relevant Date in this case is 1 April 2020</w:t>
      </w:r>
      <w:r w:rsidRPr="00541C3D">
        <w:t xml:space="preserve">: </w:t>
      </w:r>
    </w:p>
    <w:p w14:paraId="03E63EE6" w14:textId="77777777" w:rsidR="00C47FFE" w:rsidRPr="00D47021" w:rsidRDefault="00C47FFE" w:rsidP="00C47FFE">
      <w:pPr>
        <w:pStyle w:val="Quote"/>
        <w:pBdr>
          <w:top w:val="single" w:sz="4" w:space="1" w:color="auto"/>
          <w:left w:val="single" w:sz="4" w:space="4" w:color="auto"/>
          <w:bottom w:val="single" w:sz="4" w:space="1" w:color="auto"/>
          <w:right w:val="single" w:sz="4" w:space="4" w:color="auto"/>
        </w:pBdr>
        <w:ind w:left="567" w:right="521"/>
      </w:pPr>
      <w:r w:rsidRPr="00D47021">
        <w:rPr>
          <w:rStyle w:val="normaltextrun"/>
        </w:rPr>
        <w:t>Victoria will, having regard to relevant Commonwealth Statutory Conservation Planning Documents:</w:t>
      </w:r>
    </w:p>
    <w:p w14:paraId="3307AC63" w14:textId="77777777" w:rsidR="00C47FFE" w:rsidRPr="00D47021" w:rsidRDefault="00C47FFE" w:rsidP="00C47FFE">
      <w:pPr>
        <w:pStyle w:val="Quote"/>
        <w:pBdr>
          <w:top w:val="single" w:sz="4" w:space="1" w:color="auto"/>
          <w:left w:val="single" w:sz="4" w:space="4" w:color="auto"/>
          <w:bottom w:val="single" w:sz="4" w:space="1" w:color="auto"/>
          <w:right w:val="single" w:sz="4" w:space="4" w:color="auto"/>
        </w:pBdr>
        <w:ind w:left="567" w:right="521"/>
      </w:pPr>
      <w:r w:rsidRPr="00D47021">
        <w:rPr>
          <w:rStyle w:val="normaltextrun"/>
        </w:rPr>
        <w:t>(a) undertake a risk assessment within six months from each Relevant Date</w:t>
      </w:r>
      <w:r>
        <w:rPr>
          <w:rStyle w:val="normaltextrun"/>
        </w:rPr>
        <w:t xml:space="preserve"> </w:t>
      </w:r>
      <w:r w:rsidRPr="00D47021">
        <w:rPr>
          <w:rStyle w:val="normaltextrun"/>
        </w:rPr>
        <w:t>and determine whether additional interim or permanent protections and management actions are necessary;</w:t>
      </w:r>
    </w:p>
    <w:p w14:paraId="486D1999" w14:textId="77777777" w:rsidR="00C47FFE" w:rsidRPr="00D47021" w:rsidRDefault="00C47FFE" w:rsidP="00C47FFE">
      <w:pPr>
        <w:pStyle w:val="Quote"/>
        <w:pBdr>
          <w:top w:val="single" w:sz="4" w:space="1" w:color="auto"/>
          <w:left w:val="single" w:sz="4" w:space="4" w:color="auto"/>
          <w:bottom w:val="single" w:sz="4" w:space="1" w:color="auto"/>
          <w:right w:val="single" w:sz="4" w:space="4" w:color="auto"/>
        </w:pBdr>
        <w:ind w:left="567" w:right="521"/>
      </w:pPr>
      <w:r w:rsidRPr="00D47021">
        <w:rPr>
          <w:rStyle w:val="normaltextrun"/>
        </w:rPr>
        <w:t>(b) where necessary, use reasonable endeavours to implement interim enforceable protections and priority management actions for the Listed Species or Community within six months from each Relevant Date;</w:t>
      </w:r>
    </w:p>
    <w:p w14:paraId="1C7BCEF0" w14:textId="77777777" w:rsidR="00C47FFE" w:rsidRPr="00D47021" w:rsidRDefault="00C47FFE" w:rsidP="00C47FFE">
      <w:pPr>
        <w:pStyle w:val="Quote"/>
        <w:pBdr>
          <w:top w:val="single" w:sz="4" w:space="1" w:color="auto"/>
          <w:left w:val="single" w:sz="4" w:space="4" w:color="auto"/>
          <w:bottom w:val="single" w:sz="4" w:space="1" w:color="auto"/>
          <w:right w:val="single" w:sz="4" w:space="4" w:color="auto"/>
        </w:pBdr>
        <w:ind w:left="567" w:right="521"/>
      </w:pPr>
      <w:r w:rsidRPr="00D47021">
        <w:rPr>
          <w:rStyle w:val="normaltextrun"/>
        </w:rPr>
        <w:t>(c) where necessary, use reasonable endeavours to implement permanent protections and any other changes to the Forest Management System required for the Listed Species or Community within 24 months from each Relevant Date; and</w:t>
      </w:r>
    </w:p>
    <w:p w14:paraId="54BE842F" w14:textId="77777777" w:rsidR="00C47FFE" w:rsidRDefault="00C47FFE" w:rsidP="00C47FFE">
      <w:pPr>
        <w:pStyle w:val="Quote"/>
        <w:pBdr>
          <w:top w:val="single" w:sz="4" w:space="1" w:color="auto"/>
          <w:left w:val="single" w:sz="4" w:space="4" w:color="auto"/>
          <w:bottom w:val="single" w:sz="4" w:space="1" w:color="auto"/>
          <w:right w:val="single" w:sz="4" w:space="4" w:color="auto"/>
        </w:pBdr>
        <w:ind w:left="567" w:right="521"/>
        <w:rPr>
          <w:rStyle w:val="normaltextrun"/>
        </w:rPr>
      </w:pPr>
      <w:r w:rsidRPr="00D47021">
        <w:rPr>
          <w:rStyle w:val="normaltextrun"/>
        </w:rPr>
        <w:t>(d) use reasonable endeavours to include any protections or management actions implemented pursuant to sub-paragraphs (b) or (c) in any new or updated Victorian Statutory Conservation Planning Documents.</w:t>
      </w:r>
    </w:p>
    <w:p w14:paraId="2BE1E55A" w14:textId="77777777" w:rsidR="00C47FFE" w:rsidRDefault="00C47FFE" w:rsidP="00C47FFE">
      <w:pPr>
        <w:pStyle w:val="BodyText"/>
      </w:pPr>
      <w:r>
        <w:t>DELWP will work with Victorian Government partners and stakeholders to prepare or update</w:t>
      </w:r>
      <w:r w:rsidRPr="00541C3D">
        <w:t xml:space="preserve"> action statements and management plans under the </w:t>
      </w:r>
      <w:r w:rsidRPr="00CF1ED5">
        <w:rPr>
          <w:i/>
          <w:iCs/>
        </w:rPr>
        <w:t>Flora and Fauna Guarantee Act 1988</w:t>
      </w:r>
      <w:r>
        <w:rPr>
          <w:i/>
          <w:iCs/>
        </w:rPr>
        <w:t xml:space="preserve"> (Vic) </w:t>
      </w:r>
      <w:r w:rsidRPr="00ED4546">
        <w:t xml:space="preserve">for </w:t>
      </w:r>
      <w:r>
        <w:t>key</w:t>
      </w:r>
      <w:r w:rsidRPr="00ED4546">
        <w:t xml:space="preserve"> species and communities included in this risk assessment</w:t>
      </w:r>
      <w:r w:rsidRPr="00541C3D">
        <w:t xml:space="preserve"> </w:t>
      </w:r>
      <w:r>
        <w:t>by</w:t>
      </w:r>
      <w:r w:rsidRPr="00541C3D">
        <w:t xml:space="preserve"> 1 April 2022.</w:t>
      </w:r>
      <w:r>
        <w:t xml:space="preserve"> Section 4 of this report provides more information on the pathways towards the establishment of interim protections and other risk management actions, if required, by April 2021.</w:t>
      </w:r>
    </w:p>
    <w:p w14:paraId="14288537" w14:textId="77777777" w:rsidR="00C47FFE" w:rsidRDefault="00C47FFE" w:rsidP="00C47FFE">
      <w:pPr>
        <w:pStyle w:val="Heading2"/>
        <w:tabs>
          <w:tab w:val="clear" w:pos="0"/>
        </w:tabs>
      </w:pPr>
      <w:bookmarkStart w:id="17" w:name="_Toc53050157"/>
      <w:bookmarkStart w:id="18" w:name="_Toc54963072"/>
      <w:r>
        <w:t>General approach</w:t>
      </w:r>
      <w:bookmarkEnd w:id="17"/>
      <w:bookmarkEnd w:id="18"/>
    </w:p>
    <w:p w14:paraId="718B4873" w14:textId="77777777" w:rsidR="00C47FFE" w:rsidRDefault="00C47FFE" w:rsidP="00C47FFE">
      <w:pPr>
        <w:pStyle w:val="BodyText"/>
      </w:pPr>
      <w:r>
        <w:t xml:space="preserve">Overall risk can be thought of as the combination of </w:t>
      </w:r>
      <w:r w:rsidRPr="00674063">
        <w:rPr>
          <w:b/>
          <w:bCs/>
        </w:rPr>
        <w:t>h</w:t>
      </w:r>
      <w:r>
        <w:rPr>
          <w:b/>
          <w:bCs/>
        </w:rPr>
        <w:t xml:space="preserve">azards </w:t>
      </w:r>
      <w:r w:rsidRPr="006E1623">
        <w:t>(what is the event</w:t>
      </w:r>
      <w:r>
        <w:t xml:space="preserve"> or process</w:t>
      </w:r>
      <w:r w:rsidRPr="006E1623">
        <w:t xml:space="preserve"> that could occur)</w:t>
      </w:r>
      <w:r>
        <w:t xml:space="preserve"> and </w:t>
      </w:r>
      <w:r>
        <w:rPr>
          <w:b/>
          <w:bCs/>
        </w:rPr>
        <w:t xml:space="preserve">vulnerability </w:t>
      </w:r>
      <w:r>
        <w:t xml:space="preserve">(what is the impact on the species or community of this hazard), resulting in a judgement on </w:t>
      </w:r>
      <w:r>
        <w:rPr>
          <w:b/>
          <w:bCs/>
        </w:rPr>
        <w:t xml:space="preserve">consequence </w:t>
      </w:r>
      <w:r>
        <w:t xml:space="preserve">(what is the impact if the hazard occurs, based on the vulnerability of the species or community); and subsequently a judgement on </w:t>
      </w:r>
      <w:r w:rsidRPr="006E1623">
        <w:rPr>
          <w:b/>
          <w:bCs/>
        </w:rPr>
        <w:t>likelihood</w:t>
      </w:r>
      <w:r>
        <w:t xml:space="preserve"> (how likely is the hazard to occur at the relevant scale to cause the consequence). </w:t>
      </w:r>
    </w:p>
    <w:p w14:paraId="076749D5" w14:textId="77777777" w:rsidR="00C47FFE" w:rsidRDefault="00C47FFE" w:rsidP="00C47FFE">
      <w:pPr>
        <w:pStyle w:val="BodyText"/>
      </w:pPr>
      <w:r>
        <w:t xml:space="preserve">The combination of consequence and likelihood give an </w:t>
      </w:r>
      <w:r w:rsidRPr="006E1623">
        <w:rPr>
          <w:b/>
          <w:bCs/>
        </w:rPr>
        <w:t>overall risk rating</w:t>
      </w:r>
      <w:r>
        <w:t xml:space="preserve"> (what are potential impacts over time) for each hazard, for each species and community, within each RFA region (see Figure 1). </w:t>
      </w:r>
    </w:p>
    <w:p w14:paraId="20883324" w14:textId="25F86B65" w:rsidR="00C47FFE" w:rsidRDefault="00C47FFE" w:rsidP="00C47FFE">
      <w:pPr>
        <w:pStyle w:val="BodyText"/>
      </w:pPr>
      <w:r>
        <w:t>This listed species and communities risk assessment aims to identi</w:t>
      </w:r>
      <w:r w:rsidR="00D75A57">
        <w:t>f</w:t>
      </w:r>
      <w:r>
        <w:t xml:space="preserve">y, analyse and evaluate the </w:t>
      </w:r>
      <w:r w:rsidRPr="00066E4E">
        <w:rPr>
          <w:b/>
        </w:rPr>
        <w:t>risk</w:t>
      </w:r>
      <w:r>
        <w:rPr>
          <w:b/>
        </w:rPr>
        <w:t>s</w:t>
      </w:r>
      <w:r w:rsidRPr="00066E4E">
        <w:rPr>
          <w:b/>
        </w:rPr>
        <w:t xml:space="preserve"> </w:t>
      </w:r>
      <w:r>
        <w:t>to the conservation and recovery</w:t>
      </w:r>
      <w:r>
        <w:rPr>
          <w:rStyle w:val="FootnoteReference"/>
        </w:rPr>
        <w:footnoteReference w:id="3"/>
      </w:r>
      <w:r>
        <w:t xml:space="preserve"> of listed species and communities within each RFA region over a 20-year timeframe.</w:t>
      </w:r>
    </w:p>
    <w:p w14:paraId="241EBFDA" w14:textId="77777777" w:rsidR="00C47FFE" w:rsidRDefault="00C47FFE" w:rsidP="00C47FFE">
      <w:pPr>
        <w:pStyle w:val="BodyText"/>
      </w:pPr>
      <w:r>
        <w:t xml:space="preserve">To achieve this aim, expert assessors are asked to list potential hazards to the conservation and recovery of individual species and communities within each RFA region, making an assessment of the vulnerability of those species to those hazards, the consequence if the hazard occurs and the likelihood of the hazard occurring within the species habitat. </w:t>
      </w:r>
    </w:p>
    <w:p w14:paraId="4AB2C485" w14:textId="77777777" w:rsidR="00C47FFE" w:rsidRDefault="00C47FFE" w:rsidP="00C47FFE">
      <w:pPr>
        <w:pStyle w:val="BodyText"/>
      </w:pPr>
      <w:r>
        <w:t>Each hazard is then assigned an overall risk rating within each RFA region within the range of the species or community. Experts are asked to recommend potential mitigations for each hazard, subsequent steps in the process involve moderation of expert assessments and formulation of feasible and effective mitigations as required, including consideration of social and economic factors.  This can be thought of as a ‘risk-based’ as opposed to ‘scenario-based’ risk assessment process</w:t>
      </w:r>
      <w:r>
        <w:rPr>
          <w:rStyle w:val="FootnoteReference"/>
        </w:rPr>
        <w:footnoteReference w:id="4"/>
      </w:r>
      <w:r>
        <w:t xml:space="preserve">. </w:t>
      </w:r>
    </w:p>
    <w:p w14:paraId="4729F03E" w14:textId="77777777" w:rsidR="00C47FFE" w:rsidRPr="00B6173F" w:rsidRDefault="00C47FFE" w:rsidP="00C47FFE">
      <w:pPr>
        <w:pStyle w:val="Heading2"/>
        <w:tabs>
          <w:tab w:val="clear" w:pos="0"/>
        </w:tabs>
      </w:pPr>
      <w:bookmarkStart w:id="19" w:name="_Toc53050158"/>
      <w:bookmarkStart w:id="20" w:name="_Toc54963073"/>
      <w:r w:rsidRPr="00B6173F">
        <w:t>Definition of key terms and scope</w:t>
      </w:r>
      <w:bookmarkEnd w:id="19"/>
      <w:bookmarkEnd w:id="20"/>
      <w:r w:rsidRPr="00B6173F">
        <w:t xml:space="preserve"> </w:t>
      </w:r>
    </w:p>
    <w:p w14:paraId="2EF250C4" w14:textId="77777777" w:rsidR="00C47FFE" w:rsidRDefault="00C47FFE" w:rsidP="00C47FFE">
      <w:pPr>
        <w:pStyle w:val="BodyText"/>
      </w:pPr>
      <w:r>
        <w:rPr>
          <w:b/>
          <w:bCs/>
        </w:rPr>
        <w:t>C</w:t>
      </w:r>
      <w:r w:rsidRPr="00512A88">
        <w:rPr>
          <w:b/>
          <w:bCs/>
        </w:rPr>
        <w:t>onservation</w:t>
      </w:r>
      <w:r>
        <w:t xml:space="preserve"> and </w:t>
      </w:r>
      <w:r w:rsidRPr="00512A88">
        <w:rPr>
          <w:b/>
          <w:bCs/>
        </w:rPr>
        <w:t>recovery</w:t>
      </w:r>
      <w:r>
        <w:t xml:space="preserve"> of species for the purpose of the risk assessment is the maintenance of viable populations throughout their range (within an RFA region), subject to limits imposed by climate change. A viable population is considered to be sufficiently</w:t>
      </w:r>
      <w:r w:rsidRPr="006E1623">
        <w:t xml:space="preserve"> large, healthy </w:t>
      </w:r>
      <w:r>
        <w:t>and</w:t>
      </w:r>
      <w:r w:rsidRPr="006E1623">
        <w:t xml:space="preserve"> genetically diverse</w:t>
      </w:r>
      <w:r>
        <w:t xml:space="preserve">, </w:t>
      </w:r>
      <w:r w:rsidRPr="006E1623">
        <w:t xml:space="preserve">with </w:t>
      </w:r>
      <w:r>
        <w:t xml:space="preserve">a robust </w:t>
      </w:r>
      <w:r w:rsidRPr="006E1623">
        <w:t xml:space="preserve">capacity to recolonise </w:t>
      </w:r>
      <w:r>
        <w:t xml:space="preserve">areas of habitat </w:t>
      </w:r>
      <w:r w:rsidRPr="006E1623">
        <w:t>following disturbance</w:t>
      </w:r>
      <w:r>
        <w:t xml:space="preserve">.  </w:t>
      </w:r>
    </w:p>
    <w:p w14:paraId="21114BAB" w14:textId="77777777" w:rsidR="00C47FFE" w:rsidRDefault="00C47FFE" w:rsidP="00C47FFE">
      <w:pPr>
        <w:pStyle w:val="BodyText"/>
      </w:pPr>
      <w:r>
        <w:t xml:space="preserve">For communities, </w:t>
      </w:r>
      <w:r w:rsidRPr="006E1623">
        <w:rPr>
          <w:b/>
          <w:bCs/>
        </w:rPr>
        <w:t>conservation and recovery</w:t>
      </w:r>
      <w:r>
        <w:t xml:space="preserve"> for the purpose of this risk assessment is when the community can be maintained in terms of its extent, character (structure, condition and overall species richness) and key ecological functions/processes. </w:t>
      </w:r>
    </w:p>
    <w:p w14:paraId="2F909825" w14:textId="77777777" w:rsidR="00C47FFE" w:rsidRDefault="00C47FFE" w:rsidP="00C47FFE">
      <w:pPr>
        <w:pStyle w:val="BodyText"/>
      </w:pPr>
      <w:r w:rsidRPr="00512A88">
        <w:rPr>
          <w:b/>
          <w:bCs/>
        </w:rPr>
        <w:t>Species Range</w:t>
      </w:r>
      <w:r>
        <w:t xml:space="preserve"> and </w:t>
      </w:r>
      <w:r w:rsidRPr="00512A88">
        <w:rPr>
          <w:b/>
          <w:bCs/>
        </w:rPr>
        <w:t>Community</w:t>
      </w:r>
      <w:r>
        <w:t xml:space="preserve"> extent within an RFA region is informed by current habitat distribution models or the mapped extent of listed communities within an RFA region, noting that the entire range of species and communities was considered, including areas securely protected in parks and reserves. Where a species or community assessor provides information that suggests the </w:t>
      </w:r>
      <w:r w:rsidRPr="003A3EFC">
        <w:rPr>
          <w:rFonts w:ascii="Arial" w:hAnsi="Arial" w:cs="Arial"/>
        </w:rPr>
        <w:t>habitat distribution model</w:t>
      </w:r>
      <w:r>
        <w:t xml:space="preserve"> does not reflect the current distribution, the assessor’s best judgement of extent is used to guide the assessment. </w:t>
      </w:r>
    </w:p>
    <w:p w14:paraId="59297FAF" w14:textId="77777777" w:rsidR="00C47FFE" w:rsidRDefault="00C47FFE" w:rsidP="00C47FFE">
      <w:pPr>
        <w:pStyle w:val="BodyText"/>
      </w:pPr>
      <w:r w:rsidRPr="006E1623">
        <w:rPr>
          <w:b/>
          <w:bCs/>
        </w:rPr>
        <w:t>Risk:</w:t>
      </w:r>
      <w:r>
        <w:t xml:space="preserve"> This assessment considers risks that may result in not achieving the conservation and recovery of listed species and communities (as defined above) within each RFA region within a 20-year time scale. The components of the risk assessment (see Figure 1) in this context are defined as: </w:t>
      </w:r>
    </w:p>
    <w:p w14:paraId="281437EA" w14:textId="463CC6B3" w:rsidR="00C47FFE" w:rsidRPr="00E641AD" w:rsidRDefault="00C47FFE" w:rsidP="00C47FFE">
      <w:pPr>
        <w:pStyle w:val="BodyText"/>
      </w:pPr>
      <w:r>
        <w:rPr>
          <w:b/>
          <w:bCs/>
        </w:rPr>
        <w:t xml:space="preserve">Hazard: </w:t>
      </w:r>
      <w:r w:rsidRPr="00BD0AA7">
        <w:t xml:space="preserve">a hazard is something that can potentially cause damage. </w:t>
      </w:r>
      <w:r>
        <w:t xml:space="preserve">In this context a hazard can be understood as a threatening process that impacts on a listed species or community and has the potential to limit their conservation and recovery. Clause 25D of the RFAs acknowledge that there are a range of threatening processes including habitat loss and fragmentation (such as timber harvesting and loss of hollow bearing trees), weed invasion, predation and competition, disease, inappropriate fire regimes and Climate Change. A list of hazards and vulnerability descriptors is at Appendix </w:t>
      </w:r>
      <w:r w:rsidR="00D75A57">
        <w:t>2</w:t>
      </w:r>
      <w:r>
        <w:t xml:space="preserve">. </w:t>
      </w:r>
    </w:p>
    <w:p w14:paraId="2AB1CF98" w14:textId="77777777" w:rsidR="00C47FFE" w:rsidRDefault="00C47FFE" w:rsidP="00C47FFE">
      <w:pPr>
        <w:pStyle w:val="BodyText"/>
      </w:pPr>
      <w:r>
        <w:rPr>
          <w:b/>
          <w:bCs/>
        </w:rPr>
        <w:t xml:space="preserve">Vulnerability: </w:t>
      </w:r>
      <w:r>
        <w:t xml:space="preserve">how does the hazard impact that particular species or community if it occurs. This is defined as the direct mechanism of impact of the hazard. </w:t>
      </w:r>
    </w:p>
    <w:p w14:paraId="0275CDEB" w14:textId="77777777" w:rsidR="00C47FFE" w:rsidRDefault="00C47FFE" w:rsidP="00C47FFE">
      <w:pPr>
        <w:pStyle w:val="BodyText"/>
      </w:pPr>
      <w:r>
        <w:rPr>
          <w:b/>
          <w:bCs/>
        </w:rPr>
        <w:t>Consequence:</w:t>
      </w:r>
      <w:r>
        <w:t xml:space="preserve"> Consequence is an assessment of the outcome or impact if the hazard occurs on the species or community. Consequence assessments are rated on the level of impact to a species framed around severity, extent and duration of the hazard. </w:t>
      </w:r>
    </w:p>
    <w:p w14:paraId="7C695FB9" w14:textId="77777777" w:rsidR="00C47FFE" w:rsidRDefault="00C47FFE" w:rsidP="00C47FFE">
      <w:pPr>
        <w:pStyle w:val="BodyText"/>
      </w:pPr>
      <w:r>
        <w:rPr>
          <w:b/>
          <w:bCs/>
        </w:rPr>
        <w:t>Likelihood:</w:t>
      </w:r>
      <w:r>
        <w:t xml:space="preserve"> what is the likelihood that the hazard will occur in the 20-year time frame and what is the frequency at which the event will occur within the habitat for the species or extent of the community.  </w:t>
      </w:r>
    </w:p>
    <w:p w14:paraId="718A349E" w14:textId="77777777" w:rsidR="00C47FFE" w:rsidRDefault="00C47FFE" w:rsidP="00C47FFE">
      <w:pPr>
        <w:pStyle w:val="BodyText"/>
      </w:pPr>
      <w:r>
        <w:rPr>
          <w:noProof/>
        </w:rPr>
        <w:drawing>
          <wp:inline distT="0" distB="0" distL="0" distR="0" wp14:anchorId="778085A2" wp14:editId="18938B52">
            <wp:extent cx="6028798" cy="29260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41">
                      <a:extLst>
                        <a:ext uri="{28A0092B-C50C-407E-A947-70E740481C1C}">
                          <a14:useLocalDpi xmlns:a14="http://schemas.microsoft.com/office/drawing/2010/main" val="0"/>
                        </a:ext>
                      </a:extLst>
                    </a:blip>
                    <a:stretch>
                      <a:fillRect/>
                    </a:stretch>
                  </pic:blipFill>
                  <pic:spPr>
                    <a:xfrm>
                      <a:off x="0" y="0"/>
                      <a:ext cx="6055773" cy="2939173"/>
                    </a:xfrm>
                    <a:prstGeom prst="rect">
                      <a:avLst/>
                    </a:prstGeom>
                  </pic:spPr>
                </pic:pic>
              </a:graphicData>
            </a:graphic>
          </wp:inline>
        </w:drawing>
      </w:r>
    </w:p>
    <w:p w14:paraId="5E117E45" w14:textId="0952C2B0" w:rsidR="00C47FFE" w:rsidRDefault="00C47FFE" w:rsidP="00C47FFE">
      <w:pPr>
        <w:pStyle w:val="Caption"/>
        <w:keepNext w:val="0"/>
        <w:spacing w:before="120"/>
      </w:pPr>
      <w:r>
        <w:t xml:space="preserve">Figure </w:t>
      </w:r>
      <w:r w:rsidR="00DD31BA">
        <w:fldChar w:fldCharType="begin"/>
      </w:r>
      <w:r w:rsidR="00DD31BA">
        <w:instrText xml:space="preserve"> SEQ Figure \* ARABIC </w:instrText>
      </w:r>
      <w:r w:rsidR="00DD31BA">
        <w:fldChar w:fldCharType="separate"/>
      </w:r>
      <w:r w:rsidR="00814DDF">
        <w:rPr>
          <w:noProof/>
        </w:rPr>
        <w:t>2</w:t>
      </w:r>
      <w:r w:rsidR="00DD31BA">
        <w:rPr>
          <w:noProof/>
        </w:rPr>
        <w:fldChar w:fldCharType="end"/>
      </w:r>
      <w:r>
        <w:t>. Factors considered in a risk assessment (Source: EBBWater 2016)</w:t>
      </w:r>
    </w:p>
    <w:p w14:paraId="6025F40E" w14:textId="77777777" w:rsidR="00C47FFE" w:rsidRPr="001D7DC5" w:rsidRDefault="00C47FFE" w:rsidP="00C47FFE">
      <w:pPr>
        <w:pStyle w:val="Heading3"/>
        <w:tabs>
          <w:tab w:val="clear" w:pos="0"/>
        </w:tabs>
      </w:pPr>
      <w:bookmarkStart w:id="21" w:name="_Toc53050159"/>
      <w:bookmarkStart w:id="22" w:name="_Toc54963074"/>
      <w:r w:rsidRPr="001D7DC5">
        <w:t>Geographical Scale</w:t>
      </w:r>
      <w:bookmarkEnd w:id="21"/>
      <w:bookmarkEnd w:id="22"/>
      <w:r w:rsidRPr="001D7DC5">
        <w:t xml:space="preserve"> </w:t>
      </w:r>
    </w:p>
    <w:p w14:paraId="2B10B8DE" w14:textId="77777777" w:rsidR="00C47FFE" w:rsidRDefault="00C47FFE" w:rsidP="00C47FFE">
      <w:pPr>
        <w:pStyle w:val="BodyText"/>
      </w:pPr>
      <w:r>
        <w:t xml:space="preserve">Hazard, Vulnerability, Consequence and Likelihood should be considered at an RFA region scale. This is in line with assessment of the JANIS criteria at an RFA scale and requirements to conduct risk assessments in each RFA region. An overall risk category for each for each species, taxon or community within each RFA region, will not be assigned. However, each risk by species and RFA region will have a rating. Risks are considered separately to ensure that controls can be appropriately designed for individual risks, however it is noted that ecological risks interact and this information is also captured through this process. </w:t>
      </w:r>
    </w:p>
    <w:p w14:paraId="3B90F92F" w14:textId="0D074A99" w:rsidR="00C47FFE" w:rsidRDefault="00C47FFE" w:rsidP="00C47FFE">
      <w:pPr>
        <w:pStyle w:val="BodyText"/>
      </w:pPr>
      <w:r>
        <w:t>Species individual overall risk has recently been assessed as part of DELWPs Common Status Assessment project therefore this project will not duplicate the outcomes of that assessment</w:t>
      </w:r>
      <w:r w:rsidR="00D75A57">
        <w:rPr>
          <w:rStyle w:val="FootnoteReference"/>
        </w:rPr>
        <w:footnoteReference w:id="5"/>
      </w:r>
      <w:r>
        <w:t xml:space="preserve">.  </w:t>
      </w:r>
    </w:p>
    <w:p w14:paraId="43B4666D" w14:textId="77777777" w:rsidR="00C47FFE" w:rsidRPr="003322E6" w:rsidRDefault="00C47FFE" w:rsidP="00C47FFE">
      <w:pPr>
        <w:pStyle w:val="BodyText"/>
      </w:pPr>
      <w:r>
        <w:t xml:space="preserve">Experts are asked to constrain their consequence assessment for each hazard to the extent of that species or community in that RFA region. For example, if Leadbeater’s Possum only occur in a small part of Gippsland RFA region, threats to its conservation and recovery should be considered in a local context – are the hazards going to cause local-extinction rather than the impact of hazards on the overall state-wide population.  </w:t>
      </w:r>
    </w:p>
    <w:p w14:paraId="7ACA4214" w14:textId="77777777" w:rsidR="00C47FFE" w:rsidRPr="001D7DC5" w:rsidRDefault="00C47FFE" w:rsidP="00C47FFE">
      <w:pPr>
        <w:pStyle w:val="Heading3"/>
        <w:tabs>
          <w:tab w:val="clear" w:pos="0"/>
        </w:tabs>
      </w:pPr>
      <w:bookmarkStart w:id="23" w:name="_Toc53050160"/>
      <w:bookmarkStart w:id="24" w:name="_Toc54963075"/>
      <w:r w:rsidRPr="001D7DC5">
        <w:t>Temporal Scale</w:t>
      </w:r>
      <w:bookmarkEnd w:id="23"/>
      <w:bookmarkEnd w:id="24"/>
      <w:r w:rsidRPr="001D7DC5">
        <w:t xml:space="preserve"> </w:t>
      </w:r>
    </w:p>
    <w:p w14:paraId="3C55FB57" w14:textId="249FA608" w:rsidR="00C47FFE" w:rsidRPr="00662071" w:rsidRDefault="00C47FFE" w:rsidP="00C47FFE">
      <w:pPr>
        <w:pStyle w:val="BodyText"/>
      </w:pPr>
      <w:r>
        <w:t xml:space="preserve">Hazard, Vulnerability, Consequence and Likelihood </w:t>
      </w:r>
      <w:r w:rsidR="00351EBA">
        <w:t>have been</w:t>
      </w:r>
      <w:r>
        <w:t xml:space="preserve"> considered across a 20-year time horizon, in line with the period of the </w:t>
      </w:r>
      <w:r w:rsidR="00351EBA">
        <w:t xml:space="preserve">previous </w:t>
      </w:r>
      <w:r>
        <w:t xml:space="preserve">RFA agreement. </w:t>
      </w:r>
    </w:p>
    <w:p w14:paraId="49981F08" w14:textId="77777777" w:rsidR="00C47FFE" w:rsidRPr="001D7DC5" w:rsidRDefault="00C47FFE" w:rsidP="00C47FFE">
      <w:pPr>
        <w:pStyle w:val="Heading3"/>
        <w:tabs>
          <w:tab w:val="clear" w:pos="0"/>
        </w:tabs>
        <w:rPr>
          <w:rFonts w:ascii="Arial" w:hAnsi="Arial"/>
          <w:color w:val="auto"/>
        </w:rPr>
      </w:pPr>
      <w:bookmarkStart w:id="25" w:name="_Toc53050161"/>
      <w:bookmarkStart w:id="26" w:name="_Toc54963076"/>
      <w:r w:rsidRPr="001D7DC5">
        <w:t>Listed Species and Communities</w:t>
      </w:r>
      <w:bookmarkEnd w:id="25"/>
      <w:bookmarkEnd w:id="26"/>
      <w:r w:rsidRPr="001D7DC5">
        <w:t xml:space="preserve"> </w:t>
      </w:r>
    </w:p>
    <w:p w14:paraId="6BEB5B5B" w14:textId="77777777" w:rsidR="00C47FFE" w:rsidRPr="006F6509" w:rsidRDefault="00C47FFE" w:rsidP="00C47FFE">
      <w:pPr>
        <w:pStyle w:val="BodyText"/>
      </w:pPr>
      <w:r w:rsidRPr="00F759A8">
        <w:t xml:space="preserve">The RFA defines listed species and communities as those that occur within an RFA region where those species, taxa or communities are listed under Part 13 of the </w:t>
      </w:r>
      <w:hyperlink r:id="rId42" w:history="1">
        <w:r w:rsidRPr="00F759A8">
          <w:rPr>
            <w:i/>
            <w:iCs/>
          </w:rPr>
          <w:t>Environment Protection and Biodiversity Conservation Act 1999</w:t>
        </w:r>
      </w:hyperlink>
      <w:r w:rsidRPr="00F759A8">
        <w:t xml:space="preserve"> (Commonwealth) or Part 3 of the </w:t>
      </w:r>
      <w:r w:rsidRPr="00F759A8">
        <w:rPr>
          <w:i/>
          <w:iCs/>
        </w:rPr>
        <w:t>Flora and Fauna Guarantee Act 1988</w:t>
      </w:r>
      <w:r w:rsidRPr="00F759A8">
        <w:t xml:space="preserve"> (Victoria), and are, or have the potential to be, impacted by forestry operations. Occurrence within an RFA region is assessed using DELWP’s Habitat Distribution Models. It should be noted that species included on DELWP’s advisory lists but not formally listed as described above were not assessed.</w:t>
      </w:r>
      <w:r>
        <w:t xml:space="preserve"> </w:t>
      </w:r>
    </w:p>
    <w:p w14:paraId="3F1CB003" w14:textId="77777777" w:rsidR="00C47FFE" w:rsidRDefault="00C47FFE" w:rsidP="00C47FFE">
      <w:pPr>
        <w:pStyle w:val="BodyText"/>
      </w:pPr>
      <w:r>
        <w:t xml:space="preserve">There is no definitive list of species or communities that are, or have the potential to be, impacted by forestry operations. For the purpose of this risk assessment the following sources have been used to determine the list of relevant species: </w:t>
      </w:r>
    </w:p>
    <w:p w14:paraId="4A9949F7" w14:textId="1BB1550E" w:rsidR="00C47FFE" w:rsidRDefault="00C47FFE" w:rsidP="00D22988">
      <w:pPr>
        <w:pStyle w:val="ListParagraph"/>
        <w:numPr>
          <w:ilvl w:val="0"/>
          <w:numId w:val="19"/>
        </w:numPr>
        <w:spacing w:after="160" w:line="259" w:lineRule="auto"/>
        <w:jc w:val="both"/>
      </w:pPr>
      <w:r>
        <w:t xml:space="preserve">VEAC </w:t>
      </w:r>
      <w:r w:rsidR="003A0BF2">
        <w:t xml:space="preserve">(2017) </w:t>
      </w:r>
      <w:r>
        <w:t>Conservation Values of State Forests ‘focus’ species</w:t>
      </w:r>
      <w:r w:rsidR="003A0BF2">
        <w:rPr>
          <w:rStyle w:val="FootnoteReference"/>
        </w:rPr>
        <w:footnoteReference w:id="6"/>
      </w:r>
      <w:r>
        <w:t>;</w:t>
      </w:r>
    </w:p>
    <w:p w14:paraId="75B771A1" w14:textId="77777777" w:rsidR="00C47FFE" w:rsidRPr="005E6EF3" w:rsidRDefault="00C47FFE" w:rsidP="00D22988">
      <w:pPr>
        <w:pStyle w:val="ListParagraph"/>
        <w:numPr>
          <w:ilvl w:val="0"/>
          <w:numId w:val="19"/>
        </w:numPr>
        <w:spacing w:after="160" w:line="259" w:lineRule="auto"/>
        <w:jc w:val="both"/>
      </w:pPr>
      <w:r w:rsidRPr="005E6EF3">
        <w:t>Integrated Biodiversity Values Model species (DELWP Unpublished 2019)</w:t>
      </w:r>
      <w:r>
        <w:t>;</w:t>
      </w:r>
    </w:p>
    <w:p w14:paraId="198F12B8" w14:textId="7D18ACE2" w:rsidR="00C47FFE" w:rsidRPr="0004004A" w:rsidRDefault="00C47FFE" w:rsidP="00D22988">
      <w:pPr>
        <w:pStyle w:val="ListParagraph"/>
        <w:numPr>
          <w:ilvl w:val="0"/>
          <w:numId w:val="19"/>
        </w:numPr>
        <w:spacing w:after="160" w:line="259" w:lineRule="auto"/>
        <w:jc w:val="both"/>
      </w:pPr>
      <w:r>
        <w:t>Review of threats identified in species assessments for the Common Status Assessment project for forest dependent species</w:t>
      </w:r>
      <w:r w:rsidR="00294DD9">
        <w:rPr>
          <w:rStyle w:val="FootnoteReference"/>
        </w:rPr>
        <w:footnoteReference w:id="7"/>
      </w:r>
      <w:r>
        <w:t>;</w:t>
      </w:r>
    </w:p>
    <w:p w14:paraId="20CDDF9B" w14:textId="36AD6026" w:rsidR="00C47FFE" w:rsidRPr="003F6D64" w:rsidRDefault="00C47FFE" w:rsidP="00D22988">
      <w:pPr>
        <w:pStyle w:val="ListParagraph"/>
        <w:numPr>
          <w:ilvl w:val="0"/>
          <w:numId w:val="19"/>
        </w:numPr>
        <w:spacing w:after="160" w:line="259" w:lineRule="auto"/>
        <w:jc w:val="both"/>
        <w:rPr>
          <w:rFonts w:cstheme="minorHAnsi"/>
          <w:sz w:val="18"/>
          <w:szCs w:val="18"/>
        </w:rPr>
      </w:pPr>
      <w:r>
        <w:t>F</w:t>
      </w:r>
      <w:r w:rsidRPr="00410794">
        <w:t xml:space="preserve">orest-dwelling threatened species and threatened forest ecological communities threat categories </w:t>
      </w:r>
      <w:r>
        <w:t xml:space="preserve">reported in Australia’s </w:t>
      </w:r>
      <w:r w:rsidRPr="00C50D67">
        <w:rPr>
          <w:i/>
        </w:rPr>
        <w:t>State of the Forests Report 2018</w:t>
      </w:r>
      <w:r>
        <w:t xml:space="preserve"> (</w:t>
      </w:r>
      <w:r w:rsidRPr="00BA5B9F">
        <w:t>Australian Bureau of Agricultural and Resource Economics and Sciences</w:t>
      </w:r>
      <w:r>
        <w:t>, 20</w:t>
      </w:r>
      <w:r w:rsidR="00CE5C6B">
        <w:t>20</w:t>
      </w:r>
      <w:r>
        <w:t>)</w:t>
      </w:r>
      <w:r w:rsidR="00F3189A">
        <w:rPr>
          <w:rStyle w:val="FootnoteReference"/>
        </w:rPr>
        <w:footnoteReference w:id="8"/>
      </w:r>
      <w:r>
        <w:t>; and</w:t>
      </w:r>
    </w:p>
    <w:p w14:paraId="15081115" w14:textId="77777777" w:rsidR="00C47FFE" w:rsidRPr="003F6D64" w:rsidRDefault="00C47FFE" w:rsidP="00D22988">
      <w:pPr>
        <w:pStyle w:val="ListParagraph"/>
        <w:numPr>
          <w:ilvl w:val="0"/>
          <w:numId w:val="19"/>
        </w:numPr>
        <w:spacing w:after="160" w:line="259" w:lineRule="auto"/>
        <w:jc w:val="both"/>
        <w:rPr>
          <w:rFonts w:cstheme="minorHAnsi"/>
          <w:sz w:val="18"/>
          <w:szCs w:val="18"/>
        </w:rPr>
      </w:pPr>
      <w:r>
        <w:t>Additional expert opinion received for the purpose of the risk assessment in July 2020</w:t>
      </w:r>
      <w:r w:rsidRPr="003F6D64">
        <w:rPr>
          <w:rStyle w:val="FootnoteReference"/>
          <w:rFonts w:cstheme="minorHAnsi"/>
        </w:rPr>
        <w:footnoteReference w:id="9"/>
      </w:r>
      <w:r>
        <w:t>.</w:t>
      </w:r>
    </w:p>
    <w:p w14:paraId="718408F3" w14:textId="77777777" w:rsidR="00C47FFE" w:rsidRDefault="00C47FFE" w:rsidP="00C47FFE">
      <w:pPr>
        <w:pStyle w:val="BodyText"/>
      </w:pPr>
      <w:r>
        <w:t xml:space="preserve">A total of 70 species and nine ecological communities were assessed. The list of the species, communities and assessors is presented in </w:t>
      </w:r>
      <w:r w:rsidRPr="000C021B">
        <w:rPr>
          <w:b/>
          <w:bCs/>
        </w:rPr>
        <w:t>Appendix 1</w:t>
      </w:r>
      <w:r>
        <w:t>.</w:t>
      </w:r>
    </w:p>
    <w:p w14:paraId="71584690" w14:textId="77777777" w:rsidR="00C47FFE" w:rsidRDefault="00C47FFE" w:rsidP="00C47FFE">
      <w:pPr>
        <w:pStyle w:val="Heading2"/>
        <w:tabs>
          <w:tab w:val="clear" w:pos="0"/>
        </w:tabs>
      </w:pPr>
      <w:bookmarkStart w:id="27" w:name="_Toc53050162"/>
      <w:bookmarkStart w:id="28" w:name="_Toc54963077"/>
      <w:r>
        <w:t>Sources of information</w:t>
      </w:r>
      <w:bookmarkEnd w:id="27"/>
      <w:bookmarkEnd w:id="28"/>
    </w:p>
    <w:p w14:paraId="6297FEEB" w14:textId="77777777" w:rsidR="00C47FFE" w:rsidRPr="007530EB" w:rsidRDefault="00C47FFE" w:rsidP="00C47FFE">
      <w:pPr>
        <w:pStyle w:val="BodyText"/>
      </w:pPr>
      <w:r w:rsidRPr="007530EB">
        <w:t xml:space="preserve">The risk assessment has been informed by a number of key documents together with recent or current projects, including: </w:t>
      </w:r>
    </w:p>
    <w:p w14:paraId="7C1B59E7" w14:textId="77777777" w:rsidR="00C47FFE" w:rsidRPr="00A41963" w:rsidRDefault="00C47FFE" w:rsidP="00D22988">
      <w:pPr>
        <w:pStyle w:val="ListParagraph"/>
        <w:numPr>
          <w:ilvl w:val="0"/>
          <w:numId w:val="19"/>
        </w:numPr>
        <w:spacing w:after="160" w:line="240" w:lineRule="auto"/>
        <w:ind w:hanging="357"/>
        <w:jc w:val="both"/>
      </w:pPr>
      <w:r w:rsidRPr="00A41963">
        <w:t>Commonwealth conservation advices and recovery plans</w:t>
      </w:r>
      <w:r>
        <w:t>;</w:t>
      </w:r>
    </w:p>
    <w:p w14:paraId="4054FFA2" w14:textId="77777777" w:rsidR="00C47FFE" w:rsidRPr="007530EB" w:rsidRDefault="00C47FFE" w:rsidP="00D22988">
      <w:pPr>
        <w:pStyle w:val="ListParagraph"/>
        <w:numPr>
          <w:ilvl w:val="0"/>
          <w:numId w:val="19"/>
        </w:numPr>
        <w:spacing w:after="160" w:line="240" w:lineRule="auto"/>
        <w:ind w:hanging="357"/>
        <w:jc w:val="both"/>
      </w:pPr>
      <w:r w:rsidRPr="007530EB">
        <w:t>Flora and Fauna Guarantee action statements</w:t>
      </w:r>
      <w:r>
        <w:t>;</w:t>
      </w:r>
    </w:p>
    <w:p w14:paraId="17DFC87D" w14:textId="77777777" w:rsidR="00C47FFE" w:rsidRPr="007530EB" w:rsidRDefault="00C47FFE" w:rsidP="00D22988">
      <w:pPr>
        <w:pStyle w:val="ListParagraph"/>
        <w:numPr>
          <w:ilvl w:val="0"/>
          <w:numId w:val="19"/>
        </w:numPr>
        <w:spacing w:after="160" w:line="240" w:lineRule="auto"/>
        <w:ind w:hanging="357"/>
        <w:jc w:val="both"/>
      </w:pPr>
      <w:r w:rsidRPr="007530EB">
        <w:t>Conservation Status Assessment project species assessments</w:t>
      </w:r>
      <w:r>
        <w:t>;</w:t>
      </w:r>
    </w:p>
    <w:p w14:paraId="7F1B26B1" w14:textId="77777777" w:rsidR="00C47FFE" w:rsidRPr="007530EB" w:rsidRDefault="00C47FFE" w:rsidP="00D22988">
      <w:pPr>
        <w:pStyle w:val="ListParagraph"/>
        <w:numPr>
          <w:ilvl w:val="0"/>
          <w:numId w:val="19"/>
        </w:numPr>
        <w:spacing w:after="160" w:line="240" w:lineRule="auto"/>
        <w:ind w:hanging="357"/>
        <w:jc w:val="both"/>
      </w:pPr>
      <w:r w:rsidRPr="007530EB">
        <w:t>Biodiversity Bushfire Early Response and Recovery Program</w:t>
      </w:r>
      <w:r>
        <w:t>; and</w:t>
      </w:r>
    </w:p>
    <w:p w14:paraId="4FA858D9" w14:textId="77777777" w:rsidR="00C47FFE" w:rsidRPr="007530EB" w:rsidRDefault="00C47FFE" w:rsidP="00D22988">
      <w:pPr>
        <w:pStyle w:val="ListParagraph"/>
        <w:numPr>
          <w:ilvl w:val="0"/>
          <w:numId w:val="19"/>
        </w:numPr>
        <w:spacing w:line="240" w:lineRule="auto"/>
        <w:ind w:hanging="357"/>
        <w:jc w:val="both"/>
      </w:pPr>
      <w:r w:rsidRPr="007530EB">
        <w:t>RFA Assess Program, including:</w:t>
      </w:r>
    </w:p>
    <w:p w14:paraId="0865631D" w14:textId="77777777" w:rsidR="00C47FFE" w:rsidRPr="00B44917" w:rsidRDefault="00C47FFE" w:rsidP="00C47FFE">
      <w:pPr>
        <w:pStyle w:val="doubleindentlist"/>
      </w:pPr>
      <w:r w:rsidRPr="00B44917">
        <w:t>Landscape-scale survey program and climate change vulnerability assessment</w:t>
      </w:r>
      <w:r>
        <w:t>;</w:t>
      </w:r>
    </w:p>
    <w:p w14:paraId="349800B0" w14:textId="77777777" w:rsidR="00C47FFE" w:rsidRPr="00B44917" w:rsidRDefault="00C47FFE" w:rsidP="00C47FFE">
      <w:pPr>
        <w:pStyle w:val="doubleindentlist"/>
      </w:pPr>
      <w:r w:rsidRPr="00B44917">
        <w:t>habitat distribution modelling</w:t>
      </w:r>
      <w:r>
        <w:t>; and</w:t>
      </w:r>
    </w:p>
    <w:p w14:paraId="465F3FC5" w14:textId="77777777" w:rsidR="00C47FFE" w:rsidRPr="00B44917" w:rsidRDefault="00C47FFE" w:rsidP="00C47FFE">
      <w:pPr>
        <w:pStyle w:val="doubleindentlist"/>
      </w:pPr>
      <w:r w:rsidRPr="00B44917">
        <w:t>rainforest modelling.</w:t>
      </w:r>
    </w:p>
    <w:p w14:paraId="4F1E4E9E" w14:textId="77777777" w:rsidR="00C47FFE" w:rsidRDefault="00C47FFE" w:rsidP="00C47FFE">
      <w:pPr>
        <w:pStyle w:val="Heading2"/>
        <w:tabs>
          <w:tab w:val="clear" w:pos="0"/>
        </w:tabs>
      </w:pPr>
      <w:bookmarkStart w:id="29" w:name="_Toc53050163"/>
      <w:bookmarkStart w:id="30" w:name="_Toc54963078"/>
      <w:r>
        <w:t>Limitations and caveats</w:t>
      </w:r>
      <w:bookmarkEnd w:id="29"/>
      <w:bookmarkEnd w:id="30"/>
    </w:p>
    <w:p w14:paraId="58BAEC5F" w14:textId="344E69FF" w:rsidR="00C47FFE" w:rsidRPr="00861559" w:rsidRDefault="00C47FFE" w:rsidP="00C47FFE">
      <w:pPr>
        <w:pStyle w:val="BodyText"/>
      </w:pPr>
      <w:r>
        <w:t>This risk assessment has been conducted as a desk-based exercise – no additional field information has been gathered specifically to inform the assessment. Limited information on bushfire impacts and post-bushfire recovery was available due to limits on access to fire-affected areas resulting from safety issues, seasonal factors and Covid-19 restrictions on movement. Typically, no more than two assessors were involved in each risk assessment, although where possible a combination of science and field staff were used. The vast majority of assessors were DELWP staff</w:t>
      </w:r>
      <w:r w:rsidR="00530D10">
        <w:t xml:space="preserve"> (see list at Appendix 1)</w:t>
      </w:r>
      <w:r>
        <w:t>.</w:t>
      </w:r>
    </w:p>
    <w:p w14:paraId="160AE4B6" w14:textId="77777777" w:rsidR="00C47FFE" w:rsidRPr="00B6173F" w:rsidRDefault="00C47FFE" w:rsidP="00C47FFE">
      <w:pPr>
        <w:pStyle w:val="Heading2"/>
        <w:tabs>
          <w:tab w:val="clear" w:pos="0"/>
        </w:tabs>
      </w:pPr>
      <w:bookmarkStart w:id="31" w:name="_Toc53050164"/>
      <w:bookmarkStart w:id="32" w:name="_Toc54963079"/>
      <w:r w:rsidRPr="00B6173F">
        <w:t>Methods</w:t>
      </w:r>
      <w:bookmarkEnd w:id="12"/>
      <w:bookmarkEnd w:id="31"/>
      <w:bookmarkEnd w:id="32"/>
    </w:p>
    <w:p w14:paraId="3AF4D8AF" w14:textId="77777777" w:rsidR="00C47FFE" w:rsidRDefault="00C47FFE" w:rsidP="00C47FFE">
      <w:pPr>
        <w:pStyle w:val="BodyText"/>
      </w:pPr>
      <w:r>
        <w:rPr>
          <w:noProof/>
        </w:rPr>
        <w:drawing>
          <wp:anchor distT="0" distB="0" distL="114300" distR="114300" simplePos="0" relativeHeight="251658255" behindDoc="0" locked="0" layoutInCell="1" allowOverlap="1" wp14:anchorId="6F5478D1" wp14:editId="16ABD454">
            <wp:simplePos x="0" y="0"/>
            <wp:positionH relativeFrom="margin">
              <wp:align>center</wp:align>
            </wp:positionH>
            <wp:positionV relativeFrom="paragraph">
              <wp:posOffset>707114</wp:posOffset>
            </wp:positionV>
            <wp:extent cx="5573395" cy="3444240"/>
            <wp:effectExtent l="0" t="0" r="8255" b="381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43">
                      <a:extLst>
                        <a:ext uri="{28A0092B-C50C-407E-A947-70E740481C1C}">
                          <a14:useLocalDpi xmlns:a14="http://schemas.microsoft.com/office/drawing/2010/main" val="0"/>
                        </a:ext>
                      </a:extLst>
                    </a:blip>
                    <a:stretch>
                      <a:fillRect/>
                    </a:stretch>
                  </pic:blipFill>
                  <pic:spPr>
                    <a:xfrm>
                      <a:off x="0" y="0"/>
                      <a:ext cx="5573395" cy="3444240"/>
                    </a:xfrm>
                    <a:prstGeom prst="rect">
                      <a:avLst/>
                    </a:prstGeom>
                  </pic:spPr>
                </pic:pic>
              </a:graphicData>
            </a:graphic>
            <wp14:sizeRelH relativeFrom="margin">
              <wp14:pctWidth>0</wp14:pctWidth>
            </wp14:sizeRelH>
            <wp14:sizeRelV relativeFrom="margin">
              <wp14:pctHeight>0</wp14:pctHeight>
            </wp14:sizeRelV>
          </wp:anchor>
        </w:drawing>
      </w:r>
      <w:r>
        <w:t xml:space="preserve">The risk assessment process followed DELWP’s </w:t>
      </w:r>
      <w:r w:rsidRPr="000A2ED1">
        <w:rPr>
          <w:i/>
          <w:iCs/>
        </w:rPr>
        <w:t>Risk Management Guidelines (2019)</w:t>
      </w:r>
      <w:r>
        <w:t xml:space="preserve"> and includes steps </w:t>
      </w:r>
      <w:r w:rsidRPr="00201271">
        <w:t>to identify, analyse and evaluate the risks to listed species and communities within each RFA region</w:t>
      </w:r>
      <w:r>
        <w:t xml:space="preserve">. Experts were also asked to identify potential mitigations, but not assess the residual risk if these mitigations are implemented. </w:t>
      </w:r>
    </w:p>
    <w:p w14:paraId="5E297EC0" w14:textId="28536097" w:rsidR="00C47FFE" w:rsidRDefault="00C47FFE" w:rsidP="00C47FFE">
      <w:pPr>
        <w:pStyle w:val="Caption"/>
        <w:keepNext w:val="0"/>
      </w:pPr>
      <w:r>
        <w:t xml:space="preserve">Figure </w:t>
      </w:r>
      <w:r w:rsidR="00DD31BA">
        <w:fldChar w:fldCharType="begin"/>
      </w:r>
      <w:r w:rsidR="00DD31BA">
        <w:instrText xml:space="preserve"> SEQ Figure \* ARABIC </w:instrText>
      </w:r>
      <w:r w:rsidR="00DD31BA">
        <w:fldChar w:fldCharType="separate"/>
      </w:r>
      <w:r w:rsidR="00814DDF">
        <w:rPr>
          <w:noProof/>
        </w:rPr>
        <w:t>3</w:t>
      </w:r>
      <w:r w:rsidR="00DD31BA">
        <w:rPr>
          <w:noProof/>
        </w:rPr>
        <w:fldChar w:fldCharType="end"/>
      </w:r>
      <w:r>
        <w:t>. Risk assessment process outline</w:t>
      </w:r>
    </w:p>
    <w:p w14:paraId="78F06908" w14:textId="3F452D75" w:rsidR="00C47FFE" w:rsidRDefault="00C47FFE" w:rsidP="00C47FFE">
      <w:pPr>
        <w:pStyle w:val="BodyText"/>
      </w:pPr>
      <w:r>
        <w:t xml:space="preserve">Experts were stepped through a series of questions for each species and required to make judgements based on their knowledge and experience as well as some supporting information on </w:t>
      </w:r>
      <w:r>
        <w:rPr>
          <w:b/>
        </w:rPr>
        <w:t xml:space="preserve">hazard </w:t>
      </w:r>
      <w:r w:rsidRPr="0000417B">
        <w:rPr>
          <w:b/>
        </w:rPr>
        <w:t>extent</w:t>
      </w:r>
      <w:r>
        <w:t xml:space="preserve"> and existing </w:t>
      </w:r>
      <w:r w:rsidRPr="006E107D">
        <w:rPr>
          <w:b/>
          <w:bCs/>
        </w:rPr>
        <w:t>controls</w:t>
      </w:r>
      <w:r>
        <w:t xml:space="preserve"> where available. For example, the extent of timber harvesting across a species’ modelled range within each RFA region was quantified to provide context for the expert. The existing controls for hazards were also outlined where relevant, such as species prescriptions contained in the Code of Practice for Timber Production (2014). </w:t>
      </w:r>
    </w:p>
    <w:p w14:paraId="39FA5D94" w14:textId="1F381A4C" w:rsidR="00C47FFE" w:rsidRDefault="00C47FFE" w:rsidP="00C47FFE">
      <w:pPr>
        <w:pStyle w:val="BodyText"/>
      </w:pPr>
      <w:r>
        <w:t xml:space="preserve">A subsequent moderation process was conducted to review all risk assessments to ensure consistency in application of the ratings system. The moderation process involved representatives from the assessors with key policy and planning experts to ensure ratings for control effectiveness, consequence and likelihood had been consistently applied. A more detailed description of the risk assessment methods is presented in </w:t>
      </w:r>
      <w:r w:rsidRPr="00861559">
        <w:rPr>
          <w:b/>
          <w:bCs/>
        </w:rPr>
        <w:t>Appendix 2</w:t>
      </w:r>
      <w:r>
        <w:t>.</w:t>
      </w:r>
    </w:p>
    <w:p w14:paraId="54E4D267" w14:textId="77777777" w:rsidR="00C47FFE" w:rsidRDefault="00C47FFE" w:rsidP="00C47FFE">
      <w:pPr>
        <w:pStyle w:val="Heading1"/>
        <w:pageBreakBefore/>
        <w:tabs>
          <w:tab w:val="clear" w:pos="0"/>
        </w:tabs>
      </w:pPr>
      <w:bookmarkStart w:id="33" w:name="_Toc53050165"/>
      <w:bookmarkStart w:id="34" w:name="_Toc54963080"/>
      <w:r>
        <w:t>Key hazards identified in this risk assessment</w:t>
      </w:r>
      <w:bookmarkEnd w:id="33"/>
      <w:bookmarkEnd w:id="34"/>
    </w:p>
    <w:p w14:paraId="696898E0" w14:textId="77777777" w:rsidR="00C47FFE" w:rsidRDefault="00C47FFE" w:rsidP="00C47FFE">
      <w:pPr>
        <w:pStyle w:val="BodyText"/>
      </w:pPr>
      <w:r>
        <w:t xml:space="preserve">The sections below describe the nature of the dominant hazards identified in this risk assessment, the nature of each hazard and the mechanisms by which the hazard might impact on vulnerable </w:t>
      </w:r>
      <w:r w:rsidRPr="007F6B57">
        <w:rPr>
          <w:rFonts w:cstheme="minorHAnsi"/>
          <w:lang w:eastAsia="zh-CN"/>
        </w:rPr>
        <w:t>threatened species</w:t>
      </w:r>
      <w:r w:rsidRPr="007F6B57">
        <w:rPr>
          <w:rFonts w:cstheme="minorHAnsi"/>
        </w:rPr>
        <w:t xml:space="preserve"> and communities</w:t>
      </w:r>
      <w:r>
        <w:t xml:space="preserve">. </w:t>
      </w:r>
      <w:r w:rsidRPr="00275C8A">
        <w:t xml:space="preserve">A total of 79 species and communities were assessed, </w:t>
      </w:r>
      <w:r>
        <w:t xml:space="preserve">comprising </w:t>
      </w:r>
      <w:r w:rsidRPr="00275C8A">
        <w:t xml:space="preserve">70 species and </w:t>
      </w:r>
      <w:r>
        <w:t>nine</w:t>
      </w:r>
      <w:r w:rsidRPr="00275C8A">
        <w:t xml:space="preserve"> communities</w:t>
      </w:r>
      <w:r w:rsidRPr="00275C8A">
        <w:rPr>
          <w:rStyle w:val="FootnoteReference"/>
        </w:rPr>
        <w:footnoteReference w:id="10"/>
      </w:r>
      <w:r w:rsidRPr="00275C8A">
        <w:t>.</w:t>
      </w:r>
    </w:p>
    <w:p w14:paraId="6CBDB2F2" w14:textId="77777777" w:rsidR="00C47FFE" w:rsidRDefault="00C47FFE" w:rsidP="00C47FFE">
      <w:pPr>
        <w:pStyle w:val="Heading2"/>
        <w:tabs>
          <w:tab w:val="clear" w:pos="0"/>
        </w:tabs>
      </w:pPr>
      <w:bookmarkStart w:id="35" w:name="_Toc53050166"/>
      <w:bookmarkStart w:id="36" w:name="_Toc54963081"/>
      <w:r>
        <w:t>Inappropriate fire regimes</w:t>
      </w:r>
      <w:bookmarkEnd w:id="35"/>
      <w:bookmarkEnd w:id="36"/>
    </w:p>
    <w:p w14:paraId="4486EB7E" w14:textId="77777777" w:rsidR="00C47FFE" w:rsidRDefault="00C47FFE" w:rsidP="00C47FFE">
      <w:pPr>
        <w:pStyle w:val="BodyText"/>
      </w:pPr>
      <w:r w:rsidRPr="003B7CDB">
        <w:t xml:space="preserve">Single bushfire events can have a major impact on the environment. They can also have devastating impacts on human life, communities, property and the economy. Events such as the Alpine Fires of 2003, the Great Divide Fires of 2006, </w:t>
      </w:r>
      <w:r>
        <w:t xml:space="preserve">the </w:t>
      </w:r>
      <w:r w:rsidRPr="003B7CDB">
        <w:t xml:space="preserve">Black Saturday Fires of 2009 and the 2019-20 bushfires in eastern Victoria have the capacity to substantially modify the environment in affected areas for decades, even centuries. </w:t>
      </w:r>
      <w:r>
        <w:t>Impacts of single bushfires can include:</w:t>
      </w:r>
    </w:p>
    <w:p w14:paraId="07052B1A" w14:textId="77777777" w:rsidR="00C47FFE" w:rsidRDefault="00C47FFE" w:rsidP="00D22988">
      <w:pPr>
        <w:pStyle w:val="ListParagraph"/>
        <w:numPr>
          <w:ilvl w:val="0"/>
          <w:numId w:val="19"/>
        </w:numPr>
        <w:spacing w:after="160" w:line="259" w:lineRule="auto"/>
        <w:jc w:val="both"/>
      </w:pPr>
      <w:r>
        <w:t>Direct mortality;</w:t>
      </w:r>
    </w:p>
    <w:p w14:paraId="6C532E41" w14:textId="77777777" w:rsidR="00C47FFE" w:rsidRDefault="00C47FFE" w:rsidP="00D22988">
      <w:pPr>
        <w:pStyle w:val="ListParagraph"/>
        <w:numPr>
          <w:ilvl w:val="0"/>
          <w:numId w:val="19"/>
        </w:numPr>
        <w:spacing w:after="160" w:line="259" w:lineRule="auto"/>
        <w:jc w:val="both"/>
      </w:pPr>
      <w:r>
        <w:t>Reduction in food supply;</w:t>
      </w:r>
    </w:p>
    <w:p w14:paraId="4E225B17" w14:textId="77777777" w:rsidR="00C47FFE" w:rsidRDefault="00C47FFE" w:rsidP="00D22988">
      <w:pPr>
        <w:pStyle w:val="ListParagraph"/>
        <w:numPr>
          <w:ilvl w:val="0"/>
          <w:numId w:val="19"/>
        </w:numPr>
        <w:spacing w:after="160" w:line="259" w:lineRule="auto"/>
        <w:jc w:val="both"/>
      </w:pPr>
      <w:r>
        <w:t>Loss of habitat structure and key features;</w:t>
      </w:r>
    </w:p>
    <w:p w14:paraId="170D555A" w14:textId="77777777" w:rsidR="00C47FFE" w:rsidRDefault="00C47FFE" w:rsidP="00D22988">
      <w:pPr>
        <w:pStyle w:val="ListParagraph"/>
        <w:numPr>
          <w:ilvl w:val="0"/>
          <w:numId w:val="19"/>
        </w:numPr>
        <w:spacing w:after="160" w:line="259" w:lineRule="auto"/>
        <w:jc w:val="both"/>
      </w:pPr>
      <w:r>
        <w:t>Reduced water quality;</w:t>
      </w:r>
    </w:p>
    <w:p w14:paraId="759028EC" w14:textId="77777777" w:rsidR="00C47FFE" w:rsidRDefault="00C47FFE" w:rsidP="00D22988">
      <w:pPr>
        <w:pStyle w:val="ListParagraph"/>
        <w:numPr>
          <w:ilvl w:val="0"/>
          <w:numId w:val="19"/>
        </w:numPr>
        <w:spacing w:after="160" w:line="259" w:lineRule="auto"/>
        <w:jc w:val="both"/>
      </w:pPr>
      <w:r>
        <w:t>Sedimentation of waterways;</w:t>
      </w:r>
    </w:p>
    <w:p w14:paraId="367ECDA9" w14:textId="77777777" w:rsidR="00C47FFE" w:rsidRDefault="00C47FFE" w:rsidP="00D22988">
      <w:pPr>
        <w:pStyle w:val="ListParagraph"/>
        <w:numPr>
          <w:ilvl w:val="0"/>
          <w:numId w:val="19"/>
        </w:numPr>
        <w:spacing w:after="160" w:line="259" w:lineRule="auto"/>
        <w:jc w:val="both"/>
      </w:pPr>
      <w:r>
        <w:t>Reduced flows during subsequent regrowth phase;</w:t>
      </w:r>
    </w:p>
    <w:p w14:paraId="39A4A3D6" w14:textId="77777777" w:rsidR="00C47FFE" w:rsidRDefault="00C47FFE" w:rsidP="00D22988">
      <w:pPr>
        <w:pStyle w:val="ListParagraph"/>
        <w:numPr>
          <w:ilvl w:val="0"/>
          <w:numId w:val="19"/>
        </w:numPr>
        <w:spacing w:after="160" w:line="259" w:lineRule="auto"/>
        <w:jc w:val="both"/>
      </w:pPr>
      <w:r>
        <w:t>Elevated predation pressure; and</w:t>
      </w:r>
    </w:p>
    <w:p w14:paraId="7C2E219B" w14:textId="77777777" w:rsidR="00C47FFE" w:rsidRDefault="00C47FFE" w:rsidP="00D22988">
      <w:pPr>
        <w:pStyle w:val="ListParagraph"/>
        <w:numPr>
          <w:ilvl w:val="0"/>
          <w:numId w:val="19"/>
        </w:numPr>
        <w:spacing w:after="160" w:line="259" w:lineRule="auto"/>
        <w:jc w:val="both"/>
      </w:pPr>
      <w:r>
        <w:t>Elimination of fire-sensitive vegetation communities.</w:t>
      </w:r>
    </w:p>
    <w:p w14:paraId="10CC217C" w14:textId="77777777" w:rsidR="00C47FFE" w:rsidRDefault="00C47FFE" w:rsidP="00C47FFE">
      <w:pPr>
        <w:pStyle w:val="BodyText"/>
      </w:pPr>
      <w:r>
        <w:t xml:space="preserve">Examples of </w:t>
      </w:r>
      <w:r w:rsidRPr="007F6B57">
        <w:rPr>
          <w:rFonts w:cstheme="minorHAnsi"/>
          <w:lang w:eastAsia="zh-CN"/>
        </w:rPr>
        <w:t>threatened species</w:t>
      </w:r>
      <w:r w:rsidRPr="007F6B57">
        <w:rPr>
          <w:rFonts w:cstheme="minorHAnsi"/>
        </w:rPr>
        <w:t xml:space="preserve"> and communities</w:t>
      </w:r>
      <w:r>
        <w:t xml:space="preserve"> that might be significantly affected by a single bushfire include rainforest communities and the species that occur exclusively in rainforests.</w:t>
      </w:r>
    </w:p>
    <w:p w14:paraId="022D545D" w14:textId="77777777" w:rsidR="00C47FFE" w:rsidRDefault="00C47FFE" w:rsidP="00C47FFE">
      <w:pPr>
        <w:pStyle w:val="BodyText"/>
      </w:pPr>
      <w:r w:rsidRPr="003B7CDB">
        <w:t xml:space="preserve">While </w:t>
      </w:r>
      <w:r>
        <w:t>an individual</w:t>
      </w:r>
      <w:r w:rsidRPr="003B7CDB">
        <w:t xml:space="preserve"> bushfire</w:t>
      </w:r>
      <w:r>
        <w:t xml:space="preserve"> might have</w:t>
      </w:r>
      <w:r w:rsidRPr="003B7CDB">
        <w:t xml:space="preserve"> a massive impact, it is the frequency of </w:t>
      </w:r>
      <w:r w:rsidRPr="0011710B">
        <w:t>extensive, high</w:t>
      </w:r>
      <w:r>
        <w:rPr>
          <w:rStyle w:val="CommentReference"/>
        </w:rPr>
        <w:t xml:space="preserve"> </w:t>
      </w:r>
      <w:r w:rsidRPr="0011710B">
        <w:t>severity</w:t>
      </w:r>
      <w:r w:rsidRPr="003B7CDB">
        <w:t xml:space="preserve"> </w:t>
      </w:r>
      <w:r>
        <w:t>fire</w:t>
      </w:r>
      <w:r w:rsidRPr="003B7CDB">
        <w:t xml:space="preserve"> that is likely to drive permanent changes in the distribution and abundance of threatened species and in the extent and condition of threatened communities</w:t>
      </w:r>
      <w:r>
        <w:t xml:space="preserve">. </w:t>
      </w:r>
      <w:r w:rsidRPr="00FD6963">
        <w:rPr>
          <w:u w:val="single"/>
        </w:rPr>
        <w:t>Bushfire regime</w:t>
      </w:r>
      <w:r>
        <w:t xml:space="preserve"> is a term that refers to the patterns of bushfire through time, including the extent, severity, season and frequency. Different species and communities will be sensitive to different parts of the regime or different combinations. For example, some species will be more sensitive to season or severity rather than frequency.</w:t>
      </w:r>
    </w:p>
    <w:p w14:paraId="200A1DBF" w14:textId="77777777" w:rsidR="00C47FFE" w:rsidRDefault="00C47FFE" w:rsidP="00C47FFE">
      <w:pPr>
        <w:pStyle w:val="BodyText"/>
        <w:rPr>
          <w:rFonts w:cstheme="minorHAnsi"/>
        </w:rPr>
      </w:pPr>
      <w:r>
        <w:t xml:space="preserve">There is now evidence that climate change is driving changes in each of the components of the bushfire regime: extent (bushfires are more extensive), severity (bushfires are more intense), season (bushfires are occurring outside the “normal” season) and frequency (major bushfires are more frequent). When combined with planned burning (see below), each site or landscape has a </w:t>
      </w:r>
      <w:r w:rsidRPr="00FD6963">
        <w:rPr>
          <w:u w:val="single"/>
        </w:rPr>
        <w:t>total fire regime</w:t>
      </w:r>
      <w:r>
        <w:t xml:space="preserve">. The impacts of changes in the total fire regimes on </w:t>
      </w:r>
      <w:r w:rsidRPr="007F6B57">
        <w:rPr>
          <w:rFonts w:cstheme="minorHAnsi"/>
          <w:lang w:eastAsia="zh-CN"/>
        </w:rPr>
        <w:t>species</w:t>
      </w:r>
      <w:r w:rsidRPr="007F6B57">
        <w:rPr>
          <w:rFonts w:cstheme="minorHAnsi"/>
        </w:rPr>
        <w:t xml:space="preserve"> and communities</w:t>
      </w:r>
      <w:r>
        <w:rPr>
          <w:rFonts w:cstheme="minorHAnsi"/>
        </w:rPr>
        <w:t xml:space="preserve"> can include:</w:t>
      </w:r>
    </w:p>
    <w:p w14:paraId="3F23F770" w14:textId="77777777" w:rsidR="00C47FFE" w:rsidRPr="008829A3" w:rsidRDefault="00C47FFE" w:rsidP="00D22988">
      <w:pPr>
        <w:pStyle w:val="ListParagraph"/>
        <w:numPr>
          <w:ilvl w:val="0"/>
          <w:numId w:val="19"/>
        </w:numPr>
        <w:spacing w:after="160" w:line="259" w:lineRule="auto"/>
        <w:jc w:val="both"/>
      </w:pPr>
      <w:r w:rsidRPr="008829A3">
        <w:t>Population declines where animal species lack the reproductive or dispersal capacity to recolonise habitat between fire events</w:t>
      </w:r>
      <w:r>
        <w:t>;</w:t>
      </w:r>
    </w:p>
    <w:p w14:paraId="61D8665E" w14:textId="77777777" w:rsidR="00C47FFE" w:rsidRPr="008829A3" w:rsidRDefault="00C47FFE" w:rsidP="00D22988">
      <w:pPr>
        <w:pStyle w:val="ListParagraph"/>
        <w:numPr>
          <w:ilvl w:val="0"/>
          <w:numId w:val="19"/>
        </w:numPr>
        <w:spacing w:after="160" w:line="259" w:lineRule="auto"/>
        <w:jc w:val="both"/>
      </w:pPr>
      <w:r w:rsidRPr="008829A3">
        <w:t>Long-term changes to habitat structure, including the loss of mature and senescent growth stages</w:t>
      </w:r>
      <w:r>
        <w:t>;</w:t>
      </w:r>
    </w:p>
    <w:p w14:paraId="45DC0674" w14:textId="77777777" w:rsidR="00C47FFE" w:rsidRPr="008829A3" w:rsidRDefault="00C47FFE" w:rsidP="00D22988">
      <w:pPr>
        <w:pStyle w:val="ListParagraph"/>
        <w:numPr>
          <w:ilvl w:val="0"/>
          <w:numId w:val="19"/>
        </w:numPr>
        <w:spacing w:after="160" w:line="259" w:lineRule="auto"/>
        <w:jc w:val="both"/>
      </w:pPr>
      <w:r w:rsidRPr="008829A3">
        <w:t>Decline or local loss of plant species where fires are occurring more frequently than their minimum tolerable fire interval</w:t>
      </w:r>
      <w:r>
        <w:t>;</w:t>
      </w:r>
    </w:p>
    <w:p w14:paraId="24F075F8" w14:textId="77777777" w:rsidR="00C47FFE" w:rsidRPr="008829A3" w:rsidRDefault="00C47FFE" w:rsidP="00D22988">
      <w:pPr>
        <w:pStyle w:val="ListParagraph"/>
        <w:numPr>
          <w:ilvl w:val="0"/>
          <w:numId w:val="19"/>
        </w:numPr>
        <w:spacing w:after="160" w:line="259" w:lineRule="auto"/>
        <w:jc w:val="both"/>
      </w:pPr>
      <w:r w:rsidRPr="008829A3">
        <w:t>Competition from species (both native and introduced) better adapted to the altered regime</w:t>
      </w:r>
      <w:r>
        <w:t>;</w:t>
      </w:r>
    </w:p>
    <w:p w14:paraId="37EA7F2A" w14:textId="77777777" w:rsidR="00C47FFE" w:rsidRPr="008829A3" w:rsidRDefault="00C47FFE" w:rsidP="00D22988">
      <w:pPr>
        <w:pStyle w:val="ListParagraph"/>
        <w:numPr>
          <w:ilvl w:val="0"/>
          <w:numId w:val="19"/>
        </w:numPr>
        <w:spacing w:after="160" w:line="259" w:lineRule="auto"/>
        <w:jc w:val="both"/>
      </w:pPr>
      <w:r w:rsidRPr="008829A3">
        <w:t>Physical environmental changes, including more frequent soil erosion and stream sedimentation events</w:t>
      </w:r>
      <w:r>
        <w:t>; and</w:t>
      </w:r>
    </w:p>
    <w:p w14:paraId="3A1D4074" w14:textId="77777777" w:rsidR="00C47FFE" w:rsidRPr="008829A3" w:rsidRDefault="00C47FFE" w:rsidP="00D22988">
      <w:pPr>
        <w:pStyle w:val="ListParagraph"/>
        <w:numPr>
          <w:ilvl w:val="0"/>
          <w:numId w:val="19"/>
        </w:numPr>
        <w:spacing w:after="160" w:line="259" w:lineRule="auto"/>
        <w:jc w:val="both"/>
      </w:pPr>
      <w:r w:rsidRPr="008829A3">
        <w:t>Longer-term changes to less well-studied organisms such as invertebrates and soil fungi, and implications for ecological processes such as nutrient cycling, seed dispersal and seedling establishment.</w:t>
      </w:r>
    </w:p>
    <w:p w14:paraId="0F3E85F3" w14:textId="77777777" w:rsidR="00C47FFE" w:rsidRDefault="00C47FFE" w:rsidP="00C47FFE">
      <w:pPr>
        <w:pStyle w:val="BodyText"/>
      </w:pPr>
      <w:r>
        <w:t xml:space="preserve">Examples of </w:t>
      </w:r>
      <w:r w:rsidRPr="007F6B57">
        <w:rPr>
          <w:rFonts w:cstheme="minorHAnsi"/>
          <w:lang w:eastAsia="zh-CN"/>
        </w:rPr>
        <w:t>threatened species</w:t>
      </w:r>
      <w:r w:rsidRPr="007F6B57">
        <w:rPr>
          <w:rFonts w:cstheme="minorHAnsi"/>
        </w:rPr>
        <w:t xml:space="preserve"> and communities</w:t>
      </w:r>
      <w:r>
        <w:t xml:space="preserve"> that might be significantly affected by shifts in total fire regime include:</w:t>
      </w:r>
    </w:p>
    <w:p w14:paraId="6CA56CA7" w14:textId="77777777" w:rsidR="00C47FFE" w:rsidRDefault="00C47FFE" w:rsidP="00D22988">
      <w:pPr>
        <w:pStyle w:val="ListParagraph"/>
        <w:numPr>
          <w:ilvl w:val="0"/>
          <w:numId w:val="19"/>
        </w:numPr>
        <w:spacing w:after="160" w:line="259" w:lineRule="auto"/>
        <w:jc w:val="both"/>
      </w:pPr>
      <w:r>
        <w:t>species that are killed by fire and rely on seedling recruitment for persistence</w:t>
      </w:r>
      <w:r w:rsidRPr="00404D02">
        <w:t xml:space="preserve"> </w:t>
      </w:r>
      <w:r>
        <w:t>(e.g. Alpine Ash)</w:t>
      </w:r>
    </w:p>
    <w:p w14:paraId="21463769" w14:textId="77777777" w:rsidR="00C47FFE" w:rsidRDefault="00C47FFE" w:rsidP="00D22988">
      <w:pPr>
        <w:pStyle w:val="ListParagraph"/>
        <w:numPr>
          <w:ilvl w:val="0"/>
          <w:numId w:val="19"/>
        </w:numPr>
        <w:spacing w:after="160" w:line="259" w:lineRule="auto"/>
        <w:jc w:val="both"/>
      </w:pPr>
      <w:r>
        <w:t xml:space="preserve">species that depend on particular habitat features such as tree hollows or large logs </w:t>
      </w:r>
    </w:p>
    <w:p w14:paraId="1DC86A9F" w14:textId="77777777" w:rsidR="00C47FFE" w:rsidRDefault="00C47FFE" w:rsidP="00D22988">
      <w:pPr>
        <w:pStyle w:val="ListParagraph"/>
        <w:numPr>
          <w:ilvl w:val="0"/>
          <w:numId w:val="19"/>
        </w:numPr>
        <w:spacing w:after="160" w:line="259" w:lineRule="auto"/>
        <w:jc w:val="both"/>
      </w:pPr>
      <w:r>
        <w:t>fire-sensitive communities such as rainforests which are unable to recover sufficiently between fire events</w:t>
      </w:r>
    </w:p>
    <w:p w14:paraId="2CAF276F" w14:textId="77777777" w:rsidR="00C47FFE" w:rsidRPr="00286488" w:rsidRDefault="00C47FFE" w:rsidP="00C47FFE">
      <w:pPr>
        <w:pStyle w:val="BodyText"/>
        <w:rPr>
          <w:highlight w:val="yellow"/>
        </w:rPr>
      </w:pPr>
      <w:r w:rsidRPr="00286488">
        <w:t xml:space="preserve">The risk assessment has identified </w:t>
      </w:r>
      <w:r>
        <w:t>55</w:t>
      </w:r>
      <w:r w:rsidRPr="00286488">
        <w:t xml:space="preserve"> </w:t>
      </w:r>
      <w:r w:rsidRPr="00EC0982">
        <w:t>threatened species</w:t>
      </w:r>
      <w:r w:rsidRPr="00286488">
        <w:t xml:space="preserve"> and communities that are at high or significant risk as a result of inappropriate fire regimes. Examples include Giant Burrowing Frog, Barred Galaxias, </w:t>
      </w:r>
      <w:r w:rsidRPr="00EC0982">
        <w:rPr>
          <w:rFonts w:eastAsia="Calibri"/>
        </w:rPr>
        <w:t>Glossy Black-Cockatoo</w:t>
      </w:r>
      <w:r w:rsidRPr="00286488">
        <w:t xml:space="preserve">, Southern Greater Glider, </w:t>
      </w:r>
      <w:r w:rsidRPr="00EC0982">
        <w:rPr>
          <w:rFonts w:eastAsia="Calibri"/>
        </w:rPr>
        <w:t>Long-footed Potoroo, Tall Astelia, Diamond Python and Cool Temperate Rainforest</w:t>
      </w:r>
      <w:r>
        <w:t>.</w:t>
      </w:r>
    </w:p>
    <w:p w14:paraId="5688A6B6" w14:textId="77777777" w:rsidR="00C47FFE" w:rsidRDefault="00C47FFE" w:rsidP="00C47FFE">
      <w:pPr>
        <w:pStyle w:val="Heading2"/>
        <w:tabs>
          <w:tab w:val="clear" w:pos="0"/>
        </w:tabs>
      </w:pPr>
      <w:bookmarkStart w:id="37" w:name="_Toc53050167"/>
      <w:bookmarkStart w:id="38" w:name="_Toc54963082"/>
      <w:r>
        <w:t>Bushfire management</w:t>
      </w:r>
      <w:bookmarkEnd w:id="37"/>
      <w:bookmarkEnd w:id="38"/>
    </w:p>
    <w:p w14:paraId="537088B4" w14:textId="77777777" w:rsidR="00C47FFE" w:rsidRDefault="00C47FFE" w:rsidP="00C47FFE">
      <w:pPr>
        <w:pStyle w:val="BodyText"/>
      </w:pPr>
      <w:r w:rsidRPr="001C48A9">
        <w:t xml:space="preserve">Given the threat posed by bushfires to life, property and the environment, bushfire management is an essential and ongoing part of forest management in Victoria. </w:t>
      </w:r>
      <w:r>
        <w:t>Bushfire management is the primary method for reducing the risk of major bushfires to life, property and the environment.</w:t>
      </w:r>
    </w:p>
    <w:p w14:paraId="1F395382" w14:textId="77777777" w:rsidR="00C47FFE" w:rsidRDefault="00C47FFE" w:rsidP="00C47FFE">
      <w:pPr>
        <w:pStyle w:val="BodyText"/>
        <w:rPr>
          <w:rStyle w:val="normaltextrun"/>
        </w:rPr>
      </w:pPr>
      <w:r>
        <w:rPr>
          <w:rStyle w:val="normaltextrun"/>
        </w:rPr>
        <w:t>B</w:t>
      </w:r>
      <w:r w:rsidRPr="001C48A9">
        <w:rPr>
          <w:rStyle w:val="normaltextrun"/>
        </w:rPr>
        <w:t xml:space="preserve">ushfire management can be divided into phases of planning, prevention, preparedness, fuel management, response, recovery and monitoring. Fuel management and response are the key phases that generate risks to threatened species and communities, while noting the risks associated with bushfires as described above. </w:t>
      </w:r>
    </w:p>
    <w:p w14:paraId="75456E33" w14:textId="77777777" w:rsidR="00C47FFE" w:rsidRDefault="00C47FFE" w:rsidP="00C47FFE">
      <w:pPr>
        <w:pStyle w:val="BodyText"/>
        <w:rPr>
          <w:rStyle w:val="normaltextrun"/>
        </w:rPr>
      </w:pPr>
      <w:r w:rsidRPr="001C48A9">
        <w:rPr>
          <w:rStyle w:val="normaltextrun"/>
        </w:rPr>
        <w:t xml:space="preserve">Fuel management most commonly involves planned burning, although other techniques such as mulching have been introduced. </w:t>
      </w:r>
      <w:r>
        <w:rPr>
          <w:rStyle w:val="normaltextrun"/>
        </w:rPr>
        <w:t>Whilst p</w:t>
      </w:r>
      <w:r w:rsidRPr="001C48A9">
        <w:rPr>
          <w:rStyle w:val="normaltextrun"/>
        </w:rPr>
        <w:t>lanned burning</w:t>
      </w:r>
      <w:r>
        <w:rPr>
          <w:rStyle w:val="normaltextrun"/>
        </w:rPr>
        <w:t xml:space="preserve"> mitigates against bushfire risk for a range of values including some species and ecological communities, it</w:t>
      </w:r>
      <w:r w:rsidRPr="001C48A9">
        <w:rPr>
          <w:rStyle w:val="normaltextrun"/>
        </w:rPr>
        <w:t xml:space="preserve"> contributes to the total fire regime mentioned above</w:t>
      </w:r>
      <w:r>
        <w:rPr>
          <w:rStyle w:val="normaltextrun"/>
        </w:rPr>
        <w:t xml:space="preserve"> and may in some circumstances and for some species and communities generate undesirable ecological changes. </w:t>
      </w:r>
    </w:p>
    <w:p w14:paraId="03A1A1C7" w14:textId="77777777" w:rsidR="00C47FFE" w:rsidRDefault="00C47FFE" w:rsidP="00C47FFE">
      <w:pPr>
        <w:pStyle w:val="BodyText"/>
        <w:rPr>
          <w:rStyle w:val="normaltextrun"/>
        </w:rPr>
      </w:pPr>
      <w:r>
        <w:rPr>
          <w:rStyle w:val="normaltextrun"/>
        </w:rPr>
        <w:t>Planned burning also carries a level of risk to human life and property, most directly to the crews conducting the burns. Safety measures implemented to protect fire crews typically involve track maintenance/widening to ensure safe access and the removal of hazardous trees. Machines may be used to create firebreaks around the planned burn perimeter, leading to temporary vegetation loss and soil disturbance. The burn perimeter might also intersect with streams or drainage lines, increasing the risk of soil erosion and sedimentation. The use of machinery may also facilitate the spread of weeds and pathogens.</w:t>
      </w:r>
    </w:p>
    <w:p w14:paraId="6AC7FD85" w14:textId="77777777" w:rsidR="00C47FFE" w:rsidRDefault="00C47FFE" w:rsidP="00C47FFE">
      <w:pPr>
        <w:pStyle w:val="BodyText"/>
        <w:rPr>
          <w:rStyle w:val="normaltextrun"/>
        </w:rPr>
      </w:pPr>
      <w:r>
        <w:rPr>
          <w:rStyle w:val="normaltextrun"/>
        </w:rPr>
        <w:t>Bushfire response typically involves the following operations:</w:t>
      </w:r>
    </w:p>
    <w:p w14:paraId="1555DA4B" w14:textId="77777777" w:rsidR="00C47FFE" w:rsidRDefault="00C47FFE" w:rsidP="00D22988">
      <w:pPr>
        <w:pStyle w:val="ListParagraph"/>
        <w:numPr>
          <w:ilvl w:val="0"/>
          <w:numId w:val="19"/>
        </w:numPr>
        <w:spacing w:after="160" w:line="259" w:lineRule="auto"/>
        <w:jc w:val="both"/>
        <w:rPr>
          <w:rStyle w:val="normaltextrun"/>
        </w:rPr>
      </w:pPr>
      <w:r>
        <w:rPr>
          <w:rStyle w:val="normaltextrun"/>
        </w:rPr>
        <w:t>Establishment of control lines using machinery;</w:t>
      </w:r>
    </w:p>
    <w:p w14:paraId="19A43635" w14:textId="77777777" w:rsidR="00C47FFE" w:rsidRDefault="00C47FFE" w:rsidP="00D22988">
      <w:pPr>
        <w:pStyle w:val="ListParagraph"/>
        <w:numPr>
          <w:ilvl w:val="0"/>
          <w:numId w:val="19"/>
        </w:numPr>
        <w:spacing w:after="160" w:line="259" w:lineRule="auto"/>
        <w:jc w:val="both"/>
        <w:rPr>
          <w:rStyle w:val="normaltextrun"/>
        </w:rPr>
      </w:pPr>
      <w:r>
        <w:rPr>
          <w:rStyle w:val="normaltextrun"/>
        </w:rPr>
        <w:t>Backburning in more favourable conditions to retard the advance of the bushfire;</w:t>
      </w:r>
    </w:p>
    <w:p w14:paraId="4BC04341" w14:textId="77777777" w:rsidR="00C47FFE" w:rsidRDefault="00C47FFE" w:rsidP="00D22988">
      <w:pPr>
        <w:pStyle w:val="ListParagraph"/>
        <w:numPr>
          <w:ilvl w:val="0"/>
          <w:numId w:val="19"/>
        </w:numPr>
        <w:spacing w:after="160" w:line="259" w:lineRule="auto"/>
        <w:jc w:val="both"/>
        <w:rPr>
          <w:rStyle w:val="normaltextrun"/>
        </w:rPr>
      </w:pPr>
      <w:r>
        <w:rPr>
          <w:rStyle w:val="normaltextrun"/>
        </w:rPr>
        <w:t>Air attack using water or fire retardants;</w:t>
      </w:r>
    </w:p>
    <w:p w14:paraId="29E0F0B4" w14:textId="77777777" w:rsidR="00C47FFE" w:rsidRDefault="00C47FFE" w:rsidP="00D22988">
      <w:pPr>
        <w:pStyle w:val="ListParagraph"/>
        <w:numPr>
          <w:ilvl w:val="0"/>
          <w:numId w:val="19"/>
        </w:numPr>
        <w:spacing w:after="160" w:line="259" w:lineRule="auto"/>
        <w:jc w:val="both"/>
        <w:rPr>
          <w:rStyle w:val="normaltextrun"/>
        </w:rPr>
      </w:pPr>
      <w:r>
        <w:rPr>
          <w:rStyle w:val="normaltextrun"/>
        </w:rPr>
        <w:t>Use of crews with hand tools (rake hoes) to manage ground-level fuel;</w:t>
      </w:r>
    </w:p>
    <w:p w14:paraId="357EE5EF" w14:textId="77777777" w:rsidR="00C47FFE" w:rsidRDefault="00C47FFE" w:rsidP="00D22988">
      <w:pPr>
        <w:pStyle w:val="ListParagraph"/>
        <w:numPr>
          <w:ilvl w:val="0"/>
          <w:numId w:val="19"/>
        </w:numPr>
        <w:spacing w:after="160" w:line="259" w:lineRule="auto"/>
        <w:jc w:val="both"/>
        <w:rPr>
          <w:rStyle w:val="normaltextrun"/>
        </w:rPr>
      </w:pPr>
      <w:r>
        <w:rPr>
          <w:rStyle w:val="normaltextrun"/>
        </w:rPr>
        <w:t>Blacking-out of hot spots or unburnt patches following the passage of the fire front; and</w:t>
      </w:r>
    </w:p>
    <w:p w14:paraId="6047D2AC" w14:textId="77777777" w:rsidR="00C47FFE" w:rsidRDefault="00C47FFE" w:rsidP="00D22988">
      <w:pPr>
        <w:pStyle w:val="ListParagraph"/>
        <w:numPr>
          <w:ilvl w:val="0"/>
          <w:numId w:val="19"/>
        </w:numPr>
        <w:spacing w:after="160" w:line="259" w:lineRule="auto"/>
        <w:jc w:val="both"/>
        <w:rPr>
          <w:rStyle w:val="normaltextrun"/>
        </w:rPr>
      </w:pPr>
      <w:r>
        <w:rPr>
          <w:rStyle w:val="normaltextrun"/>
        </w:rPr>
        <w:t>Hazard tree removal for safety purposes.</w:t>
      </w:r>
    </w:p>
    <w:p w14:paraId="3E69E9F3" w14:textId="77777777" w:rsidR="00C47FFE" w:rsidRDefault="00C47FFE" w:rsidP="00C47FFE">
      <w:pPr>
        <w:pStyle w:val="BodyText"/>
      </w:pPr>
      <w:r>
        <w:t xml:space="preserve">The impacts of these activities on </w:t>
      </w:r>
      <w:r w:rsidRPr="007F6B57">
        <w:rPr>
          <w:rFonts w:cstheme="minorHAnsi"/>
          <w:lang w:eastAsia="zh-CN"/>
        </w:rPr>
        <w:t>threatened species</w:t>
      </w:r>
      <w:r w:rsidRPr="007F6B57">
        <w:rPr>
          <w:rFonts w:cstheme="minorHAnsi"/>
        </w:rPr>
        <w:t xml:space="preserve"> and communities</w:t>
      </w:r>
      <w:r>
        <w:t xml:space="preserve"> may include:</w:t>
      </w:r>
    </w:p>
    <w:p w14:paraId="0040E47A" w14:textId="77777777" w:rsidR="00C47FFE" w:rsidRDefault="00C47FFE" w:rsidP="00D22988">
      <w:pPr>
        <w:pStyle w:val="ListParagraph"/>
        <w:numPr>
          <w:ilvl w:val="0"/>
          <w:numId w:val="19"/>
        </w:numPr>
        <w:spacing w:after="160" w:line="259" w:lineRule="auto"/>
        <w:jc w:val="both"/>
      </w:pPr>
      <w:r>
        <w:t>Direct mortality;</w:t>
      </w:r>
    </w:p>
    <w:p w14:paraId="5489BD96" w14:textId="77777777" w:rsidR="00C47FFE" w:rsidRDefault="00C47FFE" w:rsidP="00D22988">
      <w:pPr>
        <w:pStyle w:val="ListParagraph"/>
        <w:numPr>
          <w:ilvl w:val="0"/>
          <w:numId w:val="19"/>
        </w:numPr>
        <w:spacing w:after="160" w:line="259" w:lineRule="auto"/>
        <w:jc w:val="both"/>
      </w:pPr>
      <w:r>
        <w:t>Soil disturbance;</w:t>
      </w:r>
    </w:p>
    <w:p w14:paraId="433B1636" w14:textId="77777777" w:rsidR="00C47FFE" w:rsidRDefault="00C47FFE" w:rsidP="00D22988">
      <w:pPr>
        <w:pStyle w:val="ListParagraph"/>
        <w:numPr>
          <w:ilvl w:val="0"/>
          <w:numId w:val="19"/>
        </w:numPr>
        <w:spacing w:after="160" w:line="259" w:lineRule="auto"/>
        <w:jc w:val="both"/>
      </w:pPr>
      <w:r>
        <w:t>Altered hydrology (e.g. alpine bogs);</w:t>
      </w:r>
    </w:p>
    <w:p w14:paraId="4CCFDB00" w14:textId="77777777" w:rsidR="00C47FFE" w:rsidRDefault="00C47FFE" w:rsidP="00D22988">
      <w:pPr>
        <w:pStyle w:val="ListParagraph"/>
        <w:numPr>
          <w:ilvl w:val="0"/>
          <w:numId w:val="19"/>
        </w:numPr>
        <w:spacing w:after="160" w:line="259" w:lineRule="auto"/>
        <w:jc w:val="both"/>
      </w:pPr>
      <w:r>
        <w:t>Spread of weeds and pathogens;</w:t>
      </w:r>
    </w:p>
    <w:p w14:paraId="5D11707B" w14:textId="77777777" w:rsidR="00C47FFE" w:rsidRDefault="00C47FFE" w:rsidP="00D22988">
      <w:pPr>
        <w:pStyle w:val="ListParagraph"/>
        <w:numPr>
          <w:ilvl w:val="0"/>
          <w:numId w:val="19"/>
        </w:numPr>
        <w:spacing w:after="160" w:line="259" w:lineRule="auto"/>
        <w:jc w:val="both"/>
      </w:pPr>
      <w:r>
        <w:t>Sedimentation of streams;</w:t>
      </w:r>
    </w:p>
    <w:p w14:paraId="01150497" w14:textId="77777777" w:rsidR="00C47FFE" w:rsidRDefault="00C47FFE" w:rsidP="00D22988">
      <w:pPr>
        <w:pStyle w:val="ListParagraph"/>
        <w:numPr>
          <w:ilvl w:val="0"/>
          <w:numId w:val="19"/>
        </w:numPr>
        <w:spacing w:after="160" w:line="259" w:lineRule="auto"/>
        <w:jc w:val="both"/>
      </w:pPr>
      <w:r>
        <w:t>Impacts on vegetation and streams of fire retardants;</w:t>
      </w:r>
    </w:p>
    <w:p w14:paraId="1E5DC988" w14:textId="77777777" w:rsidR="00C47FFE" w:rsidRDefault="00C47FFE" w:rsidP="00D22988">
      <w:pPr>
        <w:pStyle w:val="ListParagraph"/>
        <w:numPr>
          <w:ilvl w:val="0"/>
          <w:numId w:val="19"/>
        </w:numPr>
        <w:spacing w:after="160" w:line="259" w:lineRule="auto"/>
        <w:jc w:val="both"/>
      </w:pPr>
      <w:r>
        <w:t>Loss of unburnt refuges that might support the surviving remnants of impacted populations; and</w:t>
      </w:r>
    </w:p>
    <w:p w14:paraId="0F09347C" w14:textId="77777777" w:rsidR="00C47FFE" w:rsidRDefault="00C47FFE" w:rsidP="00D22988">
      <w:pPr>
        <w:pStyle w:val="ListParagraph"/>
        <w:numPr>
          <w:ilvl w:val="0"/>
          <w:numId w:val="19"/>
        </w:numPr>
        <w:spacing w:after="160" w:line="259" w:lineRule="auto"/>
        <w:jc w:val="both"/>
      </w:pPr>
      <w:r>
        <w:t>Loss of hollow bearing trees.</w:t>
      </w:r>
    </w:p>
    <w:p w14:paraId="6F2F425D" w14:textId="77777777" w:rsidR="00C47FFE" w:rsidRPr="00DE7F87" w:rsidRDefault="00C47FFE" w:rsidP="00C47FFE">
      <w:pPr>
        <w:pStyle w:val="BodyText"/>
        <w:rPr>
          <w:rFonts w:eastAsia="Calibri"/>
        </w:rPr>
      </w:pPr>
      <w:r>
        <w:t xml:space="preserve">The risk assessment has identified </w:t>
      </w:r>
      <w:r w:rsidRPr="003F649E">
        <w:t>1</w:t>
      </w:r>
      <w:r>
        <w:t xml:space="preserve">0 </w:t>
      </w:r>
      <w:r w:rsidRPr="3A092403">
        <w:rPr>
          <w:lang w:eastAsia="zh-CN"/>
        </w:rPr>
        <w:t>threatened species</w:t>
      </w:r>
      <w:r w:rsidRPr="3A092403">
        <w:t xml:space="preserve"> and communities</w:t>
      </w:r>
      <w:r>
        <w:t xml:space="preserve"> that are at high or significant risk as a result of bushfire management. Examples include the </w:t>
      </w:r>
      <w:r w:rsidRPr="00DE7F87">
        <w:t xml:space="preserve">Glossy Black Cockatoo, </w:t>
      </w:r>
      <w:r w:rsidRPr="00DE7F87">
        <w:rPr>
          <w:rFonts w:eastAsia="Calibri"/>
        </w:rPr>
        <w:t>Brush-tailed Phascogale, New Holland Mouse, Grampians Bitter-pea and Diamond Python.</w:t>
      </w:r>
    </w:p>
    <w:p w14:paraId="0311CCA8" w14:textId="77777777" w:rsidR="00C47FFE" w:rsidRPr="00777853" w:rsidRDefault="00C47FFE" w:rsidP="00C47FFE">
      <w:pPr>
        <w:pStyle w:val="Heading2"/>
        <w:tabs>
          <w:tab w:val="clear" w:pos="0"/>
        </w:tabs>
      </w:pPr>
      <w:bookmarkStart w:id="39" w:name="_Toc53050168"/>
      <w:bookmarkStart w:id="40" w:name="_Toc54963083"/>
      <w:r>
        <w:t>Forestry operations</w:t>
      </w:r>
      <w:bookmarkEnd w:id="39"/>
      <w:bookmarkEnd w:id="40"/>
    </w:p>
    <w:p w14:paraId="5CE50340" w14:textId="77777777" w:rsidR="00C47FFE" w:rsidRDefault="00C47FFE" w:rsidP="00C47FFE">
      <w:pPr>
        <w:pStyle w:val="BodyText"/>
      </w:pPr>
      <w:r>
        <w:t>Timber harvesting can occur at different scales and intensities and use different harvesting methods. While the history of native forest timber harvesting in Victoria is complex and variable across different forest types and regions, there has been a general shift towards more intensive harvesting systems since the mid-20</w:t>
      </w:r>
      <w:r w:rsidRPr="00A73302">
        <w:rPr>
          <w:vertAlign w:val="superscript"/>
        </w:rPr>
        <w:t>th</w:t>
      </w:r>
      <w:r>
        <w:t xml:space="preserve"> century, driven by a combination of silvicultural and commercial factors. More recently, there has been a greater emphasis on the retention of mature trees within a general “clear-fell” harvesting approach, to provide seed for regeneration and habitat for fauna. Retention of understorey patches is also now common with typical coupes ranging between 20-40 hectares in size.</w:t>
      </w:r>
    </w:p>
    <w:p w14:paraId="58BA8D43" w14:textId="77777777" w:rsidR="00C47FFE" w:rsidRDefault="00C47FFE" w:rsidP="00C47FFE">
      <w:pPr>
        <w:pStyle w:val="BodyText"/>
      </w:pPr>
      <w:r>
        <w:t>The site-level impacts of timber harvesting based on the standard “clear-fell” or “seed-tree” system include:</w:t>
      </w:r>
    </w:p>
    <w:p w14:paraId="07CA1A1C" w14:textId="77777777" w:rsidR="00C47FFE" w:rsidRDefault="00C47FFE" w:rsidP="00D22988">
      <w:pPr>
        <w:pStyle w:val="ListParagraph"/>
        <w:numPr>
          <w:ilvl w:val="0"/>
          <w:numId w:val="19"/>
        </w:numPr>
        <w:spacing w:after="160" w:line="259" w:lineRule="auto"/>
        <w:jc w:val="both"/>
      </w:pPr>
      <w:r>
        <w:t>Direct mortality, especially of arboreal species;</w:t>
      </w:r>
    </w:p>
    <w:p w14:paraId="6F5864AF" w14:textId="77777777" w:rsidR="00C47FFE" w:rsidRDefault="00C47FFE" w:rsidP="00D22988">
      <w:pPr>
        <w:pStyle w:val="ListParagraph"/>
        <w:numPr>
          <w:ilvl w:val="0"/>
          <w:numId w:val="19"/>
        </w:numPr>
        <w:spacing w:after="160" w:line="259" w:lineRule="auto"/>
        <w:jc w:val="both"/>
      </w:pPr>
      <w:r>
        <w:t>Removal/modification and fragmentation of the forest structure;</w:t>
      </w:r>
    </w:p>
    <w:p w14:paraId="2D1B767A" w14:textId="77777777" w:rsidR="00C47FFE" w:rsidRDefault="00C47FFE" w:rsidP="00D22988">
      <w:pPr>
        <w:pStyle w:val="ListParagraph"/>
        <w:numPr>
          <w:ilvl w:val="0"/>
          <w:numId w:val="19"/>
        </w:numPr>
        <w:spacing w:after="160" w:line="259" w:lineRule="auto"/>
        <w:jc w:val="both"/>
      </w:pPr>
      <w:r>
        <w:t>Soil disturbance and compaction due to machinery use, potentially also leading to soil erosion and sedimentation of waterways; and</w:t>
      </w:r>
    </w:p>
    <w:p w14:paraId="119CE530" w14:textId="77777777" w:rsidR="00C47FFE" w:rsidRDefault="00C47FFE" w:rsidP="00D22988">
      <w:pPr>
        <w:pStyle w:val="ListParagraph"/>
        <w:numPr>
          <w:ilvl w:val="0"/>
          <w:numId w:val="19"/>
        </w:numPr>
        <w:spacing w:after="160" w:line="259" w:lineRule="auto"/>
        <w:jc w:val="both"/>
      </w:pPr>
      <w:r>
        <w:t>Edge creation, leading to changes in micro-climate characteristics such as light intensity, temperature, humidity and wind strength in the adjoining forests.</w:t>
      </w:r>
    </w:p>
    <w:p w14:paraId="4B112520" w14:textId="77777777" w:rsidR="00C47FFE" w:rsidRDefault="00C47FFE" w:rsidP="00C47FFE">
      <w:pPr>
        <w:pStyle w:val="BodyText"/>
      </w:pPr>
      <w:r>
        <w:t xml:space="preserve">Following harvesting, hot regeneration burns are typically applied, to remove “slash” and create conditions suitable for germination and seedling establishment, noting that VicForests has incorporated lower impact regeneration options into their 2019 update of </w:t>
      </w:r>
      <w:hyperlink r:id="rId44" w:anchor="high-conservation-values" w:history="1">
        <w:r>
          <w:rPr>
            <w:rStyle w:val="Hyperlink"/>
            <w:rFonts w:ascii="Arial" w:hAnsi="Arial" w:cs="Arial"/>
            <w:color w:val="00609D"/>
            <w:shd w:val="clear" w:color="auto" w:fill="FFFFFF"/>
          </w:rPr>
          <w:t>harvesting and regeneration systems and high conservation management systems</w:t>
        </w:r>
      </w:hyperlink>
      <w:r>
        <w:t>.</w:t>
      </w:r>
    </w:p>
    <w:p w14:paraId="6BCA096D" w14:textId="77777777" w:rsidR="00C47FFE" w:rsidRDefault="00C47FFE" w:rsidP="00C47FFE">
      <w:pPr>
        <w:pStyle w:val="BodyText"/>
      </w:pPr>
      <w:r>
        <w:t>The use of heavy machinery during and after the harvesting operation can have a localised and detrimental impact on understorey species that rely on a vegetative response to disturbance, including tree-ferns and some long-lived shrubs and trees. Edge effects can impact especially on adjoining rainforest stands and aquatic species may be affected by sedimentation and poor water quality.</w:t>
      </w:r>
    </w:p>
    <w:p w14:paraId="40D87B68" w14:textId="77777777" w:rsidR="00C47FFE" w:rsidRDefault="00C47FFE" w:rsidP="00C47FFE">
      <w:pPr>
        <w:pStyle w:val="BodyText"/>
      </w:pPr>
      <w:r>
        <w:t>At the landscape-level, timber harvesting when conducted over a typical rotation period of 80 years will inevitably reduce the proportion of the forest in older age classes, including mature and senescent growth stages, depending on bushfire history. This effect will vary from area to area, depending on the extent of older age classes and their protection in the reserve system. However, where this effect is substantial, it would make the forest at a landscape-scale less suitable for hollow-dependent species such as possums, gliders and large forest owls.</w:t>
      </w:r>
    </w:p>
    <w:p w14:paraId="4C031255" w14:textId="77777777" w:rsidR="00C47FFE" w:rsidRDefault="00C47FFE" w:rsidP="00C47FFE">
      <w:pPr>
        <w:pStyle w:val="BodyText"/>
      </w:pPr>
      <w:r>
        <w:t xml:space="preserve">As noted in the following chapter, the </w:t>
      </w:r>
      <w:r w:rsidRPr="00ED647F">
        <w:rPr>
          <w:i/>
          <w:iCs/>
        </w:rPr>
        <w:t>Code of Practice for Timber Production</w:t>
      </w:r>
      <w:r>
        <w:t xml:space="preserve"> includes standards and prescriptions to address many of the impacts of timber harvesting. However, the measures are not necessarily sufficiently comprehensive or effective to manage all risks.</w:t>
      </w:r>
    </w:p>
    <w:p w14:paraId="2CE320A5" w14:textId="77777777" w:rsidR="00C47FFE" w:rsidRDefault="00C47FFE" w:rsidP="00C47FFE">
      <w:pPr>
        <w:pStyle w:val="BodyText"/>
      </w:pPr>
      <w:r>
        <w:t>In particular, species and communities affected by the 2019-20 bushfires may have a higher risk rating than would otherwise be the case due to the elevated uncertainty as to the impacts of the bushfires and the implications for the additional impacts that forestry operations might have on those species and communities as they recover.</w:t>
      </w:r>
    </w:p>
    <w:p w14:paraId="206824A6" w14:textId="77777777" w:rsidR="00C47FFE" w:rsidRPr="00EC0982" w:rsidRDefault="00C47FFE" w:rsidP="00C47FFE">
      <w:pPr>
        <w:pStyle w:val="BodyText"/>
        <w:rPr>
          <w:rFonts w:eastAsia="Calibri"/>
        </w:rPr>
      </w:pPr>
      <w:r>
        <w:t xml:space="preserve">The risk assessment has </w:t>
      </w:r>
      <w:r w:rsidRPr="003F649E">
        <w:t xml:space="preserve">identified </w:t>
      </w:r>
      <w:r>
        <w:t xml:space="preserve">24 </w:t>
      </w:r>
      <w:r w:rsidRPr="00EC0982">
        <w:t>threatened species</w:t>
      </w:r>
      <w:r w:rsidRPr="002C3578">
        <w:t xml:space="preserve"> and communities that are at high or significant risk as a result of forestry operations, </w:t>
      </w:r>
      <w:r w:rsidRPr="00EC0982">
        <w:t>mainly associated with loss of hollow-bearing trees, habitat loss and fragmentation, direct mortality, loss of feed source or sedimentation effects</w:t>
      </w:r>
      <w:r>
        <w:t>. Examples include</w:t>
      </w:r>
      <w:r w:rsidRPr="00EC0982">
        <w:rPr>
          <w:rFonts w:eastAsia="Calibri"/>
        </w:rPr>
        <w:t xml:space="preserve"> Giant Burrowing Frog, East Gippsland </w:t>
      </w:r>
      <w:r w:rsidRPr="005B2A2F">
        <w:rPr>
          <w:rFonts w:eastAsia="Calibri"/>
        </w:rPr>
        <w:t>Galaxias</w:t>
      </w:r>
      <w:r w:rsidRPr="00EC0982">
        <w:rPr>
          <w:rFonts w:eastAsia="Calibri"/>
        </w:rPr>
        <w:t>, Glossy Black-Cockatoo, Leadbeater’s Possum and Diamond Python.</w:t>
      </w:r>
    </w:p>
    <w:p w14:paraId="5652AB73" w14:textId="77777777" w:rsidR="00C47FFE" w:rsidRDefault="00C47FFE" w:rsidP="00C47FFE">
      <w:pPr>
        <w:pStyle w:val="Heading2"/>
        <w:tabs>
          <w:tab w:val="clear" w:pos="0"/>
        </w:tabs>
      </w:pPr>
      <w:bookmarkStart w:id="41" w:name="_Toc53050169"/>
      <w:bookmarkStart w:id="42" w:name="_Toc54963084"/>
      <w:r>
        <w:t>Pest plants and animals</w:t>
      </w:r>
      <w:bookmarkEnd w:id="41"/>
      <w:bookmarkEnd w:id="42"/>
    </w:p>
    <w:p w14:paraId="3C884EFE" w14:textId="77777777" w:rsidR="00C47FFE" w:rsidRPr="00E115A9" w:rsidRDefault="00C47FFE" w:rsidP="00C47FFE">
      <w:pPr>
        <w:pStyle w:val="BodyText"/>
      </w:pPr>
      <w:r w:rsidRPr="00E115A9">
        <w:t>Victorian public land native forests have been progressively invaded by pest plants and animals since European settlement. Predators such as foxes, dogs and cats, omnivores such as pigs and herbivores including deer, rabbits, goats and horses occur over wide areas, although not uniformly. Introduced trout are widespread in inland and coastal river systems, including some of the smallest headwater tributaries. Weeds are ubiquitous and include a wide range of life-forms from small forbs (herbs) to large, long-lived trees.</w:t>
      </w:r>
    </w:p>
    <w:p w14:paraId="544B358C" w14:textId="77777777" w:rsidR="00C47FFE" w:rsidRDefault="00C47FFE" w:rsidP="00C47FFE">
      <w:pPr>
        <w:pStyle w:val="BodyText"/>
      </w:pPr>
      <w:r w:rsidRPr="00E115A9">
        <w:t xml:space="preserve">The impact of introduced predators clearly </w:t>
      </w:r>
      <w:r>
        <w:t>results</w:t>
      </w:r>
      <w:r w:rsidRPr="00E115A9">
        <w:t xml:space="preserve"> in elevated levels of direct mortality, noting that native predators such as the dingo, spot-tailed quoll, large forest owls and </w:t>
      </w:r>
      <w:r>
        <w:t xml:space="preserve">other </w:t>
      </w:r>
      <w:r w:rsidRPr="00E115A9">
        <w:t>raptors also impact on populations of threatened species.</w:t>
      </w:r>
    </w:p>
    <w:p w14:paraId="64521C71" w14:textId="77777777" w:rsidR="00C47FFE" w:rsidRDefault="00C47FFE" w:rsidP="00C47FFE">
      <w:pPr>
        <w:pStyle w:val="BodyText"/>
      </w:pPr>
      <w:r w:rsidRPr="004330E2">
        <w:t xml:space="preserve">Introduced herbivores similarly impact on population of threatened plant species as browsing reduces growth and may impact on reproduction. Larger herbivores such as deer, horses and pigs also cause environmental impacts through trampling, pugging, soil erosion, weed </w:t>
      </w:r>
      <w:r>
        <w:t>and spreading disease</w:t>
      </w:r>
      <w:r w:rsidRPr="004330E2">
        <w:t xml:space="preserve">. </w:t>
      </w:r>
    </w:p>
    <w:p w14:paraId="3D19FA0F" w14:textId="77777777" w:rsidR="00C47FFE" w:rsidRDefault="00C47FFE" w:rsidP="00C47FFE">
      <w:pPr>
        <w:pStyle w:val="BodyText"/>
      </w:pPr>
      <w:r>
        <w:t>Weeds simply out-compete native species in certain situations, especially following disturbance, through vigorous growth and often rapid reproduction.</w:t>
      </w:r>
    </w:p>
    <w:p w14:paraId="289AF794" w14:textId="77777777" w:rsidR="00C47FFE" w:rsidRPr="00881AF5" w:rsidRDefault="00C47FFE" w:rsidP="00C47FFE">
      <w:pPr>
        <w:pStyle w:val="BodyText"/>
      </w:pPr>
      <w:r w:rsidRPr="00881AF5">
        <w:t xml:space="preserve">While not strictly considered pest plants and animals, over-abundant or invasive native species may also pose a risk to </w:t>
      </w:r>
      <w:r w:rsidRPr="007F6B57">
        <w:rPr>
          <w:rFonts w:cstheme="minorHAnsi"/>
          <w:lang w:eastAsia="zh-CN"/>
        </w:rPr>
        <w:t>threatened species</w:t>
      </w:r>
      <w:r w:rsidRPr="007F6B57">
        <w:rPr>
          <w:rFonts w:cstheme="minorHAnsi"/>
        </w:rPr>
        <w:t xml:space="preserve"> and communities</w:t>
      </w:r>
      <w:r w:rsidRPr="00881AF5">
        <w:t xml:space="preserve"> via similar mechanisms of impact, usually over-browsing of plants and competition. Examples include mammals such as kangaroos and wallabies, birds such as noisy miners and plants such as Forest Burgan and Sallow Wattle. These are included in a separate hazard, native species impacts, which is part of the “Other hazards” grouping below.</w:t>
      </w:r>
    </w:p>
    <w:p w14:paraId="5C18B258" w14:textId="77777777" w:rsidR="00C47FFE" w:rsidRPr="003B7CDB" w:rsidRDefault="00C47FFE" w:rsidP="00C47FFE">
      <w:pPr>
        <w:pStyle w:val="BodyText"/>
      </w:pPr>
      <w:r>
        <w:t xml:space="preserve">The risk assessment has identified 60 </w:t>
      </w:r>
      <w:r w:rsidRPr="6638468C">
        <w:rPr>
          <w:lang w:eastAsia="zh-CN"/>
        </w:rPr>
        <w:t>threatened species</w:t>
      </w:r>
      <w:r>
        <w:t xml:space="preserve"> and communities that are at high or significant risk as a result of pest plants and animals. Examples include Baw Baw Frog, Dargo Galaxias, Broad-toothed Rat, Candy Spider-orchid, Alpine Bog Skink and </w:t>
      </w:r>
      <w:r w:rsidRPr="00CC5DF4">
        <w:rPr>
          <w:rFonts w:eastAsia="Calibri" w:cstheme="minorHAnsi"/>
          <w:color w:val="444444"/>
        </w:rPr>
        <w:t>Strzelecki Warm Temperate Rainforest</w:t>
      </w:r>
      <w:r w:rsidRPr="00CC5DF4">
        <w:rPr>
          <w:rFonts w:cstheme="minorHAnsi"/>
        </w:rPr>
        <w:t>.</w:t>
      </w:r>
      <w:r>
        <w:rPr>
          <w:rFonts w:cstheme="minorHAnsi"/>
        </w:rPr>
        <w:t xml:space="preserve"> </w:t>
      </w:r>
    </w:p>
    <w:p w14:paraId="3A7EC20B" w14:textId="77777777" w:rsidR="00C47FFE" w:rsidRDefault="00C47FFE" w:rsidP="00C47FFE">
      <w:pPr>
        <w:pStyle w:val="Heading2"/>
        <w:tabs>
          <w:tab w:val="clear" w:pos="0"/>
        </w:tabs>
      </w:pPr>
      <w:bookmarkStart w:id="43" w:name="_Toc53050170"/>
      <w:bookmarkStart w:id="44" w:name="_Toc54963085"/>
      <w:r>
        <w:t>Roading and strategic fuelbreaks</w:t>
      </w:r>
      <w:bookmarkEnd w:id="43"/>
      <w:bookmarkEnd w:id="44"/>
    </w:p>
    <w:p w14:paraId="2BE7054D" w14:textId="77777777" w:rsidR="00C47FFE" w:rsidRDefault="00C47FFE" w:rsidP="00C47FFE">
      <w:pPr>
        <w:pStyle w:val="BodyText"/>
      </w:pPr>
      <w:r>
        <w:t xml:space="preserve">The permanent road network in Victorian public land forests is vital to bushfire management, timber production, recreation and public safety. Road construction, upgrading and maintenance are routinely carried out across the public land forest estate, including in parks and reserves, although construction of new permanent roads is relatively rare. Construction of temporary roads for access to timber harvesting coupes is common. The construction of strategic fuelbreaks is similar in terms of its impacts on </w:t>
      </w:r>
      <w:r w:rsidRPr="007F6B57">
        <w:rPr>
          <w:rFonts w:cstheme="minorHAnsi"/>
          <w:lang w:eastAsia="zh-CN"/>
        </w:rPr>
        <w:t>threatened species</w:t>
      </w:r>
      <w:r w:rsidRPr="007F6B57">
        <w:rPr>
          <w:rFonts w:cstheme="minorHAnsi"/>
        </w:rPr>
        <w:t xml:space="preserve"> and communities</w:t>
      </w:r>
      <w:r>
        <w:t xml:space="preserve"> as permanent roads, and so is dealt with here rather than as part of bushfire management. Roading and fuelbreaks also encompass the installation and maintenance of bridges, culverts and drains. It should be noted that, for some species, opening up the forest canopy, disturbing the soil and creating artificial waterbodies due to drainage from roads may trigger germination or provide habitat, although it is unclear if this contributes significantly to the overall viability of the local populations. </w:t>
      </w:r>
    </w:p>
    <w:p w14:paraId="58C324A0" w14:textId="77777777" w:rsidR="00C47FFE" w:rsidRDefault="00C47FFE" w:rsidP="00C47FFE">
      <w:pPr>
        <w:pStyle w:val="BodyText"/>
      </w:pPr>
      <w:r>
        <w:t>The main impacts of roading and strategic fuelbreaks include:</w:t>
      </w:r>
    </w:p>
    <w:p w14:paraId="5160FD2B" w14:textId="77777777" w:rsidR="00C47FFE" w:rsidRDefault="00C47FFE" w:rsidP="00D22988">
      <w:pPr>
        <w:pStyle w:val="ListParagraph"/>
        <w:numPr>
          <w:ilvl w:val="0"/>
          <w:numId w:val="19"/>
        </w:numPr>
        <w:spacing w:after="160" w:line="259" w:lineRule="auto"/>
        <w:jc w:val="both"/>
      </w:pPr>
      <w:r>
        <w:t>Vegetation and habitat loss and fragmentation;</w:t>
      </w:r>
    </w:p>
    <w:p w14:paraId="10DD3BCE" w14:textId="77777777" w:rsidR="00C47FFE" w:rsidRDefault="00C47FFE" w:rsidP="00D22988">
      <w:pPr>
        <w:pStyle w:val="ListParagraph"/>
        <w:numPr>
          <w:ilvl w:val="0"/>
          <w:numId w:val="19"/>
        </w:numPr>
        <w:spacing w:after="160" w:line="259" w:lineRule="auto"/>
        <w:jc w:val="both"/>
      </w:pPr>
      <w:r>
        <w:t>Edge effects on adjoining vegetation;</w:t>
      </w:r>
    </w:p>
    <w:p w14:paraId="124C17DE" w14:textId="77777777" w:rsidR="00C47FFE" w:rsidRDefault="00C47FFE" w:rsidP="00D22988">
      <w:pPr>
        <w:pStyle w:val="ListParagraph"/>
        <w:numPr>
          <w:ilvl w:val="0"/>
          <w:numId w:val="19"/>
        </w:numPr>
        <w:spacing w:after="160" w:line="259" w:lineRule="auto"/>
        <w:jc w:val="both"/>
      </w:pPr>
      <w:r>
        <w:t>Soil disturbance;</w:t>
      </w:r>
    </w:p>
    <w:p w14:paraId="0C3C64D0" w14:textId="77777777" w:rsidR="00C47FFE" w:rsidRDefault="00C47FFE" w:rsidP="00D22988">
      <w:pPr>
        <w:pStyle w:val="ListParagraph"/>
        <w:numPr>
          <w:ilvl w:val="0"/>
          <w:numId w:val="19"/>
        </w:numPr>
        <w:spacing w:after="160" w:line="259" w:lineRule="auto"/>
        <w:jc w:val="both"/>
      </w:pPr>
      <w:r>
        <w:t>Sediment input to streams; and</w:t>
      </w:r>
    </w:p>
    <w:p w14:paraId="03F425C8" w14:textId="77777777" w:rsidR="00C47FFE" w:rsidRDefault="00C47FFE" w:rsidP="00D22988">
      <w:pPr>
        <w:pStyle w:val="ListParagraph"/>
        <w:numPr>
          <w:ilvl w:val="0"/>
          <w:numId w:val="19"/>
        </w:numPr>
        <w:spacing w:after="160" w:line="259" w:lineRule="auto"/>
        <w:jc w:val="both"/>
      </w:pPr>
      <w:r>
        <w:t>Spread of weeds and pathogens.</w:t>
      </w:r>
    </w:p>
    <w:p w14:paraId="485A0F32" w14:textId="77777777" w:rsidR="00C47FFE" w:rsidRPr="003B7CDB" w:rsidRDefault="00C47FFE" w:rsidP="00C47FFE">
      <w:pPr>
        <w:pStyle w:val="BodyText"/>
      </w:pPr>
      <w:r>
        <w:t xml:space="preserve">The risk assessment has identified </w:t>
      </w:r>
      <w:r w:rsidRPr="003F649E">
        <w:t>1</w:t>
      </w:r>
      <w:r>
        <w:t xml:space="preserve">0 </w:t>
      </w:r>
      <w:r w:rsidRPr="412D9DE2">
        <w:rPr>
          <w:lang w:eastAsia="zh-CN"/>
        </w:rPr>
        <w:t>threatened species</w:t>
      </w:r>
      <w:r>
        <w:t xml:space="preserve"> and communities that are at high or significant risk as a result of roading and strategic fuelbreaks. Examples include </w:t>
      </w:r>
      <w:r w:rsidRPr="00C81FF4">
        <w:rPr>
          <w:rFonts w:eastAsia="Calibri"/>
        </w:rPr>
        <w:t>Large Brown Tree Frog, East Gippsland Galaxias, Gorae Leek-orchid and Whitfield Spider-orchid.</w:t>
      </w:r>
    </w:p>
    <w:p w14:paraId="4205CB14" w14:textId="77777777" w:rsidR="00C47FFE" w:rsidRDefault="00C47FFE" w:rsidP="00C47FFE">
      <w:pPr>
        <w:pStyle w:val="Heading2"/>
        <w:tabs>
          <w:tab w:val="clear" w:pos="0"/>
        </w:tabs>
      </w:pPr>
      <w:bookmarkStart w:id="45" w:name="_Toc53050171"/>
      <w:bookmarkStart w:id="46" w:name="_Toc54963086"/>
      <w:r>
        <w:t>Climate change</w:t>
      </w:r>
      <w:bookmarkEnd w:id="45"/>
      <w:bookmarkEnd w:id="46"/>
    </w:p>
    <w:p w14:paraId="734C96E7" w14:textId="77777777" w:rsidR="00C47FFE" w:rsidRDefault="00C47FFE" w:rsidP="00C47FFE">
      <w:pPr>
        <w:pStyle w:val="BodyText"/>
      </w:pPr>
      <w:r>
        <w:t>The CSIRO State of the Climate Report 2018 states:</w:t>
      </w:r>
    </w:p>
    <w:p w14:paraId="5C46178C" w14:textId="77777777" w:rsidR="00C47FFE" w:rsidRPr="000F5D30" w:rsidRDefault="00C47FFE" w:rsidP="00D22988">
      <w:pPr>
        <w:pStyle w:val="ListParagraph"/>
        <w:numPr>
          <w:ilvl w:val="0"/>
          <w:numId w:val="19"/>
        </w:numPr>
        <w:spacing w:after="160" w:line="259" w:lineRule="auto"/>
        <w:jc w:val="both"/>
      </w:pPr>
      <w:r w:rsidRPr="000F5D30">
        <w:t>Australia’s climate has warmed by just over 1 °C since 1910, leading to an increase in the frequency of extreme heat events</w:t>
      </w:r>
      <w:r>
        <w:t>;</w:t>
      </w:r>
    </w:p>
    <w:p w14:paraId="08024AFA" w14:textId="77777777" w:rsidR="00C47FFE" w:rsidRPr="000F5D30" w:rsidRDefault="00C47FFE" w:rsidP="00D22988">
      <w:pPr>
        <w:pStyle w:val="ListParagraph"/>
        <w:numPr>
          <w:ilvl w:val="0"/>
          <w:numId w:val="19"/>
        </w:numPr>
        <w:spacing w:after="160" w:line="259" w:lineRule="auto"/>
        <w:jc w:val="both"/>
      </w:pPr>
      <w:r w:rsidRPr="000F5D30">
        <w:t>Oceans around Australia have warmed by around 1 °C since 1910, contributing to longer and more frequent marine heatwaves</w:t>
      </w:r>
      <w:r>
        <w:t>;</w:t>
      </w:r>
    </w:p>
    <w:p w14:paraId="5B0308A0" w14:textId="77777777" w:rsidR="00C47FFE" w:rsidRPr="000F5D30" w:rsidRDefault="00C47FFE" w:rsidP="00D22988">
      <w:pPr>
        <w:pStyle w:val="ListParagraph"/>
        <w:numPr>
          <w:ilvl w:val="0"/>
          <w:numId w:val="19"/>
        </w:numPr>
        <w:spacing w:after="160" w:line="259" w:lineRule="auto"/>
        <w:jc w:val="both"/>
      </w:pPr>
      <w:r w:rsidRPr="000F5D30">
        <w:t>Sea levels are rising around Australia, increasing the risk of inundation</w:t>
      </w:r>
      <w:r>
        <w:t>;</w:t>
      </w:r>
    </w:p>
    <w:p w14:paraId="1E6EB79F" w14:textId="77777777" w:rsidR="00C47FFE" w:rsidRPr="000F5D30" w:rsidRDefault="00C47FFE" w:rsidP="00D22988">
      <w:pPr>
        <w:pStyle w:val="ListParagraph"/>
        <w:numPr>
          <w:ilvl w:val="0"/>
          <w:numId w:val="19"/>
        </w:numPr>
        <w:spacing w:after="160" w:line="259" w:lineRule="auto"/>
        <w:jc w:val="both"/>
      </w:pPr>
      <w:r w:rsidRPr="000F5D30">
        <w:t>The oceans around Australia are acidifying (the pH is decreasing)</w:t>
      </w:r>
      <w:r>
        <w:t>;</w:t>
      </w:r>
    </w:p>
    <w:p w14:paraId="18870BE8" w14:textId="77777777" w:rsidR="00C47FFE" w:rsidRPr="000F5D30" w:rsidRDefault="00C47FFE" w:rsidP="00D22988">
      <w:pPr>
        <w:pStyle w:val="ListParagraph"/>
        <w:numPr>
          <w:ilvl w:val="0"/>
          <w:numId w:val="19"/>
        </w:numPr>
        <w:spacing w:after="160" w:line="259" w:lineRule="auto"/>
        <w:jc w:val="both"/>
      </w:pPr>
      <w:r w:rsidRPr="000F5D30">
        <w:t>April to October rainfall has decreased in the southwest of Australia. Across the same region May–July rainfall has seen the largest decrease, by around 20 per cent since 1970</w:t>
      </w:r>
      <w:r>
        <w:t>;</w:t>
      </w:r>
    </w:p>
    <w:p w14:paraId="0FE07F27" w14:textId="77777777" w:rsidR="00C47FFE" w:rsidRPr="000F5D30" w:rsidRDefault="00C47FFE" w:rsidP="00D22988">
      <w:pPr>
        <w:pStyle w:val="ListParagraph"/>
        <w:numPr>
          <w:ilvl w:val="0"/>
          <w:numId w:val="19"/>
        </w:numPr>
        <w:spacing w:after="160" w:line="259" w:lineRule="auto"/>
        <w:jc w:val="both"/>
      </w:pPr>
      <w:r w:rsidRPr="000F5D30">
        <w:t>There has been a decline of around 11 per cent in April–October rainfall in the southeast of Australia since the late 1990s</w:t>
      </w:r>
      <w:r>
        <w:t>;</w:t>
      </w:r>
    </w:p>
    <w:p w14:paraId="327AB3AA" w14:textId="77777777" w:rsidR="00C47FFE" w:rsidRPr="000F5D30" w:rsidRDefault="00C47FFE" w:rsidP="00D22988">
      <w:pPr>
        <w:pStyle w:val="ListParagraph"/>
        <w:numPr>
          <w:ilvl w:val="0"/>
          <w:numId w:val="19"/>
        </w:numPr>
        <w:spacing w:after="160" w:line="259" w:lineRule="auto"/>
        <w:jc w:val="both"/>
      </w:pPr>
      <w:r w:rsidRPr="000F5D30">
        <w:t>Rainfall has increased across parts of northern Australia since the 1970s</w:t>
      </w:r>
      <w:r>
        <w:t>;</w:t>
      </w:r>
    </w:p>
    <w:p w14:paraId="284B58F3" w14:textId="77777777" w:rsidR="00C47FFE" w:rsidRPr="000F5D30" w:rsidRDefault="00C47FFE" w:rsidP="00D22988">
      <w:pPr>
        <w:pStyle w:val="ListParagraph"/>
        <w:numPr>
          <w:ilvl w:val="0"/>
          <w:numId w:val="19"/>
        </w:numPr>
        <w:spacing w:after="160" w:line="259" w:lineRule="auto"/>
        <w:jc w:val="both"/>
      </w:pPr>
      <w:r w:rsidRPr="000F5D30">
        <w:t>Streamflow has decreased across southern Australia. Streamflow has increased in northern Australia where rainfall has increased</w:t>
      </w:r>
      <w:r>
        <w:t>; and</w:t>
      </w:r>
    </w:p>
    <w:p w14:paraId="6DA03419" w14:textId="77777777" w:rsidR="00C47FFE" w:rsidRPr="000F5D30" w:rsidRDefault="00C47FFE" w:rsidP="00D22988">
      <w:pPr>
        <w:pStyle w:val="ListParagraph"/>
        <w:numPr>
          <w:ilvl w:val="0"/>
          <w:numId w:val="19"/>
        </w:numPr>
        <w:spacing w:after="160" w:line="259" w:lineRule="auto"/>
        <w:jc w:val="both"/>
      </w:pPr>
      <w:r w:rsidRPr="000F5D30">
        <w:t>There has been a long</w:t>
      </w:r>
      <w:r w:rsidRPr="000F5D30">
        <w:noBreakHyphen/>
        <w:t>term increase in extreme fire weather, and in the length of the fire season, across large parts of Australia.</w:t>
      </w:r>
    </w:p>
    <w:p w14:paraId="35FB8A69" w14:textId="77777777" w:rsidR="00C47FFE" w:rsidRDefault="00C47FFE" w:rsidP="00C47FFE">
      <w:pPr>
        <w:pStyle w:val="BodyText"/>
      </w:pPr>
      <w:r>
        <w:t xml:space="preserve">For </w:t>
      </w:r>
      <w:r w:rsidRPr="007F6B57">
        <w:rPr>
          <w:rFonts w:cstheme="minorHAnsi"/>
          <w:lang w:eastAsia="zh-CN"/>
        </w:rPr>
        <w:t>threatened species</w:t>
      </w:r>
      <w:r w:rsidRPr="007F6B57">
        <w:rPr>
          <w:rFonts w:cstheme="minorHAnsi"/>
        </w:rPr>
        <w:t xml:space="preserve"> and communities</w:t>
      </w:r>
      <w:r>
        <w:t xml:space="preserve"> in Victoria’s forests, the most immediate impact of </w:t>
      </w:r>
      <w:r w:rsidRPr="00EC0982">
        <w:t>climate change</w:t>
      </w:r>
      <w:r>
        <w:t xml:space="preserve"> comes in the form of droughts, reduced stream flows and bushfires. Some species may also be affected by temperature changes, either directly in terms of their physiological tolerances or indirectly in terms of impacts on food resources. The impact of extreme heat events on species such as the Grey-headed Flying-fox is well known, with significant levels of mortality in some populations on a single day. Temperature and humidity changes have also been implicated in the decline of Greater Glider populations in some areas.</w:t>
      </w:r>
    </w:p>
    <w:p w14:paraId="0DF9A435" w14:textId="77777777" w:rsidR="00C47FFE" w:rsidRDefault="00C47FFE" w:rsidP="00C47FFE">
      <w:pPr>
        <w:pStyle w:val="BodyText"/>
      </w:pPr>
      <w:r>
        <w:t xml:space="preserve">The risk assessment has identified 48 </w:t>
      </w:r>
      <w:r w:rsidRPr="4B5C700B">
        <w:rPr>
          <w:lang w:eastAsia="zh-CN"/>
        </w:rPr>
        <w:t>threatened species</w:t>
      </w:r>
      <w:r w:rsidRPr="4B5C700B">
        <w:t xml:space="preserve"> and communities</w:t>
      </w:r>
      <w:r>
        <w:t xml:space="preserve"> that are at high or significant risk as a result of climate change. Examples include</w:t>
      </w:r>
      <w:r>
        <w:rPr>
          <w:rFonts w:eastAsia="Calibri"/>
        </w:rPr>
        <w:t xml:space="preserve"> </w:t>
      </w:r>
      <w:r w:rsidRPr="00CC5DF4">
        <w:rPr>
          <w:rFonts w:eastAsia="Calibri"/>
        </w:rPr>
        <w:t xml:space="preserve">Booroolong Tree Frog, McDowall's Galaxias, Red-tailed Black-Cockatoo (south-eastern), Grey-headed Flying-fox, </w:t>
      </w:r>
      <w:r w:rsidRPr="00167BB5">
        <w:rPr>
          <w:rFonts w:eastAsia="Calibri"/>
        </w:rPr>
        <w:t>Ben Major Grevillea</w:t>
      </w:r>
      <w:r w:rsidRPr="00CC5DF4">
        <w:rPr>
          <w:rFonts w:eastAsia="Calibri"/>
        </w:rPr>
        <w:t>, Swamp Skink and Strzelecki Warm Temperate Rainforest</w:t>
      </w:r>
      <w:r>
        <w:t>.</w:t>
      </w:r>
    </w:p>
    <w:p w14:paraId="3D1D325C" w14:textId="77777777" w:rsidR="00C47FFE" w:rsidRDefault="00C47FFE" w:rsidP="00C47FFE">
      <w:pPr>
        <w:pStyle w:val="Heading2"/>
        <w:tabs>
          <w:tab w:val="clear" w:pos="0"/>
        </w:tabs>
      </w:pPr>
      <w:bookmarkStart w:id="47" w:name="_Toc53050172"/>
      <w:bookmarkStart w:id="48" w:name="_Toc54963087"/>
      <w:r>
        <w:t>Other hazards</w:t>
      </w:r>
      <w:bookmarkEnd w:id="47"/>
      <w:bookmarkEnd w:id="48"/>
    </w:p>
    <w:p w14:paraId="2421DA9A" w14:textId="77777777" w:rsidR="00C47FFE" w:rsidRDefault="00C47FFE" w:rsidP="00C47FFE">
      <w:r>
        <w:t xml:space="preserve">A range of other hazards were assessed as high-significant risk by the experts including: </w:t>
      </w:r>
    </w:p>
    <w:p w14:paraId="41CBFDFE" w14:textId="77777777" w:rsidR="00C47FFE" w:rsidRDefault="00C47FFE" w:rsidP="00D22988">
      <w:pPr>
        <w:pStyle w:val="ListParagraph"/>
        <w:numPr>
          <w:ilvl w:val="0"/>
          <w:numId w:val="19"/>
        </w:numPr>
        <w:spacing w:after="160" w:line="259" w:lineRule="auto"/>
        <w:jc w:val="both"/>
      </w:pPr>
      <w:r>
        <w:t>Adjacent land use;</w:t>
      </w:r>
    </w:p>
    <w:p w14:paraId="49DBCE04" w14:textId="77777777" w:rsidR="00C47FFE" w:rsidRDefault="00C47FFE" w:rsidP="00D22988">
      <w:pPr>
        <w:pStyle w:val="ListParagraph"/>
        <w:numPr>
          <w:ilvl w:val="0"/>
          <w:numId w:val="19"/>
        </w:numPr>
        <w:spacing w:after="160" w:line="259" w:lineRule="auto"/>
        <w:jc w:val="both"/>
      </w:pPr>
      <w:r>
        <w:t>Dams;</w:t>
      </w:r>
    </w:p>
    <w:p w14:paraId="107B5A01" w14:textId="77777777" w:rsidR="00C47FFE" w:rsidRDefault="00C47FFE" w:rsidP="00D22988">
      <w:pPr>
        <w:pStyle w:val="ListParagraph"/>
        <w:numPr>
          <w:ilvl w:val="0"/>
          <w:numId w:val="19"/>
        </w:numPr>
        <w:spacing w:after="160" w:line="259" w:lineRule="auto"/>
        <w:jc w:val="both"/>
      </w:pPr>
      <w:r>
        <w:t>Diseases and pathogens;</w:t>
      </w:r>
    </w:p>
    <w:p w14:paraId="67389714" w14:textId="77777777" w:rsidR="00C47FFE" w:rsidRDefault="00C47FFE" w:rsidP="00D22988">
      <w:pPr>
        <w:pStyle w:val="ListParagraph"/>
        <w:numPr>
          <w:ilvl w:val="0"/>
          <w:numId w:val="19"/>
        </w:numPr>
        <w:spacing w:after="160" w:line="259" w:lineRule="auto"/>
        <w:jc w:val="both"/>
      </w:pPr>
      <w:r>
        <w:t>Drought;</w:t>
      </w:r>
    </w:p>
    <w:p w14:paraId="0108B562" w14:textId="77777777" w:rsidR="00C47FFE" w:rsidRDefault="00C47FFE" w:rsidP="00D22988">
      <w:pPr>
        <w:pStyle w:val="ListParagraph"/>
        <w:numPr>
          <w:ilvl w:val="0"/>
          <w:numId w:val="19"/>
        </w:numPr>
        <w:spacing w:after="160" w:line="259" w:lineRule="auto"/>
        <w:jc w:val="both"/>
      </w:pPr>
      <w:r>
        <w:t>Firewood collection (incl. illegal felling);</w:t>
      </w:r>
    </w:p>
    <w:p w14:paraId="46231F48" w14:textId="77777777" w:rsidR="00C47FFE" w:rsidRDefault="00C47FFE" w:rsidP="00D22988">
      <w:pPr>
        <w:pStyle w:val="ListParagraph"/>
        <w:numPr>
          <w:ilvl w:val="0"/>
          <w:numId w:val="19"/>
        </w:numPr>
        <w:spacing w:after="160" w:line="259" w:lineRule="auto"/>
        <w:jc w:val="both"/>
      </w:pPr>
      <w:r>
        <w:t>Pollution;</w:t>
      </w:r>
    </w:p>
    <w:p w14:paraId="4C73ED37" w14:textId="77777777" w:rsidR="00C47FFE" w:rsidRDefault="00C47FFE" w:rsidP="00D22988">
      <w:pPr>
        <w:pStyle w:val="ListParagraph"/>
        <w:numPr>
          <w:ilvl w:val="0"/>
          <w:numId w:val="19"/>
        </w:numPr>
        <w:spacing w:after="160" w:line="259" w:lineRule="auto"/>
        <w:jc w:val="both"/>
      </w:pPr>
      <w:r>
        <w:t>Human disturbance;</w:t>
      </w:r>
    </w:p>
    <w:p w14:paraId="1660370B" w14:textId="77777777" w:rsidR="00C47FFE" w:rsidRPr="003F6D64" w:rsidRDefault="00C47FFE" w:rsidP="00D22988">
      <w:pPr>
        <w:pStyle w:val="ListParagraph"/>
        <w:numPr>
          <w:ilvl w:val="0"/>
          <w:numId w:val="19"/>
        </w:numPr>
        <w:spacing w:after="160" w:line="259" w:lineRule="auto"/>
        <w:jc w:val="both"/>
      </w:pPr>
      <w:r w:rsidRPr="003F6D64">
        <w:t>Land clearing</w:t>
      </w:r>
      <w:r>
        <w:t>;</w:t>
      </w:r>
    </w:p>
    <w:p w14:paraId="042C4F3B" w14:textId="77777777" w:rsidR="00C47FFE" w:rsidRPr="003F6D64" w:rsidRDefault="00C47FFE" w:rsidP="00D22988">
      <w:pPr>
        <w:pStyle w:val="ListParagraph"/>
        <w:numPr>
          <w:ilvl w:val="0"/>
          <w:numId w:val="19"/>
        </w:numPr>
        <w:spacing w:after="160" w:line="259" w:lineRule="auto"/>
        <w:jc w:val="both"/>
      </w:pPr>
      <w:r w:rsidRPr="003F6D64">
        <w:t>Mining</w:t>
      </w:r>
      <w:r>
        <w:t>;</w:t>
      </w:r>
    </w:p>
    <w:p w14:paraId="32E840AF" w14:textId="77777777" w:rsidR="00C47FFE" w:rsidRDefault="00C47FFE" w:rsidP="00D22988">
      <w:pPr>
        <w:pStyle w:val="ListParagraph"/>
        <w:numPr>
          <w:ilvl w:val="0"/>
          <w:numId w:val="19"/>
        </w:numPr>
        <w:spacing w:after="160" w:line="259" w:lineRule="auto"/>
        <w:jc w:val="both"/>
      </w:pPr>
      <w:r>
        <w:t>Recreation activities (hiking, camping, biking and horse-riding); and</w:t>
      </w:r>
    </w:p>
    <w:p w14:paraId="13064089" w14:textId="77777777" w:rsidR="00C47FFE" w:rsidRPr="00662A1B" w:rsidRDefault="00C47FFE" w:rsidP="00D22988">
      <w:pPr>
        <w:pStyle w:val="ListParagraph"/>
        <w:numPr>
          <w:ilvl w:val="0"/>
          <w:numId w:val="19"/>
        </w:numPr>
        <w:spacing w:after="160" w:line="259" w:lineRule="auto"/>
        <w:jc w:val="both"/>
      </w:pPr>
      <w:r>
        <w:t xml:space="preserve">Infrastructure development and maintenance. </w:t>
      </w:r>
    </w:p>
    <w:p w14:paraId="71E67BC4" w14:textId="77777777" w:rsidR="00C47FFE" w:rsidRPr="00D274AD" w:rsidRDefault="00C47FFE" w:rsidP="00C47FFE">
      <w:pPr>
        <w:pStyle w:val="BodyText"/>
      </w:pPr>
      <w:r w:rsidRPr="00D274AD">
        <w:t xml:space="preserve">The risk assessment has identified </w:t>
      </w:r>
      <w:r>
        <w:t>40</w:t>
      </w:r>
      <w:r w:rsidRPr="00D274AD">
        <w:t xml:space="preserve"> threatened species and communities that are at high or significant risk as a result of other hazards. Examples include </w:t>
      </w:r>
      <w:r w:rsidRPr="00EC0982">
        <w:rPr>
          <w:rFonts w:eastAsia="Calibri"/>
        </w:rPr>
        <w:t>Glenelg Freshwater Mussel, Regent Honeyeater, White-footed Dunnart, Dwarf Kerrawang, Alpine Bog Skink and Warm Temperate Rainforest (Far East Gippsland)</w:t>
      </w:r>
      <w:r w:rsidRPr="00D274AD">
        <w:t>. Further detail of the species, communities and the relevant hazards in each RFA region is provided in Appendix 3.</w:t>
      </w:r>
    </w:p>
    <w:p w14:paraId="322710A8" w14:textId="77777777" w:rsidR="00C47FFE" w:rsidRDefault="00C47FFE" w:rsidP="00C47FFE">
      <w:pPr>
        <w:pStyle w:val="Heading2"/>
        <w:tabs>
          <w:tab w:val="clear" w:pos="0"/>
        </w:tabs>
      </w:pPr>
      <w:bookmarkStart w:id="49" w:name="_Toc53050173"/>
      <w:bookmarkStart w:id="50" w:name="_Toc54963088"/>
      <w:r>
        <w:t>Interaction of hazards</w:t>
      </w:r>
      <w:bookmarkEnd w:id="49"/>
      <w:bookmarkEnd w:id="50"/>
    </w:p>
    <w:p w14:paraId="1FB6B9A7" w14:textId="77777777" w:rsidR="00C47FFE" w:rsidRPr="00550505" w:rsidRDefault="00C47FFE" w:rsidP="00C47FFE">
      <w:pPr>
        <w:pStyle w:val="BodyText"/>
      </w:pPr>
      <w:r>
        <w:t xml:space="preserve">The hazards described above interact to varying extents. There is evidence that climate change is increasing the frequency and severity of droughts in south-eastern Australia, which in turn increases the frequency, extent and severity of bushfires. </w:t>
      </w:r>
      <w:r>
        <w:rPr>
          <w:rFonts w:cstheme="minorHAnsi"/>
        </w:rPr>
        <w:t>Bushfires and forestry operations may combine to accelerate the loss of mature and senescent forest growth stages. Protracted severe droughts will affect stream flows with corresponding impacts on water quality, as will extensive areas of regrowth forest arising from bushfires and forestry operations. While the impact of regrowth forest on water yield is similar whether resulting from bushfires or forestry operations, the contribution of bushfires is likely to be greater given the area typically affected. The permanent road system is thought to facilitate the movement of predators, and the movement of soils and gravel associated with roading may introduce weeds and pathogens.</w:t>
      </w:r>
    </w:p>
    <w:p w14:paraId="3FFCED1F" w14:textId="77777777" w:rsidR="00C47FFE" w:rsidRDefault="00C47FFE" w:rsidP="00C47FFE">
      <w:pPr>
        <w:pStyle w:val="Heading2"/>
        <w:tabs>
          <w:tab w:val="clear" w:pos="0"/>
        </w:tabs>
      </w:pPr>
      <w:bookmarkStart w:id="51" w:name="_Toc53050174"/>
      <w:bookmarkStart w:id="52" w:name="_Toc54963089"/>
      <w:r>
        <w:t>Summary of risks.</w:t>
      </w:r>
      <w:bookmarkEnd w:id="51"/>
      <w:bookmarkEnd w:id="52"/>
      <w:r>
        <w:t xml:space="preserve"> </w:t>
      </w:r>
    </w:p>
    <w:p w14:paraId="6521939A" w14:textId="77777777" w:rsidR="00C47FFE" w:rsidRPr="003F6D64" w:rsidRDefault="00C47FFE" w:rsidP="00C47FFE">
      <w:pPr>
        <w:pStyle w:val="Caption"/>
        <w:spacing w:before="0"/>
      </w:pPr>
      <w:r w:rsidRPr="003F6D64">
        <w:t xml:space="preserve">Table </w:t>
      </w:r>
      <w:r>
        <w:t>1</w:t>
      </w:r>
      <w:r w:rsidRPr="003F6D64">
        <w:t xml:space="preserve">: Summary of </w:t>
      </w:r>
      <w:r w:rsidRPr="00535D95">
        <w:t xml:space="preserve">hazards </w:t>
      </w:r>
      <w:r>
        <w:t>causing significant or high risks</w:t>
      </w:r>
      <w:r w:rsidRPr="003F6D64">
        <w:t xml:space="preserve"> </w:t>
      </w:r>
      <w:r>
        <w:t xml:space="preserve">to species and communities. </w:t>
      </w:r>
      <w:r>
        <w:br/>
        <w:t>Note: The n</w:t>
      </w:r>
      <w:r w:rsidRPr="003F6D64">
        <w:t>umber</w:t>
      </w:r>
      <w:r>
        <w:t xml:space="preserve"> of</w:t>
      </w:r>
      <w:r w:rsidRPr="003F6D64">
        <w:t xml:space="preserve"> species </w:t>
      </w:r>
      <w:r>
        <w:t>and</w:t>
      </w:r>
      <w:r w:rsidRPr="003F6D64">
        <w:t xml:space="preserve"> communities </w:t>
      </w:r>
      <w:r>
        <w:t xml:space="preserve">at significant or high risk from each hazard is shown, plus the total number of species and communities assessed as part of this risk assessment. </w:t>
      </w:r>
    </w:p>
    <w:tbl>
      <w:tblPr>
        <w:tblStyle w:val="ListTable3-Accent5"/>
        <w:tblW w:w="5000" w:type="pct"/>
        <w:tblLayout w:type="fixed"/>
        <w:tblLook w:val="04A0" w:firstRow="1" w:lastRow="0" w:firstColumn="1" w:lastColumn="0" w:noHBand="0" w:noVBand="1"/>
      </w:tblPr>
      <w:tblGrid>
        <w:gridCol w:w="4116"/>
        <w:gridCol w:w="690"/>
        <w:gridCol w:w="690"/>
        <w:gridCol w:w="689"/>
        <w:gridCol w:w="689"/>
        <w:gridCol w:w="689"/>
        <w:gridCol w:w="689"/>
        <w:gridCol w:w="689"/>
        <w:gridCol w:w="688"/>
      </w:tblGrid>
      <w:tr w:rsidR="00C47FFE" w:rsidRPr="00EC0982" w14:paraId="70327F21" w14:textId="77777777" w:rsidTr="00C60282">
        <w:trPr>
          <w:cnfStyle w:val="100000000000" w:firstRow="1" w:lastRow="0" w:firstColumn="0" w:lastColumn="0" w:oddVBand="0" w:evenVBand="0" w:oddHBand="0" w:evenHBand="0" w:firstRowFirstColumn="0" w:firstRowLastColumn="0" w:lastRowFirstColumn="0" w:lastRowLastColumn="0"/>
          <w:cantSplit/>
          <w:trHeight w:val="1450"/>
        </w:trPr>
        <w:tc>
          <w:tcPr>
            <w:cnfStyle w:val="001000000100" w:firstRow="0" w:lastRow="0" w:firstColumn="1" w:lastColumn="0" w:oddVBand="0" w:evenVBand="0" w:oddHBand="0" w:evenHBand="0" w:firstRowFirstColumn="1" w:firstRowLastColumn="0" w:lastRowFirstColumn="0" w:lastRowLastColumn="0"/>
            <w:tcW w:w="2137" w:type="pct"/>
            <w:vAlign w:val="center"/>
            <w:hideMark/>
          </w:tcPr>
          <w:p w14:paraId="542876E0" w14:textId="77777777" w:rsidR="00C47FFE" w:rsidRPr="003F649E" w:rsidRDefault="00C47FFE" w:rsidP="00C60282">
            <w:pPr>
              <w:rPr>
                <w:rFonts w:eastAsia="Times New Roman" w:cstheme="minorHAnsi"/>
                <w:color w:val="auto"/>
                <w:sz w:val="18"/>
                <w:szCs w:val="18"/>
                <w:lang w:eastAsia="en-AU"/>
              </w:rPr>
            </w:pPr>
            <w:r w:rsidRPr="003F649E">
              <w:rPr>
                <w:rFonts w:eastAsia="Times New Roman" w:cstheme="minorHAnsi"/>
                <w:color w:val="auto"/>
                <w:sz w:val="18"/>
                <w:szCs w:val="18"/>
                <w:lang w:eastAsia="en-AU"/>
              </w:rPr>
              <w:t>Hazards</w:t>
            </w:r>
          </w:p>
        </w:tc>
        <w:tc>
          <w:tcPr>
            <w:tcW w:w="0" w:type="pct"/>
            <w:textDirection w:val="btLr"/>
            <w:vAlign w:val="center"/>
            <w:hideMark/>
          </w:tcPr>
          <w:p w14:paraId="2F6559D9" w14:textId="77777777" w:rsidR="00C47FFE" w:rsidRPr="00EC0982" w:rsidRDefault="00C47FFE" w:rsidP="00C60282">
            <w:pPr>
              <w:ind w:left="113" w:right="113"/>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AU"/>
              </w:rPr>
            </w:pPr>
            <w:r w:rsidRPr="00EC0982">
              <w:rPr>
                <w:rFonts w:eastAsia="Times New Roman" w:cstheme="minorHAnsi"/>
                <w:color w:val="auto"/>
                <w:sz w:val="18"/>
                <w:szCs w:val="18"/>
                <w:lang w:eastAsia="en-AU"/>
              </w:rPr>
              <w:t xml:space="preserve">Amphibians </w:t>
            </w:r>
          </w:p>
        </w:tc>
        <w:tc>
          <w:tcPr>
            <w:tcW w:w="0" w:type="pct"/>
            <w:textDirection w:val="btLr"/>
            <w:vAlign w:val="center"/>
            <w:hideMark/>
          </w:tcPr>
          <w:p w14:paraId="5E34B7F1" w14:textId="77777777" w:rsidR="00C47FFE" w:rsidRPr="00EC0982" w:rsidRDefault="00C47FFE" w:rsidP="00C60282">
            <w:pPr>
              <w:ind w:left="113" w:right="113"/>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AU"/>
              </w:rPr>
            </w:pPr>
            <w:r w:rsidRPr="00EC0982">
              <w:rPr>
                <w:rFonts w:eastAsia="Times New Roman" w:cstheme="minorHAnsi"/>
                <w:color w:val="auto"/>
                <w:sz w:val="18"/>
                <w:szCs w:val="18"/>
                <w:lang w:eastAsia="en-AU"/>
              </w:rPr>
              <w:t>Aquatics</w:t>
            </w:r>
          </w:p>
        </w:tc>
        <w:tc>
          <w:tcPr>
            <w:tcW w:w="0" w:type="pct"/>
            <w:textDirection w:val="btLr"/>
            <w:vAlign w:val="center"/>
            <w:hideMark/>
          </w:tcPr>
          <w:p w14:paraId="278177C9" w14:textId="77777777" w:rsidR="00C47FFE" w:rsidRPr="00EC0982" w:rsidRDefault="00C47FFE" w:rsidP="00C60282">
            <w:pPr>
              <w:ind w:left="113" w:right="113"/>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AU"/>
              </w:rPr>
            </w:pPr>
            <w:r w:rsidRPr="00EC0982">
              <w:rPr>
                <w:rFonts w:eastAsia="Times New Roman" w:cstheme="minorHAnsi"/>
                <w:color w:val="auto"/>
                <w:sz w:val="18"/>
                <w:szCs w:val="18"/>
                <w:lang w:eastAsia="en-AU"/>
              </w:rPr>
              <w:t>Birds</w:t>
            </w:r>
          </w:p>
        </w:tc>
        <w:tc>
          <w:tcPr>
            <w:tcW w:w="0" w:type="pct"/>
            <w:textDirection w:val="btLr"/>
            <w:vAlign w:val="center"/>
            <w:hideMark/>
          </w:tcPr>
          <w:p w14:paraId="2CDD2EB1" w14:textId="77777777" w:rsidR="00C47FFE" w:rsidRPr="00EC0982" w:rsidRDefault="00C47FFE" w:rsidP="00C60282">
            <w:pPr>
              <w:ind w:left="113" w:right="113"/>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AU"/>
              </w:rPr>
            </w:pPr>
            <w:r w:rsidRPr="00EC0982">
              <w:rPr>
                <w:rFonts w:eastAsia="Times New Roman" w:cstheme="minorHAnsi"/>
                <w:color w:val="auto"/>
                <w:sz w:val="18"/>
                <w:szCs w:val="18"/>
                <w:lang w:eastAsia="en-AU"/>
              </w:rPr>
              <w:t>Mammals</w:t>
            </w:r>
          </w:p>
        </w:tc>
        <w:tc>
          <w:tcPr>
            <w:tcW w:w="0" w:type="pct"/>
            <w:textDirection w:val="btLr"/>
            <w:vAlign w:val="center"/>
            <w:hideMark/>
          </w:tcPr>
          <w:p w14:paraId="3C54F985" w14:textId="77777777" w:rsidR="00C47FFE" w:rsidRPr="00EC0982" w:rsidRDefault="00C47FFE" w:rsidP="00C60282">
            <w:pPr>
              <w:ind w:left="113" w:right="113"/>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AU"/>
              </w:rPr>
            </w:pPr>
            <w:r w:rsidRPr="00EC0982">
              <w:rPr>
                <w:rFonts w:eastAsia="Times New Roman" w:cstheme="minorHAnsi"/>
                <w:color w:val="auto"/>
                <w:sz w:val="18"/>
                <w:szCs w:val="18"/>
                <w:lang w:eastAsia="en-AU"/>
              </w:rPr>
              <w:t>Plants</w:t>
            </w:r>
          </w:p>
        </w:tc>
        <w:tc>
          <w:tcPr>
            <w:tcW w:w="0" w:type="pct"/>
            <w:textDirection w:val="btLr"/>
            <w:vAlign w:val="center"/>
            <w:hideMark/>
          </w:tcPr>
          <w:p w14:paraId="22F52628" w14:textId="77777777" w:rsidR="00C47FFE" w:rsidRPr="00EC0982" w:rsidRDefault="00C47FFE" w:rsidP="00C60282">
            <w:pPr>
              <w:ind w:left="113" w:right="113"/>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AU"/>
              </w:rPr>
            </w:pPr>
            <w:r w:rsidRPr="00EC0982">
              <w:rPr>
                <w:rFonts w:eastAsia="Times New Roman" w:cstheme="minorHAnsi"/>
                <w:color w:val="auto"/>
                <w:sz w:val="18"/>
                <w:szCs w:val="18"/>
                <w:lang w:eastAsia="en-AU"/>
              </w:rPr>
              <w:t>Reptiles</w:t>
            </w:r>
          </w:p>
        </w:tc>
        <w:tc>
          <w:tcPr>
            <w:tcW w:w="0" w:type="pct"/>
            <w:textDirection w:val="btLr"/>
            <w:vAlign w:val="center"/>
            <w:hideMark/>
          </w:tcPr>
          <w:p w14:paraId="31C580E8" w14:textId="77777777" w:rsidR="00C47FFE" w:rsidRPr="00EC0982" w:rsidRDefault="00C47FFE" w:rsidP="00C60282">
            <w:pPr>
              <w:ind w:left="113" w:right="113"/>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AU"/>
              </w:rPr>
            </w:pPr>
            <w:r w:rsidRPr="00EC0982">
              <w:rPr>
                <w:rFonts w:eastAsia="Times New Roman" w:cstheme="minorHAnsi"/>
                <w:color w:val="auto"/>
                <w:sz w:val="18"/>
                <w:szCs w:val="18"/>
                <w:lang w:eastAsia="en-AU"/>
              </w:rPr>
              <w:t>Communities</w:t>
            </w:r>
          </w:p>
        </w:tc>
        <w:tc>
          <w:tcPr>
            <w:tcW w:w="0" w:type="pct"/>
            <w:textDirection w:val="btLr"/>
            <w:vAlign w:val="center"/>
            <w:hideMark/>
          </w:tcPr>
          <w:p w14:paraId="00EF1CDA" w14:textId="77777777" w:rsidR="00C47FFE" w:rsidRPr="00EC0982" w:rsidRDefault="00C47FFE" w:rsidP="00C60282">
            <w:pPr>
              <w:ind w:left="113" w:right="113"/>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AU"/>
              </w:rPr>
            </w:pPr>
            <w:r w:rsidRPr="00EC0982">
              <w:rPr>
                <w:rFonts w:eastAsia="Times New Roman" w:cstheme="minorHAnsi"/>
                <w:color w:val="auto"/>
                <w:sz w:val="18"/>
                <w:szCs w:val="18"/>
                <w:lang w:eastAsia="en-AU"/>
              </w:rPr>
              <w:t xml:space="preserve">Total </w:t>
            </w:r>
          </w:p>
        </w:tc>
      </w:tr>
      <w:tr w:rsidR="00C47FFE" w:rsidRPr="00EC0982" w14:paraId="3821012D" w14:textId="77777777" w:rsidTr="00C6028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37" w:type="pct"/>
            <w:noWrap/>
            <w:vAlign w:val="center"/>
            <w:hideMark/>
          </w:tcPr>
          <w:p w14:paraId="5C440E12" w14:textId="77777777" w:rsidR="00C47FFE" w:rsidRPr="00EC0982" w:rsidRDefault="00C47FFE" w:rsidP="00C60282">
            <w:pPr>
              <w:rPr>
                <w:rFonts w:eastAsia="Times New Roman" w:cstheme="minorHAnsi"/>
                <w:b w:val="0"/>
                <w:sz w:val="18"/>
                <w:szCs w:val="18"/>
                <w:lang w:eastAsia="en-AU"/>
              </w:rPr>
            </w:pPr>
            <w:r w:rsidRPr="008D70C9">
              <w:rPr>
                <w:rFonts w:eastAsia="Times New Roman" w:cstheme="minorHAnsi"/>
                <w:b w:val="0"/>
                <w:sz w:val="18"/>
                <w:szCs w:val="18"/>
                <w:lang w:eastAsia="en-AU"/>
              </w:rPr>
              <w:t>Pest plants and animals</w:t>
            </w:r>
          </w:p>
        </w:tc>
        <w:tc>
          <w:tcPr>
            <w:tcW w:w="358" w:type="pct"/>
            <w:noWrap/>
            <w:vAlign w:val="center"/>
            <w:hideMark/>
          </w:tcPr>
          <w:p w14:paraId="39DCC24C" w14:textId="77777777" w:rsidR="00C47FFE" w:rsidRPr="003E7FF0" w:rsidRDefault="00C47FFE" w:rsidP="00C602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3E7FF0">
              <w:rPr>
                <w:rFonts w:cstheme="minorHAnsi"/>
                <w:sz w:val="20"/>
                <w:szCs w:val="20"/>
              </w:rPr>
              <w:t>5</w:t>
            </w:r>
          </w:p>
        </w:tc>
        <w:tc>
          <w:tcPr>
            <w:tcW w:w="358" w:type="pct"/>
            <w:noWrap/>
            <w:vAlign w:val="center"/>
            <w:hideMark/>
          </w:tcPr>
          <w:p w14:paraId="6516BDD1" w14:textId="77777777" w:rsidR="00C47FFE" w:rsidRPr="003E7FF0" w:rsidRDefault="00C47FFE" w:rsidP="00C6028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7FF0">
              <w:rPr>
                <w:rFonts w:cstheme="minorHAnsi"/>
                <w:sz w:val="20"/>
                <w:szCs w:val="20"/>
              </w:rPr>
              <w:t>13</w:t>
            </w:r>
          </w:p>
        </w:tc>
        <w:tc>
          <w:tcPr>
            <w:tcW w:w="358" w:type="pct"/>
            <w:noWrap/>
            <w:vAlign w:val="center"/>
            <w:hideMark/>
          </w:tcPr>
          <w:p w14:paraId="347CDD75" w14:textId="77777777" w:rsidR="00C47FFE" w:rsidRPr="003E7FF0" w:rsidRDefault="00C47FFE" w:rsidP="00C602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3E7FF0">
              <w:rPr>
                <w:rFonts w:cstheme="minorHAnsi"/>
                <w:sz w:val="20"/>
                <w:szCs w:val="20"/>
              </w:rPr>
              <w:t>2</w:t>
            </w:r>
          </w:p>
        </w:tc>
        <w:tc>
          <w:tcPr>
            <w:tcW w:w="358" w:type="pct"/>
            <w:noWrap/>
            <w:vAlign w:val="center"/>
            <w:hideMark/>
          </w:tcPr>
          <w:p w14:paraId="3548A5E0" w14:textId="77777777" w:rsidR="00C47FFE" w:rsidRPr="003E7FF0" w:rsidRDefault="00C47FFE" w:rsidP="00C602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3E7FF0">
              <w:rPr>
                <w:rFonts w:cstheme="minorHAnsi"/>
                <w:sz w:val="20"/>
                <w:szCs w:val="20"/>
              </w:rPr>
              <w:t>9</w:t>
            </w:r>
          </w:p>
        </w:tc>
        <w:tc>
          <w:tcPr>
            <w:tcW w:w="358" w:type="pct"/>
            <w:noWrap/>
            <w:vAlign w:val="center"/>
            <w:hideMark/>
          </w:tcPr>
          <w:p w14:paraId="3F104A15" w14:textId="77777777" w:rsidR="00C47FFE" w:rsidRPr="003E7FF0" w:rsidRDefault="00C47FFE" w:rsidP="00C6028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7FF0">
              <w:rPr>
                <w:rFonts w:cstheme="minorHAnsi"/>
                <w:sz w:val="20"/>
                <w:szCs w:val="20"/>
              </w:rPr>
              <w:t>18</w:t>
            </w:r>
          </w:p>
        </w:tc>
        <w:tc>
          <w:tcPr>
            <w:tcW w:w="358" w:type="pct"/>
            <w:noWrap/>
            <w:vAlign w:val="center"/>
            <w:hideMark/>
          </w:tcPr>
          <w:p w14:paraId="6EF6DAF2" w14:textId="77777777" w:rsidR="00C47FFE" w:rsidRPr="003E7FF0" w:rsidRDefault="00C47FFE" w:rsidP="00C602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3E7FF0">
              <w:rPr>
                <w:rFonts w:cstheme="minorHAnsi"/>
                <w:sz w:val="20"/>
                <w:szCs w:val="20"/>
              </w:rPr>
              <w:t>4</w:t>
            </w:r>
          </w:p>
        </w:tc>
        <w:tc>
          <w:tcPr>
            <w:tcW w:w="358" w:type="pct"/>
            <w:noWrap/>
            <w:vAlign w:val="center"/>
            <w:hideMark/>
          </w:tcPr>
          <w:p w14:paraId="0F3A7585" w14:textId="77777777" w:rsidR="00C47FFE" w:rsidRPr="003E7FF0" w:rsidRDefault="00C47FFE" w:rsidP="00C602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3E7FF0">
              <w:rPr>
                <w:rFonts w:cstheme="minorHAnsi"/>
                <w:sz w:val="20"/>
                <w:szCs w:val="20"/>
              </w:rPr>
              <w:t>9</w:t>
            </w:r>
          </w:p>
        </w:tc>
        <w:tc>
          <w:tcPr>
            <w:tcW w:w="358" w:type="pct"/>
            <w:noWrap/>
            <w:vAlign w:val="center"/>
            <w:hideMark/>
          </w:tcPr>
          <w:p w14:paraId="50BB2FAE" w14:textId="77777777" w:rsidR="00C47FFE" w:rsidRPr="003E7FF0" w:rsidRDefault="00C47FFE" w:rsidP="00C6028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7FF0">
              <w:rPr>
                <w:rFonts w:cstheme="minorHAnsi"/>
                <w:sz w:val="20"/>
                <w:szCs w:val="20"/>
              </w:rPr>
              <w:t>60</w:t>
            </w:r>
          </w:p>
        </w:tc>
      </w:tr>
      <w:tr w:rsidR="00C47FFE" w:rsidRPr="00EC0982" w14:paraId="53F2DE43" w14:textId="77777777" w:rsidTr="00C60282">
        <w:trPr>
          <w:trHeight w:val="397"/>
        </w:trPr>
        <w:tc>
          <w:tcPr>
            <w:cnfStyle w:val="001000000000" w:firstRow="0" w:lastRow="0" w:firstColumn="1" w:lastColumn="0" w:oddVBand="0" w:evenVBand="0" w:oddHBand="0" w:evenHBand="0" w:firstRowFirstColumn="0" w:firstRowLastColumn="0" w:lastRowFirstColumn="0" w:lastRowLastColumn="0"/>
            <w:tcW w:w="2137" w:type="pct"/>
            <w:noWrap/>
            <w:vAlign w:val="center"/>
            <w:hideMark/>
          </w:tcPr>
          <w:p w14:paraId="6536E274" w14:textId="77777777" w:rsidR="00C47FFE" w:rsidRPr="00EC0982" w:rsidRDefault="00C47FFE" w:rsidP="00C60282">
            <w:pPr>
              <w:rPr>
                <w:rFonts w:eastAsia="Times New Roman" w:cstheme="minorHAnsi"/>
                <w:b w:val="0"/>
                <w:sz w:val="18"/>
                <w:szCs w:val="18"/>
                <w:lang w:eastAsia="en-AU"/>
              </w:rPr>
            </w:pPr>
            <w:r>
              <w:rPr>
                <w:rFonts w:eastAsia="Times New Roman" w:cstheme="minorHAnsi"/>
                <w:b w:val="0"/>
                <w:sz w:val="18"/>
                <w:szCs w:val="18"/>
                <w:lang w:eastAsia="en-AU"/>
              </w:rPr>
              <w:t>Inappropriate fire regimes</w:t>
            </w:r>
          </w:p>
        </w:tc>
        <w:tc>
          <w:tcPr>
            <w:tcW w:w="358" w:type="pct"/>
            <w:noWrap/>
            <w:vAlign w:val="center"/>
            <w:hideMark/>
          </w:tcPr>
          <w:p w14:paraId="059A6472" w14:textId="77777777" w:rsidR="00C47FFE" w:rsidRPr="003E7FF0" w:rsidRDefault="00C47FFE" w:rsidP="00C602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E7FF0">
              <w:rPr>
                <w:rFonts w:cstheme="minorHAnsi"/>
                <w:sz w:val="20"/>
                <w:szCs w:val="20"/>
              </w:rPr>
              <w:t>5</w:t>
            </w:r>
          </w:p>
        </w:tc>
        <w:tc>
          <w:tcPr>
            <w:tcW w:w="358" w:type="pct"/>
            <w:noWrap/>
            <w:vAlign w:val="center"/>
            <w:hideMark/>
          </w:tcPr>
          <w:p w14:paraId="0F0C16E6" w14:textId="77777777" w:rsidR="00C47FFE" w:rsidRPr="003E7FF0" w:rsidRDefault="00C47FFE" w:rsidP="00C602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7FF0">
              <w:rPr>
                <w:rFonts w:cstheme="minorHAnsi"/>
                <w:sz w:val="20"/>
                <w:szCs w:val="20"/>
              </w:rPr>
              <w:t>12</w:t>
            </w:r>
          </w:p>
        </w:tc>
        <w:tc>
          <w:tcPr>
            <w:tcW w:w="358" w:type="pct"/>
            <w:noWrap/>
            <w:vAlign w:val="center"/>
            <w:hideMark/>
          </w:tcPr>
          <w:p w14:paraId="5DD732D8" w14:textId="77777777" w:rsidR="00C47FFE" w:rsidRPr="003E7FF0" w:rsidRDefault="00C47FFE" w:rsidP="00C602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E7FF0">
              <w:rPr>
                <w:rFonts w:cstheme="minorHAnsi"/>
                <w:sz w:val="20"/>
                <w:szCs w:val="20"/>
              </w:rPr>
              <w:t>5</w:t>
            </w:r>
          </w:p>
        </w:tc>
        <w:tc>
          <w:tcPr>
            <w:tcW w:w="358" w:type="pct"/>
            <w:noWrap/>
            <w:vAlign w:val="center"/>
            <w:hideMark/>
          </w:tcPr>
          <w:p w14:paraId="23C678A3" w14:textId="77777777" w:rsidR="00C47FFE" w:rsidRPr="003E7FF0" w:rsidRDefault="00C47FFE" w:rsidP="00C602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E7FF0">
              <w:rPr>
                <w:rFonts w:cstheme="minorHAnsi"/>
                <w:sz w:val="20"/>
                <w:szCs w:val="20"/>
              </w:rPr>
              <w:t>11</w:t>
            </w:r>
          </w:p>
        </w:tc>
        <w:tc>
          <w:tcPr>
            <w:tcW w:w="358" w:type="pct"/>
            <w:noWrap/>
            <w:vAlign w:val="center"/>
            <w:hideMark/>
          </w:tcPr>
          <w:p w14:paraId="100EDBD6" w14:textId="77777777" w:rsidR="00C47FFE" w:rsidRPr="003E7FF0" w:rsidRDefault="00C47FFE" w:rsidP="00C602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7FF0">
              <w:rPr>
                <w:rFonts w:cstheme="minorHAnsi"/>
                <w:sz w:val="20"/>
                <w:szCs w:val="20"/>
              </w:rPr>
              <w:t>13</w:t>
            </w:r>
          </w:p>
        </w:tc>
        <w:tc>
          <w:tcPr>
            <w:tcW w:w="358" w:type="pct"/>
            <w:noWrap/>
            <w:vAlign w:val="center"/>
            <w:hideMark/>
          </w:tcPr>
          <w:p w14:paraId="25145352" w14:textId="77777777" w:rsidR="00C47FFE" w:rsidRPr="003E7FF0" w:rsidRDefault="00C47FFE" w:rsidP="00C602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E7FF0">
              <w:rPr>
                <w:rFonts w:cstheme="minorHAnsi"/>
                <w:sz w:val="20"/>
                <w:szCs w:val="20"/>
              </w:rPr>
              <w:t>3</w:t>
            </w:r>
          </w:p>
        </w:tc>
        <w:tc>
          <w:tcPr>
            <w:tcW w:w="358" w:type="pct"/>
            <w:noWrap/>
            <w:vAlign w:val="center"/>
            <w:hideMark/>
          </w:tcPr>
          <w:p w14:paraId="17CD3B92" w14:textId="77777777" w:rsidR="00C47FFE" w:rsidRPr="003E7FF0" w:rsidRDefault="00C47FFE" w:rsidP="00C602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E7FF0">
              <w:rPr>
                <w:rFonts w:cstheme="minorHAnsi"/>
                <w:sz w:val="20"/>
                <w:szCs w:val="20"/>
              </w:rPr>
              <w:t>6</w:t>
            </w:r>
          </w:p>
        </w:tc>
        <w:tc>
          <w:tcPr>
            <w:tcW w:w="358" w:type="pct"/>
            <w:noWrap/>
            <w:vAlign w:val="center"/>
            <w:hideMark/>
          </w:tcPr>
          <w:p w14:paraId="37730E28" w14:textId="77777777" w:rsidR="00C47FFE" w:rsidRPr="003E7FF0" w:rsidRDefault="00C47FFE" w:rsidP="00C602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7FF0">
              <w:rPr>
                <w:rFonts w:cstheme="minorHAnsi"/>
                <w:sz w:val="20"/>
                <w:szCs w:val="20"/>
              </w:rPr>
              <w:t>55</w:t>
            </w:r>
          </w:p>
        </w:tc>
      </w:tr>
      <w:tr w:rsidR="00C47FFE" w:rsidRPr="00EC0982" w14:paraId="5719E65F" w14:textId="77777777" w:rsidTr="00C6028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37" w:type="pct"/>
            <w:noWrap/>
            <w:vAlign w:val="center"/>
            <w:hideMark/>
          </w:tcPr>
          <w:p w14:paraId="27457FFE" w14:textId="77777777" w:rsidR="00C47FFE" w:rsidRPr="00EC0982" w:rsidRDefault="00C47FFE" w:rsidP="00C60282">
            <w:pPr>
              <w:rPr>
                <w:rFonts w:eastAsia="Times New Roman" w:cstheme="minorHAnsi"/>
                <w:b w:val="0"/>
                <w:sz w:val="18"/>
                <w:szCs w:val="18"/>
                <w:lang w:eastAsia="en-AU"/>
              </w:rPr>
            </w:pPr>
            <w:r w:rsidRPr="00EC0982">
              <w:rPr>
                <w:rFonts w:eastAsia="Times New Roman" w:cstheme="minorHAnsi"/>
                <w:b w:val="0"/>
                <w:sz w:val="18"/>
                <w:szCs w:val="18"/>
                <w:lang w:eastAsia="en-AU"/>
              </w:rPr>
              <w:t xml:space="preserve">Climate </w:t>
            </w:r>
            <w:r w:rsidRPr="008D70C9">
              <w:rPr>
                <w:rFonts w:eastAsia="Times New Roman" w:cstheme="minorHAnsi"/>
                <w:b w:val="0"/>
                <w:sz w:val="18"/>
                <w:szCs w:val="18"/>
                <w:lang w:eastAsia="en-AU"/>
              </w:rPr>
              <w:t>change</w:t>
            </w:r>
            <w:r w:rsidRPr="00EC0982">
              <w:rPr>
                <w:rFonts w:eastAsia="Times New Roman" w:cstheme="minorHAnsi"/>
                <w:b w:val="0"/>
                <w:sz w:val="18"/>
                <w:szCs w:val="18"/>
                <w:lang w:eastAsia="en-AU"/>
              </w:rPr>
              <w:t xml:space="preserve"> (including extreme weather and drought)</w:t>
            </w:r>
          </w:p>
        </w:tc>
        <w:tc>
          <w:tcPr>
            <w:tcW w:w="358" w:type="pct"/>
            <w:noWrap/>
            <w:vAlign w:val="center"/>
            <w:hideMark/>
          </w:tcPr>
          <w:p w14:paraId="304BE9F9" w14:textId="77777777" w:rsidR="00C47FFE" w:rsidRPr="003E7FF0" w:rsidRDefault="00C47FFE" w:rsidP="00C602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3E7FF0">
              <w:rPr>
                <w:rFonts w:cstheme="minorHAnsi"/>
                <w:sz w:val="20"/>
                <w:szCs w:val="20"/>
              </w:rPr>
              <w:t>3</w:t>
            </w:r>
          </w:p>
        </w:tc>
        <w:tc>
          <w:tcPr>
            <w:tcW w:w="358" w:type="pct"/>
            <w:noWrap/>
            <w:vAlign w:val="center"/>
            <w:hideMark/>
          </w:tcPr>
          <w:p w14:paraId="6B5BBFDC" w14:textId="77777777" w:rsidR="00C47FFE" w:rsidRPr="003E7FF0" w:rsidRDefault="00C47FFE" w:rsidP="00C6028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7FF0">
              <w:rPr>
                <w:rFonts w:cstheme="minorHAnsi"/>
                <w:sz w:val="20"/>
                <w:szCs w:val="20"/>
              </w:rPr>
              <w:t>16</w:t>
            </w:r>
          </w:p>
        </w:tc>
        <w:tc>
          <w:tcPr>
            <w:tcW w:w="358" w:type="pct"/>
            <w:noWrap/>
            <w:vAlign w:val="center"/>
            <w:hideMark/>
          </w:tcPr>
          <w:p w14:paraId="39DC42EC" w14:textId="77777777" w:rsidR="00C47FFE" w:rsidRPr="003E7FF0" w:rsidRDefault="00C47FFE" w:rsidP="00C602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3E7FF0">
              <w:rPr>
                <w:rFonts w:cstheme="minorHAnsi"/>
                <w:sz w:val="20"/>
                <w:szCs w:val="20"/>
              </w:rPr>
              <w:t>5</w:t>
            </w:r>
          </w:p>
        </w:tc>
        <w:tc>
          <w:tcPr>
            <w:tcW w:w="358" w:type="pct"/>
            <w:noWrap/>
            <w:vAlign w:val="center"/>
            <w:hideMark/>
          </w:tcPr>
          <w:p w14:paraId="52003611" w14:textId="77777777" w:rsidR="00C47FFE" w:rsidRPr="003E7FF0" w:rsidRDefault="00C47FFE" w:rsidP="00C602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3E7FF0">
              <w:rPr>
                <w:rFonts w:cstheme="minorHAnsi"/>
                <w:sz w:val="20"/>
                <w:szCs w:val="20"/>
              </w:rPr>
              <w:t>8</w:t>
            </w:r>
          </w:p>
        </w:tc>
        <w:tc>
          <w:tcPr>
            <w:tcW w:w="358" w:type="pct"/>
            <w:noWrap/>
            <w:vAlign w:val="center"/>
            <w:hideMark/>
          </w:tcPr>
          <w:p w14:paraId="6D271E50" w14:textId="77777777" w:rsidR="00C47FFE" w:rsidRPr="003E7FF0" w:rsidRDefault="00C47FFE" w:rsidP="00C6028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7FF0">
              <w:rPr>
                <w:rFonts w:cstheme="minorHAnsi"/>
                <w:sz w:val="20"/>
                <w:szCs w:val="20"/>
              </w:rPr>
              <w:t>12</w:t>
            </w:r>
          </w:p>
        </w:tc>
        <w:tc>
          <w:tcPr>
            <w:tcW w:w="358" w:type="pct"/>
            <w:noWrap/>
            <w:vAlign w:val="center"/>
            <w:hideMark/>
          </w:tcPr>
          <w:p w14:paraId="10C2D1BC" w14:textId="77777777" w:rsidR="00C47FFE" w:rsidRPr="003E7FF0" w:rsidRDefault="00C47FFE" w:rsidP="00C602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3E7FF0">
              <w:rPr>
                <w:rFonts w:cstheme="minorHAnsi"/>
                <w:sz w:val="20"/>
                <w:szCs w:val="20"/>
              </w:rPr>
              <w:t>3</w:t>
            </w:r>
          </w:p>
        </w:tc>
        <w:tc>
          <w:tcPr>
            <w:tcW w:w="358" w:type="pct"/>
            <w:noWrap/>
            <w:vAlign w:val="center"/>
            <w:hideMark/>
          </w:tcPr>
          <w:p w14:paraId="1CF4D7B7" w14:textId="77777777" w:rsidR="00C47FFE" w:rsidRPr="003E7FF0" w:rsidRDefault="00C47FFE" w:rsidP="00C602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3E7FF0">
              <w:rPr>
                <w:rFonts w:cstheme="minorHAnsi"/>
                <w:sz w:val="20"/>
                <w:szCs w:val="20"/>
              </w:rPr>
              <w:t>1</w:t>
            </w:r>
          </w:p>
        </w:tc>
        <w:tc>
          <w:tcPr>
            <w:tcW w:w="358" w:type="pct"/>
            <w:noWrap/>
            <w:vAlign w:val="center"/>
            <w:hideMark/>
          </w:tcPr>
          <w:p w14:paraId="780446B8" w14:textId="77777777" w:rsidR="00C47FFE" w:rsidRPr="003E7FF0" w:rsidRDefault="00C47FFE" w:rsidP="00C6028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7FF0">
              <w:rPr>
                <w:rFonts w:cstheme="minorHAnsi"/>
                <w:sz w:val="20"/>
                <w:szCs w:val="20"/>
              </w:rPr>
              <w:t>48</w:t>
            </w:r>
          </w:p>
        </w:tc>
      </w:tr>
      <w:tr w:rsidR="00C47FFE" w:rsidRPr="00EC0982" w14:paraId="18E0230D" w14:textId="77777777" w:rsidTr="00C60282">
        <w:trPr>
          <w:trHeight w:val="397"/>
        </w:trPr>
        <w:tc>
          <w:tcPr>
            <w:cnfStyle w:val="001000000000" w:firstRow="0" w:lastRow="0" w:firstColumn="1" w:lastColumn="0" w:oddVBand="0" w:evenVBand="0" w:oddHBand="0" w:evenHBand="0" w:firstRowFirstColumn="0" w:firstRowLastColumn="0" w:lastRowFirstColumn="0" w:lastRowLastColumn="0"/>
            <w:tcW w:w="2137" w:type="pct"/>
            <w:noWrap/>
            <w:vAlign w:val="center"/>
            <w:hideMark/>
          </w:tcPr>
          <w:p w14:paraId="17A7A926" w14:textId="77777777" w:rsidR="00C47FFE" w:rsidRPr="00EC0982" w:rsidRDefault="00C47FFE" w:rsidP="00C60282">
            <w:pPr>
              <w:rPr>
                <w:rFonts w:eastAsia="Times New Roman" w:cstheme="minorHAnsi"/>
                <w:b w:val="0"/>
                <w:sz w:val="18"/>
                <w:szCs w:val="18"/>
                <w:lang w:eastAsia="en-AU"/>
              </w:rPr>
            </w:pPr>
            <w:r w:rsidRPr="000260A7">
              <w:rPr>
                <w:rFonts w:eastAsia="Times New Roman" w:cstheme="minorHAnsi"/>
                <w:b w:val="0"/>
                <w:sz w:val="18"/>
                <w:szCs w:val="18"/>
                <w:lang w:eastAsia="en-AU"/>
              </w:rPr>
              <w:t>Forestry operations</w:t>
            </w:r>
          </w:p>
        </w:tc>
        <w:tc>
          <w:tcPr>
            <w:tcW w:w="0" w:type="pct"/>
            <w:noWrap/>
            <w:vAlign w:val="center"/>
            <w:hideMark/>
          </w:tcPr>
          <w:p w14:paraId="1610DA18" w14:textId="77777777" w:rsidR="00C47FFE" w:rsidRPr="003E7FF0" w:rsidRDefault="00C47FFE" w:rsidP="00C602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w:t>
            </w:r>
          </w:p>
        </w:tc>
        <w:tc>
          <w:tcPr>
            <w:tcW w:w="0" w:type="pct"/>
            <w:noWrap/>
            <w:vAlign w:val="center"/>
            <w:hideMark/>
          </w:tcPr>
          <w:p w14:paraId="1F8B828B" w14:textId="77777777" w:rsidR="00C47FFE" w:rsidRPr="003E7FF0" w:rsidRDefault="00C47FFE" w:rsidP="00C602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10</w:t>
            </w:r>
          </w:p>
        </w:tc>
        <w:tc>
          <w:tcPr>
            <w:tcW w:w="0" w:type="pct"/>
            <w:noWrap/>
            <w:vAlign w:val="center"/>
            <w:hideMark/>
          </w:tcPr>
          <w:p w14:paraId="461BCE56" w14:textId="77777777" w:rsidR="00C47FFE" w:rsidRPr="003E7FF0" w:rsidRDefault="00C47FFE" w:rsidP="00C602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4</w:t>
            </w:r>
          </w:p>
        </w:tc>
        <w:tc>
          <w:tcPr>
            <w:tcW w:w="0" w:type="pct"/>
            <w:noWrap/>
            <w:vAlign w:val="center"/>
            <w:hideMark/>
          </w:tcPr>
          <w:p w14:paraId="33C789CB" w14:textId="77777777" w:rsidR="00C47FFE" w:rsidRPr="003E7FF0" w:rsidRDefault="00C47FFE" w:rsidP="00C602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5</w:t>
            </w:r>
          </w:p>
        </w:tc>
        <w:tc>
          <w:tcPr>
            <w:tcW w:w="0" w:type="pct"/>
            <w:noWrap/>
            <w:vAlign w:val="center"/>
            <w:hideMark/>
          </w:tcPr>
          <w:p w14:paraId="08FDEE57" w14:textId="77777777" w:rsidR="00C47FFE" w:rsidRPr="003E7FF0" w:rsidRDefault="00C47FFE" w:rsidP="00C602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w:t>
            </w:r>
          </w:p>
        </w:tc>
        <w:tc>
          <w:tcPr>
            <w:tcW w:w="0" w:type="pct"/>
            <w:noWrap/>
            <w:vAlign w:val="center"/>
            <w:hideMark/>
          </w:tcPr>
          <w:p w14:paraId="10AD3EEC" w14:textId="77777777" w:rsidR="00C47FFE" w:rsidRPr="003E7FF0" w:rsidRDefault="00C47FFE" w:rsidP="00C602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7FF0">
              <w:rPr>
                <w:rFonts w:cstheme="minorHAnsi"/>
                <w:sz w:val="20"/>
                <w:szCs w:val="20"/>
              </w:rPr>
              <w:t>1</w:t>
            </w:r>
          </w:p>
        </w:tc>
        <w:tc>
          <w:tcPr>
            <w:tcW w:w="0" w:type="pct"/>
            <w:noWrap/>
            <w:vAlign w:val="center"/>
            <w:hideMark/>
          </w:tcPr>
          <w:p w14:paraId="6153A9DE" w14:textId="77777777" w:rsidR="00C47FFE" w:rsidRPr="003E7FF0" w:rsidRDefault="00C47FFE" w:rsidP="00C602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7FF0">
              <w:rPr>
                <w:rFonts w:cstheme="minorHAnsi"/>
                <w:sz w:val="20"/>
                <w:szCs w:val="20"/>
              </w:rPr>
              <w:t>0</w:t>
            </w:r>
          </w:p>
        </w:tc>
        <w:tc>
          <w:tcPr>
            <w:tcW w:w="0" w:type="pct"/>
            <w:noWrap/>
            <w:vAlign w:val="center"/>
            <w:hideMark/>
          </w:tcPr>
          <w:p w14:paraId="61A88416" w14:textId="77777777" w:rsidR="00C47FFE" w:rsidRPr="003E7FF0" w:rsidRDefault="00C47FFE" w:rsidP="00C602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24</w:t>
            </w:r>
          </w:p>
        </w:tc>
      </w:tr>
      <w:tr w:rsidR="00C47FFE" w:rsidRPr="00EC0982" w14:paraId="267D3FD9" w14:textId="77777777" w:rsidTr="00C6028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37" w:type="pct"/>
            <w:noWrap/>
            <w:vAlign w:val="center"/>
            <w:hideMark/>
          </w:tcPr>
          <w:p w14:paraId="69AD6224" w14:textId="77777777" w:rsidR="00C47FFE" w:rsidRPr="00EC0982" w:rsidRDefault="00C47FFE" w:rsidP="00C60282">
            <w:pPr>
              <w:rPr>
                <w:rFonts w:eastAsia="Times New Roman" w:cstheme="minorHAnsi"/>
                <w:b w:val="0"/>
                <w:sz w:val="18"/>
                <w:szCs w:val="18"/>
                <w:lang w:eastAsia="en-AU"/>
              </w:rPr>
            </w:pPr>
            <w:r w:rsidRPr="000260A7">
              <w:rPr>
                <w:rFonts w:eastAsia="Times New Roman" w:cstheme="minorHAnsi"/>
                <w:b w:val="0"/>
                <w:sz w:val="18"/>
                <w:szCs w:val="18"/>
                <w:lang w:eastAsia="en-AU"/>
              </w:rPr>
              <w:t>Bushfire management</w:t>
            </w:r>
          </w:p>
        </w:tc>
        <w:tc>
          <w:tcPr>
            <w:tcW w:w="358" w:type="pct"/>
            <w:noWrap/>
            <w:vAlign w:val="center"/>
            <w:hideMark/>
          </w:tcPr>
          <w:p w14:paraId="3B9AF6AA" w14:textId="77777777" w:rsidR="00C47FFE" w:rsidRPr="003E7FF0" w:rsidRDefault="00C47FFE" w:rsidP="00C6028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7FF0">
              <w:rPr>
                <w:rFonts w:cstheme="minorHAnsi"/>
                <w:sz w:val="20"/>
                <w:szCs w:val="20"/>
              </w:rPr>
              <w:t>0</w:t>
            </w:r>
          </w:p>
        </w:tc>
        <w:tc>
          <w:tcPr>
            <w:tcW w:w="358" w:type="pct"/>
            <w:noWrap/>
            <w:vAlign w:val="center"/>
            <w:hideMark/>
          </w:tcPr>
          <w:p w14:paraId="42F5ADB3" w14:textId="77777777" w:rsidR="00C47FFE" w:rsidRPr="003E7FF0" w:rsidRDefault="00C47FFE" w:rsidP="00C6028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7FF0">
              <w:rPr>
                <w:rFonts w:cstheme="minorHAnsi"/>
                <w:sz w:val="20"/>
                <w:szCs w:val="20"/>
              </w:rPr>
              <w:t>0</w:t>
            </w:r>
          </w:p>
        </w:tc>
        <w:tc>
          <w:tcPr>
            <w:tcW w:w="358" w:type="pct"/>
            <w:noWrap/>
            <w:vAlign w:val="center"/>
            <w:hideMark/>
          </w:tcPr>
          <w:p w14:paraId="661592FA" w14:textId="77777777" w:rsidR="00C47FFE" w:rsidRPr="003E7FF0" w:rsidRDefault="00C47FFE" w:rsidP="00C6028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7FF0">
              <w:rPr>
                <w:rFonts w:cstheme="minorHAnsi"/>
                <w:sz w:val="20"/>
                <w:szCs w:val="20"/>
              </w:rPr>
              <w:t>3</w:t>
            </w:r>
          </w:p>
        </w:tc>
        <w:tc>
          <w:tcPr>
            <w:tcW w:w="358" w:type="pct"/>
            <w:noWrap/>
            <w:vAlign w:val="center"/>
            <w:hideMark/>
          </w:tcPr>
          <w:p w14:paraId="64B470B0" w14:textId="77777777" w:rsidR="00C47FFE" w:rsidRPr="003E7FF0" w:rsidRDefault="00C47FFE" w:rsidP="00C6028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7FF0">
              <w:rPr>
                <w:rFonts w:cstheme="minorHAnsi"/>
                <w:sz w:val="20"/>
                <w:szCs w:val="20"/>
              </w:rPr>
              <w:t>2</w:t>
            </w:r>
          </w:p>
        </w:tc>
        <w:tc>
          <w:tcPr>
            <w:tcW w:w="358" w:type="pct"/>
            <w:noWrap/>
            <w:vAlign w:val="center"/>
            <w:hideMark/>
          </w:tcPr>
          <w:p w14:paraId="7953F10B" w14:textId="77777777" w:rsidR="00C47FFE" w:rsidRPr="003E7FF0" w:rsidRDefault="00C47FFE" w:rsidP="00C6028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7FF0">
              <w:rPr>
                <w:rFonts w:cstheme="minorHAnsi"/>
                <w:sz w:val="20"/>
                <w:szCs w:val="20"/>
              </w:rPr>
              <w:t>4</w:t>
            </w:r>
          </w:p>
        </w:tc>
        <w:tc>
          <w:tcPr>
            <w:tcW w:w="358" w:type="pct"/>
            <w:noWrap/>
            <w:vAlign w:val="center"/>
            <w:hideMark/>
          </w:tcPr>
          <w:p w14:paraId="24531C6C" w14:textId="77777777" w:rsidR="00C47FFE" w:rsidRPr="003E7FF0" w:rsidRDefault="00C47FFE" w:rsidP="00C6028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7FF0">
              <w:rPr>
                <w:rFonts w:cstheme="minorHAnsi"/>
                <w:sz w:val="20"/>
                <w:szCs w:val="20"/>
              </w:rPr>
              <w:t>1</w:t>
            </w:r>
          </w:p>
        </w:tc>
        <w:tc>
          <w:tcPr>
            <w:tcW w:w="358" w:type="pct"/>
            <w:noWrap/>
            <w:vAlign w:val="center"/>
            <w:hideMark/>
          </w:tcPr>
          <w:p w14:paraId="23762497" w14:textId="77777777" w:rsidR="00C47FFE" w:rsidRPr="003E7FF0" w:rsidRDefault="00C47FFE" w:rsidP="00C6028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7FF0">
              <w:rPr>
                <w:rFonts w:cstheme="minorHAnsi"/>
                <w:sz w:val="20"/>
                <w:szCs w:val="20"/>
              </w:rPr>
              <w:t>0</w:t>
            </w:r>
          </w:p>
        </w:tc>
        <w:tc>
          <w:tcPr>
            <w:tcW w:w="358" w:type="pct"/>
            <w:noWrap/>
            <w:vAlign w:val="center"/>
            <w:hideMark/>
          </w:tcPr>
          <w:p w14:paraId="06668808" w14:textId="77777777" w:rsidR="00C47FFE" w:rsidRPr="003E7FF0" w:rsidRDefault="00C47FFE" w:rsidP="00C6028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7FF0">
              <w:rPr>
                <w:rFonts w:cstheme="minorHAnsi"/>
                <w:sz w:val="20"/>
                <w:szCs w:val="20"/>
              </w:rPr>
              <w:t>10</w:t>
            </w:r>
          </w:p>
        </w:tc>
      </w:tr>
      <w:tr w:rsidR="00C47FFE" w:rsidRPr="00EC0982" w14:paraId="7AB603D6" w14:textId="77777777" w:rsidTr="00C60282">
        <w:trPr>
          <w:trHeight w:val="397"/>
        </w:trPr>
        <w:tc>
          <w:tcPr>
            <w:cnfStyle w:val="001000000000" w:firstRow="0" w:lastRow="0" w:firstColumn="1" w:lastColumn="0" w:oddVBand="0" w:evenVBand="0" w:oddHBand="0" w:evenHBand="0" w:firstRowFirstColumn="0" w:firstRowLastColumn="0" w:lastRowFirstColumn="0" w:lastRowLastColumn="0"/>
            <w:tcW w:w="2137" w:type="pct"/>
            <w:noWrap/>
            <w:vAlign w:val="center"/>
            <w:hideMark/>
          </w:tcPr>
          <w:p w14:paraId="2E07305D" w14:textId="77777777" w:rsidR="00C47FFE" w:rsidRPr="00EC0982" w:rsidRDefault="00C47FFE" w:rsidP="00C60282">
            <w:pPr>
              <w:rPr>
                <w:rFonts w:eastAsia="Times New Roman" w:cstheme="minorHAnsi"/>
                <w:b w:val="0"/>
                <w:sz w:val="18"/>
                <w:szCs w:val="18"/>
                <w:lang w:eastAsia="en-AU"/>
              </w:rPr>
            </w:pPr>
            <w:r w:rsidRPr="000260A7">
              <w:rPr>
                <w:rFonts w:eastAsia="Times New Roman" w:cstheme="minorHAnsi"/>
                <w:b w:val="0"/>
                <w:sz w:val="18"/>
                <w:szCs w:val="18"/>
                <w:lang w:eastAsia="en-AU"/>
              </w:rPr>
              <w:t xml:space="preserve">Roading and strategic </w:t>
            </w:r>
            <w:r>
              <w:rPr>
                <w:rFonts w:eastAsia="Times New Roman" w:cstheme="minorHAnsi"/>
                <w:b w:val="0"/>
                <w:sz w:val="18"/>
                <w:szCs w:val="18"/>
                <w:lang w:eastAsia="en-AU"/>
              </w:rPr>
              <w:t>fuelbreaks</w:t>
            </w:r>
          </w:p>
        </w:tc>
        <w:tc>
          <w:tcPr>
            <w:tcW w:w="358" w:type="pct"/>
            <w:noWrap/>
            <w:vAlign w:val="center"/>
            <w:hideMark/>
          </w:tcPr>
          <w:p w14:paraId="64D73307" w14:textId="77777777" w:rsidR="00C47FFE" w:rsidRPr="003E7FF0" w:rsidRDefault="00C47FFE" w:rsidP="00C602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7FF0">
              <w:rPr>
                <w:rFonts w:cstheme="minorHAnsi"/>
                <w:sz w:val="20"/>
                <w:szCs w:val="20"/>
              </w:rPr>
              <w:t>1</w:t>
            </w:r>
          </w:p>
        </w:tc>
        <w:tc>
          <w:tcPr>
            <w:tcW w:w="358" w:type="pct"/>
            <w:noWrap/>
            <w:vAlign w:val="center"/>
            <w:hideMark/>
          </w:tcPr>
          <w:p w14:paraId="2ECD8C2E" w14:textId="77777777" w:rsidR="00C47FFE" w:rsidRPr="003E7FF0" w:rsidRDefault="00C47FFE" w:rsidP="00C602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7FF0">
              <w:rPr>
                <w:rFonts w:cstheme="minorHAnsi"/>
                <w:sz w:val="20"/>
                <w:szCs w:val="20"/>
              </w:rPr>
              <w:t>7</w:t>
            </w:r>
          </w:p>
        </w:tc>
        <w:tc>
          <w:tcPr>
            <w:tcW w:w="358" w:type="pct"/>
            <w:noWrap/>
            <w:vAlign w:val="center"/>
            <w:hideMark/>
          </w:tcPr>
          <w:p w14:paraId="1E87851F" w14:textId="77777777" w:rsidR="00C47FFE" w:rsidRPr="003E7FF0" w:rsidRDefault="00C47FFE" w:rsidP="00C602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7FF0">
              <w:rPr>
                <w:rFonts w:cstheme="minorHAnsi"/>
                <w:sz w:val="20"/>
                <w:szCs w:val="20"/>
              </w:rPr>
              <w:t>0</w:t>
            </w:r>
          </w:p>
        </w:tc>
        <w:tc>
          <w:tcPr>
            <w:tcW w:w="358" w:type="pct"/>
            <w:noWrap/>
            <w:vAlign w:val="center"/>
            <w:hideMark/>
          </w:tcPr>
          <w:p w14:paraId="500AC9E2" w14:textId="77777777" w:rsidR="00C47FFE" w:rsidRPr="003E7FF0" w:rsidRDefault="00C47FFE" w:rsidP="00C602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7FF0">
              <w:rPr>
                <w:rFonts w:cstheme="minorHAnsi"/>
                <w:sz w:val="20"/>
                <w:szCs w:val="20"/>
              </w:rPr>
              <w:t>0</w:t>
            </w:r>
          </w:p>
        </w:tc>
        <w:tc>
          <w:tcPr>
            <w:tcW w:w="358" w:type="pct"/>
            <w:noWrap/>
            <w:vAlign w:val="center"/>
            <w:hideMark/>
          </w:tcPr>
          <w:p w14:paraId="48EFB1DA" w14:textId="77777777" w:rsidR="00C47FFE" w:rsidRPr="003E7FF0" w:rsidRDefault="00C47FFE" w:rsidP="00C602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7FF0">
              <w:rPr>
                <w:rFonts w:cstheme="minorHAnsi"/>
                <w:sz w:val="20"/>
                <w:szCs w:val="20"/>
              </w:rPr>
              <w:t>2</w:t>
            </w:r>
          </w:p>
        </w:tc>
        <w:tc>
          <w:tcPr>
            <w:tcW w:w="358" w:type="pct"/>
            <w:noWrap/>
            <w:vAlign w:val="center"/>
            <w:hideMark/>
          </w:tcPr>
          <w:p w14:paraId="2E86CE5D" w14:textId="77777777" w:rsidR="00C47FFE" w:rsidRPr="003E7FF0" w:rsidRDefault="00C47FFE" w:rsidP="00C602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7FF0">
              <w:rPr>
                <w:rFonts w:cstheme="minorHAnsi"/>
                <w:sz w:val="20"/>
                <w:szCs w:val="20"/>
              </w:rPr>
              <w:t>0</w:t>
            </w:r>
          </w:p>
        </w:tc>
        <w:tc>
          <w:tcPr>
            <w:tcW w:w="358" w:type="pct"/>
            <w:noWrap/>
            <w:vAlign w:val="center"/>
            <w:hideMark/>
          </w:tcPr>
          <w:p w14:paraId="04A79B48" w14:textId="77777777" w:rsidR="00C47FFE" w:rsidRPr="003E7FF0" w:rsidRDefault="00C47FFE" w:rsidP="00C602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7FF0">
              <w:rPr>
                <w:rFonts w:cstheme="minorHAnsi"/>
                <w:sz w:val="20"/>
                <w:szCs w:val="20"/>
              </w:rPr>
              <w:t>0</w:t>
            </w:r>
          </w:p>
        </w:tc>
        <w:tc>
          <w:tcPr>
            <w:tcW w:w="358" w:type="pct"/>
            <w:noWrap/>
            <w:vAlign w:val="center"/>
            <w:hideMark/>
          </w:tcPr>
          <w:p w14:paraId="2CFCD64D" w14:textId="77777777" w:rsidR="00C47FFE" w:rsidRPr="003E7FF0" w:rsidRDefault="00C47FFE" w:rsidP="00C602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7FF0">
              <w:rPr>
                <w:rFonts w:cstheme="minorHAnsi"/>
                <w:sz w:val="20"/>
                <w:szCs w:val="20"/>
              </w:rPr>
              <w:t>10</w:t>
            </w:r>
          </w:p>
        </w:tc>
      </w:tr>
      <w:tr w:rsidR="00C47FFE" w:rsidRPr="00EC0982" w14:paraId="0FD49533" w14:textId="77777777" w:rsidTr="00C6028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37" w:type="pct"/>
            <w:noWrap/>
            <w:vAlign w:val="center"/>
            <w:hideMark/>
          </w:tcPr>
          <w:p w14:paraId="33BE2DF7" w14:textId="77777777" w:rsidR="00C47FFE" w:rsidRPr="00EC0982" w:rsidRDefault="00C47FFE" w:rsidP="00C60282">
            <w:pPr>
              <w:rPr>
                <w:rFonts w:eastAsia="Times New Roman" w:cstheme="minorHAnsi"/>
                <w:b w:val="0"/>
                <w:sz w:val="18"/>
                <w:szCs w:val="18"/>
                <w:lang w:eastAsia="en-AU"/>
              </w:rPr>
            </w:pPr>
            <w:r w:rsidRPr="000260A7">
              <w:rPr>
                <w:rFonts w:eastAsia="Times New Roman" w:cstheme="minorHAnsi"/>
                <w:b w:val="0"/>
                <w:sz w:val="18"/>
                <w:szCs w:val="18"/>
                <w:lang w:eastAsia="en-AU"/>
              </w:rPr>
              <w:t>Other</w:t>
            </w:r>
          </w:p>
        </w:tc>
        <w:tc>
          <w:tcPr>
            <w:tcW w:w="358" w:type="pct"/>
            <w:noWrap/>
            <w:vAlign w:val="center"/>
            <w:hideMark/>
          </w:tcPr>
          <w:p w14:paraId="21F63513" w14:textId="77777777" w:rsidR="00C47FFE" w:rsidRPr="003E7FF0" w:rsidRDefault="00C47FFE" w:rsidP="00C6028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7FF0">
              <w:rPr>
                <w:rFonts w:cstheme="minorHAnsi"/>
                <w:sz w:val="20"/>
                <w:szCs w:val="20"/>
              </w:rPr>
              <w:t>4</w:t>
            </w:r>
          </w:p>
        </w:tc>
        <w:tc>
          <w:tcPr>
            <w:tcW w:w="358" w:type="pct"/>
            <w:noWrap/>
            <w:vAlign w:val="center"/>
            <w:hideMark/>
          </w:tcPr>
          <w:p w14:paraId="7D5ED34B" w14:textId="77777777" w:rsidR="00C47FFE" w:rsidRPr="003E7FF0" w:rsidRDefault="00C47FFE" w:rsidP="00C6028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7FF0">
              <w:rPr>
                <w:rFonts w:cstheme="minorHAnsi"/>
                <w:sz w:val="20"/>
                <w:szCs w:val="20"/>
              </w:rPr>
              <w:t>4</w:t>
            </w:r>
          </w:p>
        </w:tc>
        <w:tc>
          <w:tcPr>
            <w:tcW w:w="358" w:type="pct"/>
            <w:noWrap/>
            <w:vAlign w:val="center"/>
            <w:hideMark/>
          </w:tcPr>
          <w:p w14:paraId="39DCE9B2" w14:textId="77777777" w:rsidR="00C47FFE" w:rsidRPr="003E7FF0" w:rsidRDefault="00C47FFE" w:rsidP="00C6028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7FF0">
              <w:rPr>
                <w:rFonts w:cstheme="minorHAnsi"/>
                <w:sz w:val="20"/>
                <w:szCs w:val="20"/>
              </w:rPr>
              <w:t>4</w:t>
            </w:r>
          </w:p>
        </w:tc>
        <w:tc>
          <w:tcPr>
            <w:tcW w:w="358" w:type="pct"/>
            <w:noWrap/>
            <w:vAlign w:val="center"/>
            <w:hideMark/>
          </w:tcPr>
          <w:p w14:paraId="6AFE1878" w14:textId="77777777" w:rsidR="00C47FFE" w:rsidRPr="003E7FF0" w:rsidRDefault="00C47FFE" w:rsidP="00C6028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7FF0">
              <w:rPr>
                <w:rFonts w:cstheme="minorHAnsi"/>
                <w:sz w:val="20"/>
                <w:szCs w:val="20"/>
              </w:rPr>
              <w:t>4</w:t>
            </w:r>
          </w:p>
        </w:tc>
        <w:tc>
          <w:tcPr>
            <w:tcW w:w="358" w:type="pct"/>
            <w:noWrap/>
            <w:vAlign w:val="center"/>
            <w:hideMark/>
          </w:tcPr>
          <w:p w14:paraId="30FDA663" w14:textId="77777777" w:rsidR="00C47FFE" w:rsidRPr="003E7FF0" w:rsidRDefault="00C47FFE" w:rsidP="00C6028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7FF0">
              <w:rPr>
                <w:rFonts w:cstheme="minorHAnsi"/>
                <w:sz w:val="20"/>
                <w:szCs w:val="20"/>
              </w:rPr>
              <w:t>16</w:t>
            </w:r>
          </w:p>
        </w:tc>
        <w:tc>
          <w:tcPr>
            <w:tcW w:w="358" w:type="pct"/>
            <w:noWrap/>
            <w:vAlign w:val="center"/>
            <w:hideMark/>
          </w:tcPr>
          <w:p w14:paraId="0DE4E1EF" w14:textId="77777777" w:rsidR="00C47FFE" w:rsidRPr="003E7FF0" w:rsidRDefault="00C47FFE" w:rsidP="00C6028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7FF0">
              <w:rPr>
                <w:rFonts w:cstheme="minorHAnsi"/>
                <w:sz w:val="20"/>
                <w:szCs w:val="20"/>
              </w:rPr>
              <w:t>3</w:t>
            </w:r>
          </w:p>
        </w:tc>
        <w:tc>
          <w:tcPr>
            <w:tcW w:w="358" w:type="pct"/>
            <w:noWrap/>
            <w:vAlign w:val="center"/>
            <w:hideMark/>
          </w:tcPr>
          <w:p w14:paraId="20BC499F" w14:textId="77777777" w:rsidR="00C47FFE" w:rsidRPr="003E7FF0" w:rsidRDefault="00C47FFE" w:rsidP="00C6028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7FF0">
              <w:rPr>
                <w:rFonts w:cstheme="minorHAnsi"/>
                <w:sz w:val="20"/>
                <w:szCs w:val="20"/>
              </w:rPr>
              <w:t>5</w:t>
            </w:r>
          </w:p>
        </w:tc>
        <w:tc>
          <w:tcPr>
            <w:tcW w:w="358" w:type="pct"/>
            <w:noWrap/>
            <w:vAlign w:val="center"/>
            <w:hideMark/>
          </w:tcPr>
          <w:p w14:paraId="72610A49" w14:textId="77777777" w:rsidR="00C47FFE" w:rsidRPr="003E7FF0" w:rsidRDefault="00C47FFE" w:rsidP="00C6028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7FF0">
              <w:rPr>
                <w:rFonts w:cstheme="minorHAnsi"/>
                <w:sz w:val="20"/>
                <w:szCs w:val="20"/>
              </w:rPr>
              <w:t>40</w:t>
            </w:r>
          </w:p>
        </w:tc>
      </w:tr>
      <w:tr w:rsidR="00C47FFE" w:rsidRPr="00EC0982" w14:paraId="3C6F661B" w14:textId="77777777" w:rsidTr="00C60282">
        <w:trPr>
          <w:trHeight w:val="567"/>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696C709C" w14:textId="77777777" w:rsidR="00C47FFE" w:rsidRPr="00B44917" w:rsidRDefault="00C47FFE" w:rsidP="00C60282">
            <w:pPr>
              <w:rPr>
                <w:rFonts w:eastAsia="Times New Roman" w:cstheme="minorHAnsi"/>
                <w:sz w:val="18"/>
                <w:szCs w:val="18"/>
                <w:lang w:eastAsia="en-AU"/>
              </w:rPr>
            </w:pPr>
            <w:r>
              <w:rPr>
                <w:rFonts w:eastAsia="Times New Roman" w:cstheme="minorHAnsi"/>
                <w:sz w:val="18"/>
                <w:szCs w:val="18"/>
                <w:lang w:eastAsia="en-AU"/>
              </w:rPr>
              <w:t>N</w:t>
            </w:r>
            <w:r w:rsidRPr="0095205A">
              <w:rPr>
                <w:rFonts w:eastAsia="Times New Roman" w:cstheme="minorHAnsi"/>
                <w:sz w:val="18"/>
                <w:szCs w:val="18"/>
                <w:lang w:eastAsia="en-AU"/>
              </w:rPr>
              <w:t xml:space="preserve">umber of species </w:t>
            </w:r>
            <w:r>
              <w:rPr>
                <w:rFonts w:eastAsia="Times New Roman" w:cstheme="minorHAnsi"/>
                <w:sz w:val="18"/>
                <w:szCs w:val="18"/>
                <w:lang w:eastAsia="en-AU"/>
              </w:rPr>
              <w:t>and</w:t>
            </w:r>
            <w:r w:rsidRPr="0095205A">
              <w:rPr>
                <w:rFonts w:eastAsia="Times New Roman" w:cstheme="minorHAnsi"/>
                <w:sz w:val="18"/>
                <w:szCs w:val="18"/>
                <w:lang w:eastAsia="en-AU"/>
              </w:rPr>
              <w:t xml:space="preserve"> communities assessed</w:t>
            </w:r>
            <w:r>
              <w:rPr>
                <w:rFonts w:eastAsia="Times New Roman" w:cstheme="minorHAnsi"/>
                <w:sz w:val="18"/>
                <w:szCs w:val="18"/>
                <w:lang w:eastAsia="en-AU"/>
              </w:rPr>
              <w:t xml:space="preserve"> (total = 79)</w:t>
            </w:r>
          </w:p>
        </w:tc>
        <w:tc>
          <w:tcPr>
            <w:tcW w:w="0" w:type="pct"/>
            <w:noWrap/>
            <w:vAlign w:val="center"/>
            <w:hideMark/>
          </w:tcPr>
          <w:p w14:paraId="0028FB86" w14:textId="77777777" w:rsidR="00C47FFE" w:rsidRPr="003E7FF0" w:rsidRDefault="00C47FFE" w:rsidP="00C602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eastAsia="en-AU"/>
              </w:rPr>
            </w:pPr>
            <w:r w:rsidRPr="0095205A">
              <w:rPr>
                <w:rFonts w:cstheme="minorHAnsi"/>
                <w:b/>
                <w:sz w:val="20"/>
                <w:szCs w:val="20"/>
              </w:rPr>
              <w:t>6</w:t>
            </w:r>
          </w:p>
        </w:tc>
        <w:tc>
          <w:tcPr>
            <w:tcW w:w="0" w:type="pct"/>
            <w:noWrap/>
            <w:vAlign w:val="center"/>
            <w:hideMark/>
          </w:tcPr>
          <w:p w14:paraId="3F45F7E8" w14:textId="77777777" w:rsidR="00C47FFE" w:rsidRPr="003E7FF0" w:rsidRDefault="00C47FFE" w:rsidP="00C602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highlight w:val="yellow"/>
                <w:lang w:eastAsia="en-AU"/>
              </w:rPr>
            </w:pPr>
            <w:r w:rsidRPr="0095205A">
              <w:rPr>
                <w:rFonts w:cstheme="minorHAnsi"/>
                <w:b/>
                <w:sz w:val="20"/>
                <w:szCs w:val="20"/>
              </w:rPr>
              <w:t>16</w:t>
            </w:r>
          </w:p>
        </w:tc>
        <w:tc>
          <w:tcPr>
            <w:tcW w:w="0" w:type="pct"/>
            <w:noWrap/>
            <w:vAlign w:val="center"/>
            <w:hideMark/>
          </w:tcPr>
          <w:p w14:paraId="7A4449E8" w14:textId="77777777" w:rsidR="00C47FFE" w:rsidRPr="003E7FF0" w:rsidRDefault="00C47FFE" w:rsidP="00C602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eastAsia="en-AU"/>
              </w:rPr>
            </w:pPr>
            <w:r w:rsidRPr="0095205A">
              <w:rPr>
                <w:rFonts w:cstheme="minorHAnsi"/>
                <w:b/>
                <w:sz w:val="20"/>
                <w:szCs w:val="20"/>
              </w:rPr>
              <w:t>7</w:t>
            </w:r>
          </w:p>
        </w:tc>
        <w:tc>
          <w:tcPr>
            <w:tcW w:w="0" w:type="pct"/>
            <w:noWrap/>
            <w:vAlign w:val="center"/>
            <w:hideMark/>
          </w:tcPr>
          <w:p w14:paraId="28D45493" w14:textId="77777777" w:rsidR="00C47FFE" w:rsidRPr="003E7FF0" w:rsidRDefault="00C47FFE" w:rsidP="00C602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eastAsia="en-AU"/>
              </w:rPr>
            </w:pPr>
            <w:r w:rsidRPr="0095205A">
              <w:rPr>
                <w:rFonts w:cstheme="minorHAnsi"/>
                <w:b/>
                <w:sz w:val="20"/>
                <w:szCs w:val="20"/>
              </w:rPr>
              <w:t>12</w:t>
            </w:r>
          </w:p>
        </w:tc>
        <w:tc>
          <w:tcPr>
            <w:tcW w:w="0" w:type="pct"/>
            <w:noWrap/>
            <w:vAlign w:val="center"/>
            <w:hideMark/>
          </w:tcPr>
          <w:p w14:paraId="74BD58A7" w14:textId="77777777" w:rsidR="00C47FFE" w:rsidRPr="003E7FF0" w:rsidRDefault="00C47FFE" w:rsidP="00C602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highlight w:val="yellow"/>
                <w:lang w:eastAsia="en-AU"/>
              </w:rPr>
            </w:pPr>
            <w:r w:rsidRPr="0095205A">
              <w:rPr>
                <w:rFonts w:cstheme="minorHAnsi"/>
                <w:b/>
                <w:sz w:val="20"/>
                <w:szCs w:val="20"/>
              </w:rPr>
              <w:t>2</w:t>
            </w:r>
            <w:r>
              <w:rPr>
                <w:rFonts w:cstheme="minorHAnsi"/>
                <w:b/>
                <w:sz w:val="20"/>
                <w:szCs w:val="20"/>
              </w:rPr>
              <w:t>5</w:t>
            </w:r>
          </w:p>
        </w:tc>
        <w:tc>
          <w:tcPr>
            <w:tcW w:w="0" w:type="pct"/>
            <w:noWrap/>
            <w:vAlign w:val="center"/>
            <w:hideMark/>
          </w:tcPr>
          <w:p w14:paraId="1EFEE2ED" w14:textId="77777777" w:rsidR="00C47FFE" w:rsidRPr="003E7FF0" w:rsidRDefault="00C47FFE" w:rsidP="00C602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eastAsia="en-AU"/>
              </w:rPr>
            </w:pPr>
            <w:r w:rsidRPr="0095205A">
              <w:rPr>
                <w:rFonts w:cstheme="minorHAnsi"/>
                <w:b/>
                <w:sz w:val="20"/>
                <w:szCs w:val="20"/>
              </w:rPr>
              <w:t>4</w:t>
            </w:r>
          </w:p>
        </w:tc>
        <w:tc>
          <w:tcPr>
            <w:tcW w:w="0" w:type="pct"/>
            <w:noWrap/>
            <w:vAlign w:val="center"/>
            <w:hideMark/>
          </w:tcPr>
          <w:p w14:paraId="33545313" w14:textId="77777777" w:rsidR="00C47FFE" w:rsidRPr="003E7FF0" w:rsidRDefault="00C47FFE" w:rsidP="00C602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eastAsia="en-AU"/>
              </w:rPr>
            </w:pPr>
            <w:r w:rsidRPr="0095205A">
              <w:rPr>
                <w:rFonts w:cstheme="minorHAnsi"/>
                <w:b/>
                <w:sz w:val="20"/>
                <w:szCs w:val="20"/>
              </w:rPr>
              <w:t>9</w:t>
            </w:r>
          </w:p>
        </w:tc>
        <w:tc>
          <w:tcPr>
            <w:tcW w:w="0" w:type="pct"/>
            <w:noWrap/>
            <w:vAlign w:val="center"/>
            <w:hideMark/>
          </w:tcPr>
          <w:p w14:paraId="4503C37D" w14:textId="77777777" w:rsidR="00C47FFE" w:rsidRPr="003E7FF0" w:rsidRDefault="00C47FFE" w:rsidP="00C602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highlight w:val="yellow"/>
                <w:lang w:eastAsia="en-AU"/>
              </w:rPr>
            </w:pPr>
          </w:p>
        </w:tc>
      </w:tr>
    </w:tbl>
    <w:p w14:paraId="18ACEF87" w14:textId="77777777" w:rsidR="00C47FFE" w:rsidRDefault="00C47FFE" w:rsidP="00C47FFE"/>
    <w:p w14:paraId="3D6DE017" w14:textId="77777777" w:rsidR="00C47FFE" w:rsidRDefault="00C47FFE" w:rsidP="00C47FFE">
      <w:pPr>
        <w:pStyle w:val="Heading1"/>
        <w:pageBreakBefore/>
        <w:tabs>
          <w:tab w:val="clear" w:pos="0"/>
        </w:tabs>
      </w:pPr>
      <w:bookmarkStart w:id="53" w:name="_Toc53050175"/>
      <w:bookmarkStart w:id="54" w:name="_Toc54963090"/>
      <w:r w:rsidRPr="009D20F0">
        <w:t xml:space="preserve">Current </w:t>
      </w:r>
      <w:r>
        <w:t>controls and response to risks</w:t>
      </w:r>
      <w:bookmarkEnd w:id="53"/>
      <w:bookmarkEnd w:id="54"/>
    </w:p>
    <w:p w14:paraId="3B3AA839" w14:textId="77777777" w:rsidR="00C47FFE" w:rsidRDefault="00C47FFE" w:rsidP="00C47FFE">
      <w:pPr>
        <w:pStyle w:val="Heading2"/>
        <w:tabs>
          <w:tab w:val="clear" w:pos="0"/>
        </w:tabs>
      </w:pPr>
      <w:bookmarkStart w:id="55" w:name="_Toc53050176"/>
      <w:bookmarkStart w:id="56" w:name="_Toc54963091"/>
      <w:r>
        <w:t>Measures implemented since April 2020</w:t>
      </w:r>
      <w:bookmarkEnd w:id="55"/>
      <w:bookmarkEnd w:id="56"/>
    </w:p>
    <w:p w14:paraId="545472B0" w14:textId="77777777" w:rsidR="00C47FFE" w:rsidRPr="006079DD" w:rsidRDefault="00C47FFE" w:rsidP="00C47FFE">
      <w:pPr>
        <w:pStyle w:val="BodyText"/>
      </w:pPr>
      <w:r>
        <w:t xml:space="preserve">In the period since the 2019/20 bushfires and the renewal of </w:t>
      </w:r>
      <w:r w:rsidRPr="00B44917">
        <w:rPr>
          <w:rFonts w:cstheme="minorHAnsi"/>
        </w:rPr>
        <w:t>Regional Forest Agreement</w:t>
      </w:r>
      <w:r w:rsidRPr="00B44917">
        <w:t>s</w:t>
      </w:r>
      <w:r>
        <w:t xml:space="preserve"> on 31 March 2020, the Victorian Government has proactively responded to biodiversity risks, including a range of programs and measures that either directly or indirectly respond to many of the risks identified in this risk assessment. </w:t>
      </w:r>
    </w:p>
    <w:p w14:paraId="46C0BDED" w14:textId="77777777" w:rsidR="00C47FFE" w:rsidRDefault="00C47FFE" w:rsidP="00C47FFE">
      <w:pPr>
        <w:pStyle w:val="BodyText"/>
      </w:pPr>
      <w:r>
        <w:rPr>
          <w:noProof/>
        </w:rPr>
        <w:drawing>
          <wp:inline distT="0" distB="0" distL="0" distR="0" wp14:anchorId="58FD4B4B" wp14:editId="083E5F9B">
            <wp:extent cx="6120765" cy="250952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765" cy="2509520"/>
                    </a:xfrm>
                    <a:prstGeom prst="rect">
                      <a:avLst/>
                    </a:prstGeom>
                  </pic:spPr>
                </pic:pic>
              </a:graphicData>
            </a:graphic>
          </wp:inline>
        </w:drawing>
      </w:r>
    </w:p>
    <w:p w14:paraId="6B430DD4" w14:textId="77777777" w:rsidR="00C47FFE" w:rsidRPr="004A209E" w:rsidRDefault="00C47FFE" w:rsidP="00C47FFE">
      <w:pPr>
        <w:pStyle w:val="Caption"/>
      </w:pPr>
      <w:r>
        <w:t xml:space="preserve">Figure </w:t>
      </w:r>
      <w:r>
        <w:rPr>
          <w:noProof/>
        </w:rPr>
        <w:t>4</w:t>
      </w:r>
      <w:r>
        <w:t>. Action response timeline</w:t>
      </w:r>
    </w:p>
    <w:p w14:paraId="06766AF7" w14:textId="77777777" w:rsidR="00C47FFE" w:rsidRPr="00DE298B" w:rsidRDefault="00C47FFE" w:rsidP="00C47FFE">
      <w:pPr>
        <w:pStyle w:val="Heading3"/>
        <w:tabs>
          <w:tab w:val="clear" w:pos="0"/>
        </w:tabs>
      </w:pPr>
      <w:bookmarkStart w:id="57" w:name="_Toc53050177"/>
      <w:bookmarkStart w:id="58" w:name="_Toc54963092"/>
      <w:r>
        <w:t>Bushfire response and recovery program</w:t>
      </w:r>
      <w:bookmarkEnd w:id="57"/>
      <w:bookmarkEnd w:id="58"/>
    </w:p>
    <w:p w14:paraId="07F23D68" w14:textId="77777777" w:rsidR="00C47FFE" w:rsidRPr="00F36D99" w:rsidRDefault="00C47FFE" w:rsidP="00C47FFE">
      <w:pPr>
        <w:pStyle w:val="BodyText"/>
      </w:pPr>
      <w:r w:rsidRPr="00F36D99">
        <w:t>The 2019/20 fires were exceptional in size and impact. The Department of Environment, Land, Water and Planning is continuing to coordinate and deliver actions to support and protect Victoria’s plants and animals following the fires. The report, </w:t>
      </w:r>
      <w:hyperlink r:id="rId46">
        <w:r>
          <w:t>Vic</w:t>
        </w:r>
        <w:r w:rsidRPr="00A91B43">
          <w:rPr>
            <w:i/>
            <w:iCs/>
          </w:rPr>
          <w:t>toria’s bushfire emergency: Biodiversity response and recovery</w:t>
        </w:r>
        <w:r>
          <w:t xml:space="preserve"> </w:t>
        </w:r>
      </w:hyperlink>
      <w:r>
        <w:t>, assessed the fire extent as of 20 April 2020.</w:t>
      </w:r>
    </w:p>
    <w:p w14:paraId="732A70AE" w14:textId="77777777" w:rsidR="00C47FFE" w:rsidRPr="00F36D99" w:rsidRDefault="00C47FFE" w:rsidP="00C47FFE">
      <w:pPr>
        <w:pStyle w:val="BodyText"/>
        <w:rPr>
          <w:lang w:eastAsia="en-AU"/>
        </w:rPr>
      </w:pPr>
      <w:r w:rsidRPr="00F36D99">
        <w:rPr>
          <w:lang w:eastAsia="en-AU"/>
        </w:rPr>
        <w:t>The</w:t>
      </w:r>
      <w:r w:rsidRPr="00F36D99">
        <w:rPr>
          <w:rFonts w:ascii="Cambria" w:hAnsi="Cambria" w:cs="Cambria"/>
          <w:lang w:eastAsia="en-AU"/>
        </w:rPr>
        <w:t> </w:t>
      </w:r>
      <w:r w:rsidRPr="00F36D99">
        <w:rPr>
          <w:lang w:eastAsia="en-AU"/>
        </w:rPr>
        <w:t>2019/20 Victorian bushfires burnt approximately</w:t>
      </w:r>
      <w:r w:rsidRPr="00F36D99">
        <w:rPr>
          <w:rFonts w:ascii="Cambria" w:hAnsi="Cambria" w:cs="Cambria"/>
          <w:lang w:eastAsia="en-AU"/>
        </w:rPr>
        <w:t> </w:t>
      </w:r>
      <w:r w:rsidRPr="00F36D99">
        <w:rPr>
          <w:lang w:eastAsia="en-AU"/>
        </w:rPr>
        <w:t>1,500,000 hectares</w:t>
      </w:r>
      <w:r w:rsidRPr="00F36D99">
        <w:rPr>
          <w:rFonts w:ascii="Cambria" w:hAnsi="Cambria" w:cs="Cambria"/>
          <w:lang w:eastAsia="en-AU"/>
        </w:rPr>
        <w:t> </w:t>
      </w:r>
      <w:r w:rsidRPr="00F36D99">
        <w:rPr>
          <w:lang w:eastAsia="en-AU"/>
        </w:rPr>
        <w:t>across Victoria.</w:t>
      </w:r>
      <w:r w:rsidRPr="00F36D99">
        <w:rPr>
          <w:rFonts w:ascii="Cambria" w:hAnsi="Cambria" w:cs="Cambria"/>
          <w:lang w:eastAsia="en-AU"/>
        </w:rPr>
        <w:t> </w:t>
      </w:r>
      <w:r w:rsidRPr="00F36D99">
        <w:rPr>
          <w:lang w:eastAsia="en-AU"/>
        </w:rPr>
        <w:t>The bushfires have impacted threatened species and their unique habitats, including approximately 78% of the remaining Warm Temperate Rainforest in Victoria.</w:t>
      </w:r>
    </w:p>
    <w:p w14:paraId="3E31C25D" w14:textId="77777777" w:rsidR="00C47FFE" w:rsidRPr="00F36D99" w:rsidRDefault="00C47FFE" w:rsidP="00C47FFE">
      <w:pPr>
        <w:pStyle w:val="BodyText"/>
        <w:rPr>
          <w:lang w:eastAsia="en-AU"/>
        </w:rPr>
      </w:pPr>
      <w:r w:rsidRPr="00F36D99">
        <w:rPr>
          <w:lang w:eastAsia="en-AU"/>
        </w:rPr>
        <w:t>The report assessed the impact of the Victorian bushfires on over 4400 species. It found that 244 species of plants and animals had at least 50% of their likely statewide habitat burnt, 215 of which are rare or threatened species.</w:t>
      </w:r>
    </w:p>
    <w:p w14:paraId="15FA4D11" w14:textId="77777777" w:rsidR="00C47FFE" w:rsidRDefault="00C47FFE" w:rsidP="00C47FFE">
      <w:pPr>
        <w:pStyle w:val="BodyText"/>
      </w:pPr>
      <w:r>
        <w:t>Guided by the impact assessment described in the report, DELWP has worked alongside species experts, academics, and land managers to prioritise actions for fire-affected threatened species and habitats. This forms an overarching, multi-year program of initiatives across four phases:</w:t>
      </w:r>
    </w:p>
    <w:p w14:paraId="3E6B5281" w14:textId="77777777" w:rsidR="00C47FFE" w:rsidRDefault="00C47FFE" w:rsidP="00D22988">
      <w:pPr>
        <w:pStyle w:val="ListParagraph"/>
        <w:numPr>
          <w:ilvl w:val="0"/>
          <w:numId w:val="19"/>
        </w:numPr>
        <w:spacing w:after="160" w:line="259" w:lineRule="auto"/>
        <w:jc w:val="both"/>
      </w:pPr>
      <w:r>
        <w:t>Emergency response actions (while the fire was active);</w:t>
      </w:r>
    </w:p>
    <w:p w14:paraId="3648E3B9" w14:textId="77777777" w:rsidR="00C47FFE" w:rsidRDefault="00C47FFE" w:rsidP="00D22988">
      <w:pPr>
        <w:pStyle w:val="ListParagraph"/>
        <w:numPr>
          <w:ilvl w:val="0"/>
          <w:numId w:val="19"/>
        </w:numPr>
        <w:spacing w:after="160" w:line="259" w:lineRule="auto"/>
        <w:jc w:val="both"/>
      </w:pPr>
      <w:r>
        <w:t>Phase 1: Immediate and short-term actions (up to 1 year);</w:t>
      </w:r>
    </w:p>
    <w:p w14:paraId="25550747" w14:textId="77777777" w:rsidR="00C47FFE" w:rsidRDefault="00C47FFE" w:rsidP="00D22988">
      <w:pPr>
        <w:pStyle w:val="ListParagraph"/>
        <w:numPr>
          <w:ilvl w:val="0"/>
          <w:numId w:val="19"/>
        </w:numPr>
        <w:spacing w:after="160" w:line="259" w:lineRule="auto"/>
        <w:jc w:val="both"/>
      </w:pPr>
      <w:r>
        <w:t>Phase 2: Medium-term action (1-3 years); and</w:t>
      </w:r>
    </w:p>
    <w:p w14:paraId="4A04E4D1" w14:textId="77777777" w:rsidR="00C47FFE" w:rsidRDefault="00C47FFE" w:rsidP="00D22988">
      <w:pPr>
        <w:pStyle w:val="ListParagraph"/>
        <w:numPr>
          <w:ilvl w:val="0"/>
          <w:numId w:val="19"/>
        </w:numPr>
        <w:spacing w:after="160" w:line="259" w:lineRule="auto"/>
        <w:jc w:val="both"/>
      </w:pPr>
      <w:r>
        <w:t>Phase 3: Longer-term actions (beyond 3 years).</w:t>
      </w:r>
    </w:p>
    <w:p w14:paraId="38CAFE58" w14:textId="77777777" w:rsidR="00C47FFE" w:rsidRPr="00F01AD3" w:rsidRDefault="00C47FFE" w:rsidP="00C47FFE">
      <w:pPr>
        <w:pStyle w:val="BodyText"/>
      </w:pPr>
      <w:r w:rsidRPr="00F01AD3">
        <w:t>This Bushfire Biodiversity Response and Recovery program includes actions funded by the Victorian Government, Australian Government and other sources including public donations. DELWP is working closely with partner agencies, Traditional Owners, and non-government organisations to coordinate and support all actions to help the protection and recovery of Victoria’s flora, fauna and habitats impacted by the 2019/20 fires.</w:t>
      </w:r>
    </w:p>
    <w:p w14:paraId="5E8C3655" w14:textId="77777777" w:rsidR="00C47FFE" w:rsidRDefault="00C47FFE" w:rsidP="00C47FFE">
      <w:pPr>
        <w:pStyle w:val="BodyText"/>
      </w:pPr>
      <w:r>
        <w:t>Alongside the release of the preliminary report in January 2020, the Victorian Government took immediate action to support Victoria’s bushfire impacted wildlife and biodiversity with a $17.5 million funding package to assist Phase 1 of the Bushfire Biodiversity Response and Recovery program. Phase 1 of the Bushfire Biodiversity Response and Recovery program delivers actions across seven key themes (hyperlinks connect to the DELWP website):</w:t>
      </w:r>
    </w:p>
    <w:p w14:paraId="440D35D8" w14:textId="77777777" w:rsidR="00C47FFE" w:rsidRPr="00F4017A" w:rsidRDefault="00DD31BA" w:rsidP="00D22988">
      <w:pPr>
        <w:pStyle w:val="ListParagraph"/>
        <w:numPr>
          <w:ilvl w:val="0"/>
          <w:numId w:val="19"/>
        </w:numPr>
        <w:spacing w:after="160" w:line="259" w:lineRule="auto"/>
        <w:jc w:val="both"/>
      </w:pPr>
      <w:hyperlink r:id="rId47" w:anchor="A_1_Immediate_reconnaissance_and_assessment_of_critical_species_and_habitats-466892-1">
        <w:r w:rsidR="00C47FFE" w:rsidRPr="064BAF1C">
          <w:rPr>
            <w:color w:val="201547" w:themeColor="accent3"/>
            <w:u w:val="single"/>
          </w:rPr>
          <w:t>Immediate reconnaissance and assessment of critical species and habitats</w:t>
        </w:r>
      </w:hyperlink>
      <w:r w:rsidR="00C47FFE">
        <w:rPr>
          <w:color w:val="201547" w:themeColor="accent3"/>
          <w:u w:val="single"/>
        </w:rPr>
        <w:t>;</w:t>
      </w:r>
    </w:p>
    <w:p w14:paraId="49D76693" w14:textId="77777777" w:rsidR="00C47FFE" w:rsidRPr="00F4017A" w:rsidRDefault="00DD31BA" w:rsidP="00D22988">
      <w:pPr>
        <w:pStyle w:val="ListParagraph"/>
        <w:numPr>
          <w:ilvl w:val="0"/>
          <w:numId w:val="19"/>
        </w:numPr>
        <w:spacing w:after="160" w:line="259" w:lineRule="auto"/>
        <w:jc w:val="both"/>
      </w:pPr>
      <w:hyperlink r:id="rId48" w:anchor="A_2_Wildlife_welfare-466892-2">
        <w:r w:rsidR="00C47FFE" w:rsidRPr="5D83AC12">
          <w:rPr>
            <w:color w:val="201547"/>
            <w:u w:val="single"/>
          </w:rPr>
          <w:t>Wildlife welfare</w:t>
        </w:r>
      </w:hyperlink>
      <w:r w:rsidR="00C47FFE">
        <w:rPr>
          <w:color w:val="201547"/>
          <w:u w:val="single"/>
        </w:rPr>
        <w:t>;</w:t>
      </w:r>
    </w:p>
    <w:p w14:paraId="6786FDB3" w14:textId="77777777" w:rsidR="00C47FFE" w:rsidRPr="00F4017A" w:rsidRDefault="00DD31BA" w:rsidP="00D22988">
      <w:pPr>
        <w:pStyle w:val="ListParagraph"/>
        <w:numPr>
          <w:ilvl w:val="0"/>
          <w:numId w:val="19"/>
        </w:numPr>
        <w:spacing w:after="160" w:line="259" w:lineRule="auto"/>
        <w:jc w:val="both"/>
      </w:pPr>
      <w:hyperlink r:id="rId49" w:anchor="A_3_Emergency_extraction_to_prevent_extinction_and_limit_species_decline-466892-3">
        <w:r w:rsidR="00C47FFE" w:rsidRPr="5D83AC12">
          <w:rPr>
            <w:color w:val="201547"/>
            <w:u w:val="single"/>
          </w:rPr>
          <w:t>Emergency extraction to prevent extinction and limit species decline</w:t>
        </w:r>
      </w:hyperlink>
      <w:r w:rsidR="00C47FFE">
        <w:rPr>
          <w:color w:val="201547"/>
          <w:u w:val="single"/>
        </w:rPr>
        <w:t>;</w:t>
      </w:r>
    </w:p>
    <w:p w14:paraId="40BFB63C" w14:textId="77777777" w:rsidR="00C47FFE" w:rsidRPr="00F4017A" w:rsidRDefault="00DD31BA" w:rsidP="00D22988">
      <w:pPr>
        <w:pStyle w:val="ListParagraph"/>
        <w:numPr>
          <w:ilvl w:val="0"/>
          <w:numId w:val="19"/>
        </w:numPr>
        <w:spacing w:after="160" w:line="259" w:lineRule="auto"/>
        <w:jc w:val="both"/>
      </w:pPr>
      <w:hyperlink r:id="rId50" w:anchor="A_4_Intensified_and_sustained_management_of_threats-466892-4">
        <w:r w:rsidR="00C47FFE" w:rsidRPr="5D83AC12">
          <w:rPr>
            <w:color w:val="201547"/>
            <w:u w:val="single"/>
          </w:rPr>
          <w:t>Intensified and sustained management of threats</w:t>
        </w:r>
      </w:hyperlink>
      <w:r w:rsidR="00C47FFE">
        <w:rPr>
          <w:color w:val="201547"/>
          <w:u w:val="single"/>
        </w:rPr>
        <w:t>;</w:t>
      </w:r>
    </w:p>
    <w:p w14:paraId="15BEFF74" w14:textId="77777777" w:rsidR="00C47FFE" w:rsidRPr="00F4017A" w:rsidRDefault="00DD31BA" w:rsidP="00D22988">
      <w:pPr>
        <w:pStyle w:val="ListParagraph"/>
        <w:numPr>
          <w:ilvl w:val="0"/>
          <w:numId w:val="19"/>
        </w:numPr>
        <w:spacing w:after="160" w:line="259" w:lineRule="auto"/>
        <w:jc w:val="both"/>
      </w:pPr>
      <w:hyperlink r:id="rId51" w:anchor="A_5_Maximising_resilience_across_the_landscape_Reading_and_Healing_Country-466892-5">
        <w:r w:rsidR="00C47FFE" w:rsidRPr="5D83AC12">
          <w:rPr>
            <w:color w:val="201547"/>
            <w:u w:val="single"/>
          </w:rPr>
          <w:t>Maximising resilience across the landscape Reading and Healing Country</w:t>
        </w:r>
      </w:hyperlink>
      <w:r w:rsidR="00C47FFE">
        <w:rPr>
          <w:color w:val="201547"/>
          <w:u w:val="single"/>
        </w:rPr>
        <w:t>;</w:t>
      </w:r>
    </w:p>
    <w:p w14:paraId="5B5ACEF2" w14:textId="77777777" w:rsidR="00C47FFE" w:rsidRPr="00F4017A" w:rsidRDefault="00DD31BA" w:rsidP="00D22988">
      <w:pPr>
        <w:pStyle w:val="ListParagraph"/>
        <w:numPr>
          <w:ilvl w:val="0"/>
          <w:numId w:val="19"/>
        </w:numPr>
        <w:spacing w:after="160" w:line="259" w:lineRule="auto"/>
        <w:jc w:val="both"/>
      </w:pPr>
      <w:hyperlink r:id="rId52" w:anchor="A_6_Knowledge_data_and_preparedness-466892-6">
        <w:r w:rsidR="00C47FFE" w:rsidRPr="5D83AC12">
          <w:rPr>
            <w:color w:val="201547"/>
            <w:u w:val="single"/>
          </w:rPr>
          <w:t>Knowledge, data and preparedness</w:t>
        </w:r>
      </w:hyperlink>
      <w:r w:rsidR="00C47FFE">
        <w:rPr>
          <w:color w:val="201547"/>
          <w:u w:val="single"/>
        </w:rPr>
        <w:t>; and</w:t>
      </w:r>
    </w:p>
    <w:p w14:paraId="45C1F088" w14:textId="77777777" w:rsidR="00C47FFE" w:rsidRPr="00F4017A" w:rsidRDefault="00DD31BA" w:rsidP="00D22988">
      <w:pPr>
        <w:pStyle w:val="ListParagraph"/>
        <w:numPr>
          <w:ilvl w:val="0"/>
          <w:numId w:val="19"/>
        </w:numPr>
        <w:spacing w:after="160" w:line="259" w:lineRule="auto"/>
        <w:jc w:val="both"/>
      </w:pPr>
      <w:hyperlink r:id="rId53" w:anchor="A_7_Nature-led_community_recovery-466892-7">
        <w:r w:rsidR="00C47FFE" w:rsidRPr="064BAF1C">
          <w:rPr>
            <w:color w:val="201547" w:themeColor="accent3"/>
            <w:u w:val="single"/>
          </w:rPr>
          <w:t>Nature-led community recovery</w:t>
        </w:r>
      </w:hyperlink>
      <w:r w:rsidR="00C47FFE">
        <w:rPr>
          <w:color w:val="201547" w:themeColor="accent3"/>
          <w:u w:val="single"/>
        </w:rPr>
        <w:t>.</w:t>
      </w:r>
    </w:p>
    <w:p w14:paraId="3C356A59" w14:textId="77777777" w:rsidR="00C47FFE" w:rsidRDefault="00C47FFE" w:rsidP="00C47FFE">
      <w:pPr>
        <w:pStyle w:val="BodyText"/>
      </w:pPr>
      <w:r>
        <w:t>Many actions are already underway as we continue to assess fire-affected areas and respond directly to impacted plants and animals. More detail on species-specific actions can be found in Appendix 4.</w:t>
      </w:r>
    </w:p>
    <w:p w14:paraId="683DA31C" w14:textId="77777777" w:rsidR="00C47FFE" w:rsidRDefault="00C47FFE" w:rsidP="00C47FFE">
      <w:pPr>
        <w:pStyle w:val="Heading3"/>
        <w:tabs>
          <w:tab w:val="clear" w:pos="0"/>
        </w:tabs>
      </w:pPr>
      <w:bookmarkStart w:id="59" w:name="_Toc53050178"/>
      <w:bookmarkStart w:id="60" w:name="_Toc54963093"/>
      <w:r>
        <w:t>Other key initiatives</w:t>
      </w:r>
      <w:bookmarkEnd w:id="59"/>
      <w:bookmarkEnd w:id="60"/>
    </w:p>
    <w:p w14:paraId="1FA74DA7" w14:textId="77777777" w:rsidR="00C47FFE" w:rsidRDefault="00C47FFE" w:rsidP="00C47FFE">
      <w:pPr>
        <w:pStyle w:val="Heading4"/>
        <w:tabs>
          <w:tab w:val="clear" w:pos="0"/>
        </w:tabs>
      </w:pPr>
      <w:r>
        <w:t xml:space="preserve">Improved management of listed species and communities in emergencies </w:t>
      </w:r>
    </w:p>
    <w:p w14:paraId="705AC965" w14:textId="77777777" w:rsidR="00C47FFE" w:rsidRDefault="00C47FFE" w:rsidP="00C47FFE">
      <w:pPr>
        <w:pStyle w:val="BodyText"/>
      </w:pPr>
      <w:r>
        <w:t>Following the recent bushfires 2019/20, DELWP identified that responding to threatened or endangered ecosystems or species during emergency events could be improved by greater integration with the Victorian emergency response arrangements.  Working with Emergency Management Victoria, this change has been enacted. As a result, effective 1 December 2020, under the State Emergency Management Plan (SEMP), the Department of Environment Land Water and Planning will support an emergency response as a Lead Support Agency for Threatened ecosystems and species This responsibility may apply to any emergency event type as defined in the State Emergency Management Plan. In undertaking this role, DELWP will undertake response activities to protect threatened ecosystems and species that have been impacted or have the real potential to be impacted by an emergency event.  This also includes consideration of mitigation activities (mechanical, retardant, fire and smoke) for the emergency event and their potential to impact threatened species or ecosystems.</w:t>
      </w:r>
    </w:p>
    <w:p w14:paraId="65ED1DB4" w14:textId="77777777" w:rsidR="00C47FFE" w:rsidRDefault="00C47FFE" w:rsidP="00C47FFE">
      <w:pPr>
        <w:pStyle w:val="Heading4"/>
        <w:tabs>
          <w:tab w:val="clear" w:pos="0"/>
        </w:tabs>
      </w:pPr>
      <w:r>
        <w:t>Forest Restoration and Reseeding</w:t>
      </w:r>
    </w:p>
    <w:p w14:paraId="54995F87" w14:textId="77777777" w:rsidR="00C47FFE" w:rsidRDefault="00C47FFE" w:rsidP="00C47FFE">
      <w:pPr>
        <w:pStyle w:val="BodyText"/>
      </w:pPr>
      <w:r>
        <w:t>The 2019/20 fires impacted a substantial area of immature ash forest across state forest and reserves which was too young to naturally regenerate. An extensive forest restoration program was initiated following the fires to undertake emergency recovery works, resulting in the aerial sowing of 4.5 tonnes of ash seed across 11,500 hectares of forest – one of the largest single forest reseeding programs undertaken in Victoria, relying predominantly on existing seed stocks maintained by VicForests. Monitoring of the restoration work and evaluation of the approaches is ongoing while seed stocks are rebuilt.</w:t>
      </w:r>
    </w:p>
    <w:p w14:paraId="1AF28F6B" w14:textId="77777777" w:rsidR="00C47FFE" w:rsidRDefault="00C47FFE" w:rsidP="00C47FFE">
      <w:pPr>
        <w:pStyle w:val="Heading4"/>
        <w:tabs>
          <w:tab w:val="clear" w:pos="0"/>
        </w:tabs>
      </w:pPr>
      <w:r>
        <w:t>P</w:t>
      </w:r>
      <w:r w:rsidRPr="004E330A">
        <w:t>recautionary principle</w:t>
      </w:r>
      <w:r>
        <w:t xml:space="preserve"> </w:t>
      </w:r>
    </w:p>
    <w:p w14:paraId="6674B963" w14:textId="77777777" w:rsidR="00C47FFE" w:rsidRPr="00BF0292" w:rsidRDefault="00C47FFE" w:rsidP="00C47FFE">
      <w:pPr>
        <w:pStyle w:val="BodyText"/>
      </w:pPr>
      <w:r w:rsidRPr="00F759A8">
        <w:t xml:space="preserve">Following the 2019/20 Victorian Bushfires, the Conservation Regulator has written to VicForests making clear their obligations under the precautionary principle within the </w:t>
      </w:r>
      <w:r w:rsidRPr="00F759A8">
        <w:rPr>
          <w:i/>
          <w:iCs/>
        </w:rPr>
        <w:t>Code of Practice for Timber Production 2014</w:t>
      </w:r>
      <w:r w:rsidRPr="00F759A8">
        <w:t xml:space="preserve"> following the 2019-20 bushfires and reminding them of these obligations.</w:t>
      </w:r>
    </w:p>
    <w:p w14:paraId="26F8E9AD" w14:textId="77777777" w:rsidR="00C47FFE" w:rsidRDefault="00C47FFE" w:rsidP="00C47FFE">
      <w:pPr>
        <w:pStyle w:val="Heading4"/>
        <w:tabs>
          <w:tab w:val="clear" w:pos="0"/>
        </w:tabs>
      </w:pPr>
      <w:r>
        <w:t xml:space="preserve">Ongoing delivery of Weeds and Pests on Public Land program </w:t>
      </w:r>
    </w:p>
    <w:p w14:paraId="36295C1A" w14:textId="0EF7114A" w:rsidR="00C47FFE" w:rsidRPr="00AC1D69" w:rsidRDefault="00C47FFE" w:rsidP="00C47FFE">
      <w:pPr>
        <w:pStyle w:val="BodyText"/>
        <w:rPr>
          <w:rFonts w:ascii="Arial" w:hAnsi="Arial"/>
        </w:rPr>
      </w:pPr>
      <w:r>
        <w:rPr>
          <w:rFonts w:ascii="Arial" w:hAnsi="Arial"/>
        </w:rPr>
        <w:t>This</w:t>
      </w:r>
      <w:r w:rsidRPr="00AC1D69">
        <w:rPr>
          <w:rFonts w:ascii="Arial" w:hAnsi="Arial"/>
        </w:rPr>
        <w:t xml:space="preserve"> program </w:t>
      </w:r>
      <w:r>
        <w:rPr>
          <w:rFonts w:ascii="Arial" w:hAnsi="Arial"/>
        </w:rPr>
        <w:t>delivers</w:t>
      </w:r>
      <w:r w:rsidRPr="00AC1D69">
        <w:rPr>
          <w:rFonts w:ascii="Arial" w:hAnsi="Arial"/>
        </w:rPr>
        <w:t xml:space="preserve"> landscape-scale weed and pest projects, focusing on protecting Victoria’s biodiversity. The program invests $3.1 million each year across approximately 10 per cent of the state throughout Victoria’s highest biodiversity assets. A further $1 million is contributed each year by delivery partner, Parks Victoria.</w:t>
      </w:r>
      <w:r>
        <w:rPr>
          <w:rFonts w:ascii="Arial" w:hAnsi="Arial"/>
        </w:rPr>
        <w:t xml:space="preserve"> Across Victoria’s five RFA regions, 7 long</w:t>
      </w:r>
      <w:r w:rsidR="005C15EA">
        <w:rPr>
          <w:rFonts w:ascii="Arial" w:hAnsi="Arial"/>
        </w:rPr>
        <w:t>-</w:t>
      </w:r>
      <w:r>
        <w:rPr>
          <w:rFonts w:ascii="Arial" w:hAnsi="Arial"/>
        </w:rPr>
        <w:t xml:space="preserve">term, landscape scale pest (Arks) and weeds (Edens) programs operate – Glenelg Ark and Eden, Otways Eden, Grampians Ark, Southern Ark and Barry Mountains. These programs have continued to deliver vital pest and weed management in 2020 and protect Listed Species and Communities including Long-Footed Potoroo, Long-Nosed Potoroo and Southern Brown Bandicoot. In areas impacted by bushfires, these ongoing programs have been expanded or additional pest control programs added (e.g. the addition of Deer control). </w:t>
      </w:r>
    </w:p>
    <w:p w14:paraId="6BBF2B82" w14:textId="77777777" w:rsidR="00C47FFE" w:rsidRDefault="00C47FFE" w:rsidP="00C47FFE">
      <w:pPr>
        <w:pStyle w:val="Heading4"/>
        <w:tabs>
          <w:tab w:val="clear" w:pos="0"/>
        </w:tabs>
      </w:pPr>
      <w:r w:rsidRPr="00BE39F0">
        <w:t>Flora and Fauna Guarantee</w:t>
      </w:r>
      <w:r>
        <w:t xml:space="preserve"> reform </w:t>
      </w:r>
    </w:p>
    <w:p w14:paraId="1FF500CE" w14:textId="77777777" w:rsidR="00C47FFE" w:rsidRDefault="00C47FFE" w:rsidP="00C47FFE">
      <w:pPr>
        <w:pStyle w:val="BodyText"/>
      </w:pPr>
      <w:r>
        <w:t xml:space="preserve">On June 1, 2020, amendments to the </w:t>
      </w:r>
      <w:r w:rsidRPr="004E330A">
        <w:rPr>
          <w:i/>
          <w:iCs/>
        </w:rPr>
        <w:t>Flora and Fauna Guarantee Act 1988</w:t>
      </w:r>
      <w:r>
        <w:t xml:space="preserve"> came into effect to provide a modern and strengthened framework for the protection of Victoria's biodiversity. Important changes include:</w:t>
      </w:r>
    </w:p>
    <w:p w14:paraId="152CABF1" w14:textId="77777777" w:rsidR="00C47FFE" w:rsidRDefault="00C47FFE" w:rsidP="00D22988">
      <w:pPr>
        <w:pStyle w:val="ListParagraph"/>
        <w:numPr>
          <w:ilvl w:val="0"/>
          <w:numId w:val="19"/>
        </w:numPr>
        <w:spacing w:after="160" w:line="259" w:lineRule="auto"/>
        <w:jc w:val="both"/>
      </w:pPr>
      <w:r>
        <w:t>a new duty on public authorities to consider biodiversity;</w:t>
      </w:r>
    </w:p>
    <w:p w14:paraId="6DCCEC81" w14:textId="77777777" w:rsidR="00C47FFE" w:rsidRDefault="00C47FFE" w:rsidP="00D22988">
      <w:pPr>
        <w:pStyle w:val="ListParagraph"/>
        <w:numPr>
          <w:ilvl w:val="0"/>
          <w:numId w:val="19"/>
        </w:numPr>
        <w:spacing w:after="160" w:line="259" w:lineRule="auto"/>
        <w:jc w:val="both"/>
      </w:pPr>
      <w:r>
        <w:t>a cooperative approach to identifying and managing critical habitat determinations;</w:t>
      </w:r>
    </w:p>
    <w:p w14:paraId="6999F44A" w14:textId="77777777" w:rsidR="00C47FFE" w:rsidRDefault="00C47FFE" w:rsidP="00D22988">
      <w:pPr>
        <w:pStyle w:val="ListParagraph"/>
        <w:numPr>
          <w:ilvl w:val="0"/>
          <w:numId w:val="19"/>
        </w:numPr>
        <w:spacing w:after="160" w:line="259" w:lineRule="auto"/>
        <w:jc w:val="both"/>
      </w:pPr>
      <w:r>
        <w:t>the introduction of habitat conservation orders to protect critical habitat; and</w:t>
      </w:r>
    </w:p>
    <w:p w14:paraId="523DBC95" w14:textId="77777777" w:rsidR="00C47FFE" w:rsidRDefault="00C47FFE" w:rsidP="00D22988">
      <w:pPr>
        <w:pStyle w:val="ListParagraph"/>
        <w:numPr>
          <w:ilvl w:val="0"/>
          <w:numId w:val="19"/>
        </w:numPr>
        <w:spacing w:after="160" w:line="259" w:lineRule="auto"/>
        <w:jc w:val="both"/>
      </w:pPr>
      <w:r>
        <w:t>stronger enforcement powers and increased penalties.</w:t>
      </w:r>
    </w:p>
    <w:p w14:paraId="25788A14" w14:textId="77777777" w:rsidR="00C47FFE" w:rsidRDefault="00C47FFE" w:rsidP="00C47FFE">
      <w:pPr>
        <w:pStyle w:val="Heading4"/>
        <w:tabs>
          <w:tab w:val="clear" w:pos="0"/>
        </w:tabs>
      </w:pPr>
      <w:r w:rsidRPr="00D32CB5">
        <w:t xml:space="preserve">The Conservation Status Assessment </w:t>
      </w:r>
      <w:r>
        <w:t>p</w:t>
      </w:r>
      <w:r w:rsidRPr="00D32CB5">
        <w:t>roject</w:t>
      </w:r>
      <w:r>
        <w:t xml:space="preserve"> </w:t>
      </w:r>
    </w:p>
    <w:p w14:paraId="1C55F4F7" w14:textId="375F08D1" w:rsidR="00C47FFE" w:rsidRDefault="00C47FFE" w:rsidP="00C47FFE">
      <w:pPr>
        <w:pStyle w:val="BodyText"/>
      </w:pPr>
      <w:r>
        <w:t>This project</w:t>
      </w:r>
      <w:r w:rsidRPr="00D32CB5">
        <w:t xml:space="preserve"> has re-assessed the conservation status of all plant</w:t>
      </w:r>
      <w:r>
        <w:t xml:space="preserve">, </w:t>
      </w:r>
      <w:r w:rsidRPr="00D32CB5">
        <w:t>animal</w:t>
      </w:r>
      <w:r>
        <w:t xml:space="preserve"> and fungi</w:t>
      </w:r>
      <w:r w:rsidRPr="00D32CB5">
        <w:t xml:space="preserve"> species that are currently considered to be rare or threatened in Victoria (i.e. included in the Advisory Lists or currently FFG-listed, over 2000 species.) </w:t>
      </w:r>
      <w:r w:rsidRPr="0354B7A8">
        <w:rPr>
          <w:rFonts w:cstheme="minorBidi"/>
        </w:rPr>
        <w:t>Some species have been excluded from the assessments if they have unconfirmed taxonomy or have already been assessed under the C</w:t>
      </w:r>
      <w:r w:rsidR="00105F03">
        <w:rPr>
          <w:rFonts w:cstheme="minorBidi"/>
        </w:rPr>
        <w:t xml:space="preserve">ommon </w:t>
      </w:r>
      <w:r w:rsidR="00105F03" w:rsidRPr="0354B7A8">
        <w:rPr>
          <w:rFonts w:cstheme="minorBidi"/>
        </w:rPr>
        <w:t>A</w:t>
      </w:r>
      <w:r w:rsidR="00105F03">
        <w:rPr>
          <w:rFonts w:cstheme="minorBidi"/>
        </w:rPr>
        <w:t xml:space="preserve">ssessment </w:t>
      </w:r>
      <w:r w:rsidRPr="0354B7A8">
        <w:rPr>
          <w:rFonts w:cstheme="minorBidi"/>
        </w:rPr>
        <w:t>M</w:t>
      </w:r>
      <w:r w:rsidR="00105F03">
        <w:rPr>
          <w:rFonts w:cstheme="minorBidi"/>
        </w:rPr>
        <w:t>ethod</w:t>
      </w:r>
      <w:r w:rsidRPr="0354B7A8">
        <w:rPr>
          <w:rFonts w:cstheme="minorBidi"/>
        </w:rPr>
        <w:t xml:space="preserve"> at the national level. </w:t>
      </w:r>
      <w:r>
        <w:rPr>
          <w:rFonts w:cstheme="minorBidi"/>
        </w:rPr>
        <w:t>S</w:t>
      </w:r>
      <w:r w:rsidRPr="00D32CB5">
        <w:t xml:space="preserve">pecies assessed as </w:t>
      </w:r>
      <w:r>
        <w:t>threatened</w:t>
      </w:r>
      <w:r w:rsidRPr="00D32CB5">
        <w:t xml:space="preserve"> at the state level, and any Victorian species listed under the EPBC Act, will be considered by the Minister for inclusion in the new FFG Threatened List.</w:t>
      </w:r>
    </w:p>
    <w:p w14:paraId="28A35716" w14:textId="77777777" w:rsidR="00C47FFE" w:rsidRDefault="00C47FFE" w:rsidP="00C47FFE">
      <w:pPr>
        <w:pStyle w:val="Heading4"/>
        <w:tabs>
          <w:tab w:val="clear" w:pos="0"/>
        </w:tabs>
      </w:pPr>
      <w:r>
        <w:t>Refining decision support tools</w:t>
      </w:r>
    </w:p>
    <w:p w14:paraId="1D50B90B" w14:textId="77777777" w:rsidR="00C47FFE" w:rsidRDefault="00C47FFE" w:rsidP="00C47FFE">
      <w:pPr>
        <w:pStyle w:val="BodyText"/>
      </w:pPr>
      <w:r>
        <w:t>DELWP has delivered 11 taxon workshops in 2020 to i</w:t>
      </w:r>
      <w:r w:rsidRPr="00B64644">
        <w:t>dentify at risk species</w:t>
      </w:r>
      <w:r>
        <w:t xml:space="preserve"> and</w:t>
      </w:r>
      <w:r w:rsidRPr="00B64644">
        <w:t xml:space="preserve"> key threats, actions and locations</w:t>
      </w:r>
      <w:r>
        <w:t xml:space="preserve"> </w:t>
      </w:r>
      <w:r w:rsidRPr="006663D4">
        <w:t xml:space="preserve">to </w:t>
      </w:r>
      <w:r>
        <w:t>support</w:t>
      </w:r>
      <w:r w:rsidRPr="006663D4">
        <w:t xml:space="preserve"> upcoming </w:t>
      </w:r>
      <w:r>
        <w:rPr>
          <w:rFonts w:asciiTheme="majorHAnsi" w:hAnsiTheme="majorHAnsi" w:cstheme="majorBidi"/>
        </w:rPr>
        <w:t>Strategic Management Prospects tool</w:t>
      </w:r>
      <w:r>
        <w:t xml:space="preserve"> expert </w:t>
      </w:r>
      <w:r w:rsidRPr="006663D4">
        <w:t>elicitation</w:t>
      </w:r>
      <w:r>
        <w:t xml:space="preserve"> and identify target species for specific needs assessments. More than </w:t>
      </w:r>
      <w:r w:rsidRPr="00164B3B">
        <w:t>70 species were assessed</w:t>
      </w:r>
      <w:r>
        <w:t xml:space="preserve">, representing many species also included in this risk assessment. </w:t>
      </w:r>
    </w:p>
    <w:p w14:paraId="3CD78A80" w14:textId="77777777" w:rsidR="00C47FFE" w:rsidRDefault="00C47FFE" w:rsidP="00C47FFE">
      <w:pPr>
        <w:pStyle w:val="Heading4"/>
        <w:tabs>
          <w:tab w:val="clear" w:pos="0"/>
        </w:tabs>
      </w:pPr>
      <w:r>
        <w:t xml:space="preserve">Curiosity® feral cat bait </w:t>
      </w:r>
    </w:p>
    <w:p w14:paraId="33E9307C" w14:textId="77777777" w:rsidR="00C47FFE" w:rsidRDefault="00C47FFE" w:rsidP="00C47FFE">
      <w:pPr>
        <w:pStyle w:val="BodyText"/>
      </w:pPr>
      <w:r>
        <w:t xml:space="preserve">The feral cat bait, Curiosity® was registered as an agricultural chemical product for vertebrate pest control in February 2020. The Curiosity® bait for feral cats uses a new humane toxin which is considered best-practice world-wide. The RSPCA (Australia) has indicated that PAPP is a clear improvement in humaneness over previous toxins (e.g. 1080). The Curiosity® bait is designed for broad-scale, aerial and surface delivery in areas of southern and central Australia where native species are likely to be more susceptible to poisoning from conventional-style baits (e.g. 1080). Curiosity® is classified as a Schedule 7 Dangerous Poison and its sale and use are restricted. This means that Curiosity® baits can only be supplied to, and used by, appropriately trained and authorised persons. The label specifies conditions under which baits may be laid. Feral cat control will only be implemented by department and agency staff, and their agents.  Victorian Crown land managers are keen to use the Curiosity® bait to control feral cats and have clearly indicated an aspiration for aerial deployment to complement on-ground measures such as trapping and shooting. The Department of Jobs, Precincts and Regions (DJPR) has introduced a permit system under the </w:t>
      </w:r>
      <w:r>
        <w:rPr>
          <w:i/>
          <w:iCs/>
        </w:rPr>
        <w:t>Agricultural and Veterinary Chemicals (Control of Use) Act 1992</w:t>
      </w:r>
      <w:r>
        <w:t xml:space="preserve"> to limit the supply and use of Curiosity® to Crown land managers and their agents covered by the feral cat declaration in accordance with the product label and any further conditions considered necessary.</w:t>
      </w:r>
    </w:p>
    <w:p w14:paraId="13F5D2AD" w14:textId="77777777" w:rsidR="00C47FFE" w:rsidRPr="00ED0012" w:rsidRDefault="00C47FFE" w:rsidP="00C47FFE">
      <w:pPr>
        <w:pStyle w:val="Heading2"/>
        <w:tabs>
          <w:tab w:val="clear" w:pos="0"/>
        </w:tabs>
      </w:pPr>
      <w:bookmarkStart w:id="61" w:name="_Toc53050179"/>
      <w:bookmarkStart w:id="62" w:name="_Toc54963094"/>
      <w:r>
        <w:t>Existing frameworks for land management and biodiversity conservation</w:t>
      </w:r>
      <w:bookmarkEnd w:id="61"/>
      <w:bookmarkEnd w:id="62"/>
    </w:p>
    <w:p w14:paraId="589FF137" w14:textId="77777777" w:rsidR="00C47FFE" w:rsidRPr="00A925D3" w:rsidRDefault="00C47FFE" w:rsidP="00C47FFE">
      <w:pPr>
        <w:pStyle w:val="BodyText"/>
      </w:pPr>
      <w:r w:rsidRPr="00A925D3">
        <w:t>Risks to threatened species and communities are managed through a combination of general and targeted measures undertaken by the Victorian Government through DELWP and its portfolio partners such as Parks Victoria as part of implementation of the forest management system and public land management responsibilities. The following sections provide a high</w:t>
      </w:r>
      <w:r>
        <w:t>-</w:t>
      </w:r>
      <w:r w:rsidRPr="00A925D3">
        <w:t xml:space="preserve">level description of the measures in progress with particular focus on those </w:t>
      </w:r>
      <w:r>
        <w:t>established through Victoria’s Regional Forest Agreements, including</w:t>
      </w:r>
      <w:r w:rsidRPr="00A925D3">
        <w:t xml:space="preserve"> </w:t>
      </w:r>
      <w:r>
        <w:t>additional measures included through 2020 amendments to modernise Victoria’s RFAs</w:t>
      </w:r>
      <w:r w:rsidRPr="00A925D3">
        <w:t>.</w:t>
      </w:r>
    </w:p>
    <w:p w14:paraId="0AF5B7EE" w14:textId="77777777" w:rsidR="00C47FFE" w:rsidRPr="00A925D3" w:rsidRDefault="00C47FFE" w:rsidP="00C47FFE">
      <w:pPr>
        <w:pStyle w:val="BodyText"/>
      </w:pPr>
      <w:r>
        <w:t xml:space="preserve">Victoria’s Forest Management System Overview (December 2019) provides a summary of components of this system directed at protection and management of species and communities listed under the EPBC Act. The following section provides explanation of these frameworks as applicable to this risk assessment. </w:t>
      </w:r>
    </w:p>
    <w:p w14:paraId="0F9DDCFC" w14:textId="77777777" w:rsidR="00C47FFE" w:rsidRPr="006D0A28" w:rsidRDefault="00C47FFE" w:rsidP="00C47FFE">
      <w:pPr>
        <w:pStyle w:val="Heading3"/>
        <w:tabs>
          <w:tab w:val="clear" w:pos="0"/>
        </w:tabs>
      </w:pPr>
      <w:bookmarkStart w:id="63" w:name="_Toc53050180"/>
      <w:bookmarkStart w:id="64" w:name="_Toc54963095"/>
      <w:r w:rsidRPr="006D0A28">
        <w:t>Forest management</w:t>
      </w:r>
      <w:bookmarkEnd w:id="63"/>
      <w:bookmarkEnd w:id="64"/>
    </w:p>
    <w:p w14:paraId="363379E0" w14:textId="77777777" w:rsidR="00C47FFE" w:rsidRPr="007A6A3E" w:rsidRDefault="00C47FFE" w:rsidP="00C47FFE">
      <w:pPr>
        <w:pStyle w:val="BodyText"/>
      </w:pPr>
      <w:r w:rsidRPr="00B70864">
        <w:t>There are ten existing Forest Management Plans (FMPs)</w:t>
      </w:r>
      <w:r>
        <w:t>.</w:t>
      </w:r>
      <w:r w:rsidRPr="00B70864">
        <w:t xml:space="preserve"> </w:t>
      </w:r>
      <w:r>
        <w:t>T</w:t>
      </w:r>
      <w:r w:rsidRPr="00B70864">
        <w:t xml:space="preserve">hese were written over a period of two decades, and the format </w:t>
      </w:r>
      <w:r>
        <w:t xml:space="preserve">and focus are variable </w:t>
      </w:r>
      <w:r w:rsidRPr="00B70864">
        <w:t>between the different plans.</w:t>
      </w:r>
      <w:r>
        <w:t xml:space="preserve"> These plans manage a range of forest values and threats with timber harvesting being a significant focus.</w:t>
      </w:r>
      <w:r w:rsidRPr="00B70864">
        <w:t xml:space="preserve"> Those written prior to 2007 predominantly </w:t>
      </w:r>
      <w:r>
        <w:t>have a</w:t>
      </w:r>
      <w:r w:rsidRPr="00B70864">
        <w:t xml:space="preserve"> site-based </w:t>
      </w:r>
      <w:r>
        <w:t>focus</w:t>
      </w:r>
      <w:r w:rsidRPr="00B70864">
        <w:t>, while more recent plans adopt a high-level approach to planning and are more strategic.</w:t>
      </w:r>
      <w:r>
        <w:t xml:space="preserve"> The following plans were predominantly used to develop the </w:t>
      </w:r>
      <w:r w:rsidRPr="00621A1B">
        <w:rPr>
          <w:i/>
        </w:rPr>
        <w:t xml:space="preserve">Code of Practice for Timber </w:t>
      </w:r>
      <w:r w:rsidRPr="00621A1B">
        <w:rPr>
          <w:i/>
          <w:iCs/>
        </w:rPr>
        <w:t>Production 2014</w:t>
      </w:r>
      <w:r>
        <w:t xml:space="preserve">: </w:t>
      </w:r>
      <w:r w:rsidRPr="007A6A3E">
        <w:t>Forest Management Plan for the East Gippsland Forest Management Area 1995; East Gippsland Forest Management Plan Amendment 1997; Forest Management Plan for the Central Highlands 1998; Forest Management Plan for the North East 2001</w:t>
      </w:r>
    </w:p>
    <w:p w14:paraId="6FD76768" w14:textId="56163596" w:rsidR="00C47FFE" w:rsidRPr="004A42FD" w:rsidRDefault="00C47FFE" w:rsidP="00C47FFE">
      <w:pPr>
        <w:pStyle w:val="BodyText"/>
        <w:rPr>
          <w:rFonts w:cstheme="minorHAnsi"/>
        </w:rPr>
      </w:pPr>
      <w:r>
        <w:t>T</w:t>
      </w:r>
      <w:r w:rsidRPr="0354B7A8">
        <w:t>he ten FMPs (with some minor exceptions) cover the entire landscape of Victoria</w:t>
      </w:r>
      <w:r>
        <w:t>,</w:t>
      </w:r>
      <w:r w:rsidRPr="0354B7A8">
        <w:t xml:space="preserve"> </w:t>
      </w:r>
      <w:r>
        <w:t>u</w:t>
      </w:r>
      <w:r w:rsidRPr="0354B7A8">
        <w:t xml:space="preserve">nlike the five RFAs, which </w:t>
      </w:r>
      <w:r>
        <w:t>apply to</w:t>
      </w:r>
      <w:r w:rsidR="006F510B">
        <w:t xml:space="preserve"> </w:t>
      </w:r>
      <w:r w:rsidRPr="0354B7A8">
        <w:rPr>
          <w:lang w:val="en"/>
        </w:rPr>
        <w:t xml:space="preserve">regions in </w:t>
      </w:r>
      <w:r>
        <w:rPr>
          <w:lang w:val="en"/>
        </w:rPr>
        <w:t xml:space="preserve">which </w:t>
      </w:r>
      <w:r w:rsidRPr="0354B7A8">
        <w:rPr>
          <w:lang w:val="en"/>
        </w:rPr>
        <w:t xml:space="preserve">commercial wood production </w:t>
      </w:r>
      <w:r>
        <w:rPr>
          <w:lang w:val="en"/>
        </w:rPr>
        <w:t>on public and private land</w:t>
      </w:r>
      <w:r w:rsidRPr="0354B7A8">
        <w:rPr>
          <w:lang w:val="en"/>
        </w:rPr>
        <w:t xml:space="preserve"> is a major forest use</w:t>
      </w:r>
      <w:r>
        <w:t>.</w:t>
      </w:r>
      <w:r w:rsidRPr="0354B7A8">
        <w:t xml:space="preserve"> </w:t>
      </w:r>
    </w:p>
    <w:p w14:paraId="35A6E33D" w14:textId="77777777" w:rsidR="00C47FFE" w:rsidRDefault="00C47FFE" w:rsidP="00C47FFE">
      <w:pPr>
        <w:pStyle w:val="BodyText"/>
      </w:pPr>
      <w:r>
        <w:t>The management and conservation strategies outlined in e</w:t>
      </w:r>
      <w:r w:rsidRPr="00B70864">
        <w:t xml:space="preserve">xisting FMPs </w:t>
      </w:r>
      <w:r>
        <w:t>are expressed through</w:t>
      </w:r>
      <w:r w:rsidRPr="00B70864">
        <w:t xml:space="preserve"> the Forest Management Zoning Scheme</w:t>
      </w:r>
      <w:r>
        <w:t xml:space="preserve">, which </w:t>
      </w:r>
      <w:r w:rsidRPr="00B70864">
        <w:t>classi</w:t>
      </w:r>
      <w:r>
        <w:t>fies</w:t>
      </w:r>
      <w:r w:rsidRPr="00B70864">
        <w:t xml:space="preserve"> areas of State Forest for conservation, </w:t>
      </w:r>
      <w:r>
        <w:t>production</w:t>
      </w:r>
      <w:r w:rsidRPr="00B70864">
        <w:t>, or multiple use</w:t>
      </w:r>
      <w:r>
        <w:t>. The arrangement of these zones in the landscape, and the actions they give rise to, is the primary mechanism through which forest management objectives contained in these plans are met</w:t>
      </w:r>
      <w:r w:rsidRPr="00B70864">
        <w:t>.</w:t>
      </w:r>
      <w:r>
        <w:t xml:space="preserve"> The Forest Management Zoning Scheme comprises:</w:t>
      </w:r>
    </w:p>
    <w:p w14:paraId="5E6868B6" w14:textId="77777777" w:rsidR="00C47FFE" w:rsidRPr="0065592E" w:rsidRDefault="00C47FFE" w:rsidP="00D22988">
      <w:pPr>
        <w:pStyle w:val="ListParagraph"/>
        <w:numPr>
          <w:ilvl w:val="0"/>
          <w:numId w:val="19"/>
        </w:numPr>
        <w:spacing w:after="160" w:line="259" w:lineRule="auto"/>
        <w:jc w:val="both"/>
        <w:rPr>
          <w:rFonts w:eastAsiaTheme="minorEastAsia"/>
        </w:rPr>
      </w:pPr>
      <w:r w:rsidRPr="0065592E">
        <w:t xml:space="preserve">Special Protection Zone (SPZ), managed for conservation values; </w:t>
      </w:r>
    </w:p>
    <w:p w14:paraId="6685E7E1" w14:textId="77777777" w:rsidR="00C47FFE" w:rsidRPr="0065592E" w:rsidRDefault="00C47FFE" w:rsidP="00D22988">
      <w:pPr>
        <w:pStyle w:val="ListParagraph"/>
        <w:numPr>
          <w:ilvl w:val="0"/>
          <w:numId w:val="19"/>
        </w:numPr>
        <w:spacing w:after="160" w:line="259" w:lineRule="auto"/>
        <w:jc w:val="both"/>
      </w:pPr>
      <w:r w:rsidRPr="0065592E">
        <w:t xml:space="preserve">Special Management Zone (SMZ), managed to conserve specific features while catering for timber production; and </w:t>
      </w:r>
    </w:p>
    <w:p w14:paraId="3A1D93CE" w14:textId="77777777" w:rsidR="00C47FFE" w:rsidRPr="0065592E" w:rsidRDefault="00C47FFE" w:rsidP="00D22988">
      <w:pPr>
        <w:pStyle w:val="ListParagraph"/>
        <w:numPr>
          <w:ilvl w:val="0"/>
          <w:numId w:val="19"/>
        </w:numPr>
        <w:spacing w:after="160" w:line="259" w:lineRule="auto"/>
        <w:jc w:val="both"/>
      </w:pPr>
      <w:r w:rsidRPr="0065592E">
        <w:t xml:space="preserve">General Management Zone (GMZ) where </w:t>
      </w:r>
      <w:r>
        <w:t xml:space="preserve">multiple use management and </w:t>
      </w:r>
      <w:r w:rsidRPr="0065592E">
        <w:t xml:space="preserve">timber production is generally permitted. </w:t>
      </w:r>
    </w:p>
    <w:p w14:paraId="1BBC2359" w14:textId="77777777" w:rsidR="00C47FFE" w:rsidRPr="008A27CE" w:rsidRDefault="00C47FFE" w:rsidP="00C47FFE">
      <w:pPr>
        <w:pStyle w:val="BodyText"/>
      </w:pPr>
      <w:r w:rsidRPr="368724CC">
        <w:t xml:space="preserve">At the landscape scale and considering the conservation and protection of threatened species and communities, SPZs – which represent </w:t>
      </w:r>
      <w:r w:rsidRPr="723568BA">
        <w:t>10</w:t>
      </w:r>
      <w:r w:rsidRPr="368724CC">
        <w:t xml:space="preserve">% of all State Forests – </w:t>
      </w:r>
      <w:r>
        <w:t>may be established to protect core habitat or to protect the occurrence of listed species or known locations of ecological communities.</w:t>
      </w:r>
      <w:r w:rsidRPr="368724CC">
        <w:t xml:space="preserve"> SPZs complement and form a component of the broader Comprehensive, Adequate and Representative (CAR) reserve system, which includes National Parks and other conservation reserves. CAR reserves cover 3.7 million hectares (</w:t>
      </w:r>
      <w:r w:rsidRPr="4D671400">
        <w:t>51</w:t>
      </w:r>
      <w:r w:rsidRPr="368724CC">
        <w:t xml:space="preserve"> per cent of Crown land) and play an important role in protecting threatened species and habitat. </w:t>
      </w:r>
    </w:p>
    <w:p w14:paraId="1BA4DB2F" w14:textId="77777777" w:rsidR="00C47FFE" w:rsidRDefault="00C47FFE" w:rsidP="00C47FFE">
      <w:pPr>
        <w:pStyle w:val="BodyText"/>
      </w:pPr>
      <w:r w:rsidRPr="0354B7A8">
        <w:rPr>
          <w:rFonts w:cs="TTE230F158t00"/>
        </w:rPr>
        <w:t xml:space="preserve">The plans show priorities and permitted uses in a given area, and a series of aims, management guidelines, prescriptions and actions for each theme of management. </w:t>
      </w:r>
      <w:r w:rsidRPr="00B70864">
        <w:t>Annual District Action Plans (</w:t>
      </w:r>
      <w:r>
        <w:t>DAPs)</w:t>
      </w:r>
      <w:r w:rsidRPr="00B70864">
        <w:t xml:space="preserve"> are then used to implement FMPs at a District scale, overseen by the region, and Operational work plans are then developed to direct specific actions</w:t>
      </w:r>
      <w:r>
        <w:t xml:space="preserve"> (see below)</w:t>
      </w:r>
      <w:r w:rsidRPr="00B70864">
        <w:t>.</w:t>
      </w:r>
    </w:p>
    <w:p w14:paraId="1E79695A" w14:textId="77777777" w:rsidR="00C47FFE" w:rsidRDefault="00C47FFE" w:rsidP="00C47FFE">
      <w:pPr>
        <w:pStyle w:val="BodyText"/>
      </w:pPr>
      <w:r w:rsidRPr="0354B7A8">
        <w:t>The current Forest Management Plans are up to 20 years old and require revision. The recently renewed RFAs require Victoria to “produce, publish and maintain in force at any given time one or more Forest Management Plans that apply to the land within the RFA Region; and</w:t>
      </w:r>
      <w:r>
        <w:t xml:space="preserve"> </w:t>
      </w:r>
      <w:r w:rsidRPr="0354B7A8">
        <w:t>(b) review and update any Forest Management Plan that applies, either in part or wholly, to land within the RFA Region by December 2023 and at least every ten years thereafter for so long as this Agreement remains in effect”. In addition, the RFAs state</w:t>
      </w:r>
      <w:r>
        <w:t>:</w:t>
      </w:r>
    </w:p>
    <w:p w14:paraId="32CB5BEA" w14:textId="77777777" w:rsidR="00C47FFE" w:rsidRPr="004D4BA8" w:rsidRDefault="00C47FFE" w:rsidP="00C47FFE">
      <w:pPr>
        <w:pStyle w:val="Quote"/>
        <w:rPr>
          <w:rFonts w:cstheme="minorHAnsi"/>
        </w:rPr>
      </w:pPr>
      <w:r w:rsidRPr="004D4BA8">
        <w:rPr>
          <w:rFonts w:cstheme="minorHAnsi"/>
        </w:rPr>
        <w:t>“in reviewing the Forest Management Plans Victoria will have regard to all relevant matters, including (but not limited to):</w:t>
      </w:r>
    </w:p>
    <w:p w14:paraId="3E91FF04" w14:textId="77777777" w:rsidR="00C47FFE" w:rsidRPr="00B54FFB" w:rsidRDefault="00C47FFE" w:rsidP="00D22988">
      <w:pPr>
        <w:pStyle w:val="Quote"/>
        <w:numPr>
          <w:ilvl w:val="0"/>
          <w:numId w:val="25"/>
        </w:numPr>
        <w:tabs>
          <w:tab w:val="clear" w:pos="1134"/>
          <w:tab w:val="left" w:pos="567"/>
        </w:tabs>
      </w:pPr>
      <w:r w:rsidRPr="00B54FFB">
        <w:t>the needs of the Forest in order to maintain ecosystem health and vitality; </w:t>
      </w:r>
    </w:p>
    <w:p w14:paraId="01F12296" w14:textId="77777777" w:rsidR="00C47FFE" w:rsidRPr="00B54FFB" w:rsidRDefault="00C47FFE" w:rsidP="00D22988">
      <w:pPr>
        <w:pStyle w:val="Quote"/>
        <w:numPr>
          <w:ilvl w:val="0"/>
          <w:numId w:val="25"/>
        </w:numPr>
        <w:tabs>
          <w:tab w:val="clear" w:pos="1134"/>
          <w:tab w:val="left" w:pos="567"/>
        </w:tabs>
      </w:pPr>
      <w:r w:rsidRPr="00B54FFB">
        <w:t>Traditional Owner Country Plans or equivalent, associated strategies and agreements or relevant documents;</w:t>
      </w:r>
    </w:p>
    <w:p w14:paraId="1AC877B6" w14:textId="77777777" w:rsidR="00C47FFE" w:rsidRPr="00B54FFB" w:rsidRDefault="00C47FFE" w:rsidP="00D22988">
      <w:pPr>
        <w:pStyle w:val="Quote"/>
        <w:numPr>
          <w:ilvl w:val="0"/>
          <w:numId w:val="25"/>
        </w:numPr>
        <w:tabs>
          <w:tab w:val="clear" w:pos="1134"/>
          <w:tab w:val="left" w:pos="567"/>
        </w:tabs>
      </w:pPr>
      <w:r w:rsidRPr="00B54FFB">
        <w:t>the objectives, targets and metrics in Victoria’s current biodiversity strategy; </w:t>
      </w:r>
    </w:p>
    <w:p w14:paraId="17A542D6" w14:textId="77777777" w:rsidR="00C47FFE" w:rsidRPr="00B54FFB" w:rsidRDefault="00C47FFE" w:rsidP="00D22988">
      <w:pPr>
        <w:pStyle w:val="Quote"/>
        <w:numPr>
          <w:ilvl w:val="0"/>
          <w:numId w:val="25"/>
        </w:numPr>
        <w:tabs>
          <w:tab w:val="clear" w:pos="1134"/>
          <w:tab w:val="left" w:pos="567"/>
        </w:tabs>
      </w:pPr>
      <w:r w:rsidRPr="00B54FFB">
        <w:t>the broad range of values and uses of the Forest; </w:t>
      </w:r>
    </w:p>
    <w:p w14:paraId="3A01BB53" w14:textId="77777777" w:rsidR="00C47FFE" w:rsidRPr="00B54FFB" w:rsidRDefault="00C47FFE" w:rsidP="00D22988">
      <w:pPr>
        <w:pStyle w:val="Quote"/>
        <w:numPr>
          <w:ilvl w:val="0"/>
          <w:numId w:val="25"/>
        </w:numPr>
        <w:tabs>
          <w:tab w:val="clear" w:pos="1134"/>
          <w:tab w:val="left" w:pos="567"/>
        </w:tabs>
      </w:pPr>
      <w:r w:rsidRPr="00B54FFB">
        <w:t>the impacts of Climate Change; </w:t>
      </w:r>
    </w:p>
    <w:p w14:paraId="6F7C1FBD" w14:textId="77777777" w:rsidR="00C47FFE" w:rsidRPr="00B54FFB" w:rsidRDefault="00C47FFE" w:rsidP="00D22988">
      <w:pPr>
        <w:pStyle w:val="Quote"/>
        <w:numPr>
          <w:ilvl w:val="0"/>
          <w:numId w:val="25"/>
        </w:numPr>
        <w:tabs>
          <w:tab w:val="clear" w:pos="1134"/>
          <w:tab w:val="left" w:pos="567"/>
        </w:tabs>
      </w:pPr>
      <w:r w:rsidRPr="00B54FFB">
        <w:t>community aspirations and objectives; </w:t>
      </w:r>
    </w:p>
    <w:p w14:paraId="07DA8588" w14:textId="77777777" w:rsidR="00C47FFE" w:rsidRPr="00B54FFB" w:rsidRDefault="00C47FFE" w:rsidP="00D22988">
      <w:pPr>
        <w:pStyle w:val="Quote"/>
        <w:numPr>
          <w:ilvl w:val="0"/>
          <w:numId w:val="25"/>
        </w:numPr>
        <w:tabs>
          <w:tab w:val="clear" w:pos="1134"/>
          <w:tab w:val="left" w:pos="567"/>
        </w:tabs>
      </w:pPr>
      <w:r w:rsidRPr="00B54FFB">
        <w:t>the need for active management to reduce bushfire risk and support the recovery of forests and communities that depend on them after bushfire; </w:t>
      </w:r>
    </w:p>
    <w:p w14:paraId="65416D39" w14:textId="77777777" w:rsidR="00C47FFE" w:rsidRPr="00B54FFB" w:rsidRDefault="00C47FFE" w:rsidP="00D22988">
      <w:pPr>
        <w:pStyle w:val="Quote"/>
        <w:numPr>
          <w:ilvl w:val="0"/>
          <w:numId w:val="25"/>
        </w:numPr>
        <w:tabs>
          <w:tab w:val="clear" w:pos="1134"/>
          <w:tab w:val="left" w:pos="567"/>
        </w:tabs>
      </w:pPr>
      <w:r w:rsidRPr="00B54FFB">
        <w:t>threat management; and </w:t>
      </w:r>
    </w:p>
    <w:p w14:paraId="1A08141A" w14:textId="77777777" w:rsidR="00C47FFE" w:rsidRPr="00351ACF" w:rsidRDefault="00C47FFE" w:rsidP="00D22988">
      <w:pPr>
        <w:pStyle w:val="Quote"/>
        <w:numPr>
          <w:ilvl w:val="0"/>
          <w:numId w:val="25"/>
        </w:numPr>
        <w:tabs>
          <w:tab w:val="clear" w:pos="1134"/>
          <w:tab w:val="left" w:pos="567"/>
        </w:tabs>
      </w:pPr>
      <w:r w:rsidRPr="00B54FFB">
        <w:t>actions for surface and groundwater catchment</w:t>
      </w:r>
      <w:r w:rsidRPr="5D83AC12">
        <w:t xml:space="preserve"> management and soils.</w:t>
      </w:r>
      <w:r>
        <w:t>”</w:t>
      </w:r>
    </w:p>
    <w:p w14:paraId="42F7EE9B" w14:textId="77777777" w:rsidR="00C47FFE" w:rsidRPr="00522BBC" w:rsidRDefault="00C47FFE" w:rsidP="00C47FFE">
      <w:pPr>
        <w:pStyle w:val="BodyText"/>
      </w:pPr>
      <w:r>
        <w:t xml:space="preserve">Revised FMPs will respond to a broader range of forest values and threats (including Climate Change and Traditional Owner Country planning objectives) than previous plans. New FMPs will include, regional landscape level objectives for forest management across a broad range of forest values (including natural values, cultural values, recreation and experience values) and include a range of spatial strategies for meeting those objectives including, where appropriate, revised FMZ arrangements that reflect the location of forest values and uses in the landscape. </w:t>
      </w:r>
    </w:p>
    <w:p w14:paraId="3C897CE3" w14:textId="77777777" w:rsidR="00C47FFE" w:rsidRPr="005638B1" w:rsidRDefault="00C47FFE" w:rsidP="00C47FFE">
      <w:pPr>
        <w:pStyle w:val="Heading4"/>
        <w:tabs>
          <w:tab w:val="clear" w:pos="0"/>
        </w:tabs>
      </w:pPr>
      <w:r w:rsidRPr="005638B1">
        <w:t xml:space="preserve">Operational </w:t>
      </w:r>
      <w:r>
        <w:t xml:space="preserve">forest management </w:t>
      </w:r>
      <w:r w:rsidRPr="005638B1">
        <w:t>planning and delivery</w:t>
      </w:r>
    </w:p>
    <w:p w14:paraId="0188DC5F" w14:textId="53E217F6" w:rsidR="00C47FFE" w:rsidRPr="00951F8A" w:rsidRDefault="00C47FFE" w:rsidP="00C47FFE">
      <w:pPr>
        <w:pStyle w:val="BodyText"/>
      </w:pPr>
      <w:r w:rsidRPr="00951F8A">
        <w:t xml:space="preserve">The District Action Plan (DAP) provides an operational planning tool to support staff to address many of the complexities regarding the planning of forest operations on public land managed by </w:t>
      </w:r>
      <w:r w:rsidR="008E1EF8">
        <w:t>DELWP</w:t>
      </w:r>
      <w:r w:rsidRPr="00951F8A">
        <w:t xml:space="preserve">. It brings together a number of existing planning processes into a single system and streamlines and consolidates the planning and approval process for forest/land use activities. </w:t>
      </w:r>
    </w:p>
    <w:p w14:paraId="7A7ADC0F" w14:textId="77777777" w:rsidR="00C47FFE" w:rsidRPr="00951F8A" w:rsidRDefault="00C47FFE" w:rsidP="00C47FFE">
      <w:pPr>
        <w:pStyle w:val="BodyText"/>
      </w:pPr>
      <w:r w:rsidRPr="00951F8A">
        <w:t>The DAP is designed to address legislative and policy requirements, as well as environmental and reputational risks associated with routine forest management activities.  The guidelines assign approval responsibilities commensurate with risk, according to legal delegations where they apply.</w:t>
      </w:r>
    </w:p>
    <w:p w14:paraId="56592A74" w14:textId="77777777" w:rsidR="00C47FFE" w:rsidRPr="00951F8A" w:rsidRDefault="00C47FFE" w:rsidP="00C47FFE">
      <w:pPr>
        <w:pStyle w:val="BodyText"/>
      </w:pPr>
      <w:r w:rsidRPr="00951F8A">
        <w:t>Forest activity within the DAP Guideline refers to all activities conducted on public land managed by DELWP, and activities conducted by DELWP on public land managed by other bodies (e</w:t>
      </w:r>
      <w:r>
        <w:t>.</w:t>
      </w:r>
      <w:r w:rsidRPr="00951F8A">
        <w:t>g</w:t>
      </w:r>
      <w:r>
        <w:t>.</w:t>
      </w:r>
      <w:r w:rsidRPr="00951F8A">
        <w:t xml:space="preserve"> Parks Victoria, Melbourne Water).</w:t>
      </w:r>
    </w:p>
    <w:p w14:paraId="35BE8506" w14:textId="77777777" w:rsidR="00C47FFE" w:rsidRPr="00951F8A" w:rsidRDefault="00C47FFE" w:rsidP="00C47FFE">
      <w:pPr>
        <w:pStyle w:val="BodyText"/>
      </w:pPr>
      <w:r w:rsidRPr="00951F8A">
        <w:t xml:space="preserve">The DAP process is ‘risk based’. The DAP requires activities that have a high reputational or environmental risk to be included in the DAP but allows for lower risk activities to be incorporated in order to assist districts to streamline and consolidate planning checks. The DAP is an internal document designed to assist district planning. </w:t>
      </w:r>
    </w:p>
    <w:p w14:paraId="69020BB2" w14:textId="77777777" w:rsidR="00C47FFE" w:rsidRPr="00951F8A" w:rsidRDefault="00C47FFE" w:rsidP="00C47FFE">
      <w:pPr>
        <w:pStyle w:val="BodyText"/>
      </w:pPr>
      <w:r w:rsidRPr="00951F8A">
        <w:t>Whether an activity needs to be included on the DAP</w:t>
      </w:r>
      <w:r>
        <w:t xml:space="preserve"> </w:t>
      </w:r>
      <w:r w:rsidRPr="00951F8A">
        <w:t>will be determined by the level of environmental or reputational risk the activity poses and whether the activity is part of another planning process. The level of risk posed by different activities has been broken into three categories; Level 1 being highest risk, Level 2 being moderate risk and the lowest risk being managed in the Low Risk Low Impact (LRLI) process (as described in Table 1). Note that the Low Risk Low Impact process is still under development, and planning can still be undertaken using the Work Order process in the interim. Level 1 and Level 2 forest activities must be included in the DAP.</w:t>
      </w:r>
    </w:p>
    <w:p w14:paraId="0E87A7AC" w14:textId="77777777" w:rsidR="00C47FFE" w:rsidRPr="00951F8A" w:rsidRDefault="00C47FFE" w:rsidP="00C47FFE">
      <w:pPr>
        <w:pStyle w:val="BodyText"/>
      </w:pPr>
      <w:r w:rsidRPr="00951F8A">
        <w:t>The DAP establishes a one to three</w:t>
      </w:r>
      <w:r>
        <w:t>-</w:t>
      </w:r>
      <w:r w:rsidRPr="00951F8A">
        <w:t xml:space="preserve">year schedule of planned forest operations for all DELWP managed land within each Fire and Land District. Operations scheduled in the second and third year are optional for inclusion in the DAP. The DAP creates a consistent, uniform planning process for forest operations across the State providing: </w:t>
      </w:r>
    </w:p>
    <w:p w14:paraId="05383C91" w14:textId="77777777" w:rsidR="00C47FFE" w:rsidRPr="00B54FFB" w:rsidRDefault="00C47FFE" w:rsidP="00D22988">
      <w:pPr>
        <w:pStyle w:val="ListParagraph"/>
        <w:numPr>
          <w:ilvl w:val="0"/>
          <w:numId w:val="19"/>
        </w:numPr>
        <w:spacing w:after="160" w:line="259" w:lineRule="auto"/>
        <w:jc w:val="both"/>
      </w:pPr>
      <w:r w:rsidRPr="00B54FFB">
        <w:t>an annual tactical plan</w:t>
      </w:r>
      <w:r>
        <w:t>;</w:t>
      </w:r>
    </w:p>
    <w:p w14:paraId="59783A4D" w14:textId="77777777" w:rsidR="00C47FFE" w:rsidRPr="00B54FFB" w:rsidRDefault="00C47FFE" w:rsidP="00D22988">
      <w:pPr>
        <w:pStyle w:val="ListParagraph"/>
        <w:numPr>
          <w:ilvl w:val="0"/>
          <w:numId w:val="19"/>
        </w:numPr>
        <w:spacing w:after="160" w:line="259" w:lineRule="auto"/>
        <w:jc w:val="both"/>
      </w:pPr>
      <w:r w:rsidRPr="00B54FFB">
        <w:t>a mechanism to undertake values checks</w:t>
      </w:r>
      <w:r>
        <w:t>; and</w:t>
      </w:r>
    </w:p>
    <w:p w14:paraId="74617B94" w14:textId="77777777" w:rsidR="00C47FFE" w:rsidRDefault="00C47FFE" w:rsidP="00D22988">
      <w:pPr>
        <w:pStyle w:val="ListParagraph"/>
        <w:numPr>
          <w:ilvl w:val="0"/>
          <w:numId w:val="19"/>
        </w:numPr>
        <w:spacing w:after="160" w:line="259" w:lineRule="auto"/>
        <w:jc w:val="both"/>
      </w:pPr>
      <w:r w:rsidRPr="00B54FFB">
        <w:t>a streamlined endorsement</w:t>
      </w:r>
      <w:r w:rsidRPr="00951F8A">
        <w:t xml:space="preserve"> and approval process</w:t>
      </w:r>
      <w:r>
        <w:t>.</w:t>
      </w:r>
    </w:p>
    <w:p w14:paraId="5ACED446" w14:textId="77777777" w:rsidR="00C47FFE" w:rsidRPr="00302A87" w:rsidRDefault="00C47FFE" w:rsidP="00C47FFE">
      <w:pPr>
        <w:pStyle w:val="Heading3"/>
        <w:tabs>
          <w:tab w:val="clear" w:pos="0"/>
        </w:tabs>
      </w:pPr>
      <w:bookmarkStart w:id="65" w:name="_Toc53050181"/>
      <w:bookmarkStart w:id="66" w:name="_Toc54963096"/>
      <w:r w:rsidRPr="00302A87">
        <w:t>Forestry Operations</w:t>
      </w:r>
      <w:bookmarkEnd w:id="65"/>
      <w:bookmarkEnd w:id="66"/>
    </w:p>
    <w:p w14:paraId="4BB276D8" w14:textId="77777777" w:rsidR="00C47FFE" w:rsidRDefault="00C47FFE" w:rsidP="00C47FFE">
      <w:pPr>
        <w:pStyle w:val="BodyText"/>
      </w:pPr>
      <w:r w:rsidRPr="424ED439">
        <w:t xml:space="preserve">Forestry operations </w:t>
      </w:r>
      <w:r w:rsidRPr="43E2C5EA">
        <w:t xml:space="preserve">in </w:t>
      </w:r>
      <w:r w:rsidRPr="1AB9684F">
        <w:t>native forests on</w:t>
      </w:r>
      <w:r w:rsidRPr="424ED439">
        <w:t xml:space="preserve"> public land </w:t>
      </w:r>
      <w:r w:rsidRPr="545FE871">
        <w:t xml:space="preserve">occur exclusively </w:t>
      </w:r>
      <w:r w:rsidRPr="1AB9684F">
        <w:t xml:space="preserve">within </w:t>
      </w:r>
      <w:r w:rsidRPr="0B3343F9">
        <w:t xml:space="preserve">Victoria’s State </w:t>
      </w:r>
      <w:r>
        <w:t>fo</w:t>
      </w:r>
      <w:r w:rsidRPr="0B3343F9">
        <w:t>rests</w:t>
      </w:r>
      <w:r w:rsidRPr="216524A1">
        <w:t>.</w:t>
      </w:r>
      <w:r w:rsidRPr="545FE871">
        <w:t xml:space="preserve"> </w:t>
      </w:r>
      <w:r w:rsidRPr="15318381">
        <w:t xml:space="preserve">State forests extend over approximately 3.2 million ha </w:t>
      </w:r>
      <w:r>
        <w:t>(</w:t>
      </w:r>
      <w:r w:rsidRPr="15318381">
        <w:t xml:space="preserve">approximately </w:t>
      </w:r>
      <w:r w:rsidRPr="723568BA">
        <w:t>49</w:t>
      </w:r>
      <w:r w:rsidRPr="15318381">
        <w:t xml:space="preserve"> per cent</w:t>
      </w:r>
      <w:r>
        <w:t>)</w:t>
      </w:r>
      <w:r w:rsidRPr="15318381">
        <w:t xml:space="preserve"> of Crown land</w:t>
      </w:r>
      <w:r>
        <w:t xml:space="preserve"> and</w:t>
      </w:r>
      <w:r w:rsidRPr="15318381">
        <w:t xml:space="preserve"> are managed for multiple uses</w:t>
      </w:r>
      <w:r w:rsidRPr="1C23A863">
        <w:t xml:space="preserve"> in </w:t>
      </w:r>
      <w:r w:rsidRPr="2C372F81">
        <w:t>addition to timber harvesting.</w:t>
      </w:r>
      <w:r>
        <w:t xml:space="preserve"> Of this 3.2 million approximately 1.8 million hectares is allocated for purposes of timber harvesting in eastern Victoria under the Allocation Order and approximately 3,000 hectares is harvested annually.</w:t>
      </w:r>
      <w:r w:rsidRPr="50CA34BF">
        <w:t xml:space="preserve"> </w:t>
      </w:r>
    </w:p>
    <w:p w14:paraId="18860826" w14:textId="77777777" w:rsidR="00C47FFE" w:rsidRDefault="00C47FFE" w:rsidP="00C47FFE">
      <w:pPr>
        <w:pStyle w:val="BodyText"/>
      </w:pPr>
      <w:r w:rsidRPr="33FAB22B">
        <w:t>Protection and control measures</w:t>
      </w:r>
      <w:r w:rsidRPr="7557A519">
        <w:t xml:space="preserve"> in respect to</w:t>
      </w:r>
      <w:r w:rsidRPr="33FAB22B">
        <w:t xml:space="preserve"> </w:t>
      </w:r>
      <w:r w:rsidRPr="79D9C385">
        <w:t xml:space="preserve">forestry operations </w:t>
      </w:r>
      <w:r w:rsidRPr="33FAB22B">
        <w:t xml:space="preserve">are in place to protect </w:t>
      </w:r>
      <w:r w:rsidRPr="59CD18ED">
        <w:t>the</w:t>
      </w:r>
      <w:r w:rsidRPr="2A1F418D">
        <w:t xml:space="preserve"> multiple values</w:t>
      </w:r>
      <w:r w:rsidRPr="59CD18ED">
        <w:t xml:space="preserve"> present in </w:t>
      </w:r>
      <w:r w:rsidRPr="3619AED7">
        <w:t>these landscapes.</w:t>
      </w:r>
      <w:r w:rsidRPr="77536598">
        <w:t xml:space="preserve"> </w:t>
      </w:r>
      <w:r w:rsidRPr="42213E0B">
        <w:t>One of the</w:t>
      </w:r>
      <w:r w:rsidRPr="168DB3A8">
        <w:t xml:space="preserve"> high-level,</w:t>
      </w:r>
      <w:r w:rsidRPr="42213E0B">
        <w:t xml:space="preserve"> key mechanisms</w:t>
      </w:r>
      <w:r w:rsidRPr="104FAFB1">
        <w:t xml:space="preserve"> to </w:t>
      </w:r>
      <w:r w:rsidRPr="27D3BCD6">
        <w:t>achieve</w:t>
      </w:r>
      <w:r w:rsidRPr="104FAFB1">
        <w:t xml:space="preserve"> this</w:t>
      </w:r>
      <w:r w:rsidRPr="42213E0B">
        <w:t xml:space="preserve"> </w:t>
      </w:r>
      <w:r w:rsidRPr="1417CB62">
        <w:t xml:space="preserve">in </w:t>
      </w:r>
      <w:r w:rsidRPr="1820A27C">
        <w:t xml:space="preserve">State </w:t>
      </w:r>
      <w:r>
        <w:t>f</w:t>
      </w:r>
      <w:r w:rsidRPr="1820A27C">
        <w:t xml:space="preserve">orests is the </w:t>
      </w:r>
      <w:r w:rsidRPr="7F4DF58C">
        <w:t xml:space="preserve">Forest Management </w:t>
      </w:r>
      <w:r w:rsidRPr="357352CB">
        <w:t>Zoning</w:t>
      </w:r>
      <w:r w:rsidRPr="77536598">
        <w:t xml:space="preserve"> system which </w:t>
      </w:r>
      <w:r w:rsidRPr="3A240A00">
        <w:t xml:space="preserve">determines the types of activities that can occur </w:t>
      </w:r>
      <w:r>
        <w:t xml:space="preserve">in </w:t>
      </w:r>
      <w:r w:rsidRPr="2878E4E9">
        <w:t>certain</w:t>
      </w:r>
      <w:r w:rsidRPr="5A522612">
        <w:t xml:space="preserve"> areas</w:t>
      </w:r>
      <w:r w:rsidRPr="00CEBD39">
        <w:t xml:space="preserve"> </w:t>
      </w:r>
      <w:r w:rsidRPr="4326DCA6">
        <w:t>of forest</w:t>
      </w:r>
      <w:r>
        <w:t xml:space="preserve">. </w:t>
      </w:r>
    </w:p>
    <w:p w14:paraId="68F35ED0" w14:textId="77777777" w:rsidR="00C47FFE" w:rsidRPr="009D7E7C" w:rsidRDefault="00C47FFE" w:rsidP="00C47FFE">
      <w:pPr>
        <w:pStyle w:val="BodyText"/>
      </w:pPr>
      <w:r w:rsidRPr="368724CC">
        <w:t xml:space="preserve">In the areas of State forest where timber production is broadly permitted, </w:t>
      </w:r>
      <w:r>
        <w:t xml:space="preserve">additional </w:t>
      </w:r>
      <w:r w:rsidRPr="4394CFC6">
        <w:t xml:space="preserve">policy and </w:t>
      </w:r>
      <w:r w:rsidRPr="368724CC">
        <w:t xml:space="preserve">regulatory controls are in place to conserve and protect threatened species through a variety of mechanisms. For example, the November 2019 policy decision to immediately end the harvesting of any old growth forest will benefit a range of species which rely on </w:t>
      </w:r>
      <w:r>
        <w:t>forests dominated by older growth stage trees</w:t>
      </w:r>
      <w:r w:rsidRPr="368724CC">
        <w:t xml:space="preserve">. </w:t>
      </w:r>
      <w:r>
        <w:t xml:space="preserve">Additionally, the immediate protection of approximately 96,000 hectares of State forest areas available for timber production will further the protection and persistence of forest-dependant species such as the greater gilder and Leadbeater’s possum. </w:t>
      </w:r>
    </w:p>
    <w:p w14:paraId="5B893691" w14:textId="77777777" w:rsidR="00C47FFE" w:rsidRPr="009D7E7C" w:rsidRDefault="00C47FFE" w:rsidP="00C47FFE">
      <w:pPr>
        <w:pStyle w:val="BodyText"/>
      </w:pPr>
      <w:r w:rsidRPr="368724CC">
        <w:rPr>
          <w:lang w:eastAsia="en-AU"/>
        </w:rPr>
        <w:t>In terms of regulatory controls, t</w:t>
      </w:r>
      <w:r w:rsidRPr="368724CC">
        <w:rPr>
          <w:rFonts w:eastAsiaTheme="minorEastAsia"/>
        </w:rPr>
        <w:t xml:space="preserve">he maintenance of biological </w:t>
      </w:r>
      <w:r>
        <w:t xml:space="preserve">diversity and the ecological characteristics of flora and fauna is one of the key principles on which the </w:t>
      </w:r>
      <w:r w:rsidRPr="368724CC">
        <w:rPr>
          <w:i/>
          <w:iCs/>
        </w:rPr>
        <w:t>Code of Practice for Timber Production 2014</w:t>
      </w:r>
      <w:r>
        <w:t xml:space="preserve"> (the Code) is based. The Code and the incorporated </w:t>
      </w:r>
      <w:r w:rsidRPr="368724CC">
        <w:rPr>
          <w:i/>
          <w:iCs/>
        </w:rPr>
        <w:t>Management Standards and Procedures for Timber Harvesting Operations in Victoria’s State Forests 2014</w:t>
      </w:r>
      <w:r>
        <w:t xml:space="preserve"> (MSPs) provide for the protection of biodiversity and mitigation of risks through mandatory actions, such as field-based prescriptions for species and their habitat, soil and water quality risk management and post-fire salvage risk management. </w:t>
      </w:r>
    </w:p>
    <w:p w14:paraId="39FF2CD2" w14:textId="23BE10A3" w:rsidR="00C47FFE" w:rsidRPr="00D53A91" w:rsidRDefault="00C47FFE" w:rsidP="00C47FFE">
      <w:pPr>
        <w:pStyle w:val="BodyText"/>
      </w:pPr>
      <w:r w:rsidRPr="368724CC">
        <w:t xml:space="preserve">Detection-based prescriptions for threatened species and communities include the establishment of buffers to protect populations, modified silvicultural systems (e.g. retention harvesting), scheduling of timber harvesting and regeneration burning activities to minimise disturbance to colonies, protection of habitat features (e.g. nesting or feeding trees) and minimising impact from roading or stream crossing construction. </w:t>
      </w:r>
      <w:r w:rsidR="00D405E7">
        <w:t>DELWPs</w:t>
      </w:r>
      <w:r w:rsidRPr="368724CC">
        <w:t xml:space="preserve"> Forest Protection Survey Program aims to survey 80 per cent of coupes planned for harvest, providing information on where and when prescriptions should be applied, thus ensuring the protection of high-conservation-value flora and fauna species and other forest values that may occur in coupes being planned for harvest.</w:t>
      </w:r>
    </w:p>
    <w:p w14:paraId="0D674D75" w14:textId="77777777" w:rsidR="00C47FFE" w:rsidRDefault="00C47FFE" w:rsidP="00C47FFE">
      <w:pPr>
        <w:pStyle w:val="BodyText"/>
      </w:pPr>
      <w:r w:rsidRPr="368724CC">
        <w:t>Supporting these measures, there are more general, overarching operating instructions or prescriptions contained in the Code which act to minimise the impact on biodiversity values. These form a baseline for which biodiversity is protected or managed, including:</w:t>
      </w:r>
    </w:p>
    <w:p w14:paraId="4F133AD3" w14:textId="77777777" w:rsidR="00C47FFE" w:rsidRPr="00B54FFB" w:rsidRDefault="00C47FFE" w:rsidP="00D22988">
      <w:pPr>
        <w:pStyle w:val="ListParagraph"/>
        <w:numPr>
          <w:ilvl w:val="0"/>
          <w:numId w:val="19"/>
        </w:numPr>
        <w:spacing w:after="160" w:line="259" w:lineRule="auto"/>
        <w:jc w:val="both"/>
      </w:pPr>
      <w:r w:rsidRPr="00B54FFB">
        <w:t xml:space="preserve">retention and protection of habitat patches and specific vegetation types (e.g. rainforest), including wildlife corridors to facilitate animal movement and contribute to a linked system of reserves; </w:t>
      </w:r>
    </w:p>
    <w:p w14:paraId="2FC488C5" w14:textId="77777777" w:rsidR="00C47FFE" w:rsidRPr="00B54FFB" w:rsidRDefault="00C47FFE" w:rsidP="00D22988">
      <w:pPr>
        <w:pStyle w:val="ListParagraph"/>
        <w:numPr>
          <w:ilvl w:val="0"/>
          <w:numId w:val="19"/>
        </w:numPr>
        <w:spacing w:after="160" w:line="259" w:lineRule="auto"/>
        <w:jc w:val="both"/>
      </w:pPr>
      <w:r w:rsidRPr="00B54FFB">
        <w:t>targets for the retention of habitat trees and large trees to provide for the continuation and recruitment of hollow-bearing trees;</w:t>
      </w:r>
    </w:p>
    <w:p w14:paraId="21BFB86C" w14:textId="77777777" w:rsidR="00C47FFE" w:rsidRPr="00B54FFB" w:rsidRDefault="00C47FFE" w:rsidP="00D22988">
      <w:pPr>
        <w:pStyle w:val="ListParagraph"/>
        <w:numPr>
          <w:ilvl w:val="0"/>
          <w:numId w:val="19"/>
        </w:numPr>
        <w:spacing w:after="160" w:line="259" w:lineRule="auto"/>
        <w:jc w:val="both"/>
      </w:pPr>
      <w:r w:rsidRPr="00B54FFB">
        <w:t xml:space="preserve">protection of streamside vegetation through buffers and filter strips; </w:t>
      </w:r>
    </w:p>
    <w:p w14:paraId="5312CC51" w14:textId="77777777" w:rsidR="00C47FFE" w:rsidRPr="00B54FFB" w:rsidRDefault="00C47FFE" w:rsidP="00D22988">
      <w:pPr>
        <w:pStyle w:val="ListParagraph"/>
        <w:numPr>
          <w:ilvl w:val="0"/>
          <w:numId w:val="19"/>
        </w:numPr>
        <w:spacing w:after="160" w:line="259" w:lineRule="auto"/>
        <w:jc w:val="both"/>
      </w:pPr>
      <w:r w:rsidRPr="00B54FFB">
        <w:t>slope restrictions and buffers to manage environmental impacts on water values and sedimentation risk;</w:t>
      </w:r>
    </w:p>
    <w:p w14:paraId="13352B67" w14:textId="77777777" w:rsidR="00C47FFE" w:rsidRPr="00B54FFB" w:rsidRDefault="00C47FFE" w:rsidP="00D22988">
      <w:pPr>
        <w:pStyle w:val="ListParagraph"/>
        <w:numPr>
          <w:ilvl w:val="0"/>
          <w:numId w:val="19"/>
        </w:numPr>
        <w:spacing w:after="160" w:line="259" w:lineRule="auto"/>
        <w:jc w:val="both"/>
      </w:pPr>
      <w:r w:rsidRPr="00B54FFB">
        <w:t>implementing appropriate control actions to prevent or manage pest plant or pathogen infestations;</w:t>
      </w:r>
    </w:p>
    <w:p w14:paraId="79CEB813" w14:textId="77777777" w:rsidR="00C47FFE" w:rsidRPr="00B54FFB" w:rsidRDefault="00C47FFE" w:rsidP="00D22988">
      <w:pPr>
        <w:pStyle w:val="ListParagraph"/>
        <w:numPr>
          <w:ilvl w:val="0"/>
          <w:numId w:val="19"/>
        </w:numPr>
        <w:spacing w:after="160" w:line="259" w:lineRule="auto"/>
        <w:jc w:val="both"/>
      </w:pPr>
      <w:r w:rsidRPr="00B54FFB">
        <w:t>protecting other forest values such as soils, cultural heritage and amenity;</w:t>
      </w:r>
    </w:p>
    <w:p w14:paraId="0A78B0CF" w14:textId="77777777" w:rsidR="00C47FFE" w:rsidRPr="00B54FFB" w:rsidRDefault="00C47FFE" w:rsidP="00D22988">
      <w:pPr>
        <w:pStyle w:val="ListParagraph"/>
        <w:numPr>
          <w:ilvl w:val="0"/>
          <w:numId w:val="19"/>
        </w:numPr>
        <w:spacing w:after="160" w:line="259" w:lineRule="auto"/>
        <w:jc w:val="both"/>
        <w:rPr>
          <w:rFonts w:eastAsiaTheme="minorEastAsia"/>
        </w:rPr>
      </w:pPr>
      <w:r w:rsidRPr="00B54FFB">
        <w:t>specific prescriptions developed for salvage harvesting to reduce the impact on fire impacted forest;</w:t>
      </w:r>
      <w:r>
        <w:t xml:space="preserve"> and</w:t>
      </w:r>
    </w:p>
    <w:p w14:paraId="5323AB12" w14:textId="77777777" w:rsidR="00C47FFE" w:rsidRPr="00B54FFB" w:rsidRDefault="00C47FFE" w:rsidP="00D22988">
      <w:pPr>
        <w:pStyle w:val="ListParagraph"/>
        <w:numPr>
          <w:ilvl w:val="0"/>
          <w:numId w:val="19"/>
        </w:numPr>
        <w:spacing w:after="160" w:line="259" w:lineRule="auto"/>
        <w:jc w:val="both"/>
      </w:pPr>
      <w:r w:rsidRPr="00B54FFB">
        <w:t>application of the precautionary principle to biodiversity values (see below).</w:t>
      </w:r>
    </w:p>
    <w:p w14:paraId="1A66C262" w14:textId="77777777" w:rsidR="00C47FFE" w:rsidRPr="00F759A8" w:rsidRDefault="00C47FFE" w:rsidP="00C47FFE">
      <w:pPr>
        <w:pStyle w:val="BodyText"/>
      </w:pPr>
      <w:r w:rsidRPr="00F759A8">
        <w:t xml:space="preserve">The precautionary principle is a free-standing and overarching obligation within the Code, which must be considered when there is a threat of serious or irreversible environmental damage and substantial scientific uncertainty as to the environmental damage. In this sense, the Precautionary Principle serves as an additional, overarching protection which may, in some cases, require undertaking management actions that are additional to those prescribed in the Code. </w:t>
      </w:r>
    </w:p>
    <w:p w14:paraId="733BF234" w14:textId="77777777" w:rsidR="00C47FFE" w:rsidRDefault="00C47FFE" w:rsidP="00C47FFE">
      <w:pPr>
        <w:pStyle w:val="BodyText"/>
      </w:pPr>
      <w:r w:rsidRPr="00F759A8">
        <w:t>Following the 2019/20 Victorian Bushfires, the Conservation Regulator has written to VicForests making clear their obligations under the precautionary principle within the Code following the 2019-20 bushfires and reminding them of these obligations.</w:t>
      </w:r>
    </w:p>
    <w:p w14:paraId="5DC7B577" w14:textId="77777777" w:rsidR="00C47FFE" w:rsidRPr="00731624" w:rsidRDefault="00C47FFE" w:rsidP="00C47FFE">
      <w:pPr>
        <w:pStyle w:val="Heading3"/>
        <w:tabs>
          <w:tab w:val="clear" w:pos="0"/>
        </w:tabs>
      </w:pPr>
      <w:bookmarkStart w:id="67" w:name="_Toc53050182"/>
      <w:bookmarkStart w:id="68" w:name="_Toc54963097"/>
      <w:r>
        <w:t>Bushfire and Planned Burning</w:t>
      </w:r>
      <w:bookmarkEnd w:id="67"/>
      <w:bookmarkEnd w:id="68"/>
    </w:p>
    <w:p w14:paraId="51898ABE" w14:textId="77777777" w:rsidR="00C47FFE" w:rsidRPr="005638B1" w:rsidRDefault="00C47FFE" w:rsidP="00C47FFE">
      <w:pPr>
        <w:pStyle w:val="Heading4"/>
        <w:tabs>
          <w:tab w:val="clear" w:pos="0"/>
        </w:tabs>
      </w:pPr>
      <w:r w:rsidRPr="005638B1">
        <w:t>Objectives</w:t>
      </w:r>
      <w:r>
        <w:t xml:space="preserve"> and authorising environment</w:t>
      </w:r>
    </w:p>
    <w:p w14:paraId="249C862C" w14:textId="77777777" w:rsidR="00C47FFE" w:rsidRPr="00886615" w:rsidRDefault="00C47FFE" w:rsidP="00C47FFE">
      <w:pPr>
        <w:pStyle w:val="BodyText"/>
        <w:rPr>
          <w:lang w:eastAsia="en-AU"/>
        </w:rPr>
      </w:pPr>
      <w:r>
        <w:rPr>
          <w:lang w:eastAsia="en-AU"/>
        </w:rPr>
        <w:t xml:space="preserve">Risk controls </w:t>
      </w:r>
      <w:r w:rsidRPr="007B7BA8">
        <w:t>exist across the bushfire management phases of planning, prevention, preparedness, fuel management, response, recovery and monitoring.</w:t>
      </w:r>
      <w:r>
        <w:t xml:space="preserve"> </w:t>
      </w:r>
      <w:r w:rsidRPr="0354B7A8">
        <w:rPr>
          <w:rFonts w:cstheme="minorBidi"/>
        </w:rPr>
        <w:t>DELWP</w:t>
      </w:r>
      <w:r>
        <w:rPr>
          <w:rFonts w:cstheme="minorBidi"/>
        </w:rPr>
        <w:t>’</w:t>
      </w:r>
      <w:r w:rsidRPr="0354B7A8">
        <w:rPr>
          <w:rFonts w:cstheme="minorBidi"/>
        </w:rPr>
        <w:t>s approach</w:t>
      </w:r>
      <w:r w:rsidRPr="00886615">
        <w:rPr>
          <w:lang w:eastAsia="en-AU"/>
        </w:rPr>
        <w:t xml:space="preserve"> to bushfire management is guided by the </w:t>
      </w:r>
      <w:r w:rsidRPr="009C182C">
        <w:rPr>
          <w:i/>
        </w:rPr>
        <w:t xml:space="preserve">Code </w:t>
      </w:r>
      <w:r w:rsidRPr="009C182C">
        <w:rPr>
          <w:i/>
          <w:iCs/>
        </w:rPr>
        <w:t>of Practice for Bushfire Management on Public Land 2012</w:t>
      </w:r>
      <w:r w:rsidRPr="00886615">
        <w:rPr>
          <w:lang w:eastAsia="en-AU"/>
        </w:rPr>
        <w:t>, and in particular the two objectives</w:t>
      </w:r>
      <w:r>
        <w:rPr>
          <w:lang w:eastAsia="en-AU"/>
        </w:rPr>
        <w:t>:</w:t>
      </w:r>
    </w:p>
    <w:p w14:paraId="23D41616" w14:textId="77777777" w:rsidR="00C47FFE" w:rsidRPr="000C21CD" w:rsidRDefault="00C47FFE" w:rsidP="00D22988">
      <w:pPr>
        <w:pStyle w:val="ListParagraph"/>
        <w:numPr>
          <w:ilvl w:val="0"/>
          <w:numId w:val="19"/>
        </w:numPr>
        <w:spacing w:after="160" w:line="259" w:lineRule="auto"/>
        <w:jc w:val="both"/>
      </w:pPr>
      <w:r w:rsidRPr="009662FC">
        <w:t xml:space="preserve">To minimise the </w:t>
      </w:r>
      <w:r w:rsidRPr="000C21CD">
        <w:t>impact of major bushfires on human life, communities, essential and community infrastructure, industries, the economy and the environment: human life will be afforded priority over all other considerations</w:t>
      </w:r>
      <w:r>
        <w:t>; and</w:t>
      </w:r>
    </w:p>
    <w:p w14:paraId="1A600424" w14:textId="77777777" w:rsidR="00C47FFE" w:rsidRPr="00A505F4" w:rsidRDefault="00C47FFE" w:rsidP="00D22988">
      <w:pPr>
        <w:pStyle w:val="ListParagraph"/>
        <w:numPr>
          <w:ilvl w:val="0"/>
          <w:numId w:val="19"/>
        </w:numPr>
        <w:spacing w:after="160" w:line="259" w:lineRule="auto"/>
        <w:jc w:val="both"/>
      </w:pPr>
      <w:r w:rsidRPr="000C21CD">
        <w:t>To maintain or improve</w:t>
      </w:r>
      <w:r w:rsidRPr="00A505F4">
        <w:t xml:space="preserve"> the resilience of natural ecosystems and their ability to deliver services such as biodiversity, water, carbon storage and forest products. </w:t>
      </w:r>
    </w:p>
    <w:p w14:paraId="708B8AC1" w14:textId="77777777" w:rsidR="00C47FFE" w:rsidRPr="00E521F8" w:rsidRDefault="00C47FFE" w:rsidP="00C47FFE">
      <w:pPr>
        <w:pStyle w:val="BodyText"/>
      </w:pPr>
      <w:r w:rsidRPr="00E521F8">
        <w:t>DELWP is an integral part of Victoria’s emergency management sector whose collective preparedness is</w:t>
      </w:r>
      <w:r>
        <w:t xml:space="preserve"> </w:t>
      </w:r>
      <w:r w:rsidRPr="00E521F8">
        <w:t>guided by the Victorian Emergency Management Strategic Action Plan and the Emergency Management Manual Victoria. The State Emergency Management Priorities described in the State Emergency Response Plan</w:t>
      </w:r>
      <w:r w:rsidRPr="00E521F8">
        <w:rPr>
          <w:b/>
          <w:bCs/>
        </w:rPr>
        <w:t xml:space="preserve"> </w:t>
      </w:r>
      <w:r w:rsidRPr="00E521F8">
        <w:t xml:space="preserve">under the </w:t>
      </w:r>
      <w:r w:rsidRPr="00E521F8">
        <w:rPr>
          <w:i/>
          <w:iCs/>
        </w:rPr>
        <w:t xml:space="preserve">Emergency Management Act 2013 </w:t>
      </w:r>
      <w:r w:rsidRPr="00E521F8">
        <w:t>(Vic) underpin the planning and operational decisions made when managing the response to emergencies.</w:t>
      </w:r>
      <w:r w:rsidRPr="00E521F8">
        <w:rPr>
          <w:lang w:eastAsia="en-AU"/>
        </w:rPr>
        <w:t xml:space="preserve"> </w:t>
      </w:r>
      <w:r w:rsidRPr="00E521F8">
        <w:t>“Protection of environmental and conservation assets that considers the cultural, biodiversity and social values of the environment” is one of the state control priorities.</w:t>
      </w:r>
    </w:p>
    <w:p w14:paraId="3456F85D" w14:textId="77777777" w:rsidR="00C47FFE" w:rsidRPr="00E521F8" w:rsidRDefault="00C47FFE" w:rsidP="00C47FFE">
      <w:pPr>
        <w:pStyle w:val="BodyText"/>
      </w:pPr>
      <w:r w:rsidRPr="00E521F8">
        <w:t xml:space="preserve">Under the </w:t>
      </w:r>
      <w:r w:rsidRPr="00E521F8">
        <w:rPr>
          <w:i/>
          <w:iCs/>
        </w:rPr>
        <w:t xml:space="preserve">Forests Act 1958 </w:t>
      </w:r>
      <w:r w:rsidRPr="00E521F8">
        <w:t xml:space="preserve">(Vic) the Secretary </w:t>
      </w:r>
      <w:r w:rsidRPr="000C21CD">
        <w:rPr>
          <w:rStyle w:val="BodyTextChar"/>
        </w:rPr>
        <w:t>DELWP</w:t>
      </w:r>
      <w:r w:rsidRPr="00E521F8">
        <w:t xml:space="preserve"> is responsible for planned prevention and</w:t>
      </w:r>
      <w:r>
        <w:t xml:space="preserve"> </w:t>
      </w:r>
      <w:r w:rsidRPr="00E521F8">
        <w:t>immediate prevention and suppression of fire on lan</w:t>
      </w:r>
      <w:r>
        <w:t>d</w:t>
      </w:r>
      <w:r w:rsidRPr="00E521F8">
        <w:t>s managed by DELWP and Parks Victoria. Bushfire</w:t>
      </w:r>
      <w:r>
        <w:t xml:space="preserve"> </w:t>
      </w:r>
      <w:r w:rsidRPr="00E521F8">
        <w:t>management is fully integrated across all land managed by DELWP and Parks Victoria. DELWP has a</w:t>
      </w:r>
      <w:r>
        <w:t xml:space="preserve"> </w:t>
      </w:r>
      <w:r w:rsidRPr="00E521F8">
        <w:t>range of hazard specific assessment processes including strategic bushfire management planning, and the Emergency Management Framework for Threatened Species (many of these are inherently non-land tenure oriented due to the nature of the risks).</w:t>
      </w:r>
    </w:p>
    <w:p w14:paraId="0782D125" w14:textId="4D90EFA4" w:rsidR="00C47FFE" w:rsidRPr="00E521F8" w:rsidRDefault="00C47FFE" w:rsidP="00C47FFE">
      <w:pPr>
        <w:pStyle w:val="BodyText"/>
      </w:pPr>
      <w:r w:rsidRPr="00E521F8">
        <w:t xml:space="preserve">In addition to the priorities described in the State Emergency Management actions described by the Code of </w:t>
      </w:r>
      <w:r>
        <w:t>P</w:t>
      </w:r>
      <w:r w:rsidRPr="00E521F8">
        <w:t xml:space="preserve">ractice for </w:t>
      </w:r>
      <w:r>
        <w:t>B</w:t>
      </w:r>
      <w:r w:rsidRPr="00E521F8">
        <w:t xml:space="preserve">ushfire </w:t>
      </w:r>
      <w:r>
        <w:t>M</w:t>
      </w:r>
      <w:r w:rsidRPr="00E521F8">
        <w:t xml:space="preserve">anagement on </w:t>
      </w:r>
      <w:r>
        <w:t>P</w:t>
      </w:r>
      <w:r w:rsidRPr="00E521F8">
        <w:t xml:space="preserve">ublic </w:t>
      </w:r>
      <w:r>
        <w:t>L</w:t>
      </w:r>
      <w:r w:rsidRPr="00E521F8">
        <w:t>and (manage the response efficiently and effectively, seeking to minimise environmental damage) additional actions are undertaken to manage the risk of response operations to threatened species and communities. These include:</w:t>
      </w:r>
    </w:p>
    <w:p w14:paraId="409E2540" w14:textId="77777777" w:rsidR="00C47FFE" w:rsidRPr="00E521F8" w:rsidRDefault="00C47FFE" w:rsidP="00D22988">
      <w:pPr>
        <w:pStyle w:val="ListParagraph"/>
        <w:numPr>
          <w:ilvl w:val="0"/>
          <w:numId w:val="19"/>
        </w:numPr>
        <w:spacing w:after="160" w:line="259" w:lineRule="auto"/>
        <w:jc w:val="both"/>
      </w:pPr>
      <w:r w:rsidRPr="00E521F8">
        <w:t>Natural Values and Wildlife Officer roles in most Level 3 Incident Management Teams</w:t>
      </w:r>
      <w:r>
        <w:t>;</w:t>
      </w:r>
    </w:p>
    <w:p w14:paraId="0E07D38E" w14:textId="77777777" w:rsidR="00C47FFE" w:rsidRPr="00E521F8" w:rsidRDefault="00C47FFE" w:rsidP="00D22988">
      <w:pPr>
        <w:pStyle w:val="ListParagraph"/>
        <w:numPr>
          <w:ilvl w:val="0"/>
          <w:numId w:val="19"/>
        </w:numPr>
        <w:spacing w:after="160" w:line="259" w:lineRule="auto"/>
        <w:jc w:val="both"/>
      </w:pPr>
      <w:r w:rsidRPr="00E521F8">
        <w:t>Biodiversity risk assessment role deployed in every Rapid Risk Assessment Team</w:t>
      </w:r>
      <w:r>
        <w:t>; and</w:t>
      </w:r>
    </w:p>
    <w:p w14:paraId="5D4BB71D" w14:textId="77777777" w:rsidR="00C47FFE" w:rsidRPr="00E521F8" w:rsidRDefault="00C47FFE" w:rsidP="00D22988">
      <w:pPr>
        <w:pStyle w:val="ListParagraph"/>
        <w:numPr>
          <w:ilvl w:val="0"/>
          <w:numId w:val="19"/>
        </w:numPr>
        <w:spacing w:after="160" w:line="259" w:lineRule="auto"/>
        <w:jc w:val="both"/>
      </w:pPr>
      <w:r w:rsidRPr="00E521F8">
        <w:t>Environmental considerations in Readiness and Response Plans</w:t>
      </w:r>
      <w:r>
        <w:t>.</w:t>
      </w:r>
    </w:p>
    <w:p w14:paraId="3CBCCD25" w14:textId="77777777" w:rsidR="00C47FFE" w:rsidRPr="00E521F8" w:rsidRDefault="00C47FFE" w:rsidP="00C47FFE">
      <w:pPr>
        <w:pStyle w:val="BodyText"/>
      </w:pPr>
      <w:r w:rsidRPr="00E521F8">
        <w:t>As described in the Victorian response to the Royal Commission into National Natural Disaster Arrangements: While the mechanisms above are a strong foundation, there is scope for improvement and</w:t>
      </w:r>
      <w:r>
        <w:t xml:space="preserve"> </w:t>
      </w:r>
      <w:r w:rsidRPr="00E521F8">
        <w:t>consolidation. A key challenge for hazard managers is delivering effective mitigations to risks which:</w:t>
      </w:r>
    </w:p>
    <w:p w14:paraId="3216D6B7" w14:textId="77777777" w:rsidR="00C47FFE" w:rsidRPr="00E521F8" w:rsidRDefault="00C47FFE" w:rsidP="00D22988">
      <w:pPr>
        <w:pStyle w:val="ListParagraph"/>
        <w:numPr>
          <w:ilvl w:val="0"/>
          <w:numId w:val="19"/>
        </w:numPr>
        <w:spacing w:after="160" w:line="259" w:lineRule="auto"/>
        <w:jc w:val="both"/>
      </w:pPr>
      <w:r w:rsidRPr="00E521F8">
        <w:t>respond proportionately to risks to environmental values, including threatened species and communities, taking into account the forecast effects of climate change; and</w:t>
      </w:r>
    </w:p>
    <w:p w14:paraId="3137EEE4" w14:textId="77777777" w:rsidR="00C47FFE" w:rsidRPr="001B40A8" w:rsidRDefault="00C47FFE" w:rsidP="00D22988">
      <w:pPr>
        <w:pStyle w:val="ListParagraph"/>
        <w:numPr>
          <w:ilvl w:val="0"/>
          <w:numId w:val="19"/>
        </w:numPr>
        <w:spacing w:after="160" w:line="259" w:lineRule="auto"/>
        <w:jc w:val="both"/>
      </w:pPr>
      <w:r w:rsidRPr="001B40A8">
        <w:t>adequately manage collateral risks, including localised harms arising from mitigatory works. For example, fuel management, where planned burning may have broader benefits to the resilience</w:t>
      </w:r>
      <w:r>
        <w:t xml:space="preserve"> </w:t>
      </w:r>
      <w:r w:rsidRPr="001B40A8">
        <w:t>of a landscape or the protection of communities and assets but cause localised impacts to species habitat.</w:t>
      </w:r>
    </w:p>
    <w:p w14:paraId="49D47473" w14:textId="77777777" w:rsidR="00C47FFE" w:rsidRDefault="00C47FFE" w:rsidP="00C47FFE">
      <w:pPr>
        <w:pStyle w:val="BodyText"/>
      </w:pPr>
      <w:r>
        <w:t>The Inspector General Emergency Management in its inquiry into the 2019-20 Victorian fire season found (finding 3.3) that:</w:t>
      </w:r>
    </w:p>
    <w:p w14:paraId="76842E86" w14:textId="77777777" w:rsidR="00C47FFE" w:rsidRPr="003B7C8D" w:rsidRDefault="00C47FFE" w:rsidP="00C47FFE">
      <w:pPr>
        <w:pStyle w:val="Quote"/>
        <w:jc w:val="both"/>
      </w:pPr>
      <w:r w:rsidRPr="003B7C8D">
        <w:t xml:space="preserve">Considerable work has been conducted to increase preparedness for the impacts of bushfire in wildlife welfare through reform of key conservation legislation, regulation, strategies and policies. While work for ecological biodiversity is less mature, the foundations for greater preparedness and protection of Victoria’s wildlife and biodiversity have been established. </w:t>
      </w:r>
    </w:p>
    <w:p w14:paraId="47F9C736" w14:textId="77777777" w:rsidR="00C47FFE" w:rsidRPr="00886615" w:rsidRDefault="00C47FFE" w:rsidP="00C47FFE">
      <w:pPr>
        <w:pStyle w:val="BodyText"/>
      </w:pPr>
      <w:r>
        <w:t xml:space="preserve">DELWP’s </w:t>
      </w:r>
      <w:r w:rsidRPr="00193D41">
        <w:t>bushfire management program</w:t>
      </w:r>
      <w:r>
        <w:t xml:space="preserve"> </w:t>
      </w:r>
      <w:r w:rsidRPr="00193D41">
        <w:t>considers</w:t>
      </w:r>
      <w:r>
        <w:t xml:space="preserve"> </w:t>
      </w:r>
      <w:r w:rsidRPr="00193D41">
        <w:t>how best to meet both these</w:t>
      </w:r>
      <w:r>
        <w:t xml:space="preserve"> </w:t>
      </w:r>
      <w:r w:rsidRPr="00193D41">
        <w:t>objectives and</w:t>
      </w:r>
      <w:r>
        <w:t xml:space="preserve"> </w:t>
      </w:r>
      <w:r w:rsidRPr="00193D41">
        <w:t>recognises</w:t>
      </w:r>
      <w:r>
        <w:t xml:space="preserve"> </w:t>
      </w:r>
      <w:r w:rsidRPr="00193D41">
        <w:t>the</w:t>
      </w:r>
      <w:r>
        <w:t xml:space="preserve"> </w:t>
      </w:r>
      <w:r w:rsidRPr="00193D41">
        <w:t>need to manage</w:t>
      </w:r>
      <w:r>
        <w:t xml:space="preserve"> </w:t>
      </w:r>
      <w:r w:rsidRPr="00193D41">
        <w:t>these</w:t>
      </w:r>
      <w:r>
        <w:t xml:space="preserve"> </w:t>
      </w:r>
      <w:r w:rsidRPr="00193D41">
        <w:t>objectives over differe</w:t>
      </w:r>
      <w:r w:rsidRPr="005F4AA1">
        <w:t>nt temporal and geographic scales.</w:t>
      </w:r>
      <w:r>
        <w:t xml:space="preserve"> </w:t>
      </w:r>
      <w:r w:rsidRPr="005F4AA1">
        <w:t>This is achieved through</w:t>
      </w:r>
      <w:r>
        <w:t xml:space="preserve"> </w:t>
      </w:r>
      <w:r w:rsidRPr="005F4AA1">
        <w:t>managing</w:t>
      </w:r>
      <w:r>
        <w:t xml:space="preserve"> </w:t>
      </w:r>
      <w:r w:rsidRPr="005F4AA1">
        <w:t>fuels</w:t>
      </w:r>
      <w:r>
        <w:t xml:space="preserve"> </w:t>
      </w:r>
      <w:r w:rsidRPr="005F4AA1">
        <w:t>and conducting</w:t>
      </w:r>
      <w:r>
        <w:t xml:space="preserve"> </w:t>
      </w:r>
      <w:r w:rsidRPr="005F4AA1">
        <w:t>burns to</w:t>
      </w:r>
      <w:r>
        <w:t xml:space="preserve"> </w:t>
      </w:r>
      <w:r w:rsidRPr="005F4AA1">
        <w:t>protect,</w:t>
      </w:r>
      <w:r>
        <w:t xml:space="preserve"> </w:t>
      </w:r>
      <w:r w:rsidRPr="005F4AA1">
        <w:t>maintain</w:t>
      </w:r>
      <w:r>
        <w:t xml:space="preserve"> </w:t>
      </w:r>
      <w:r w:rsidRPr="005F4AA1">
        <w:t>and</w:t>
      </w:r>
      <w:r>
        <w:t xml:space="preserve"> </w:t>
      </w:r>
      <w:r w:rsidRPr="005F4AA1">
        <w:t>or improve ecosystem</w:t>
      </w:r>
      <w:r>
        <w:t xml:space="preserve"> </w:t>
      </w:r>
      <w:r w:rsidRPr="005F4AA1">
        <w:t>values and build</w:t>
      </w:r>
      <w:r>
        <w:t xml:space="preserve"> </w:t>
      </w:r>
      <w:r w:rsidRPr="005F4AA1">
        <w:t>ecosystem</w:t>
      </w:r>
      <w:r>
        <w:t xml:space="preserve"> </w:t>
      </w:r>
      <w:r w:rsidRPr="005F4AA1">
        <w:t>resilience.</w:t>
      </w:r>
      <w:r>
        <w:t xml:space="preserve"> </w:t>
      </w:r>
      <w:r w:rsidRPr="005F4AA1">
        <w:t>Fire is a natural and vital process for</w:t>
      </w:r>
      <w:r>
        <w:t xml:space="preserve"> </w:t>
      </w:r>
      <w:r w:rsidRPr="005F4AA1">
        <w:t>many</w:t>
      </w:r>
      <w:r>
        <w:t xml:space="preserve"> </w:t>
      </w:r>
      <w:r w:rsidRPr="005F4AA1">
        <w:t>of Victoria’s</w:t>
      </w:r>
      <w:r>
        <w:t xml:space="preserve"> </w:t>
      </w:r>
      <w:r w:rsidRPr="005F4AA1">
        <w:t>ecosystems,</w:t>
      </w:r>
      <w:r>
        <w:t xml:space="preserve"> </w:t>
      </w:r>
      <w:r w:rsidRPr="005F4AA1">
        <w:t>and</w:t>
      </w:r>
      <w:r>
        <w:t xml:space="preserve"> </w:t>
      </w:r>
      <w:r w:rsidRPr="005F4AA1">
        <w:t>ecosystem resilience</w:t>
      </w:r>
      <w:r>
        <w:t xml:space="preserve"> </w:t>
      </w:r>
      <w:r w:rsidRPr="005F4AA1">
        <w:t>reflects this</w:t>
      </w:r>
      <w:r>
        <w:t xml:space="preserve"> </w:t>
      </w:r>
      <w:r w:rsidRPr="005F4AA1">
        <w:t>natural</w:t>
      </w:r>
      <w:r>
        <w:t xml:space="preserve"> </w:t>
      </w:r>
      <w:r w:rsidRPr="005F4AA1">
        <w:t>relationship between fire, regeneration and</w:t>
      </w:r>
      <w:r>
        <w:t xml:space="preserve"> </w:t>
      </w:r>
      <w:r w:rsidRPr="005F4AA1">
        <w:t>ecosystem health</w:t>
      </w:r>
      <w:r>
        <w:t>.</w:t>
      </w:r>
    </w:p>
    <w:p w14:paraId="545C3842" w14:textId="77777777" w:rsidR="00C47FFE" w:rsidRPr="00886615" w:rsidRDefault="00C47FFE" w:rsidP="00C47FFE">
      <w:pPr>
        <w:pStyle w:val="BodyText"/>
      </w:pPr>
      <w:r w:rsidRPr="00886615">
        <w:t xml:space="preserve">Larger and more intense fires, such as </w:t>
      </w:r>
      <w:r>
        <w:t>the 2019-20</w:t>
      </w:r>
      <w:r w:rsidRPr="00886615">
        <w:t xml:space="preserve"> bushfires pose the greatest threat to ecological values. Our approach needs to fully incorporate ecological burning for healthy ecosystems, and a risk-based approach to protect fire sensitive ecosystems and habitats from the impacts of high severity bushfires</w:t>
      </w:r>
      <w:r>
        <w:t xml:space="preserve">. </w:t>
      </w:r>
      <w:r w:rsidRPr="009D0975">
        <w:t>Planned burns are</w:t>
      </w:r>
      <w:r>
        <w:t xml:space="preserve"> </w:t>
      </w:r>
      <w:r w:rsidRPr="009D0975">
        <w:t>typically cooler, patchier and</w:t>
      </w:r>
      <w:r>
        <w:t xml:space="preserve"> </w:t>
      </w:r>
      <w:r w:rsidRPr="009D0975">
        <w:t>allow</w:t>
      </w:r>
      <w:r>
        <w:t xml:space="preserve"> </w:t>
      </w:r>
      <w:r w:rsidRPr="009D0975">
        <w:t>for more localised regeneration</w:t>
      </w:r>
      <w:r>
        <w:t>.</w:t>
      </w:r>
    </w:p>
    <w:p w14:paraId="70E72D6A" w14:textId="77777777" w:rsidR="00C47FFE" w:rsidRPr="009D0975" w:rsidRDefault="00C47FFE" w:rsidP="00C47FFE">
      <w:r w:rsidRPr="009D0975">
        <w:t xml:space="preserve">As described in the </w:t>
      </w:r>
      <w:r w:rsidRPr="000242EE">
        <w:rPr>
          <w:i/>
        </w:rPr>
        <w:t xml:space="preserve">Code of Practice for Bushfire Management on </w:t>
      </w:r>
      <w:r w:rsidRPr="00EC0982">
        <w:rPr>
          <w:i/>
          <w:iCs/>
        </w:rPr>
        <w:t>Public Land 2012</w:t>
      </w:r>
      <w:r w:rsidRPr="009D0975">
        <w:t>, the planning hierarchy is:</w:t>
      </w:r>
    </w:p>
    <w:p w14:paraId="6FC63BDB" w14:textId="77777777" w:rsidR="00C47FFE" w:rsidRPr="008A5C48" w:rsidRDefault="00C47FFE" w:rsidP="00D22988">
      <w:pPr>
        <w:pStyle w:val="ListParagraph"/>
        <w:numPr>
          <w:ilvl w:val="0"/>
          <w:numId w:val="19"/>
        </w:numPr>
        <w:spacing w:after="160" w:line="259" w:lineRule="auto"/>
        <w:jc w:val="both"/>
      </w:pPr>
      <w:r w:rsidRPr="008A5C48">
        <w:t>Legislation (</w:t>
      </w:r>
      <w:r w:rsidRPr="00EC0982">
        <w:rPr>
          <w:i/>
          <w:iCs/>
        </w:rPr>
        <w:t>Forests Act 1958</w:t>
      </w:r>
      <w:r w:rsidRPr="008A5C48">
        <w:t xml:space="preserve"> (Vic), </w:t>
      </w:r>
      <w:r w:rsidRPr="00EC0982">
        <w:rPr>
          <w:i/>
          <w:iCs/>
        </w:rPr>
        <w:t>Flora and Fauna Guarantee Act 1988</w:t>
      </w:r>
      <w:r w:rsidRPr="008A5C48">
        <w:t xml:space="preserve"> (Vic), </w:t>
      </w:r>
      <w:r w:rsidRPr="00EC0982">
        <w:rPr>
          <w:i/>
          <w:iCs/>
        </w:rPr>
        <w:t>Environment Protection and Biodiversity Conservation Act 1999</w:t>
      </w:r>
      <w:r w:rsidRPr="008A5C48">
        <w:t xml:space="preserve"> (Cth) etc)</w:t>
      </w:r>
      <w:r>
        <w:t>;</w:t>
      </w:r>
    </w:p>
    <w:p w14:paraId="22F3469B" w14:textId="77777777" w:rsidR="00C47FFE" w:rsidRPr="008A5C48" w:rsidRDefault="00C47FFE" w:rsidP="00D22988">
      <w:pPr>
        <w:pStyle w:val="ListParagraph"/>
        <w:numPr>
          <w:ilvl w:val="0"/>
          <w:numId w:val="19"/>
        </w:numPr>
        <w:spacing w:after="160" w:line="259" w:lineRule="auto"/>
        <w:jc w:val="both"/>
      </w:pPr>
      <w:r w:rsidRPr="008A5C48">
        <w:t>Code of Practice for Bushfire Management on Public Land</w:t>
      </w:r>
      <w:r>
        <w:t>;</w:t>
      </w:r>
    </w:p>
    <w:p w14:paraId="69E8807F" w14:textId="77777777" w:rsidR="00C47FFE" w:rsidRPr="008A5C48" w:rsidRDefault="00C47FFE" w:rsidP="00D22988">
      <w:pPr>
        <w:pStyle w:val="ListParagraph"/>
        <w:numPr>
          <w:ilvl w:val="0"/>
          <w:numId w:val="19"/>
        </w:numPr>
        <w:spacing w:after="160" w:line="259" w:lineRule="auto"/>
        <w:jc w:val="both"/>
      </w:pPr>
      <w:r w:rsidRPr="008A5C48">
        <w:t>Manual/Guidelines/Prescriptions/Standard Operating Procedures</w:t>
      </w:r>
      <w:r>
        <w:t>;</w:t>
      </w:r>
    </w:p>
    <w:p w14:paraId="17968053" w14:textId="77777777" w:rsidR="00C47FFE" w:rsidRPr="008A5C48" w:rsidRDefault="00C47FFE" w:rsidP="00D22988">
      <w:pPr>
        <w:pStyle w:val="ListParagraph"/>
        <w:numPr>
          <w:ilvl w:val="0"/>
          <w:numId w:val="19"/>
        </w:numPr>
        <w:spacing w:after="160" w:line="259" w:lineRule="auto"/>
        <w:jc w:val="both"/>
      </w:pPr>
      <w:r w:rsidRPr="008A5C48">
        <w:t>Strategic Bushfire Management Plans</w:t>
      </w:r>
      <w:r>
        <w:t>;</w:t>
      </w:r>
    </w:p>
    <w:p w14:paraId="03C5B11F" w14:textId="77777777" w:rsidR="00C47FFE" w:rsidRPr="008A5C48" w:rsidRDefault="00C47FFE" w:rsidP="00D22988">
      <w:pPr>
        <w:pStyle w:val="ListParagraph"/>
        <w:numPr>
          <w:ilvl w:val="0"/>
          <w:numId w:val="19"/>
        </w:numPr>
        <w:spacing w:after="160" w:line="259" w:lineRule="auto"/>
        <w:jc w:val="both"/>
      </w:pPr>
      <w:r w:rsidRPr="008A5C48">
        <w:t>Joint Fuel Management Program</w:t>
      </w:r>
      <w:r>
        <w:t>; and</w:t>
      </w:r>
    </w:p>
    <w:p w14:paraId="522891E1" w14:textId="77777777" w:rsidR="00C47FFE" w:rsidRPr="008A5C48" w:rsidRDefault="00C47FFE" w:rsidP="00D22988">
      <w:pPr>
        <w:pStyle w:val="ListParagraph"/>
        <w:numPr>
          <w:ilvl w:val="0"/>
          <w:numId w:val="19"/>
        </w:numPr>
        <w:spacing w:after="160" w:line="259" w:lineRule="auto"/>
        <w:jc w:val="both"/>
      </w:pPr>
      <w:r w:rsidRPr="008A5C48">
        <w:t>Burn Plans</w:t>
      </w:r>
      <w:r>
        <w:t>.</w:t>
      </w:r>
    </w:p>
    <w:p w14:paraId="7971579A" w14:textId="77777777" w:rsidR="00C47FFE" w:rsidRDefault="00C47FFE" w:rsidP="00C47FFE">
      <w:pPr>
        <w:pStyle w:val="BodyText"/>
      </w:pPr>
      <w:r>
        <w:t>Threatened species and communities are considered</w:t>
      </w:r>
      <w:r w:rsidRPr="00894EF1">
        <w:t xml:space="preserve"> </w:t>
      </w:r>
      <w:r>
        <w:t xml:space="preserve">at all stages in the management planning hierarchy. </w:t>
      </w:r>
    </w:p>
    <w:p w14:paraId="0C3A9A3F" w14:textId="77777777" w:rsidR="00C47FFE" w:rsidRPr="004A07E8" w:rsidRDefault="00C47FFE" w:rsidP="00C47FFE">
      <w:pPr>
        <w:pStyle w:val="Heading4"/>
        <w:tabs>
          <w:tab w:val="clear" w:pos="0"/>
        </w:tabs>
      </w:pPr>
      <w:r w:rsidRPr="004A07E8">
        <w:t>Strategic, operational and tactical planning</w:t>
      </w:r>
      <w:r>
        <w:t xml:space="preserve"> for fuel management</w:t>
      </w:r>
    </w:p>
    <w:p w14:paraId="3F3C1A8F" w14:textId="77777777" w:rsidR="00C47FFE" w:rsidRDefault="00C47FFE" w:rsidP="00C47FFE">
      <w:pPr>
        <w:pStyle w:val="BodyText"/>
      </w:pPr>
      <w:r w:rsidRPr="004A07E8">
        <w:t>Strategic planning is conducted at a regional scale and is used to inform place-based decisions about</w:t>
      </w:r>
      <w:r>
        <w:t xml:space="preserve"> </w:t>
      </w:r>
      <w:r w:rsidRPr="004A07E8">
        <w:t xml:space="preserve">where and when fuel management is delivered. </w:t>
      </w:r>
      <w:r>
        <w:t xml:space="preserve">The strategic planning process identifies where the values defined in the Code are located across the landscape, it accounts for the current and future extent and quality of these values.  Strategic planning also, where possible, considers trends, including population, industry and environmental change. </w:t>
      </w:r>
      <w:r w:rsidRPr="004A07E8">
        <w:t>These decisions are further informed by the current</w:t>
      </w:r>
      <w:r>
        <w:t xml:space="preserve"> </w:t>
      </w:r>
      <w:r w:rsidRPr="004A07E8">
        <w:t>context such as recent fire history and local considerations such as a values assessment of fuel reduction impacts in that place. Strategic planning provides the rationale behind the fuel management action and</w:t>
      </w:r>
      <w:r>
        <w:t xml:space="preserve"> </w:t>
      </w:r>
      <w:r w:rsidRPr="004A07E8">
        <w:t>aids alignment of fuel reduction to meet objectives in the Code.</w:t>
      </w:r>
      <w:r>
        <w:t xml:space="preserve"> </w:t>
      </w:r>
    </w:p>
    <w:p w14:paraId="7FD3B836" w14:textId="77777777" w:rsidR="00C47FFE" w:rsidRDefault="00C47FFE" w:rsidP="00C47FFE">
      <w:pPr>
        <w:pStyle w:val="BodyText"/>
      </w:pPr>
      <w:r w:rsidRPr="00F4625A">
        <w:t>One of the high-level, key mechanisms to achieve this is on public land is the Fire Management Zoning system. F</w:t>
      </w:r>
      <w:r>
        <w:t xml:space="preserve">ire </w:t>
      </w:r>
      <w:r w:rsidRPr="00F4625A">
        <w:t>M</w:t>
      </w:r>
      <w:r>
        <w:t xml:space="preserve">anagement </w:t>
      </w:r>
      <w:r w:rsidRPr="00F4625A">
        <w:t>Z</w:t>
      </w:r>
      <w:r>
        <w:t>one</w:t>
      </w:r>
      <w:r w:rsidRPr="00F4625A">
        <w:t xml:space="preserve">s are areas of public land where fire is </w:t>
      </w:r>
      <w:r>
        <w:t>applied</w:t>
      </w:r>
      <w:r w:rsidRPr="00F4625A">
        <w:t xml:space="preserve"> for specific asset, fuel and overall</w:t>
      </w:r>
      <w:r>
        <w:t xml:space="preserve"> </w:t>
      </w:r>
      <w:r w:rsidRPr="00F4625A">
        <w:t xml:space="preserve">forest and park management objectives. </w:t>
      </w:r>
    </w:p>
    <w:p w14:paraId="784EEEC4" w14:textId="77777777" w:rsidR="00C47FFE" w:rsidRPr="00FA63DA" w:rsidRDefault="00C47FFE" w:rsidP="00D22988">
      <w:pPr>
        <w:pStyle w:val="ListParagraph"/>
        <w:numPr>
          <w:ilvl w:val="0"/>
          <w:numId w:val="19"/>
        </w:numPr>
        <w:spacing w:after="160" w:line="259" w:lineRule="auto"/>
        <w:jc w:val="both"/>
      </w:pPr>
      <w:r w:rsidRPr="00FA63DA">
        <w:t>Asset Protection Zone (APZ) aims to provide the highest level of localised protection to human life and property and key community assets. This zone aims to reduce the speed and intensity of bushfires</w:t>
      </w:r>
      <w:r>
        <w:t>;</w:t>
      </w:r>
      <w:r w:rsidRPr="00FA63DA">
        <w:t xml:space="preserve"> </w:t>
      </w:r>
    </w:p>
    <w:p w14:paraId="072ADEDA" w14:textId="77777777" w:rsidR="00C47FFE" w:rsidRPr="00FA63DA" w:rsidRDefault="00C47FFE" w:rsidP="00D22988">
      <w:pPr>
        <w:pStyle w:val="ListParagraph"/>
        <w:numPr>
          <w:ilvl w:val="0"/>
          <w:numId w:val="19"/>
        </w:numPr>
        <w:spacing w:after="160" w:line="259" w:lineRule="auto"/>
        <w:jc w:val="both"/>
      </w:pPr>
      <w:r w:rsidRPr="009D0975">
        <w:t>Bushfire Moderation Zone (BMZ)</w:t>
      </w:r>
      <w:r w:rsidRPr="00FA63DA">
        <w:t>. BMZ complements the APZ in that the use of planned burning in the BMZ is designed to protect nearby assets</w:t>
      </w:r>
      <w:r>
        <w:t>;</w:t>
      </w:r>
    </w:p>
    <w:p w14:paraId="12B3F83C" w14:textId="77777777" w:rsidR="00C47FFE" w:rsidRPr="00FA63DA" w:rsidRDefault="00C47FFE" w:rsidP="00D22988">
      <w:pPr>
        <w:pStyle w:val="ListParagraph"/>
        <w:numPr>
          <w:ilvl w:val="0"/>
          <w:numId w:val="19"/>
        </w:numPr>
        <w:spacing w:after="160" w:line="259" w:lineRule="auto"/>
        <w:jc w:val="both"/>
      </w:pPr>
      <w:r w:rsidRPr="009D0975">
        <w:t>Landscape Management Zone (LMZ)</w:t>
      </w:r>
      <w:r w:rsidRPr="00FA63DA">
        <w:t>. Within this zone, planned burning will be used for bushfire protection outcomes by reducing the overall fuel and bushfire hazard in the landscape, ecological resilience through appropriate fire regimes, management of the land for particular values including forest regeneration and protection of water catchments at a landscape level</w:t>
      </w:r>
      <w:r>
        <w:t>; and</w:t>
      </w:r>
    </w:p>
    <w:p w14:paraId="1D46E1A0" w14:textId="77777777" w:rsidR="00C47FFE" w:rsidRPr="00FA63DA" w:rsidRDefault="00C47FFE" w:rsidP="00D22988">
      <w:pPr>
        <w:pStyle w:val="ListParagraph"/>
        <w:numPr>
          <w:ilvl w:val="0"/>
          <w:numId w:val="19"/>
        </w:numPr>
        <w:spacing w:after="160" w:line="259" w:lineRule="auto"/>
        <w:jc w:val="both"/>
      </w:pPr>
      <w:r w:rsidRPr="009D0975">
        <w:t>Planned</w:t>
      </w:r>
      <w:r w:rsidRPr="00FA63DA">
        <w:t xml:space="preserve"> Burning Exclusion Zone (PBEZ). This zone excludes the use of planned burning primarily in areas intolerant to fire.</w:t>
      </w:r>
    </w:p>
    <w:p w14:paraId="434A8A12" w14:textId="77777777" w:rsidR="00C47FFE" w:rsidRDefault="00C47FFE" w:rsidP="00C47FFE">
      <w:pPr>
        <w:pStyle w:val="BodyText"/>
      </w:pPr>
      <w:r>
        <w:t>The strategic planning process results in a Fire Management Zone configuration which is optimised across space and time, to deliver bushfire risk reduction to the identified values across the landscape for the life of the strategy (30-40 years).</w:t>
      </w:r>
    </w:p>
    <w:p w14:paraId="1D9FB14D" w14:textId="77777777" w:rsidR="00C47FFE" w:rsidRPr="00A436EC" w:rsidRDefault="00C47FFE" w:rsidP="00C47FFE">
      <w:pPr>
        <w:pStyle w:val="BodyText"/>
      </w:pPr>
      <w:r>
        <w:t xml:space="preserve">The arrangement of </w:t>
      </w:r>
      <w:r w:rsidRPr="00F4625A">
        <w:t>F</w:t>
      </w:r>
      <w:r>
        <w:t xml:space="preserve">ire </w:t>
      </w:r>
      <w:r w:rsidRPr="00F4625A">
        <w:t>M</w:t>
      </w:r>
      <w:r>
        <w:t xml:space="preserve">anagement </w:t>
      </w:r>
      <w:r w:rsidRPr="00F4625A">
        <w:t>Z</w:t>
      </w:r>
      <w:r>
        <w:t>one</w:t>
      </w:r>
      <w:r w:rsidRPr="00F4625A">
        <w:t xml:space="preserve">s </w:t>
      </w:r>
      <w:r>
        <w:t xml:space="preserve">in the landscape, </w:t>
      </w:r>
      <w:r w:rsidRPr="00A436EC">
        <w:t>translate</w:t>
      </w:r>
      <w:r>
        <w:t>s</w:t>
      </w:r>
      <w:r w:rsidRPr="00A436EC">
        <w:t xml:space="preserve"> into actions such the treatment of fuels by planned burning or mechanical</w:t>
      </w:r>
      <w:r>
        <w:t xml:space="preserve"> </w:t>
      </w:r>
      <w:r w:rsidRPr="00A436EC">
        <w:t xml:space="preserve">means, the maintenance of roads, tracks and breaks. These operational activities are set out in the </w:t>
      </w:r>
      <w:r>
        <w:t>three-</w:t>
      </w:r>
      <w:r w:rsidRPr="00A436EC">
        <w:t>year rolling Joint Fuel Management Program (JFMP).</w:t>
      </w:r>
    </w:p>
    <w:p w14:paraId="1261ABDF" w14:textId="77777777" w:rsidR="00C47FFE" w:rsidRDefault="00C47FFE" w:rsidP="00C47FFE">
      <w:pPr>
        <w:pStyle w:val="BodyText"/>
      </w:pPr>
      <w:r>
        <w:t>Without mitigation measures, fuel treatments (planned burning and non-burn treatments)</w:t>
      </w:r>
      <w:r w:rsidRPr="004A07E8">
        <w:t xml:space="preserve"> </w:t>
      </w:r>
      <w:r>
        <w:t>could</w:t>
      </w:r>
      <w:r w:rsidRPr="004A07E8">
        <w:t xml:space="preserve"> result in localised impacts to environmental and cultural values (such as damage to</w:t>
      </w:r>
      <w:r>
        <w:t xml:space="preserve"> </w:t>
      </w:r>
      <w:r w:rsidRPr="004A07E8">
        <w:t>habitat trees or cultural heritage values). Each activity on the JFMP is a</w:t>
      </w:r>
      <w:r>
        <w:t>ssessed</w:t>
      </w:r>
      <w:r w:rsidRPr="004A07E8">
        <w:t xml:space="preserve"> to </w:t>
      </w:r>
      <w:r>
        <w:t>determine if and how it may impact</w:t>
      </w:r>
      <w:r w:rsidRPr="004A07E8">
        <w:t xml:space="preserve"> threatened species and communities. This process is built into the Standard Operating Procedures for Fuel Treatment Activities (SOP 3.4.1) and associated work instruction (3.4.1.3). This work instruction provides the guidance on the process to follow when identifying values, threats and </w:t>
      </w:r>
      <w:r>
        <w:t xml:space="preserve">the application of </w:t>
      </w:r>
      <w:r w:rsidRPr="004A07E8">
        <w:t>standard mitigation measures.</w:t>
      </w:r>
    </w:p>
    <w:p w14:paraId="480B35C5" w14:textId="77777777" w:rsidR="00C47FFE" w:rsidRPr="004A07E8" w:rsidRDefault="00C47FFE" w:rsidP="00C47FFE">
      <w:pPr>
        <w:pStyle w:val="BodyText"/>
      </w:pPr>
      <w:r w:rsidRPr="004A07E8">
        <w:t xml:space="preserve">An annual program of works is developed from the JFMP. Mitigation measures identified through the JFMP process are implemented to mitigate </w:t>
      </w:r>
      <w:r>
        <w:t xml:space="preserve">localised </w:t>
      </w:r>
      <w:r w:rsidRPr="004A07E8">
        <w:t>threat</w:t>
      </w:r>
      <w:r>
        <w:t>s</w:t>
      </w:r>
      <w:r w:rsidRPr="004A07E8">
        <w:t xml:space="preserve"> to </w:t>
      </w:r>
      <w:r>
        <w:t xml:space="preserve">threatened </w:t>
      </w:r>
      <w:r w:rsidRPr="004A07E8">
        <w:t>species and communities.</w:t>
      </w:r>
    </w:p>
    <w:p w14:paraId="711AA366" w14:textId="77777777" w:rsidR="00C47FFE" w:rsidRPr="00075A5F" w:rsidRDefault="00C47FFE" w:rsidP="00C47FFE">
      <w:pPr>
        <w:pStyle w:val="Heading4"/>
        <w:tabs>
          <w:tab w:val="clear" w:pos="0"/>
        </w:tabs>
      </w:pPr>
      <w:r w:rsidRPr="00075A5F">
        <w:t xml:space="preserve">Strategic </w:t>
      </w:r>
      <w:r>
        <w:t>f</w:t>
      </w:r>
      <w:r w:rsidRPr="00075A5F">
        <w:t xml:space="preserve">uelbreaks and </w:t>
      </w:r>
      <w:r>
        <w:t>r</w:t>
      </w:r>
      <w:r w:rsidRPr="00075A5F">
        <w:t>oading</w:t>
      </w:r>
    </w:p>
    <w:p w14:paraId="25FB8248" w14:textId="77777777" w:rsidR="00C47FFE" w:rsidRPr="00951F8A" w:rsidRDefault="00C47FFE" w:rsidP="00C47FFE">
      <w:pPr>
        <w:pStyle w:val="BodyText"/>
      </w:pPr>
      <w:r w:rsidRPr="00951F8A">
        <w:t>Strategic fuelbreaks and roads both require degrees of vegetation modification and ongoing maintenance, involving varying degrees of mechanical treatment depending on the objective and the site. Roads have a multiple use value providing access for recreation, fuel management or forestry purposes.</w:t>
      </w:r>
      <w:r>
        <w:t xml:space="preserve"> Where the road is used or maintained for forestry purposes then vegetation clearing is also subject to the risk controls described under the Forestry subheading.</w:t>
      </w:r>
    </w:p>
    <w:p w14:paraId="3CC1D24F" w14:textId="77777777" w:rsidR="00C47FFE" w:rsidRPr="00951F8A" w:rsidRDefault="00C47FFE" w:rsidP="00C47FFE">
      <w:pPr>
        <w:pStyle w:val="BodyText"/>
      </w:pPr>
      <w:r w:rsidRPr="00951F8A">
        <w:t>The key Victorian legislative frameworks that provide risk controls for threatened species and communities in respect of bushfire and fuel management, including for roading and fuelbreaks established or maintained for those purposes, are:</w:t>
      </w:r>
    </w:p>
    <w:p w14:paraId="72ADE57B" w14:textId="3F896A61" w:rsidR="00C47FFE" w:rsidRPr="009D0975" w:rsidRDefault="00C47FFE" w:rsidP="00D22988">
      <w:pPr>
        <w:pStyle w:val="ListParagraph"/>
        <w:numPr>
          <w:ilvl w:val="0"/>
          <w:numId w:val="19"/>
        </w:numPr>
        <w:spacing w:after="160" w:line="259" w:lineRule="auto"/>
        <w:jc w:val="both"/>
      </w:pPr>
      <w:r w:rsidRPr="000F6792">
        <w:rPr>
          <w:i/>
          <w:iCs/>
        </w:rPr>
        <w:t>Fl</w:t>
      </w:r>
      <w:r w:rsidRPr="003B7C8D">
        <w:rPr>
          <w:i/>
          <w:iCs/>
        </w:rPr>
        <w:t>ora and Fauna Guarantee Act 1988</w:t>
      </w:r>
      <w:r w:rsidRPr="00951F8A">
        <w:t xml:space="preserve">, which provides a structure to enable and promote the conservation of Victoria’s native flora and fauna and manage potentially threatening processes. It provides for the creation of a </w:t>
      </w:r>
      <w:r w:rsidRPr="009D0975">
        <w:t xml:space="preserve">threatened species list. Sustainable forest management includes the maintenance and conservation of biodiversity, which is incorporated into the sustainable forest management system.  Through </w:t>
      </w:r>
      <w:r w:rsidR="00D83AAA">
        <w:t>the</w:t>
      </w:r>
      <w:r w:rsidRPr="009D0975">
        <w:t xml:space="preserve"> Common Assessment Method, the FFG Act controls match requirements under the </w:t>
      </w:r>
      <w:r w:rsidRPr="00E01C07">
        <w:rPr>
          <w:i/>
          <w:iCs/>
        </w:rPr>
        <w:t>Environment and Biodiversity Conservation Act 1999</w:t>
      </w:r>
      <w:r>
        <w:rPr>
          <w:i/>
          <w:iCs/>
        </w:rPr>
        <w:t>;</w:t>
      </w:r>
    </w:p>
    <w:p w14:paraId="14499626" w14:textId="77777777" w:rsidR="00C47FFE" w:rsidRPr="009D0975" w:rsidRDefault="00C47FFE" w:rsidP="00D22988">
      <w:pPr>
        <w:pStyle w:val="ListParagraph"/>
        <w:numPr>
          <w:ilvl w:val="0"/>
          <w:numId w:val="19"/>
        </w:numPr>
        <w:spacing w:after="160" w:line="259" w:lineRule="auto"/>
        <w:jc w:val="both"/>
      </w:pPr>
      <w:r w:rsidRPr="003B7C8D">
        <w:rPr>
          <w:i/>
          <w:iCs/>
        </w:rPr>
        <w:t>Planning and Environment Act 1987</w:t>
      </w:r>
      <w:r w:rsidRPr="009D0975">
        <w:t>, within which regulations known as the native vegetation removal regulations are established. A permit is usually required to remove, destroy or lop native vegetation, with some exemptions that apply.  The regulations are primarily implemented through local council planning schemes. Guidelines for the Removal, Destruction or Lopping of Native Vegetation, that outline how native vegetation removal is assessed and offset, is an incorporated document in all Victorian planning schemes</w:t>
      </w:r>
      <w:r>
        <w:t>; and</w:t>
      </w:r>
    </w:p>
    <w:p w14:paraId="6611EA06" w14:textId="77777777" w:rsidR="00C47FFE" w:rsidRPr="00951F8A" w:rsidRDefault="00C47FFE" w:rsidP="00D22988">
      <w:pPr>
        <w:pStyle w:val="ListParagraph"/>
        <w:numPr>
          <w:ilvl w:val="0"/>
          <w:numId w:val="19"/>
        </w:numPr>
        <w:spacing w:after="160" w:line="259" w:lineRule="auto"/>
        <w:jc w:val="both"/>
      </w:pPr>
      <w:r w:rsidRPr="00EC0982">
        <w:rPr>
          <w:i/>
          <w:iCs/>
        </w:rPr>
        <w:t>Forests Act 1958</w:t>
      </w:r>
      <w:r w:rsidRPr="00951F8A">
        <w:t xml:space="preserve">, </w:t>
      </w:r>
      <w:r w:rsidRPr="00EC0982">
        <w:rPr>
          <w:i/>
          <w:iCs/>
        </w:rPr>
        <w:t>Conservation, Forests and Lands Act 1987</w:t>
      </w:r>
      <w:r w:rsidRPr="00951F8A">
        <w:t xml:space="preserve">, and </w:t>
      </w:r>
      <w:r w:rsidRPr="00EC0982">
        <w:rPr>
          <w:i/>
          <w:iCs/>
        </w:rPr>
        <w:t>Sustainable Forests (Timber) Act 2002</w:t>
      </w:r>
      <w:r w:rsidRPr="00951F8A">
        <w:t xml:space="preserve"> within which the </w:t>
      </w:r>
      <w:r w:rsidRPr="00EC0982">
        <w:rPr>
          <w:i/>
          <w:iCs/>
        </w:rPr>
        <w:t>Code of Practice for Timber Production</w:t>
      </w:r>
      <w:r w:rsidRPr="00951F8A">
        <w:t xml:space="preserve"> operates and gives rise to </w:t>
      </w:r>
      <w:r>
        <w:t xml:space="preserve">the </w:t>
      </w:r>
      <w:r w:rsidRPr="00EC0982">
        <w:rPr>
          <w:i/>
          <w:iCs/>
        </w:rPr>
        <w:t>Management Standards and Procedures</w:t>
      </w:r>
      <w:r w:rsidRPr="00951F8A">
        <w:t>.  These instruments provide an enforceable regulatory framework to protect environmental values. The Code applies to the planning and conducting of all commercial timber production and timber harvesting operations on both public and private land in Victoria. Any roading, tending, regeneration or rehabilitation activities conducted in association with a timber harvesting operation are by definition, also a timber harvesting operation.</w:t>
      </w:r>
    </w:p>
    <w:p w14:paraId="584BC730" w14:textId="77777777" w:rsidR="00C47FFE" w:rsidRPr="00075A5F" w:rsidRDefault="00C47FFE" w:rsidP="00C47FFE">
      <w:pPr>
        <w:pStyle w:val="Heading4"/>
        <w:tabs>
          <w:tab w:val="clear" w:pos="0"/>
        </w:tabs>
      </w:pPr>
      <w:r w:rsidRPr="005638B1">
        <w:t>Recovery</w:t>
      </w:r>
    </w:p>
    <w:p w14:paraId="6E256290" w14:textId="77777777" w:rsidR="00C47FFE" w:rsidRDefault="00C47FFE" w:rsidP="00C47FFE">
      <w:pPr>
        <w:pStyle w:val="BodyText"/>
      </w:pPr>
      <w:r>
        <w:t>In the recovery phase of a bushfire DELWP undertakes a number of impact and risk assessments that inform the need and priority for protection and control measures.</w:t>
      </w:r>
    </w:p>
    <w:p w14:paraId="2B431E42" w14:textId="77777777" w:rsidR="00C47FFE" w:rsidRDefault="00C47FFE" w:rsidP="00C47FFE">
      <w:pPr>
        <w:pStyle w:val="BodyText"/>
      </w:pPr>
      <w:r>
        <w:t xml:space="preserve">An Incident Controller, particularly during a fire with high severity of impact, may deploy a Rapid Risk Assessment Team (RRAT) </w:t>
      </w:r>
      <w:r w:rsidRPr="00A956A0">
        <w:t>to provide the land manager with a snapshot of the priority risks</w:t>
      </w:r>
      <w:r>
        <w:t xml:space="preserve"> </w:t>
      </w:r>
      <w:r w:rsidRPr="00A956A0">
        <w:t>identified following a bushfire event and provide practical treatment solutions and approximate costs</w:t>
      </w:r>
      <w:r>
        <w:t xml:space="preserve"> </w:t>
      </w:r>
      <w:r w:rsidRPr="00A956A0">
        <w:t>for risk mitigation</w:t>
      </w:r>
      <w:r>
        <w:t xml:space="preserve">. </w:t>
      </w:r>
      <w:r w:rsidRPr="005917BC">
        <w:t>Scoping the scale and nature of short (emergency stabilisation and initial recover) and longer</w:t>
      </w:r>
      <w:r>
        <w:t>-</w:t>
      </w:r>
      <w:r w:rsidRPr="005917BC">
        <w:t>term recovery works as soon as possible after a bushfire event better supports the land manager to manage immediate risks. The RRAT report will inform a recovery plan</w:t>
      </w:r>
      <w:r>
        <w:t xml:space="preserve">. </w:t>
      </w:r>
      <w:r w:rsidRPr="005917BC">
        <w:t xml:space="preserve">It also assists government to determine likely cost implications. </w:t>
      </w:r>
      <w:r>
        <w:t>During the bushfires of 2019/20, nine such deployments were made to individual fires or parts of larger fires.</w:t>
      </w:r>
    </w:p>
    <w:p w14:paraId="48EC8BD7" w14:textId="77777777" w:rsidR="00C47FFE" w:rsidRDefault="00C47FFE" w:rsidP="00C47FFE">
      <w:pPr>
        <w:pStyle w:val="Heading3"/>
        <w:tabs>
          <w:tab w:val="clear" w:pos="0"/>
        </w:tabs>
      </w:pPr>
      <w:bookmarkStart w:id="69" w:name="_Toc53050183"/>
      <w:bookmarkStart w:id="70" w:name="_Toc54963098"/>
      <w:r>
        <w:t>Biodiversity policy and programs</w:t>
      </w:r>
      <w:bookmarkEnd w:id="69"/>
      <w:bookmarkEnd w:id="70"/>
    </w:p>
    <w:p w14:paraId="35BD83FC" w14:textId="77777777" w:rsidR="00C47FFE" w:rsidRDefault="00C47FFE" w:rsidP="00C47FFE">
      <w:pPr>
        <w:pStyle w:val="Heading4"/>
        <w:tabs>
          <w:tab w:val="clear" w:pos="0"/>
        </w:tabs>
      </w:pPr>
      <w:r w:rsidRPr="00BE39F0">
        <w:t>Flora and Fauna Guarantee</w:t>
      </w:r>
      <w:r>
        <w:t xml:space="preserve"> Act </w:t>
      </w:r>
    </w:p>
    <w:p w14:paraId="427D1BF6" w14:textId="77777777" w:rsidR="00C47FFE" w:rsidRDefault="00C47FFE" w:rsidP="00C47FFE">
      <w:pPr>
        <w:pStyle w:val="BodyText"/>
        <w:rPr>
          <w:lang w:eastAsia="en-AU"/>
        </w:rPr>
      </w:pPr>
      <w:r>
        <w:rPr>
          <w:lang w:eastAsia="en-AU"/>
        </w:rPr>
        <w:t xml:space="preserve">The </w:t>
      </w:r>
      <w:r w:rsidRPr="00EC0982">
        <w:rPr>
          <w:i/>
          <w:iCs/>
          <w:lang w:eastAsia="en-AU"/>
        </w:rPr>
        <w:t>Flora and Fauna Guarantee Act 1988</w:t>
      </w:r>
      <w:r>
        <w:rPr>
          <w:lang w:eastAsia="en-AU"/>
        </w:rPr>
        <w:t xml:space="preserve"> includes a range of provisions relevant to the conservation and recovery of </w:t>
      </w:r>
      <w:r w:rsidRPr="00D52E59">
        <w:rPr>
          <w:rFonts w:cstheme="minorHAnsi"/>
          <w:lang w:eastAsia="zh-CN"/>
        </w:rPr>
        <w:t>threatened species</w:t>
      </w:r>
      <w:r w:rsidRPr="00D52E59">
        <w:rPr>
          <w:rFonts w:cstheme="minorHAnsi"/>
          <w:lang w:eastAsia="en-AU"/>
        </w:rPr>
        <w:t xml:space="preserve"> and communities</w:t>
      </w:r>
      <w:r>
        <w:rPr>
          <w:lang w:eastAsia="en-AU"/>
        </w:rPr>
        <w:t xml:space="preserve">. In summary, these include: </w:t>
      </w:r>
    </w:p>
    <w:p w14:paraId="54A675CC" w14:textId="77777777" w:rsidR="00C47FFE" w:rsidRPr="00647E69" w:rsidRDefault="00C47FFE" w:rsidP="00D22988">
      <w:pPr>
        <w:pStyle w:val="ListParagraph"/>
        <w:numPr>
          <w:ilvl w:val="0"/>
          <w:numId w:val="19"/>
        </w:numPr>
        <w:spacing w:after="160" w:line="259" w:lineRule="auto"/>
        <w:jc w:val="both"/>
      </w:pPr>
      <w:r>
        <w:t>The objectives (section 4);</w:t>
      </w:r>
    </w:p>
    <w:p w14:paraId="1101ED40" w14:textId="77777777" w:rsidR="00C47FFE" w:rsidRDefault="00C47FFE" w:rsidP="00D22988">
      <w:pPr>
        <w:pStyle w:val="ListParagraph"/>
        <w:numPr>
          <w:ilvl w:val="0"/>
          <w:numId w:val="19"/>
        </w:numPr>
        <w:spacing w:after="160" w:line="259" w:lineRule="auto"/>
        <w:jc w:val="both"/>
      </w:pPr>
      <w:r>
        <w:t>Duties of public authorities (section 4C);</w:t>
      </w:r>
    </w:p>
    <w:p w14:paraId="11F7776F" w14:textId="77777777" w:rsidR="00C47FFE" w:rsidRPr="00647E69" w:rsidRDefault="00C47FFE" w:rsidP="00D22988">
      <w:pPr>
        <w:pStyle w:val="ListParagraph"/>
        <w:numPr>
          <w:ilvl w:val="0"/>
          <w:numId w:val="19"/>
        </w:numPr>
        <w:spacing w:after="160" w:line="259" w:lineRule="auto"/>
        <w:jc w:val="both"/>
      </w:pPr>
      <w:r>
        <w:t>Secretary’s functions (section 7);</w:t>
      </w:r>
    </w:p>
    <w:p w14:paraId="5DADA63A" w14:textId="77777777" w:rsidR="00C47FFE" w:rsidRDefault="00C47FFE" w:rsidP="00D22988">
      <w:pPr>
        <w:pStyle w:val="ListParagraph"/>
        <w:numPr>
          <w:ilvl w:val="0"/>
          <w:numId w:val="19"/>
        </w:numPr>
        <w:spacing w:after="160" w:line="259" w:lineRule="auto"/>
        <w:jc w:val="both"/>
      </w:pPr>
      <w:r>
        <w:t>Listing process (sections 10-16);</w:t>
      </w:r>
    </w:p>
    <w:p w14:paraId="69CEF528" w14:textId="77777777" w:rsidR="00C47FFE" w:rsidRDefault="00C47FFE" w:rsidP="00D22988">
      <w:pPr>
        <w:pStyle w:val="ListParagraph"/>
        <w:numPr>
          <w:ilvl w:val="0"/>
          <w:numId w:val="19"/>
        </w:numPr>
        <w:spacing w:after="160" w:line="259" w:lineRule="auto"/>
        <w:jc w:val="both"/>
      </w:pPr>
      <w:r w:rsidRPr="00BE39F0">
        <w:t>Flora and Fauna Guarantee</w:t>
      </w:r>
      <w:r>
        <w:t xml:space="preserve"> strategy (sections 17-18);</w:t>
      </w:r>
    </w:p>
    <w:p w14:paraId="439FE390" w14:textId="77777777" w:rsidR="00C47FFE" w:rsidRDefault="00C47FFE" w:rsidP="00D22988">
      <w:pPr>
        <w:pStyle w:val="ListParagraph"/>
        <w:numPr>
          <w:ilvl w:val="0"/>
          <w:numId w:val="19"/>
        </w:numPr>
        <w:spacing w:before="240" w:after="160" w:line="259" w:lineRule="auto"/>
        <w:jc w:val="both"/>
      </w:pPr>
      <w:r>
        <w:rPr>
          <w:rFonts w:cstheme="minorHAnsi"/>
        </w:rPr>
        <w:t>A</w:t>
      </w:r>
      <w:r w:rsidRPr="007F6B57">
        <w:rPr>
          <w:rFonts w:cstheme="minorHAnsi"/>
        </w:rPr>
        <w:t>ction statement</w:t>
      </w:r>
      <w:r>
        <w:t>s (section 19);</w:t>
      </w:r>
    </w:p>
    <w:p w14:paraId="67E9D198" w14:textId="77777777" w:rsidR="00C47FFE" w:rsidRDefault="00C47FFE" w:rsidP="00D22988">
      <w:pPr>
        <w:pStyle w:val="ListParagraph"/>
        <w:numPr>
          <w:ilvl w:val="0"/>
          <w:numId w:val="19"/>
        </w:numPr>
        <w:spacing w:before="240" w:after="160" w:line="259" w:lineRule="auto"/>
        <w:jc w:val="both"/>
      </w:pPr>
      <w:r>
        <w:t>Critical habitat (section 20);</w:t>
      </w:r>
    </w:p>
    <w:p w14:paraId="101A9C99" w14:textId="77777777" w:rsidR="00C47FFE" w:rsidRDefault="00C47FFE" w:rsidP="00D22988">
      <w:pPr>
        <w:pStyle w:val="ListParagraph"/>
        <w:numPr>
          <w:ilvl w:val="0"/>
          <w:numId w:val="19"/>
        </w:numPr>
        <w:spacing w:before="240" w:after="160" w:line="259" w:lineRule="auto"/>
        <w:jc w:val="both"/>
      </w:pPr>
      <w:r>
        <w:t>Management plans (sections 21-24);</w:t>
      </w:r>
    </w:p>
    <w:p w14:paraId="67F64E08" w14:textId="77777777" w:rsidR="00C47FFE" w:rsidRDefault="00C47FFE" w:rsidP="00D22988">
      <w:pPr>
        <w:pStyle w:val="ListParagraph"/>
        <w:numPr>
          <w:ilvl w:val="0"/>
          <w:numId w:val="19"/>
        </w:numPr>
        <w:spacing w:before="240" w:after="160" w:line="259" w:lineRule="auto"/>
        <w:jc w:val="both"/>
      </w:pPr>
      <w:r>
        <w:t>Public authority management agreements (section 25);</w:t>
      </w:r>
    </w:p>
    <w:p w14:paraId="6F1C6870" w14:textId="77777777" w:rsidR="00C47FFE" w:rsidRDefault="00C47FFE" w:rsidP="00D22988">
      <w:pPr>
        <w:pStyle w:val="ListParagraph"/>
        <w:numPr>
          <w:ilvl w:val="0"/>
          <w:numId w:val="19"/>
        </w:numPr>
        <w:spacing w:before="240" w:after="160" w:line="259" w:lineRule="auto"/>
        <w:jc w:val="both"/>
      </w:pPr>
      <w:r>
        <w:t>Habitat conservation orders (sections 26-42);</w:t>
      </w:r>
    </w:p>
    <w:p w14:paraId="2FDF813B" w14:textId="77777777" w:rsidR="00C47FFE" w:rsidRDefault="00C47FFE" w:rsidP="00D22988">
      <w:pPr>
        <w:pStyle w:val="ListParagraph"/>
        <w:numPr>
          <w:ilvl w:val="0"/>
          <w:numId w:val="19"/>
        </w:numPr>
        <w:spacing w:before="240" w:after="160" w:line="259" w:lineRule="auto"/>
        <w:jc w:val="both"/>
      </w:pPr>
      <w:r>
        <w:t>Protected flora controls (sections 45-51); and</w:t>
      </w:r>
    </w:p>
    <w:p w14:paraId="2C6D87AE" w14:textId="77777777" w:rsidR="00C47FFE" w:rsidRPr="00647E69" w:rsidRDefault="00C47FFE" w:rsidP="00D22988">
      <w:pPr>
        <w:pStyle w:val="ListParagraph"/>
        <w:numPr>
          <w:ilvl w:val="0"/>
          <w:numId w:val="19"/>
        </w:numPr>
        <w:spacing w:before="240" w:after="160" w:line="259" w:lineRule="auto"/>
        <w:jc w:val="both"/>
      </w:pPr>
      <w:r>
        <w:t>Listed fish controls (sections 52-53).</w:t>
      </w:r>
    </w:p>
    <w:p w14:paraId="00FAF07D" w14:textId="77777777" w:rsidR="00C47FFE" w:rsidRPr="00513F09" w:rsidRDefault="00C47FFE" w:rsidP="00C47FFE">
      <w:pPr>
        <w:pStyle w:val="Heading4"/>
        <w:tabs>
          <w:tab w:val="clear" w:pos="0"/>
        </w:tabs>
      </w:pPr>
      <w:r w:rsidRPr="00513F09">
        <w:t>Reform of the Flora and Fauna Guarantee Act</w:t>
      </w:r>
    </w:p>
    <w:p w14:paraId="35E88975" w14:textId="77777777" w:rsidR="00C47FFE" w:rsidRPr="001C6399" w:rsidRDefault="00C47FFE" w:rsidP="00C47FFE">
      <w:pPr>
        <w:pStyle w:val="BodyText"/>
      </w:pPr>
      <w:r w:rsidRPr="001C6399">
        <w:t xml:space="preserve">The </w:t>
      </w:r>
      <w:r w:rsidRPr="003B7C8D">
        <w:rPr>
          <w:i/>
          <w:iCs/>
        </w:rPr>
        <w:t>Flora and Fauna Guarantee Act 1988</w:t>
      </w:r>
      <w:r w:rsidRPr="001C6399">
        <w:t xml:space="preserve"> has been amended to provide a modern and strengthened framework for the protection of Victoria’s biodiversity.</w:t>
      </w:r>
      <w:r>
        <w:t xml:space="preserve"> </w:t>
      </w:r>
      <w:r w:rsidRPr="001C6399">
        <w:t xml:space="preserve">The </w:t>
      </w:r>
      <w:r>
        <w:t>changes</w:t>
      </w:r>
      <w:r w:rsidRPr="001C6399">
        <w:t xml:space="preserve"> came into effect </w:t>
      </w:r>
      <w:r>
        <w:t>in mid</w:t>
      </w:r>
      <w:r w:rsidRPr="001C6399">
        <w:t>-2020</w:t>
      </w:r>
      <w:r>
        <w:t xml:space="preserve">. </w:t>
      </w:r>
      <w:r w:rsidRPr="001C6399">
        <w:t>The amend</w:t>
      </w:r>
      <w:r>
        <w:t>ed</w:t>
      </w:r>
      <w:r w:rsidRPr="001C6399">
        <w:t xml:space="preserve"> </w:t>
      </w:r>
      <w:r>
        <w:t>A</w:t>
      </w:r>
      <w:r w:rsidRPr="001C6399">
        <w:t>ct:</w:t>
      </w:r>
    </w:p>
    <w:p w14:paraId="34EE2120" w14:textId="77777777" w:rsidR="00C47FFE" w:rsidRPr="00BB3052" w:rsidRDefault="00C47FFE" w:rsidP="00D22988">
      <w:pPr>
        <w:pStyle w:val="ListParagraph"/>
        <w:numPr>
          <w:ilvl w:val="0"/>
          <w:numId w:val="19"/>
        </w:numPr>
        <w:spacing w:after="160" w:line="259" w:lineRule="auto"/>
        <w:jc w:val="both"/>
      </w:pPr>
      <w:r w:rsidRPr="00BB3052">
        <w:t>introduces principles to guide the implementation of the FFG Act, including consideration of the rights and interests of Traditional Owners and the impacts of climate change</w:t>
      </w:r>
      <w:r>
        <w:t>;</w:t>
      </w:r>
    </w:p>
    <w:p w14:paraId="2E79A2D7" w14:textId="77777777" w:rsidR="00C47FFE" w:rsidRPr="001C6399" w:rsidRDefault="00C47FFE" w:rsidP="00D22988">
      <w:pPr>
        <w:pStyle w:val="ListParagraph"/>
        <w:numPr>
          <w:ilvl w:val="0"/>
          <w:numId w:val="19"/>
        </w:numPr>
        <w:spacing w:after="160" w:line="259" w:lineRule="auto"/>
        <w:jc w:val="both"/>
      </w:pPr>
      <w:r w:rsidRPr="001C6399">
        <w:t>requires consideration of biodiversity across government to ensure decisions and policies are made with proper consideration of the potential impacts on biodiversity</w:t>
      </w:r>
      <w:r>
        <w:t>;</w:t>
      </w:r>
    </w:p>
    <w:p w14:paraId="0B68E042" w14:textId="77777777" w:rsidR="00C47FFE" w:rsidRPr="001C6399" w:rsidRDefault="00C47FFE" w:rsidP="00D22988">
      <w:pPr>
        <w:pStyle w:val="ListParagraph"/>
        <w:numPr>
          <w:ilvl w:val="0"/>
          <w:numId w:val="19"/>
        </w:numPr>
        <w:spacing w:after="160" w:line="259" w:lineRule="auto"/>
        <w:jc w:val="both"/>
      </w:pPr>
      <w:r w:rsidRPr="001C6399">
        <w:t>clarifies existing powers to determine critical habitat and improves their protection by encouraging cooperative management</w:t>
      </w:r>
      <w:r>
        <w:t>;</w:t>
      </w:r>
    </w:p>
    <w:p w14:paraId="517008C3" w14:textId="77777777" w:rsidR="00C47FFE" w:rsidRPr="001C6399" w:rsidRDefault="00C47FFE" w:rsidP="00D22988">
      <w:pPr>
        <w:pStyle w:val="ListParagraph"/>
        <w:numPr>
          <w:ilvl w:val="0"/>
          <w:numId w:val="19"/>
        </w:numPr>
        <w:spacing w:after="160" w:line="259" w:lineRule="auto"/>
        <w:jc w:val="both"/>
      </w:pPr>
      <w:r w:rsidRPr="001C6399">
        <w:t>gives effect to a consistent national approach to assessing and listing threatened species using the</w:t>
      </w:r>
      <w:r w:rsidRPr="001C6399">
        <w:rPr>
          <w:rFonts w:ascii="Cambria" w:hAnsi="Cambria" w:cs="Cambria"/>
        </w:rPr>
        <w:t> </w:t>
      </w:r>
      <w:hyperlink r:id="rId54">
        <w:r w:rsidRPr="5D83AC12">
          <w:rPr>
            <w:color w:val="201547"/>
            <w:u w:val="single"/>
          </w:rPr>
          <w:t>Common Assessment Method (CAM)</w:t>
        </w:r>
      </w:hyperlink>
      <w:r w:rsidRPr="001C6399">
        <w:t>, which will reduce duplication of effort between jurisdictions and facilitate the monitoring and reporting of species’ conservation status</w:t>
      </w:r>
      <w:r>
        <w:t>; and</w:t>
      </w:r>
    </w:p>
    <w:p w14:paraId="520CF0F0" w14:textId="77777777" w:rsidR="00C47FFE" w:rsidRDefault="00C47FFE" w:rsidP="00D22988">
      <w:pPr>
        <w:pStyle w:val="ListParagraph"/>
        <w:numPr>
          <w:ilvl w:val="0"/>
          <w:numId w:val="19"/>
        </w:numPr>
        <w:spacing w:after="160" w:line="259" w:lineRule="auto"/>
        <w:jc w:val="both"/>
      </w:pPr>
      <w:r w:rsidRPr="001C6399">
        <w:t>modernises the FFG Act’s enforcement framework including stronger penalties.</w:t>
      </w:r>
    </w:p>
    <w:p w14:paraId="558407B2" w14:textId="77777777" w:rsidR="00C47FFE" w:rsidRDefault="00C47FFE" w:rsidP="00C47FFE">
      <w:pPr>
        <w:pStyle w:val="Heading4"/>
        <w:tabs>
          <w:tab w:val="clear" w:pos="0"/>
        </w:tabs>
      </w:pPr>
      <w:r>
        <w:t>Common Assessment Method</w:t>
      </w:r>
    </w:p>
    <w:p w14:paraId="45280FB4" w14:textId="77777777" w:rsidR="00C47FFE" w:rsidRPr="00DE7738" w:rsidRDefault="00C47FFE" w:rsidP="00C47FFE">
      <w:pPr>
        <w:pStyle w:val="BodyText"/>
      </w:pPr>
      <w:r w:rsidRPr="00DE7738">
        <w:t xml:space="preserve">The Commonwealth and most State and Territory Governments have signed an intergovernmental agreement to implement a Common Assessment Method (CAM) for assessing the conservation status of all Australian threatened species. Assessments are based on International Union for Conservation of Nature (IUCN) </w:t>
      </w:r>
      <w:hyperlink r:id="rId55">
        <w:r w:rsidRPr="00DE7738">
          <w:t>Red List</w:t>
        </w:r>
      </w:hyperlink>
      <w:r w:rsidRPr="00DE7738">
        <w:t xml:space="preserve"> categories and criteria, and conform to additional standards developed by a national working group representing all jurisdictions. Under the CAM, each state or territory will have a single list of threatened species. In Victoria, this will consolidate three lists, the </w:t>
      </w:r>
      <w:hyperlink r:id="rId56" w:history="1">
        <w:r w:rsidRPr="00DE7738">
          <w:rPr>
            <w:i/>
            <w:iCs/>
          </w:rPr>
          <w:t>Environment Protection and Biodiversity Conservation Act 1999</w:t>
        </w:r>
      </w:hyperlink>
      <w:r w:rsidRPr="00DE7738">
        <w:t xml:space="preserve"> List, the </w:t>
      </w:r>
      <w:r w:rsidRPr="00DE7738">
        <w:rPr>
          <w:i/>
          <w:iCs/>
        </w:rPr>
        <w:t>Flora and Fauna Guarantee Act 1988</w:t>
      </w:r>
      <w:r w:rsidRPr="00DE7738">
        <w:t xml:space="preserve"> </w:t>
      </w:r>
      <w:r>
        <w:t xml:space="preserve">Threatened </w:t>
      </w:r>
      <w:r w:rsidRPr="00DE7738">
        <w:t>List and the non-statutory Victorian advisory lists.</w:t>
      </w:r>
    </w:p>
    <w:p w14:paraId="2CEF56A4" w14:textId="77777777" w:rsidR="00C47FFE" w:rsidRPr="00D32CB5" w:rsidRDefault="00C47FFE" w:rsidP="00C47FFE">
      <w:pPr>
        <w:pStyle w:val="BodyText"/>
      </w:pPr>
      <w:r w:rsidRPr="00D32CB5">
        <w:t>The Conservation Status Assessment Project has re-assessed the conservation status of all plant</w:t>
      </w:r>
      <w:r>
        <w:t xml:space="preserve">, </w:t>
      </w:r>
      <w:r w:rsidRPr="00D32CB5">
        <w:t>animal</w:t>
      </w:r>
      <w:r>
        <w:t xml:space="preserve"> and fungi</w:t>
      </w:r>
      <w:r w:rsidRPr="00D32CB5">
        <w:t xml:space="preserve"> species that are currently considered to be rare or threatened in Victoria (i.e. included in the Advisory Lists or currently FFG-listed, over 2000 species.) </w:t>
      </w:r>
      <w:r w:rsidRPr="0354B7A8">
        <w:rPr>
          <w:rFonts w:cstheme="minorBidi"/>
        </w:rPr>
        <w:t xml:space="preserve">Some species have been excluded from the assessments if they have unconfirmed taxonomy or have already been assessed under the CAM at the national level. </w:t>
      </w:r>
      <w:r>
        <w:rPr>
          <w:rFonts w:cstheme="minorBidi"/>
        </w:rPr>
        <w:t>S</w:t>
      </w:r>
      <w:r w:rsidRPr="00D32CB5">
        <w:t xml:space="preserve">pecies assessed as </w:t>
      </w:r>
      <w:r>
        <w:t>threatened</w:t>
      </w:r>
      <w:r w:rsidRPr="00D32CB5">
        <w:t xml:space="preserve"> at the state level, and any Victorian species listed under the EPBC Act, will be considered by the Minister for inclusion in the new FFG Threatened List. </w:t>
      </w:r>
    </w:p>
    <w:p w14:paraId="74DB9AC8" w14:textId="77777777" w:rsidR="00C47FFE" w:rsidRDefault="00C47FFE" w:rsidP="00C47FFE">
      <w:pPr>
        <w:pStyle w:val="Heading4"/>
        <w:tabs>
          <w:tab w:val="clear" w:pos="0"/>
        </w:tabs>
      </w:pPr>
      <w:r>
        <w:t xml:space="preserve">Conservation planning for </w:t>
      </w:r>
      <w:r w:rsidRPr="007F6B57">
        <w:rPr>
          <w:lang w:eastAsia="zh-CN"/>
        </w:rPr>
        <w:t>threatened species</w:t>
      </w:r>
      <w:r w:rsidRPr="007F6B57">
        <w:t xml:space="preserve"> and communities</w:t>
      </w:r>
    </w:p>
    <w:p w14:paraId="27CDD641" w14:textId="77777777" w:rsidR="00C47FFE" w:rsidRPr="007C4EF1" w:rsidRDefault="00C47FFE" w:rsidP="00C47FFE">
      <w:pPr>
        <w:pStyle w:val="BodyText"/>
      </w:pPr>
      <w:r>
        <w:t xml:space="preserve">DELWP is reviewing its approach to conservation planning for </w:t>
      </w:r>
      <w:r w:rsidRPr="00CE7543">
        <w:rPr>
          <w:lang w:eastAsia="zh-CN"/>
        </w:rPr>
        <w:t>threatened species</w:t>
      </w:r>
      <w:r w:rsidRPr="00CE7543">
        <w:t xml:space="preserve"> and communities</w:t>
      </w:r>
      <w:r>
        <w:t xml:space="preserve">, with a proposal to streamline and accelerate </w:t>
      </w:r>
      <w:r w:rsidRPr="00BD3724">
        <w:t>action statement</w:t>
      </w:r>
      <w:r>
        <w:t xml:space="preserve"> preparation while maintaining detailed information, including specific management actions, for high profile and more complex species and communities in management plans prepared under the Act.</w:t>
      </w:r>
    </w:p>
    <w:p w14:paraId="1EA14F29" w14:textId="77777777" w:rsidR="00C47FFE" w:rsidRDefault="00C47FFE" w:rsidP="00C47FFE">
      <w:pPr>
        <w:pStyle w:val="Heading4"/>
        <w:tabs>
          <w:tab w:val="clear" w:pos="0"/>
        </w:tabs>
      </w:pPr>
      <w:r>
        <w:t>Biodiversity 2037</w:t>
      </w:r>
    </w:p>
    <w:p w14:paraId="2D669FAD" w14:textId="77777777" w:rsidR="00C47FFE" w:rsidRDefault="00C47FFE" w:rsidP="00C47FFE">
      <w:pPr>
        <w:pStyle w:val="BodyText"/>
      </w:pPr>
      <w:r w:rsidRPr="0079232D">
        <w:rPr>
          <w:i/>
          <w:iCs/>
        </w:rPr>
        <w:t>Protecting Victoria’s Environment - Biodiversity 2037</w:t>
      </w:r>
      <w:r>
        <w:t xml:space="preserve"> is the Victorian Government’s ambitious plan to stop the decline of our biodiversity and achieve overall biodiversity improvement over the next 20 years. It makes the case for increased effort and defines a modern approach to managing our biodiversity. It is underpinned by ground-breaking science that for the first time allows us to get upstream of the problem of </w:t>
      </w:r>
      <w:r w:rsidRPr="00504FF7">
        <w:t>Victoria's</w:t>
      </w:r>
      <w:r>
        <w:t xml:space="preserve"> biodiversity decline. The Victorian Government is leading this process, but ultimately, we need the people of Victoria to commit to helping us protect the future health and conservation of our biodiversity. The Plan establishes a long-term vision and goals. Specific targets have been developed to deliver on these goals. Of most relevance to forest dependent </w:t>
      </w:r>
      <w:r w:rsidRPr="00A41C3E">
        <w:t>threatened species</w:t>
      </w:r>
      <w:r>
        <w:t xml:space="preserve"> and communities is the goal “Victoria’s natural environment is healthy” and the associated target:</w:t>
      </w:r>
    </w:p>
    <w:p w14:paraId="55088A23" w14:textId="77777777" w:rsidR="00C47FFE" w:rsidRDefault="00C47FFE" w:rsidP="00C47FFE">
      <w:pPr>
        <w:pStyle w:val="BodyText"/>
      </w:pPr>
      <w:r>
        <w:t xml:space="preserve">A net improvement in the outlook across all species by 2037, so that: </w:t>
      </w:r>
    </w:p>
    <w:p w14:paraId="43A835D5" w14:textId="77777777" w:rsidR="00C47FFE" w:rsidRDefault="00C47FFE" w:rsidP="00D22988">
      <w:pPr>
        <w:pStyle w:val="ListParagraph"/>
        <w:numPr>
          <w:ilvl w:val="0"/>
          <w:numId w:val="19"/>
        </w:numPr>
        <w:spacing w:after="160" w:line="259" w:lineRule="auto"/>
        <w:jc w:val="both"/>
      </w:pPr>
      <w:r>
        <w:t xml:space="preserve">No vulnerable or near-threatened species will have become endangered. </w:t>
      </w:r>
    </w:p>
    <w:p w14:paraId="27261368" w14:textId="77777777" w:rsidR="00C47FFE" w:rsidRDefault="00C47FFE" w:rsidP="00D22988">
      <w:pPr>
        <w:pStyle w:val="ListParagraph"/>
        <w:numPr>
          <w:ilvl w:val="0"/>
          <w:numId w:val="19"/>
        </w:numPr>
        <w:spacing w:after="160" w:line="259" w:lineRule="auto"/>
        <w:jc w:val="both"/>
      </w:pPr>
      <w:r>
        <w:t xml:space="preserve">All critically endangered and endangered species will have at least one option available for being conserved </w:t>
      </w:r>
      <w:r w:rsidRPr="00504FF7">
        <w:rPr>
          <w:i/>
          <w:iCs/>
        </w:rPr>
        <w:t>ex situ</w:t>
      </w:r>
      <w:r>
        <w:t xml:space="preserve"> or re-established in the wild (where feasible under climate change) should they need it. </w:t>
      </w:r>
    </w:p>
    <w:p w14:paraId="7AC34D40" w14:textId="77777777" w:rsidR="00C47FFE" w:rsidRDefault="00C47FFE" w:rsidP="00D22988">
      <w:pPr>
        <w:pStyle w:val="ListParagraph"/>
        <w:numPr>
          <w:ilvl w:val="0"/>
          <w:numId w:val="19"/>
        </w:numPr>
        <w:spacing w:after="160" w:line="259" w:lineRule="auto"/>
        <w:jc w:val="both"/>
      </w:pPr>
      <w:r>
        <w:t>We achieve a net gain of the overall extent and condition of habitats across terrestrial, waterway and marine environments.</w:t>
      </w:r>
    </w:p>
    <w:p w14:paraId="3177939A" w14:textId="77777777" w:rsidR="00C47FFE" w:rsidRDefault="00C47FFE" w:rsidP="00C47FFE">
      <w:pPr>
        <w:pStyle w:val="BodyText"/>
      </w:pPr>
      <w:r>
        <w:t>The Biodiversity 2037 plan also identified a set of 20 priorities, including:</w:t>
      </w:r>
    </w:p>
    <w:p w14:paraId="53663E74" w14:textId="77777777" w:rsidR="00C47FFE" w:rsidRPr="00504FF7" w:rsidRDefault="00C47FFE" w:rsidP="00D22988">
      <w:pPr>
        <w:pStyle w:val="ListParagraph"/>
        <w:numPr>
          <w:ilvl w:val="0"/>
          <w:numId w:val="19"/>
        </w:numPr>
        <w:spacing w:after="160" w:line="259" w:lineRule="auto"/>
        <w:jc w:val="both"/>
      </w:pPr>
      <w:r w:rsidRPr="00504FF7">
        <w:t>Deliver excellence in management of all land and waters; and</w:t>
      </w:r>
    </w:p>
    <w:p w14:paraId="1476DB3C" w14:textId="77777777" w:rsidR="00C47FFE" w:rsidRPr="00504FF7" w:rsidRDefault="00C47FFE" w:rsidP="00D22988">
      <w:pPr>
        <w:pStyle w:val="ListParagraph"/>
        <w:numPr>
          <w:ilvl w:val="0"/>
          <w:numId w:val="19"/>
        </w:numPr>
        <w:spacing w:after="160" w:line="259" w:lineRule="auto"/>
        <w:jc w:val="both"/>
      </w:pPr>
      <w:r w:rsidRPr="00504FF7">
        <w:t>Maintain and enhance a world-class system of protected areas.</w:t>
      </w:r>
    </w:p>
    <w:p w14:paraId="2EC54046" w14:textId="77777777" w:rsidR="00C47FFE" w:rsidRDefault="00C47FFE" w:rsidP="00C47FFE">
      <w:pPr>
        <w:pStyle w:val="BodyText"/>
      </w:pPr>
      <w:r>
        <w:t xml:space="preserve">Coupled with Biodiversity 2037 plan’s release, the Victorian Government committed $86.3 million over four years and a further $20 million per year ongoing to implement the plan. This represented the greatest ever single investment in biodiversity conservation by a Victorian government. </w:t>
      </w:r>
    </w:p>
    <w:p w14:paraId="603F8F1A" w14:textId="77777777" w:rsidR="00C47FFE" w:rsidRDefault="00C47FFE" w:rsidP="00C47FFE">
      <w:pPr>
        <w:pStyle w:val="Heading4"/>
        <w:tabs>
          <w:tab w:val="clear" w:pos="0"/>
        </w:tabs>
      </w:pPr>
      <w:r>
        <w:t>Strategic Management Prospects</w:t>
      </w:r>
    </w:p>
    <w:p w14:paraId="0161B1D7" w14:textId="77777777" w:rsidR="00C47FFE" w:rsidRDefault="00C47FFE" w:rsidP="00C47FFE">
      <w:pPr>
        <w:pStyle w:val="BodyText"/>
      </w:pPr>
      <w:r>
        <w:t xml:space="preserve">The aim of the Victorian Government’s Biodiversity Plan </w:t>
      </w:r>
      <w:r>
        <w:rPr>
          <w:i/>
          <w:iCs/>
        </w:rPr>
        <w:t>Biodiversity 2037 – Protecting Victoria’s Environment</w:t>
      </w:r>
      <w:r>
        <w:t xml:space="preserve"> is to “see an overall improvement, where the majority of habitats and threatened species will be improved, and habitat gains will outweigh losses”. The Strategic Management Prospects (SMP) approach is being implemented to give Victoria a long-term, strategic approach to identifying cost-effective management actions that deliver an improved outlook for as many species as possible. The initial focus is on terrestrial species and common landscape-scale issues that affect many species (e.g. predation and herbivory by invasive species, competition from weeds, harvesting and/or fire regimes).  This is being progressively supplemented by similar assessments for individual species which have Specific Needs (e.g. direct interventions such as translocation or genetic manipulation, or highly localised habitat management).</w:t>
      </w:r>
    </w:p>
    <w:p w14:paraId="1BF02CF8" w14:textId="77777777" w:rsidR="00C47FFE" w:rsidRDefault="00C47FFE" w:rsidP="00C47FFE">
      <w:pPr>
        <w:pStyle w:val="BodyText"/>
      </w:pPr>
      <w:r>
        <w:t>SMP integrates and simultaneously compares information on biodiversity values, threats, expected benefits of management actions and indicative costs of management actions across Victoria.  Location-specific actions are ranked across Victoria based on their relative contributions to net conservation outcomes across all species.</w:t>
      </w:r>
    </w:p>
    <w:p w14:paraId="67F9F1D8" w14:textId="77777777" w:rsidR="00C47FFE" w:rsidRDefault="00C47FFE" w:rsidP="00C47FFE">
      <w:pPr>
        <w:pStyle w:val="BodyText"/>
      </w:pPr>
      <w:r>
        <w:t xml:space="preserve">SMP can be used by land managers and biodiversity professionals in a variety of ways, including to: </w:t>
      </w:r>
    </w:p>
    <w:p w14:paraId="7ABFE94F" w14:textId="77777777" w:rsidR="00C47FFE" w:rsidRDefault="00C47FFE" w:rsidP="00D22988">
      <w:pPr>
        <w:pStyle w:val="ListParagraph"/>
        <w:numPr>
          <w:ilvl w:val="0"/>
          <w:numId w:val="19"/>
        </w:numPr>
        <w:spacing w:after="160" w:line="259" w:lineRule="auto"/>
        <w:jc w:val="both"/>
      </w:pPr>
      <w:r>
        <w:t>inform the design of on-ground projects so that these can maximise biodiversity outcomes;</w:t>
      </w:r>
    </w:p>
    <w:p w14:paraId="2F666B32" w14:textId="77777777" w:rsidR="00C47FFE" w:rsidRDefault="00C47FFE" w:rsidP="00D22988">
      <w:pPr>
        <w:pStyle w:val="ListParagraph"/>
        <w:numPr>
          <w:ilvl w:val="0"/>
          <w:numId w:val="19"/>
        </w:numPr>
        <w:spacing w:after="160" w:line="259" w:lineRule="auto"/>
        <w:jc w:val="both"/>
      </w:pPr>
      <w:r>
        <w:t>provide scope and focus for partnership discussions;</w:t>
      </w:r>
    </w:p>
    <w:p w14:paraId="072B1B6F" w14:textId="77777777" w:rsidR="00C47FFE" w:rsidRDefault="00C47FFE" w:rsidP="00D22988">
      <w:pPr>
        <w:pStyle w:val="ListParagraph"/>
        <w:numPr>
          <w:ilvl w:val="0"/>
          <w:numId w:val="19"/>
        </w:numPr>
        <w:spacing w:after="160" w:line="259" w:lineRule="auto"/>
        <w:jc w:val="both"/>
      </w:pPr>
      <w:r>
        <w:t>inform and improve the Biodiversity Plan Targets and report on progress towards them; and</w:t>
      </w:r>
    </w:p>
    <w:p w14:paraId="1BC822A1" w14:textId="77777777" w:rsidR="00C47FFE" w:rsidRDefault="00C47FFE" w:rsidP="00D22988">
      <w:pPr>
        <w:pStyle w:val="ListParagraph"/>
        <w:numPr>
          <w:ilvl w:val="0"/>
          <w:numId w:val="19"/>
        </w:numPr>
        <w:spacing w:after="160" w:line="259" w:lineRule="auto"/>
        <w:jc w:val="both"/>
      </w:pPr>
      <w:r>
        <w:t xml:space="preserve">SMP Version 2.0 has just been released with a range of improved inputs, including consideration of the major 2019/20 fires.  The </w:t>
      </w:r>
      <w:hyperlink r:id="rId57" w:history="1">
        <w:r w:rsidRPr="009042F8">
          <w:rPr>
            <w:rStyle w:val="Hyperlink"/>
          </w:rPr>
          <w:t>DELWP NatureKit portal</w:t>
        </w:r>
      </w:hyperlink>
      <w:r>
        <w:t xml:space="preserve"> allows users to view the large set of maps and access a range of reports.</w:t>
      </w:r>
    </w:p>
    <w:p w14:paraId="67E541E5" w14:textId="77777777" w:rsidR="00C47FFE" w:rsidRPr="005519F2" w:rsidRDefault="00C47FFE" w:rsidP="00C47FFE">
      <w:pPr>
        <w:pStyle w:val="BodyText"/>
      </w:pPr>
      <w:r>
        <w:t xml:space="preserve">Strategic Management Prospects provides valuable information to support decision-makers, who combine it with other practicalities, including </w:t>
      </w:r>
      <w:r w:rsidRPr="005519F2">
        <w:t>capability and capacity of managers</w:t>
      </w:r>
      <w:r>
        <w:t xml:space="preserve">, </w:t>
      </w:r>
      <w:r w:rsidRPr="005519F2">
        <w:t>feasibility of the action</w:t>
      </w:r>
      <w:r>
        <w:t>, and level of</w:t>
      </w:r>
      <w:r w:rsidRPr="005519F2">
        <w:t xml:space="preserve"> community support</w:t>
      </w:r>
      <w:r>
        <w:t>.</w:t>
      </w:r>
    </w:p>
    <w:p w14:paraId="611DCC00" w14:textId="77777777" w:rsidR="00C47FFE" w:rsidRDefault="00C47FFE" w:rsidP="00C47FFE">
      <w:pPr>
        <w:pStyle w:val="Heading4"/>
        <w:tabs>
          <w:tab w:val="clear" w:pos="0"/>
        </w:tabs>
      </w:pPr>
      <w:r>
        <w:t>Biodiversity Response Planning</w:t>
      </w:r>
    </w:p>
    <w:p w14:paraId="4F2805B9" w14:textId="77777777" w:rsidR="00C47FFE" w:rsidRDefault="00C47FFE" w:rsidP="00C47FFE">
      <w:pPr>
        <w:pStyle w:val="BodyText"/>
      </w:pPr>
      <w:r>
        <w:t>Biodiversity Response Planning is a new area-based planning approach to biodiversity conservation in Victoria. It is designed to strengthen alignment, collaboration and participation between government agencies, Traditional Owners, non-government organisations and the community.</w:t>
      </w:r>
    </w:p>
    <w:p w14:paraId="4D706F5C" w14:textId="77777777" w:rsidR="00C47FFE" w:rsidRPr="001C6399" w:rsidRDefault="00C47FFE" w:rsidP="00C47FFE">
      <w:pPr>
        <w:pStyle w:val="BodyText"/>
      </w:pPr>
      <w:r w:rsidRPr="001C6399">
        <w:t xml:space="preserve">Eighty-five new projects for on-ground biodiversity action worth $33.67 million </w:t>
      </w:r>
      <w:r>
        <w:t>were</w:t>
      </w:r>
      <w:r w:rsidRPr="001C6399">
        <w:t xml:space="preserve"> announced for funding through Biodiversity Response Planning. Funded projects commenc</w:t>
      </w:r>
      <w:r>
        <w:t>ed</w:t>
      </w:r>
      <w:r w:rsidRPr="001C6399">
        <w:t xml:space="preserve"> in 2018-2019 through to 2021.</w:t>
      </w:r>
    </w:p>
    <w:p w14:paraId="6D6CFE80" w14:textId="77777777" w:rsidR="00C47FFE" w:rsidRDefault="00C47FFE" w:rsidP="00C47FFE">
      <w:pPr>
        <w:pStyle w:val="Heading4"/>
        <w:tabs>
          <w:tab w:val="clear" w:pos="0"/>
        </w:tabs>
      </w:pPr>
      <w:r>
        <w:t>Weeds and pests on public land program</w:t>
      </w:r>
    </w:p>
    <w:p w14:paraId="096C6BCA" w14:textId="77777777" w:rsidR="00C47FFE" w:rsidRPr="00320BCB" w:rsidRDefault="00C47FFE" w:rsidP="00C47FFE">
      <w:pPr>
        <w:pStyle w:val="BodyText"/>
      </w:pPr>
      <w:r w:rsidRPr="006461CE">
        <w:t>The Weeds and Pests on Public Land (WPPL) program funds landscape-scale weed and pest projects, focusin</w:t>
      </w:r>
      <w:r w:rsidRPr="00F40DC0">
        <w:t>g on protecting Victoria’s biodiversity. The program is working to achieve the vision of</w:t>
      </w:r>
      <w:r w:rsidRPr="005D3FC5">
        <w:t xml:space="preserve"> </w:t>
      </w:r>
      <w:hyperlink r:id="rId58" w:history="1">
        <w:r w:rsidRPr="00621A1B">
          <w:rPr>
            <w:rStyle w:val="Hyperlink"/>
            <w:rFonts w:hint="eastAsia"/>
            <w:color w:val="363534" w:themeColor="text1"/>
            <w:u w:val="none"/>
          </w:rPr>
          <w:t>Biodiversity 2037</w:t>
        </w:r>
      </w:hyperlink>
      <w:r w:rsidRPr="00DD4476">
        <w:t>, Victoria’s plan to stop the decline of our native plants and anima</w:t>
      </w:r>
      <w:r w:rsidRPr="008C0E22">
        <w:t>ls and ensure our natural environment is healthy and resilient.</w:t>
      </w:r>
    </w:p>
    <w:p w14:paraId="1F6FDE74" w14:textId="77777777" w:rsidR="00C47FFE" w:rsidRPr="00C652D0" w:rsidRDefault="00C47FFE" w:rsidP="00C47FFE">
      <w:pPr>
        <w:pStyle w:val="BodyText"/>
      </w:pPr>
      <w:r w:rsidRPr="00BF5F56">
        <w:t>The program invests $3.1 million each year across approximately 10 per cent of the state throughout Victoria’s highest biodive</w:t>
      </w:r>
      <w:r w:rsidRPr="00215382">
        <w:t>rsity assets. A further $1 million is contributed each year by delivery partner, Parks Victoria.</w:t>
      </w:r>
    </w:p>
    <w:p w14:paraId="21B5D937" w14:textId="77777777" w:rsidR="00C47FFE" w:rsidRPr="00621A1B" w:rsidRDefault="00C47FFE" w:rsidP="00C47FFE">
      <w:pPr>
        <w:pStyle w:val="BodyText"/>
      </w:pPr>
      <w:r w:rsidRPr="00621A1B">
        <w:t>There are four streams of projects as outlined below, currently the program funds ten flagship projects across Victoria including the Ark, Eden, Bounceback and Weeds at the Early Stage of Invasion (WESI) projects:</w:t>
      </w:r>
    </w:p>
    <w:p w14:paraId="585ADAFC" w14:textId="77777777" w:rsidR="00C47FFE" w:rsidRPr="00821B51" w:rsidRDefault="00C47FFE" w:rsidP="00D22988">
      <w:pPr>
        <w:pStyle w:val="ListParagraph"/>
        <w:numPr>
          <w:ilvl w:val="0"/>
          <w:numId w:val="19"/>
        </w:numPr>
        <w:spacing w:after="160" w:line="259" w:lineRule="auto"/>
        <w:jc w:val="both"/>
      </w:pPr>
      <w:r w:rsidRPr="00621A1B">
        <w:t>Predator control:</w:t>
      </w:r>
      <w:r w:rsidRPr="00821B51">
        <w:t xml:space="preserve"> Ark projects target foxes and benefit a wide range of native mammals, birds and reptiles</w:t>
      </w:r>
      <w:r>
        <w:t>;</w:t>
      </w:r>
    </w:p>
    <w:p w14:paraId="308FE4BE" w14:textId="77777777" w:rsidR="00C47FFE" w:rsidRPr="00821B51" w:rsidRDefault="00C47FFE" w:rsidP="00D22988">
      <w:pPr>
        <w:pStyle w:val="ListParagraph"/>
        <w:numPr>
          <w:ilvl w:val="0"/>
          <w:numId w:val="19"/>
        </w:numPr>
        <w:spacing w:after="160" w:line="259" w:lineRule="auto"/>
        <w:jc w:val="both"/>
      </w:pPr>
      <w:r w:rsidRPr="00621A1B">
        <w:t>Weed control:</w:t>
      </w:r>
      <w:r w:rsidRPr="00821B51">
        <w:t xml:space="preserve"> Eden projects detect and control high risk weed species that threaten biodiversity values</w:t>
      </w:r>
      <w:r>
        <w:t>;</w:t>
      </w:r>
    </w:p>
    <w:p w14:paraId="1B4715C8" w14:textId="77777777" w:rsidR="00C47FFE" w:rsidRPr="00821B51" w:rsidRDefault="00C47FFE" w:rsidP="00D22988">
      <w:pPr>
        <w:pStyle w:val="ListParagraph"/>
        <w:numPr>
          <w:ilvl w:val="0"/>
          <w:numId w:val="19"/>
        </w:numPr>
        <w:spacing w:after="160" w:line="259" w:lineRule="auto"/>
        <w:jc w:val="both"/>
      </w:pPr>
      <w:r w:rsidRPr="00621A1B">
        <w:t>Herbivore control:</w:t>
      </w:r>
      <w:r w:rsidRPr="00821B51">
        <w:t xml:space="preserve"> The Mallee Bounceback Rabbit Control project aims to protect and restore the biodiversity of semi-arid woodlands</w:t>
      </w:r>
      <w:r>
        <w:t>; and</w:t>
      </w:r>
    </w:p>
    <w:p w14:paraId="111B5B72" w14:textId="77777777" w:rsidR="00C47FFE" w:rsidRPr="00821B51" w:rsidRDefault="00C47FFE" w:rsidP="00D22988">
      <w:pPr>
        <w:pStyle w:val="ListParagraph"/>
        <w:numPr>
          <w:ilvl w:val="0"/>
          <w:numId w:val="19"/>
        </w:numPr>
        <w:spacing w:after="160" w:line="259" w:lineRule="auto"/>
        <w:jc w:val="both"/>
      </w:pPr>
      <w:r w:rsidRPr="00621A1B">
        <w:t>Capability building:</w:t>
      </w:r>
      <w:r w:rsidRPr="00821B51">
        <w:t xml:space="preserve"> The WESI project builds the capability of land managers to respond to early invader weeds</w:t>
      </w:r>
      <w:r>
        <w:t>.</w:t>
      </w:r>
    </w:p>
    <w:p w14:paraId="618FEA52" w14:textId="77777777" w:rsidR="00C47FFE" w:rsidRDefault="00C47FFE" w:rsidP="00C47FFE">
      <w:pPr>
        <w:pStyle w:val="Heading4"/>
        <w:tabs>
          <w:tab w:val="clear" w:pos="0"/>
        </w:tabs>
      </w:pPr>
      <w:r>
        <w:t>Climate change</w:t>
      </w:r>
    </w:p>
    <w:p w14:paraId="691D37AF" w14:textId="77777777" w:rsidR="00C47FFE" w:rsidRDefault="00C47FFE" w:rsidP="00C47FFE">
      <w:pPr>
        <w:pStyle w:val="BodyText"/>
      </w:pPr>
      <w:r>
        <w:t xml:space="preserve">There are several strategies being developed to respond to the challenges presented by climate change. Victoria’s </w:t>
      </w:r>
      <w:r w:rsidRPr="0011156F">
        <w:rPr>
          <w:i/>
        </w:rPr>
        <w:t>Climate Change Adaptation Action Plan for the Natural Environment System</w:t>
      </w:r>
      <w:r>
        <w:t xml:space="preserve"> (CCAAPNES), is one of the seven system-level adaptation action plans being developed during 2020 and 2021 under the </w:t>
      </w:r>
      <w:r w:rsidRPr="003E41D4">
        <w:rPr>
          <w:rFonts w:cstheme="minorHAnsi"/>
          <w:i/>
        </w:rPr>
        <w:t>Climate Change Act 2017</w:t>
      </w:r>
      <w:r>
        <w:rPr>
          <w:rFonts w:cstheme="minorHAnsi"/>
          <w:i/>
          <w:iCs/>
        </w:rPr>
        <w:t xml:space="preserve"> </w:t>
      </w:r>
      <w:r w:rsidRPr="003E41D4">
        <w:rPr>
          <w:rFonts w:cstheme="minorHAnsi"/>
        </w:rPr>
        <w:t>(Vic)</w:t>
      </w:r>
      <w:r>
        <w:t>. These system-level adaptation action plans will respond to the priorities for adaptation outlined in the Climate Change Act, including an assessment of the extent to which existing policy addresses these priorities, and identifying actions to address key gaps. These plans will be complemented by six regional climate change adaptation strategies that provide place-based, stakeholder-led analysis of climate change adaptation issues. Victoria’s 10 Catchment Management Authorities (CMAs) have each developed regional Natural Resource Management Plans for Climate Change Adaptation and are incorporating resilience planning into the renewal of their Regional Catchment Strategies.</w:t>
      </w:r>
    </w:p>
    <w:p w14:paraId="20EE23FF" w14:textId="77777777" w:rsidR="00C47FFE" w:rsidRPr="003409F2" w:rsidRDefault="00C47FFE" w:rsidP="00C47FFE">
      <w:pPr>
        <w:pStyle w:val="Heading4"/>
        <w:tabs>
          <w:tab w:val="clear" w:pos="0"/>
        </w:tabs>
      </w:pPr>
      <w:r w:rsidRPr="003409F2">
        <w:t>Victorian Deer Control Strategy</w:t>
      </w:r>
    </w:p>
    <w:p w14:paraId="6AE7A4EE" w14:textId="77777777" w:rsidR="00C47FFE" w:rsidRDefault="00C47FFE" w:rsidP="00C47FFE">
      <w:pPr>
        <w:pStyle w:val="BodyText"/>
      </w:pPr>
      <w:r>
        <w:t xml:space="preserve">A Victorian Deer Control Strategy has been prepared by DELWP and the Department of Jobs, Precincts and Regions to address the widespread and rapid increase in wild deer across Victoria. The Strategy outlines a process for a strategic and coordinated approach to deer control. It is Victoria’s plan to reduce the impact that increasing deer numbers are having on the environment, agriculture, Aboriginal cultural heritage, and public safety. </w:t>
      </w:r>
    </w:p>
    <w:p w14:paraId="53AF409C" w14:textId="77777777" w:rsidR="00C47FFE" w:rsidRDefault="00C47FFE" w:rsidP="00C47FFE">
      <w:pPr>
        <w:pStyle w:val="Heading4"/>
        <w:tabs>
          <w:tab w:val="clear" w:pos="0"/>
        </w:tabs>
      </w:pPr>
      <w:r>
        <w:t>Native vegetation removal</w:t>
      </w:r>
      <w:r w:rsidRPr="00AA7D30">
        <w:t xml:space="preserve"> and counterbalanc</w:t>
      </w:r>
      <w:r>
        <w:t>ing</w:t>
      </w:r>
    </w:p>
    <w:p w14:paraId="054E8E25" w14:textId="77777777" w:rsidR="00C47FFE" w:rsidRDefault="00C47FFE" w:rsidP="00C47FFE">
      <w:pPr>
        <w:pStyle w:val="BodyText"/>
      </w:pPr>
      <w:r>
        <w:t xml:space="preserve">The removal of native vegetation is regulated under the Victoria Planning Provisions. There is an exemption for removal of native vegetation on Crown land. </w:t>
      </w:r>
      <w:r w:rsidRPr="00AA7D30">
        <w:t xml:space="preserve">The Crown land exemption provides for native vegetation removal to the minimum extent necessary to manage Crown land by or on behalf of the Secretary to DELWP or Parks Victoria. Removal must be in accordance with the Procedure for the removal, destruction or lopping of native vegetation on Crown land (Crown land procedure). The Crown land procedure classifies native vegetation removal as either a maintenance activity or as new removal of native vegetation.  </w:t>
      </w:r>
    </w:p>
    <w:p w14:paraId="31AFE361" w14:textId="77777777" w:rsidR="00C47FFE" w:rsidRDefault="00C47FFE" w:rsidP="00C47FFE">
      <w:pPr>
        <w:pStyle w:val="BodyText"/>
      </w:pPr>
      <w:r w:rsidRPr="00AA7D30">
        <w:t xml:space="preserve">Works associated with bushfire management including planned burn areas, hazardous tree removal, fire control lines and infrastructure associated with a planned burn or bushfire response are maintenance works and not included in this report. Fuel breaks that are not associated with bushfire management and planned burns are recorded under new removal of native vegetation. </w:t>
      </w:r>
    </w:p>
    <w:p w14:paraId="43B2D415" w14:textId="77777777" w:rsidR="00C47FFE" w:rsidRDefault="00C47FFE" w:rsidP="00C47FFE">
      <w:pPr>
        <w:pStyle w:val="BodyText"/>
      </w:pPr>
      <w:r w:rsidRPr="00AA7D30">
        <w:t>The Crown land procedure requires that:</w:t>
      </w:r>
    </w:p>
    <w:p w14:paraId="3E7F0D49" w14:textId="77777777" w:rsidR="00C47FFE" w:rsidRDefault="00C47FFE" w:rsidP="00D22988">
      <w:pPr>
        <w:pStyle w:val="ListParagraph"/>
        <w:numPr>
          <w:ilvl w:val="0"/>
          <w:numId w:val="19"/>
        </w:numPr>
        <w:spacing w:after="160" w:line="259" w:lineRule="auto"/>
        <w:jc w:val="both"/>
      </w:pPr>
      <w:r w:rsidRPr="00AA7D30">
        <w:t>native vegetation removal must be to the minimum extent necessary</w:t>
      </w:r>
      <w:r>
        <w:t>;</w:t>
      </w:r>
    </w:p>
    <w:p w14:paraId="2B2D7353" w14:textId="77777777" w:rsidR="00C47FFE" w:rsidRDefault="00C47FFE" w:rsidP="00D22988">
      <w:pPr>
        <w:pStyle w:val="ListParagraph"/>
        <w:numPr>
          <w:ilvl w:val="0"/>
          <w:numId w:val="19"/>
        </w:numPr>
        <w:spacing w:after="160" w:line="259" w:lineRule="auto"/>
        <w:jc w:val="both"/>
      </w:pPr>
      <w:r w:rsidRPr="00AA7D30">
        <w:t>new removal of native vegetation be recorded and reported in habitat hectares annually</w:t>
      </w:r>
      <w:r>
        <w:t>; and</w:t>
      </w:r>
    </w:p>
    <w:p w14:paraId="09AE0DC6" w14:textId="77777777" w:rsidR="00C47FFE" w:rsidRDefault="00C47FFE" w:rsidP="00D22988">
      <w:pPr>
        <w:pStyle w:val="ListParagraph"/>
        <w:numPr>
          <w:ilvl w:val="0"/>
          <w:numId w:val="19"/>
        </w:numPr>
        <w:spacing w:after="160" w:line="259" w:lineRule="auto"/>
        <w:jc w:val="both"/>
      </w:pPr>
      <w:r w:rsidRPr="00AA7D30">
        <w:t xml:space="preserve">counterbalancing activities be recorded and reported in habitat hectares annually. </w:t>
      </w:r>
    </w:p>
    <w:p w14:paraId="75531781" w14:textId="77777777" w:rsidR="00C47FFE" w:rsidRDefault="00C47FFE" w:rsidP="00C47FFE">
      <w:pPr>
        <w:pStyle w:val="BodyText"/>
      </w:pPr>
      <w:r w:rsidRPr="00AA7D30">
        <w:t>The Crown land procedure also provides for a five yearly detailed assessment to determine if DELWP and PV operations on Crown land achieve</w:t>
      </w:r>
      <w:r>
        <w:t>,</w:t>
      </w:r>
      <w:r w:rsidRPr="00AA7D30">
        <w:t xml:space="preserve"> as a minimum, no net loss to biodiversity</w:t>
      </w:r>
      <w:r>
        <w:t xml:space="preserve"> as required by the regulations.</w:t>
      </w:r>
    </w:p>
    <w:p w14:paraId="0FB9A102" w14:textId="77777777" w:rsidR="00C47FFE" w:rsidRDefault="00C47FFE" w:rsidP="00C47FFE">
      <w:pPr>
        <w:pStyle w:val="Heading4"/>
        <w:tabs>
          <w:tab w:val="clear" w:pos="0"/>
        </w:tabs>
      </w:pPr>
      <w:r>
        <w:t>Caring for our environment – faunal emblems program</w:t>
      </w:r>
    </w:p>
    <w:p w14:paraId="5F6287FE" w14:textId="77777777" w:rsidR="00C47FFE" w:rsidRPr="009B57DD" w:rsidRDefault="00C47FFE" w:rsidP="00C47FFE">
      <w:pPr>
        <w:pStyle w:val="BodyText"/>
      </w:pPr>
      <w:r w:rsidRPr="009B57DD">
        <w:t>The Caring for Our Environment - Faunal Emblems Program is helping to improve the long-term sustainability of the Leadbeater’s Possum and the Helmeted Honeyeater.</w:t>
      </w:r>
      <w:r>
        <w:t xml:space="preserve"> </w:t>
      </w:r>
      <w:r w:rsidRPr="009B57DD">
        <w:t xml:space="preserve">The Victorian Government is providing </w:t>
      </w:r>
      <w:r>
        <w:t>funding</w:t>
      </w:r>
      <w:r w:rsidRPr="009B57DD">
        <w:t xml:space="preserve"> for targeted actions that will assist populations directly, as well as protecting and restoring crucial habitat.</w:t>
      </w:r>
      <w:r>
        <w:t xml:space="preserve"> Activities focusing on the highland populations of </w:t>
      </w:r>
      <w:r w:rsidRPr="004A65DD">
        <w:t>Leadbeater’s Possum</w:t>
      </w:r>
      <w:r>
        <w:t xml:space="preserve"> include:</w:t>
      </w:r>
    </w:p>
    <w:p w14:paraId="6207F2F0" w14:textId="77777777" w:rsidR="00C47FFE" w:rsidRPr="00A311DF" w:rsidRDefault="00C47FFE" w:rsidP="00D22988">
      <w:pPr>
        <w:pStyle w:val="ListParagraph"/>
        <w:numPr>
          <w:ilvl w:val="0"/>
          <w:numId w:val="19"/>
        </w:numPr>
        <w:spacing w:after="160" w:line="259" w:lineRule="auto"/>
        <w:jc w:val="both"/>
      </w:pPr>
      <w:r w:rsidRPr="00A311DF">
        <w:t>Artificial hollows monitoring - of the 132 hollows established, 510 checks over the two years showed 58% have now been occupied by Leadbeater’s Possums</w:t>
      </w:r>
      <w:r>
        <w:t>;</w:t>
      </w:r>
    </w:p>
    <w:p w14:paraId="65FFCEF5" w14:textId="77777777" w:rsidR="00C47FFE" w:rsidRPr="00A311DF" w:rsidRDefault="00C47FFE" w:rsidP="00D22988">
      <w:pPr>
        <w:pStyle w:val="ListParagraph"/>
        <w:numPr>
          <w:ilvl w:val="0"/>
          <w:numId w:val="19"/>
        </w:numPr>
        <w:spacing w:after="160" w:line="259" w:lineRule="auto"/>
        <w:jc w:val="both"/>
      </w:pPr>
      <w:r w:rsidRPr="00A311DF">
        <w:t>Patterns of recolonisation post bushfire - The results of the surveys confirmed that, in the 11 years since Black Saturday, Leadbeater’s possum has successfully recolonised much of its potential habitat in the burnt area, and now occurs again throughout the fire footprint</w:t>
      </w:r>
      <w:r>
        <w:t>;</w:t>
      </w:r>
    </w:p>
    <w:p w14:paraId="21B36AD1" w14:textId="77777777" w:rsidR="00C47FFE" w:rsidRPr="00A311DF" w:rsidRDefault="00C47FFE" w:rsidP="00D22988">
      <w:pPr>
        <w:pStyle w:val="ListParagraph"/>
        <w:numPr>
          <w:ilvl w:val="0"/>
          <w:numId w:val="19"/>
        </w:numPr>
        <w:spacing w:after="160" w:line="259" w:lineRule="auto"/>
        <w:jc w:val="both"/>
      </w:pPr>
      <w:r w:rsidRPr="00A311DF">
        <w:t>Lake Mountain and Mt Bullfight post fire habitat assessments - the first quantitative vegetation data describing sub-alpine habitat occupied by Leadbeater’s Possum</w:t>
      </w:r>
      <w:r>
        <w:t>;</w:t>
      </w:r>
    </w:p>
    <w:p w14:paraId="7B159748" w14:textId="77777777" w:rsidR="00C47FFE" w:rsidRPr="00A311DF" w:rsidRDefault="00C47FFE" w:rsidP="00D22988">
      <w:pPr>
        <w:pStyle w:val="ListParagraph"/>
        <w:numPr>
          <w:ilvl w:val="0"/>
          <w:numId w:val="19"/>
        </w:numPr>
        <w:spacing w:after="160" w:line="259" w:lineRule="auto"/>
        <w:jc w:val="both"/>
      </w:pPr>
      <w:r w:rsidRPr="00A311DF">
        <w:t>Successful supplementary feeding trial</w:t>
      </w:r>
      <w:r>
        <w:t>;</w:t>
      </w:r>
    </w:p>
    <w:p w14:paraId="0659B0AD" w14:textId="77777777" w:rsidR="00C47FFE" w:rsidRPr="00A311DF" w:rsidRDefault="00C47FFE" w:rsidP="00D22988">
      <w:pPr>
        <w:pStyle w:val="ListParagraph"/>
        <w:numPr>
          <w:ilvl w:val="0"/>
          <w:numId w:val="19"/>
        </w:numPr>
        <w:spacing w:after="160" w:line="259" w:lineRule="auto"/>
        <w:jc w:val="both"/>
      </w:pPr>
      <w:r w:rsidRPr="00A311DF">
        <w:t>Priority research projects investigating genetics, health status and fertility</w:t>
      </w:r>
      <w:r>
        <w:t>;</w:t>
      </w:r>
    </w:p>
    <w:p w14:paraId="39DB98B7" w14:textId="77777777" w:rsidR="00C47FFE" w:rsidRPr="00A311DF" w:rsidRDefault="00C47FFE" w:rsidP="00D22988">
      <w:pPr>
        <w:pStyle w:val="ListParagraph"/>
        <w:numPr>
          <w:ilvl w:val="0"/>
          <w:numId w:val="19"/>
        </w:numPr>
        <w:spacing w:after="160" w:line="259" w:lineRule="auto"/>
        <w:jc w:val="both"/>
      </w:pPr>
      <w:r w:rsidRPr="00A311DF">
        <w:t>Nest box installation – 189 nest boxes installed at various locations</w:t>
      </w:r>
      <w:r>
        <w:t xml:space="preserve">, </w:t>
      </w:r>
      <w:r w:rsidRPr="00A311DF">
        <w:t xml:space="preserve">including 20 </w:t>
      </w:r>
      <w:r>
        <w:t>installed in the</w:t>
      </w:r>
      <w:r w:rsidRPr="00A311DF">
        <w:t xml:space="preserve"> Wallaby Creek </w:t>
      </w:r>
      <w:r>
        <w:t xml:space="preserve">section of the Yarra Ranges National Park </w:t>
      </w:r>
      <w:r w:rsidRPr="00A311DF">
        <w:t>for translocation tri</w:t>
      </w:r>
      <w:r>
        <w:t>a</w:t>
      </w:r>
      <w:r w:rsidRPr="00A311DF">
        <w:t>ls</w:t>
      </w:r>
      <w:r>
        <w:t>; and</w:t>
      </w:r>
    </w:p>
    <w:p w14:paraId="387E8357" w14:textId="77777777" w:rsidR="00C47FFE" w:rsidRPr="00A311DF" w:rsidRDefault="00C47FFE" w:rsidP="00D22988">
      <w:pPr>
        <w:pStyle w:val="ListParagraph"/>
        <w:numPr>
          <w:ilvl w:val="0"/>
          <w:numId w:val="19"/>
        </w:numPr>
        <w:spacing w:after="160" w:line="259" w:lineRule="auto"/>
        <w:jc w:val="both"/>
      </w:pPr>
      <w:r w:rsidRPr="00A311DF">
        <w:t>Research into cat predation – no evidence of fur content in any the samples analysed to date</w:t>
      </w:r>
      <w:r>
        <w:t>.</w:t>
      </w:r>
    </w:p>
    <w:p w14:paraId="688178CB" w14:textId="77777777" w:rsidR="00C47FFE" w:rsidRDefault="00C47FFE" w:rsidP="00C47FFE">
      <w:pPr>
        <w:pStyle w:val="Heading3"/>
        <w:tabs>
          <w:tab w:val="clear" w:pos="0"/>
        </w:tabs>
      </w:pPr>
      <w:bookmarkStart w:id="71" w:name="_Toc53050184"/>
      <w:bookmarkStart w:id="72" w:name="_Toc54963099"/>
      <w:r>
        <w:t>Private land conservation</w:t>
      </w:r>
      <w:bookmarkEnd w:id="71"/>
      <w:bookmarkEnd w:id="72"/>
    </w:p>
    <w:p w14:paraId="4A03FBEE" w14:textId="15C2D439" w:rsidR="00C47FFE" w:rsidRPr="00654297" w:rsidRDefault="00C47FFE" w:rsidP="00C47FFE">
      <w:pPr>
        <w:pStyle w:val="BodyText"/>
      </w:pPr>
      <w:r>
        <w:t xml:space="preserve">Protected areas on private land are considered to form part of the </w:t>
      </w:r>
      <w:r w:rsidR="00EE4547">
        <w:t>CAR</w:t>
      </w:r>
      <w:r>
        <w:t xml:space="preserve"> reserve system, one of the foundations of </w:t>
      </w:r>
      <w:r w:rsidRPr="00F73184">
        <w:rPr>
          <w:szCs w:val="22"/>
        </w:rPr>
        <w:t>ecologically sustainable forest management</w:t>
      </w:r>
      <w:r>
        <w:rPr>
          <w:szCs w:val="22"/>
        </w:rPr>
        <w:t>.</w:t>
      </w:r>
      <w:r>
        <w:t xml:space="preserve"> </w:t>
      </w:r>
      <w:r w:rsidRPr="00654297">
        <w:t xml:space="preserve">Trust for Nature, through </w:t>
      </w:r>
      <w:r>
        <w:t>its</w:t>
      </w:r>
      <w:r w:rsidRPr="00654297">
        <w:t xml:space="preserve"> statutory powers, plays a unique role in protecting the diverse range of native plants, animals and habitats on private land in perpetuity, a key role in biodiversity conservation in Victoria.</w:t>
      </w:r>
    </w:p>
    <w:p w14:paraId="15E4C0CA" w14:textId="77777777" w:rsidR="00C47FFE" w:rsidRPr="00654297" w:rsidRDefault="00C47FFE" w:rsidP="00C47FFE">
      <w:pPr>
        <w:pStyle w:val="BodyText"/>
      </w:pPr>
      <w:r w:rsidRPr="00654297">
        <w:t xml:space="preserve">This role is particularly important in Victoria as 62% of the land area is privately owned, of which over 10 million hectares has been cleared. </w:t>
      </w:r>
      <w:r>
        <w:t>As on</w:t>
      </w:r>
      <w:r w:rsidRPr="00654297">
        <w:t xml:space="preserve">going loss </w:t>
      </w:r>
      <w:r>
        <w:t xml:space="preserve">of habitat </w:t>
      </w:r>
      <w:r w:rsidRPr="00654297">
        <w:t>on private land continue</w:t>
      </w:r>
      <w:r>
        <w:t>s,</w:t>
      </w:r>
      <w:r w:rsidRPr="00654297">
        <w:t xml:space="preserve"> </w:t>
      </w:r>
      <w:r>
        <w:t>l</w:t>
      </w:r>
      <w:r w:rsidRPr="00654297">
        <w:t>ong-term protection of what remains is critical to the future persistence of many ecosystems and species, particularly those whose are reliant on private land areas to avoid extinction. To achieve this goal, Trust for Nature works closely with private landowners, government agencies, other conservation organisations, traditional owners and businesses to help protect and manage Victoria’s special habitats, plants and wildlife found on private land.</w:t>
      </w:r>
    </w:p>
    <w:p w14:paraId="03C4CB5F" w14:textId="77777777" w:rsidR="00C47FFE" w:rsidRDefault="00C47FFE" w:rsidP="00C47FFE">
      <w:pPr>
        <w:pStyle w:val="BodyText"/>
      </w:pPr>
      <w:r w:rsidRPr="00654297">
        <w:t>Trust for Nature use</w:t>
      </w:r>
      <w:r>
        <w:t>s</w:t>
      </w:r>
      <w:r w:rsidRPr="00654297">
        <w:t xml:space="preserve"> a variety of methods to achieve conservation goals across Victoria. These include: </w:t>
      </w:r>
    </w:p>
    <w:p w14:paraId="2FBAA1A7" w14:textId="77777777" w:rsidR="00C47FFE" w:rsidRDefault="00C47FFE" w:rsidP="00D22988">
      <w:pPr>
        <w:pStyle w:val="ListParagraph"/>
        <w:numPr>
          <w:ilvl w:val="0"/>
          <w:numId w:val="19"/>
        </w:numPr>
        <w:spacing w:after="160" w:line="259" w:lineRule="auto"/>
        <w:jc w:val="both"/>
      </w:pPr>
      <w:r w:rsidRPr="00654297">
        <w:t xml:space="preserve">'on title agreements' known as conservation covenants to protect private land in perpetuity; </w:t>
      </w:r>
    </w:p>
    <w:p w14:paraId="25D8489B" w14:textId="77777777" w:rsidR="00C47FFE" w:rsidRDefault="00C47FFE" w:rsidP="00D22988">
      <w:pPr>
        <w:pStyle w:val="ListParagraph"/>
        <w:numPr>
          <w:ilvl w:val="0"/>
          <w:numId w:val="19"/>
        </w:numPr>
        <w:spacing w:after="160" w:line="259" w:lineRule="auto"/>
        <w:jc w:val="both"/>
      </w:pPr>
      <w:r w:rsidRPr="00654297">
        <w:t xml:space="preserve">land purchase; </w:t>
      </w:r>
    </w:p>
    <w:p w14:paraId="756619FA" w14:textId="77777777" w:rsidR="00C47FFE" w:rsidRDefault="00C47FFE" w:rsidP="00D22988">
      <w:pPr>
        <w:pStyle w:val="ListParagraph"/>
        <w:numPr>
          <w:ilvl w:val="0"/>
          <w:numId w:val="19"/>
        </w:numPr>
        <w:spacing w:after="160" w:line="259" w:lineRule="auto"/>
        <w:jc w:val="both"/>
      </w:pPr>
      <w:r w:rsidRPr="00654297">
        <w:t xml:space="preserve">partnering with organisations and communities to strategically assess and plan conservation outcomes; and </w:t>
      </w:r>
    </w:p>
    <w:p w14:paraId="68FF8A72" w14:textId="77777777" w:rsidR="00C47FFE" w:rsidRPr="00654297" w:rsidRDefault="00C47FFE" w:rsidP="00D22988">
      <w:pPr>
        <w:pStyle w:val="ListParagraph"/>
        <w:numPr>
          <w:ilvl w:val="0"/>
          <w:numId w:val="19"/>
        </w:numPr>
        <w:spacing w:after="160" w:line="259" w:lineRule="auto"/>
        <w:jc w:val="both"/>
      </w:pPr>
      <w:r w:rsidRPr="00654297">
        <w:t>on-ground works such as planting, species monitoring, weed control and fencing.</w:t>
      </w:r>
    </w:p>
    <w:p w14:paraId="2E6F36B8" w14:textId="77777777" w:rsidR="00C47FFE" w:rsidRDefault="00C47FFE" w:rsidP="00C47FFE">
      <w:pPr>
        <w:pStyle w:val="Heading3"/>
        <w:tabs>
          <w:tab w:val="clear" w:pos="0"/>
        </w:tabs>
      </w:pPr>
      <w:bookmarkStart w:id="73" w:name="_Toc53050185"/>
      <w:bookmarkStart w:id="74" w:name="_Toc54963100"/>
      <w:r w:rsidRPr="2ED3BFA2">
        <w:t>Research and monitoring</w:t>
      </w:r>
      <w:bookmarkEnd w:id="73"/>
      <w:bookmarkEnd w:id="74"/>
    </w:p>
    <w:p w14:paraId="7B92FB9E" w14:textId="77777777" w:rsidR="00C47FFE" w:rsidRDefault="00C47FFE" w:rsidP="00C47FFE">
      <w:pPr>
        <w:pStyle w:val="BodyText"/>
        <w:rPr>
          <w:rFonts w:eastAsia="Calibri"/>
        </w:rPr>
      </w:pPr>
      <w:r w:rsidRPr="4D671400">
        <w:rPr>
          <w:rFonts w:eastAsia="Calibri"/>
        </w:rPr>
        <w:t>The Integrated Forest Ecosystem Research (IFER) Agreement with Melbourne University delivers a range of data sets for improved land management decision-making. This includes specific projects which explore the population viability of priority, forest-dependent threatened fauna species across their range. This project is integrating state-of-the-art landscape simulation modelling (LANDIS) with species distribution and population modelling to assess the combined effects of timber harvesting, bushfire, planned burning and climate change on the species. The flagship Decision Support System (DSS)</w:t>
      </w:r>
      <w:r>
        <w:rPr>
          <w:rFonts w:eastAsia="Calibri"/>
        </w:rPr>
        <w:t xml:space="preserve"> uses field-based inputs and</w:t>
      </w:r>
      <w:r w:rsidRPr="4D671400">
        <w:rPr>
          <w:rFonts w:eastAsia="Calibri"/>
        </w:rPr>
        <w:t xml:space="preserve"> recognises and emulates the drivers of change in a Victorian forested landscape</w:t>
      </w:r>
      <w:r>
        <w:rPr>
          <w:rFonts w:eastAsia="Calibri"/>
        </w:rPr>
        <w:t xml:space="preserve"> </w:t>
      </w:r>
      <w:r w:rsidRPr="4D671400">
        <w:rPr>
          <w:rFonts w:eastAsia="Calibri"/>
        </w:rPr>
        <w:t xml:space="preserve">- bringing world-class science into a scenario modelling framework that enables better understanding of the impacts of various interventions in the landscape. </w:t>
      </w:r>
    </w:p>
    <w:p w14:paraId="50CBE73D" w14:textId="77777777" w:rsidR="00C47FFE" w:rsidRDefault="00C47FFE" w:rsidP="00C47FFE">
      <w:pPr>
        <w:pStyle w:val="BodyText"/>
        <w:rPr>
          <w:rFonts w:eastAsia="Calibri"/>
        </w:rPr>
      </w:pPr>
      <w:r w:rsidRPr="4D671400">
        <w:rPr>
          <w:rFonts w:eastAsia="Calibri"/>
        </w:rPr>
        <w:t>The Forest Biodiversity and Community Dynamics program explores the impacts of environmental variation and fire management on diversity, and more recently have integrated growth stage optimisation and landscape simulation models to explore the impact of alternative scenarios of planned burning, in interaction with bushfire, on plant diversity.</w:t>
      </w:r>
    </w:p>
    <w:p w14:paraId="3972FF54" w14:textId="77777777" w:rsidR="00C47FFE" w:rsidRDefault="00C47FFE" w:rsidP="00C47FFE">
      <w:pPr>
        <w:pStyle w:val="BodyText"/>
        <w:rPr>
          <w:rFonts w:eastAsia="Calibri"/>
        </w:rPr>
      </w:pPr>
      <w:r w:rsidRPr="4D671400">
        <w:rPr>
          <w:rFonts w:eastAsia="Calibri"/>
        </w:rPr>
        <w:t>The Victorian Forest Monitoring Program provides baseline data for long term trend detection and prediction of changes in vegetation diversity, composition and structure so that management options can respond to emerging changes in forest dynamics.</w:t>
      </w:r>
    </w:p>
    <w:p w14:paraId="0BBA1023" w14:textId="77777777" w:rsidR="00C47FFE" w:rsidRDefault="00C47FFE" w:rsidP="00C47FFE">
      <w:pPr>
        <w:pStyle w:val="BodyText"/>
        <w:rPr>
          <w:rFonts w:eastAsia="Calibri"/>
        </w:rPr>
      </w:pPr>
      <w:r w:rsidRPr="4D671400">
        <w:rPr>
          <w:rFonts w:eastAsia="Calibri"/>
        </w:rPr>
        <w:t>DELWP’s Statewide ecosystem resilience monitoring program is delivered in partnership with the Bushfire Natural Hazards CRC and several other research organisations to assess the effectiveness of bushfire management at maintaining or improving the natural environment. The monitoring program involves surveys of vegetation structure, birds and ground-dwelling mammals at sites selected to encompass gradients of time since fire and inter-fire interval.</w:t>
      </w:r>
    </w:p>
    <w:p w14:paraId="7C09C14A" w14:textId="77777777" w:rsidR="00C47FFE" w:rsidRDefault="00C47FFE" w:rsidP="00C47FFE">
      <w:pPr>
        <w:pStyle w:val="BodyText"/>
        <w:rPr>
          <w:rFonts w:eastAsia="Calibri"/>
        </w:rPr>
      </w:pPr>
      <w:r>
        <w:rPr>
          <w:rFonts w:eastAsia="Calibri"/>
        </w:rPr>
        <w:t>The Australian National University is</w:t>
      </w:r>
      <w:r w:rsidRPr="4D671400">
        <w:rPr>
          <w:rFonts w:eastAsia="Calibri"/>
        </w:rPr>
        <w:t xml:space="preserve"> assisting DELWP with research examining conservation of Greater Glider populations across Victorian. In a separate project, they are examining the impact of timber harvesting in the Central Highlands RFA region, with a particular focus on long-term responses to fire by arboreal marsupials, forest birds, vegetation and other elements of biodiversity.</w:t>
      </w:r>
    </w:p>
    <w:p w14:paraId="1D492507" w14:textId="77777777" w:rsidR="00C47FFE" w:rsidRPr="003B7C8D" w:rsidRDefault="00C47FFE" w:rsidP="00C47FFE">
      <w:pPr>
        <w:pStyle w:val="BodyText"/>
      </w:pPr>
      <w:r w:rsidRPr="003B7C8D">
        <w:t>DELWP has partnered with the University of Melbourne to investigate population viability of forest dependent threatened species. Specific research questions</w:t>
      </w:r>
      <w:r>
        <w:t xml:space="preserve"> </w:t>
      </w:r>
      <w:r w:rsidRPr="003B7C8D">
        <w:t>include:</w:t>
      </w:r>
    </w:p>
    <w:p w14:paraId="1A1E3BD0" w14:textId="77777777" w:rsidR="00C47FFE" w:rsidRPr="003B7C8D" w:rsidRDefault="00C47FFE" w:rsidP="00D22988">
      <w:pPr>
        <w:pStyle w:val="ListParagraph"/>
        <w:numPr>
          <w:ilvl w:val="0"/>
          <w:numId w:val="19"/>
        </w:numPr>
        <w:spacing w:after="160" w:line="259" w:lineRule="auto"/>
        <w:jc w:val="both"/>
      </w:pPr>
      <w:r w:rsidRPr="003B7C8D">
        <w:t>What are the independent and interactive effects of timber harvesting, bushfire, planned burning, habitat fragmentation and</w:t>
      </w:r>
      <w:r>
        <w:t xml:space="preserve"> </w:t>
      </w:r>
      <w:r w:rsidRPr="003B7C8D">
        <w:t>climate</w:t>
      </w:r>
      <w:r>
        <w:t xml:space="preserve"> </w:t>
      </w:r>
      <w:r w:rsidRPr="003B7C8D">
        <w:t>change</w:t>
      </w:r>
      <w:r>
        <w:t xml:space="preserve"> </w:t>
      </w:r>
      <w:r w:rsidRPr="003B7C8D">
        <w:t>on</w:t>
      </w:r>
      <w:r>
        <w:t xml:space="preserve"> </w:t>
      </w:r>
      <w:r w:rsidRPr="003B7C8D">
        <w:t>the</w:t>
      </w:r>
      <w:r>
        <w:t xml:space="preserve"> </w:t>
      </w:r>
      <w:r w:rsidRPr="003B7C8D">
        <w:t>population</w:t>
      </w:r>
      <w:r>
        <w:t xml:space="preserve"> </w:t>
      </w:r>
      <w:r w:rsidRPr="003B7C8D">
        <w:t>viability</w:t>
      </w:r>
      <w:r>
        <w:t xml:space="preserve"> </w:t>
      </w:r>
      <w:r w:rsidRPr="003B7C8D">
        <w:t>of</w:t>
      </w:r>
      <w:r>
        <w:t xml:space="preserve"> </w:t>
      </w:r>
      <w:r w:rsidRPr="003B7C8D">
        <w:t xml:space="preserve">forest-dependent threatened species? </w:t>
      </w:r>
    </w:p>
    <w:p w14:paraId="14E94BDE" w14:textId="77777777" w:rsidR="00C47FFE" w:rsidRPr="003B7C8D" w:rsidRDefault="00C47FFE" w:rsidP="00D22988">
      <w:pPr>
        <w:pStyle w:val="ListParagraph"/>
        <w:numPr>
          <w:ilvl w:val="0"/>
          <w:numId w:val="19"/>
        </w:numPr>
        <w:spacing w:after="160" w:line="259" w:lineRule="auto"/>
        <w:jc w:val="both"/>
      </w:pPr>
      <w:r w:rsidRPr="003B7C8D">
        <w:t xml:space="preserve">How do these effects vary through space and time? </w:t>
      </w:r>
    </w:p>
    <w:p w14:paraId="55104B0E" w14:textId="77777777" w:rsidR="00C47FFE" w:rsidRPr="003B7C8D" w:rsidRDefault="00C47FFE" w:rsidP="00D22988">
      <w:pPr>
        <w:pStyle w:val="ListParagraph"/>
        <w:numPr>
          <w:ilvl w:val="0"/>
          <w:numId w:val="19"/>
        </w:numPr>
        <w:spacing w:after="160" w:line="259" w:lineRule="auto"/>
        <w:jc w:val="both"/>
      </w:pPr>
      <w:r w:rsidRPr="003B7C8D">
        <w:t>What</w:t>
      </w:r>
      <w:r>
        <w:t xml:space="preserve"> </w:t>
      </w:r>
      <w:r w:rsidRPr="003B7C8D">
        <w:t>is</w:t>
      </w:r>
      <w:r>
        <w:t xml:space="preserve"> </w:t>
      </w:r>
      <w:r w:rsidRPr="003B7C8D">
        <w:t>the</w:t>
      </w:r>
      <w:r>
        <w:t xml:space="preserve"> </w:t>
      </w:r>
      <w:r w:rsidRPr="003B7C8D">
        <w:t>relative</w:t>
      </w:r>
      <w:r>
        <w:t xml:space="preserve"> </w:t>
      </w:r>
      <w:r w:rsidRPr="003B7C8D">
        <w:t>importance of</w:t>
      </w:r>
      <w:r>
        <w:t xml:space="preserve"> </w:t>
      </w:r>
      <w:r w:rsidRPr="003B7C8D">
        <w:t>each of these</w:t>
      </w:r>
      <w:r>
        <w:t xml:space="preserve"> </w:t>
      </w:r>
      <w:r w:rsidRPr="003B7C8D">
        <w:t>landscape</w:t>
      </w:r>
      <w:r>
        <w:t xml:space="preserve"> </w:t>
      </w:r>
      <w:r w:rsidRPr="003B7C8D">
        <w:t>disturbance</w:t>
      </w:r>
      <w:r>
        <w:t xml:space="preserve"> </w:t>
      </w:r>
      <w:r w:rsidRPr="003B7C8D">
        <w:t>processes with</w:t>
      </w:r>
      <w:r>
        <w:t xml:space="preserve"> </w:t>
      </w:r>
      <w:r w:rsidRPr="003B7C8D">
        <w:t>respect</w:t>
      </w:r>
      <w:r>
        <w:t xml:space="preserve"> </w:t>
      </w:r>
      <w:r w:rsidRPr="003B7C8D">
        <w:t>to the long-term persistence of forest-dependent threatened species?</w:t>
      </w:r>
    </w:p>
    <w:p w14:paraId="6D1C35E5" w14:textId="77777777" w:rsidR="00C47FFE" w:rsidRPr="003B7C8D" w:rsidRDefault="00C47FFE" w:rsidP="00C47FFE">
      <w:pPr>
        <w:pStyle w:val="BodyText"/>
      </w:pPr>
      <w:r w:rsidRPr="003B7C8D">
        <w:t xml:space="preserve">For each of the seven </w:t>
      </w:r>
      <w:r>
        <w:t>‘</w:t>
      </w:r>
      <w:r w:rsidRPr="003B7C8D">
        <w:t>focus</w:t>
      </w:r>
      <w:r>
        <w:t>’</w:t>
      </w:r>
      <w:r w:rsidRPr="003B7C8D">
        <w:t xml:space="preserve"> forest-dependent threatened species:</w:t>
      </w:r>
    </w:p>
    <w:p w14:paraId="6E4C7BEA" w14:textId="77777777" w:rsidR="00C47FFE" w:rsidRPr="003B7C8D" w:rsidRDefault="00C47FFE" w:rsidP="00D22988">
      <w:pPr>
        <w:pStyle w:val="ListParagraph"/>
        <w:numPr>
          <w:ilvl w:val="0"/>
          <w:numId w:val="19"/>
        </w:numPr>
        <w:spacing w:after="160" w:line="259" w:lineRule="auto"/>
        <w:jc w:val="both"/>
      </w:pPr>
      <w:r w:rsidRPr="003B7C8D">
        <w:t>What is the minimum viable population size?</w:t>
      </w:r>
    </w:p>
    <w:p w14:paraId="073AA53D" w14:textId="77777777" w:rsidR="00C47FFE" w:rsidRPr="003B7C8D" w:rsidRDefault="00C47FFE" w:rsidP="00D22988">
      <w:pPr>
        <w:pStyle w:val="ListParagraph"/>
        <w:numPr>
          <w:ilvl w:val="0"/>
          <w:numId w:val="19"/>
        </w:numPr>
        <w:spacing w:after="160" w:line="259" w:lineRule="auto"/>
        <w:jc w:val="both"/>
      </w:pPr>
      <w:r w:rsidRPr="003B7C8D">
        <w:t>What</w:t>
      </w:r>
      <w:r>
        <w:t xml:space="preserve"> </w:t>
      </w:r>
      <w:r w:rsidRPr="003B7C8D">
        <w:t>is</w:t>
      </w:r>
      <w:r>
        <w:t xml:space="preserve"> </w:t>
      </w:r>
      <w:r w:rsidRPr="003B7C8D">
        <w:t>the</w:t>
      </w:r>
      <w:r>
        <w:t xml:space="preserve"> </w:t>
      </w:r>
      <w:r w:rsidRPr="003B7C8D">
        <w:t>population</w:t>
      </w:r>
      <w:r>
        <w:t xml:space="preserve"> </w:t>
      </w:r>
      <w:r w:rsidRPr="003B7C8D">
        <w:t>trajectory under</w:t>
      </w:r>
      <w:r>
        <w:t xml:space="preserve"> </w:t>
      </w:r>
      <w:r w:rsidRPr="003B7C8D">
        <w:t>each simulated scenario,</w:t>
      </w:r>
      <w:r>
        <w:t xml:space="preserve"> </w:t>
      </w:r>
      <w:r w:rsidRPr="003B7C8D">
        <w:t>including</w:t>
      </w:r>
      <w:r>
        <w:t xml:space="preserve"> </w:t>
      </w:r>
      <w:r w:rsidRPr="003B7C8D">
        <w:t>the</w:t>
      </w:r>
      <w:r>
        <w:t xml:space="preserve"> </w:t>
      </w:r>
      <w:r w:rsidRPr="003B7C8D">
        <w:t>expected minimum population size?</w:t>
      </w:r>
    </w:p>
    <w:p w14:paraId="6FE1D7EB" w14:textId="77777777" w:rsidR="00C47FFE" w:rsidRPr="003B7C8D" w:rsidRDefault="00C47FFE" w:rsidP="00D22988">
      <w:pPr>
        <w:pStyle w:val="ListParagraph"/>
        <w:numPr>
          <w:ilvl w:val="0"/>
          <w:numId w:val="19"/>
        </w:numPr>
        <w:spacing w:after="160" w:line="259" w:lineRule="auto"/>
        <w:jc w:val="both"/>
      </w:pPr>
      <w:r w:rsidRPr="003B7C8D">
        <w:t>Where do the strongholds of the species currently exist and where are they likely to exist in the future?</w:t>
      </w:r>
    </w:p>
    <w:p w14:paraId="46254C81" w14:textId="77777777" w:rsidR="00C47FFE" w:rsidRPr="003B7C8D" w:rsidRDefault="00C47FFE" w:rsidP="00D22988">
      <w:pPr>
        <w:pStyle w:val="ListParagraph"/>
        <w:numPr>
          <w:ilvl w:val="0"/>
          <w:numId w:val="19"/>
        </w:numPr>
        <w:spacing w:after="160" w:line="259" w:lineRule="auto"/>
        <w:jc w:val="both"/>
      </w:pPr>
      <w:r w:rsidRPr="003B7C8D">
        <w:t>Given</w:t>
      </w:r>
      <w:r>
        <w:t xml:space="preserve"> </w:t>
      </w:r>
      <w:r w:rsidRPr="003B7C8D">
        <w:t>the</w:t>
      </w:r>
      <w:r>
        <w:t xml:space="preserve"> </w:t>
      </w:r>
      <w:r w:rsidRPr="003B7C8D">
        <w:t>projected</w:t>
      </w:r>
      <w:r>
        <w:t xml:space="preserve"> </w:t>
      </w:r>
      <w:r w:rsidRPr="003B7C8D">
        <w:t>increase</w:t>
      </w:r>
      <w:r>
        <w:t xml:space="preserve"> </w:t>
      </w:r>
      <w:r w:rsidRPr="003B7C8D">
        <w:t>in stochastic disturbances</w:t>
      </w:r>
      <w:r>
        <w:t xml:space="preserve"> </w:t>
      </w:r>
      <w:r w:rsidRPr="003B7C8D">
        <w:t>due</w:t>
      </w:r>
      <w:r>
        <w:t xml:space="preserve"> </w:t>
      </w:r>
      <w:r w:rsidRPr="003B7C8D">
        <w:t>to</w:t>
      </w:r>
      <w:r>
        <w:t xml:space="preserve"> </w:t>
      </w:r>
      <w:r w:rsidRPr="003B7C8D">
        <w:t>climate</w:t>
      </w:r>
      <w:r>
        <w:t xml:space="preserve"> </w:t>
      </w:r>
      <w:r w:rsidRPr="003B7C8D">
        <w:t>change,</w:t>
      </w:r>
      <w:r>
        <w:t xml:space="preserve"> </w:t>
      </w:r>
      <w:r w:rsidRPr="003B7C8D">
        <w:t>how</w:t>
      </w:r>
      <w:r>
        <w:t xml:space="preserve"> </w:t>
      </w:r>
      <w:r w:rsidRPr="003B7C8D">
        <w:t>much habitat is required to support</w:t>
      </w:r>
      <w:r>
        <w:t xml:space="preserve"> </w:t>
      </w:r>
      <w:r w:rsidRPr="003B7C8D">
        <w:t>ongoing</w:t>
      </w:r>
      <w:r>
        <w:t xml:space="preserve"> </w:t>
      </w:r>
      <w:r w:rsidRPr="003B7C8D">
        <w:t xml:space="preserve">population viability? </w:t>
      </w:r>
    </w:p>
    <w:p w14:paraId="1FF4CDB4" w14:textId="77777777" w:rsidR="00C47FFE" w:rsidRPr="003B7C8D" w:rsidRDefault="00C47FFE" w:rsidP="00C47FFE">
      <w:pPr>
        <w:pStyle w:val="BodyText"/>
      </w:pPr>
      <w:r w:rsidRPr="003B7C8D">
        <w:t xml:space="preserve">For each the </w:t>
      </w:r>
      <w:r>
        <w:t>other high priority</w:t>
      </w:r>
      <w:r w:rsidRPr="003B7C8D">
        <w:t xml:space="preserve"> forest-dependent threatened species:</w:t>
      </w:r>
    </w:p>
    <w:p w14:paraId="0D8427E5" w14:textId="77777777" w:rsidR="00C47FFE" w:rsidRPr="003B7C8D" w:rsidRDefault="00C47FFE" w:rsidP="00D22988">
      <w:pPr>
        <w:pStyle w:val="ListParagraph"/>
        <w:numPr>
          <w:ilvl w:val="0"/>
          <w:numId w:val="19"/>
        </w:numPr>
        <w:spacing w:after="160" w:line="259" w:lineRule="auto"/>
        <w:jc w:val="both"/>
      </w:pPr>
      <w:r w:rsidRPr="003B7C8D">
        <w:t>What is the metapopulation capacity threshold above which the species is expected to persist?</w:t>
      </w:r>
    </w:p>
    <w:p w14:paraId="21FB23D5" w14:textId="77777777" w:rsidR="00C47FFE" w:rsidRPr="003B7C8D" w:rsidRDefault="00C47FFE" w:rsidP="00D22988">
      <w:pPr>
        <w:pStyle w:val="ListParagraph"/>
        <w:numPr>
          <w:ilvl w:val="0"/>
          <w:numId w:val="19"/>
        </w:numPr>
        <w:spacing w:after="160" w:line="259" w:lineRule="auto"/>
        <w:jc w:val="both"/>
      </w:pPr>
      <w:r w:rsidRPr="003B7C8D">
        <w:t>What is the capacity of the landscape to support the species under each simulated scenario?</w:t>
      </w:r>
    </w:p>
    <w:p w14:paraId="3A9A593A" w14:textId="77777777" w:rsidR="00C47FFE" w:rsidRPr="003B7C8D" w:rsidRDefault="00C47FFE" w:rsidP="00D22988">
      <w:pPr>
        <w:pStyle w:val="ListParagraph"/>
        <w:numPr>
          <w:ilvl w:val="0"/>
          <w:numId w:val="19"/>
        </w:numPr>
        <w:spacing w:after="160" w:line="259" w:lineRule="auto"/>
        <w:jc w:val="both"/>
      </w:pPr>
      <w:r w:rsidRPr="003B7C8D">
        <w:t>What</w:t>
      </w:r>
      <w:r>
        <w:t xml:space="preserve"> </w:t>
      </w:r>
      <w:r w:rsidRPr="003B7C8D">
        <w:t>are the</w:t>
      </w:r>
      <w:r>
        <w:t xml:space="preserve"> </w:t>
      </w:r>
      <w:r w:rsidRPr="003B7C8D">
        <w:t>relative</w:t>
      </w:r>
      <w:r>
        <w:t xml:space="preserve"> </w:t>
      </w:r>
      <w:r w:rsidRPr="003B7C8D">
        <w:t>costs</w:t>
      </w:r>
      <w:r>
        <w:t xml:space="preserve"> </w:t>
      </w:r>
      <w:r w:rsidRPr="003B7C8D">
        <w:t>and</w:t>
      </w:r>
      <w:r>
        <w:t xml:space="preserve"> </w:t>
      </w:r>
      <w:r w:rsidRPr="003B7C8D">
        <w:t>benefits of</w:t>
      </w:r>
      <w:r>
        <w:t xml:space="preserve"> </w:t>
      </w:r>
      <w:r w:rsidRPr="003B7C8D">
        <w:t>species</w:t>
      </w:r>
      <w:r>
        <w:t xml:space="preserve"> </w:t>
      </w:r>
      <w:r w:rsidRPr="003B7C8D">
        <w:t>models of</w:t>
      </w:r>
      <w:r>
        <w:t xml:space="preserve"> </w:t>
      </w:r>
      <w:r w:rsidRPr="003B7C8D">
        <w:t>greater or</w:t>
      </w:r>
      <w:r>
        <w:t xml:space="preserve"> </w:t>
      </w:r>
      <w:r w:rsidRPr="003B7C8D">
        <w:t>lesser</w:t>
      </w:r>
      <w:r>
        <w:t xml:space="preserve"> </w:t>
      </w:r>
      <w:r w:rsidRPr="003B7C8D">
        <w:t>complexity</w:t>
      </w:r>
      <w:r>
        <w:t xml:space="preserve"> </w:t>
      </w:r>
      <w:r w:rsidRPr="003B7C8D">
        <w:t>for</w:t>
      </w:r>
      <w:r>
        <w:t xml:space="preserve"> </w:t>
      </w:r>
      <w:r w:rsidRPr="003B7C8D">
        <w:t>the purposes of analysing forest management scenarios?</w:t>
      </w:r>
    </w:p>
    <w:p w14:paraId="4E5DDE69" w14:textId="77777777" w:rsidR="00C47FFE" w:rsidRDefault="00C47FFE" w:rsidP="00C47FFE">
      <w:pPr>
        <w:pStyle w:val="Heading1"/>
        <w:pageBreakBefore/>
        <w:tabs>
          <w:tab w:val="clear" w:pos="0"/>
        </w:tabs>
      </w:pPr>
      <w:bookmarkStart w:id="75" w:name="_Toc53050186"/>
      <w:bookmarkStart w:id="76" w:name="_Toc54963101"/>
      <w:r>
        <w:t>Pathways towards implementing interim protection and risk mitigation actions</w:t>
      </w:r>
      <w:bookmarkEnd w:id="75"/>
      <w:bookmarkEnd w:id="76"/>
    </w:p>
    <w:p w14:paraId="022A41E8" w14:textId="77777777" w:rsidR="00C47FFE" w:rsidRDefault="00C47FFE" w:rsidP="00C47FFE">
      <w:pPr>
        <w:pStyle w:val="BodyText"/>
      </w:pPr>
      <w:r>
        <w:t xml:space="preserve">The following section outlines the </w:t>
      </w:r>
      <w:r w:rsidRPr="00202D43">
        <w:t>Departments’</w:t>
      </w:r>
      <w:r>
        <w:t xml:space="preserve"> approach to where necessary, using reasonable endeavours to implement any </w:t>
      </w:r>
      <w:r w:rsidRPr="00202D43">
        <w:t>enforceable</w:t>
      </w:r>
      <w:r>
        <w:t xml:space="preserve"> interim protections and management actions to address identified risks to threatened species and communities. These steps will ensure that DELWP and its partners are best placed, where necessary to implement permanent protections and any other changes to Victoria’s forest management system by April 2022. </w:t>
      </w:r>
    </w:p>
    <w:p w14:paraId="2A2F1A01" w14:textId="77777777" w:rsidR="00C47FFE" w:rsidRPr="006079DD" w:rsidRDefault="00C47FFE" w:rsidP="00C47FFE">
      <w:pPr>
        <w:pStyle w:val="BodyText"/>
      </w:pPr>
      <w:r>
        <w:t>The risk assessment undertaken for this report illustrates that while DELWP has implemented many control measures since 1 April 2020 in addition to the range of existing control measures that mitigate and manage risks to threatened species and communities, further improvements and additional measures may be required. DELWP’s focus over the next 6 months will be identifying which of the significant-high risk rated species and communities are at the greatest risk of serious and irreversible environmental damage in the short-term, such as those with narrow distribution and at elevated risk due to the 2019/20 bushfire impacts. This will be followed by the exploration of appropriate risk mitigation measures for this sub-set of species or communities, and any identified actions prioritised for implementation by April 2021.</w:t>
      </w:r>
    </w:p>
    <w:p w14:paraId="6C055F18" w14:textId="77777777" w:rsidR="00C47FFE" w:rsidRDefault="00C47FFE" w:rsidP="00C47FFE">
      <w:pPr>
        <w:pStyle w:val="BodyText"/>
      </w:pPr>
      <w:r>
        <w:rPr>
          <w:noProof/>
        </w:rPr>
        <w:drawing>
          <wp:inline distT="0" distB="0" distL="0" distR="0" wp14:anchorId="5BE66B3D" wp14:editId="31ACEA43">
            <wp:extent cx="6120765" cy="29190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765" cy="2919095"/>
                    </a:xfrm>
                    <a:prstGeom prst="rect">
                      <a:avLst/>
                    </a:prstGeom>
                  </pic:spPr>
                </pic:pic>
              </a:graphicData>
            </a:graphic>
          </wp:inline>
        </w:drawing>
      </w:r>
    </w:p>
    <w:p w14:paraId="251E1E8C" w14:textId="77777777" w:rsidR="00C47FFE" w:rsidRPr="00421610" w:rsidRDefault="00C47FFE" w:rsidP="00C47FFE">
      <w:pPr>
        <w:pStyle w:val="CaptionImageorFigure"/>
      </w:pPr>
      <w:r w:rsidRPr="0037297A">
        <w:t>Figure 5: Mitigating Risk – Interim Protection Implementation Pathway</w:t>
      </w:r>
    </w:p>
    <w:p w14:paraId="0F869A08" w14:textId="77777777" w:rsidR="00C47FFE" w:rsidRPr="00643E1D" w:rsidRDefault="00C47FFE" w:rsidP="00C47FFE">
      <w:pPr>
        <w:pStyle w:val="Heading2"/>
        <w:tabs>
          <w:tab w:val="clear" w:pos="0"/>
        </w:tabs>
      </w:pPr>
      <w:bookmarkStart w:id="77" w:name="_Toc53050187"/>
      <w:bookmarkStart w:id="78" w:name="_Toc54963102"/>
      <w:r>
        <w:t>Principles for risk mitigation</w:t>
      </w:r>
      <w:bookmarkEnd w:id="77"/>
      <w:bookmarkEnd w:id="78"/>
    </w:p>
    <w:p w14:paraId="39CFEF16" w14:textId="3F8C63FF" w:rsidR="00C47FFE" w:rsidRDefault="00C47FFE" w:rsidP="00C47FFE">
      <w:r>
        <w:t>When considering the identified hazards and the associated risk assessment for threatened species</w:t>
      </w:r>
      <w:r w:rsidR="00410115">
        <w:t xml:space="preserve"> and communities</w:t>
      </w:r>
      <w:r>
        <w:t>, there are two key over-arching principles for the mitigation of these risks.</w:t>
      </w:r>
    </w:p>
    <w:p w14:paraId="7913F216" w14:textId="77777777" w:rsidR="00C47FFE" w:rsidRDefault="00C47FFE" w:rsidP="00C47FFE">
      <w:pPr>
        <w:pStyle w:val="Heading4"/>
        <w:tabs>
          <w:tab w:val="clear" w:pos="0"/>
        </w:tabs>
      </w:pPr>
      <w:r>
        <w:t>1. R</w:t>
      </w:r>
      <w:r w:rsidRPr="004379FF">
        <w:t>eduction of uncertainty</w:t>
      </w:r>
      <w:r>
        <w:t xml:space="preserve"> to support decision-making</w:t>
      </w:r>
    </w:p>
    <w:p w14:paraId="0D3B20B2" w14:textId="77777777" w:rsidR="00C47FFE" w:rsidRDefault="00C47FFE" w:rsidP="00C47FFE">
      <w:pPr>
        <w:pStyle w:val="BodyText"/>
      </w:pPr>
      <w:r>
        <w:t xml:space="preserve">For many of the species and communities identified as high risk, uncertainty regarding likelihood and consequence often influenced the overall risk assessment. For example, some species had very broad distributions of habitat, or had little information on where exactly key habitat is located, and therefore estimating the vulnerability to identified hazards was less clear. In such circumstances, it is difficult to understand the extent of habitat in existing reserves, or the likelihood of the habitat or its species being directly impacted by the identified hazards. </w:t>
      </w:r>
    </w:p>
    <w:p w14:paraId="3061F2F4" w14:textId="77777777" w:rsidR="00C47FFE" w:rsidRDefault="00C47FFE" w:rsidP="00C47FFE">
      <w:pPr>
        <w:pStyle w:val="BodyText"/>
      </w:pPr>
      <w:r w:rsidRPr="008829A3">
        <w:rPr>
          <w:b/>
          <w:bCs/>
        </w:rPr>
        <w:t>Recommendation</w:t>
      </w:r>
      <w:r>
        <w:t>: G</w:t>
      </w:r>
      <w:r w:rsidRPr="00101427">
        <w:t>athering better information and knowledge to reduce uncertainty and support decision</w:t>
      </w:r>
      <w:r>
        <w:t>-making and prioritisation of effort.</w:t>
      </w:r>
    </w:p>
    <w:p w14:paraId="38B24D83" w14:textId="77777777" w:rsidR="00C47FFE" w:rsidRDefault="00C47FFE" w:rsidP="00C47FFE">
      <w:pPr>
        <w:pStyle w:val="Heading4"/>
        <w:tabs>
          <w:tab w:val="clear" w:pos="0"/>
        </w:tabs>
      </w:pPr>
      <w:r>
        <w:t xml:space="preserve">2. </w:t>
      </w:r>
      <w:r w:rsidRPr="007C6F28">
        <w:t xml:space="preserve">Improve </w:t>
      </w:r>
      <w:r>
        <w:t xml:space="preserve">the effectiveness of </w:t>
      </w:r>
      <w:r w:rsidRPr="007C6F28">
        <w:t>control</w:t>
      </w:r>
    </w:p>
    <w:p w14:paraId="2B547062" w14:textId="6E543F09" w:rsidR="00C47FFE" w:rsidRPr="002D3814" w:rsidRDefault="00C47FFE" w:rsidP="00C47FFE">
      <w:pPr>
        <w:pStyle w:val="BodyText"/>
      </w:pPr>
      <w:r>
        <w:t xml:space="preserve">Controls seek to minimise the overall risk of the hazard to threatened species and communities. Where the controls may be </w:t>
      </w:r>
      <w:r w:rsidRPr="00D57E3A">
        <w:rPr>
          <w:rStyle w:val="BodyTextChar"/>
        </w:rPr>
        <w:t>i</w:t>
      </w:r>
      <w:r>
        <w:t xml:space="preserve">neffective, improving them by actively managing risks can mitigate or moderate the overall threat to species or communities.  For example, identifying and retaining important habitat during timber harvesting operations is one approach to actively manage the threats to species and communities. </w:t>
      </w:r>
    </w:p>
    <w:p w14:paraId="6168389D" w14:textId="77777777" w:rsidR="00C47FFE" w:rsidRPr="006150C6" w:rsidRDefault="00C47FFE" w:rsidP="00C47FFE">
      <w:pPr>
        <w:pStyle w:val="BodyText"/>
      </w:pPr>
      <w:r w:rsidRPr="008829A3">
        <w:rPr>
          <w:b/>
          <w:bCs/>
        </w:rPr>
        <w:t xml:space="preserve">Recommendation: </w:t>
      </w:r>
      <w:r w:rsidRPr="00AA1925">
        <w:t>Undertake</w:t>
      </w:r>
      <w:r>
        <w:t xml:space="preserve"> and investigate</w:t>
      </w:r>
      <w:r w:rsidRPr="00AA1925">
        <w:t xml:space="preserve"> active management </w:t>
      </w:r>
      <w:r>
        <w:t xml:space="preserve">options </w:t>
      </w:r>
      <w:r w:rsidRPr="00AA1925">
        <w:t>to moderate or reduce impact to species or communities</w:t>
      </w:r>
      <w:r>
        <w:t xml:space="preserve"> at highest risk.</w:t>
      </w:r>
    </w:p>
    <w:p w14:paraId="7650D724" w14:textId="77777777" w:rsidR="00C47FFE" w:rsidRDefault="00C47FFE" w:rsidP="00C47FFE">
      <w:pPr>
        <w:pStyle w:val="BodyText"/>
      </w:pPr>
      <w:r>
        <w:t>These two principles of risk mitigation frame the next intermediate steps for interim protections and to inform implementation pathways.</w:t>
      </w:r>
    </w:p>
    <w:p w14:paraId="165A86CD" w14:textId="77777777" w:rsidR="00C47FFE" w:rsidRDefault="00C47FFE" w:rsidP="00C47FFE">
      <w:pPr>
        <w:pStyle w:val="Heading2"/>
        <w:tabs>
          <w:tab w:val="clear" w:pos="0"/>
        </w:tabs>
      </w:pPr>
      <w:bookmarkStart w:id="79" w:name="_Toc53050188"/>
      <w:bookmarkStart w:id="80" w:name="_Toc54963103"/>
      <w:r>
        <w:t>Recommended next steps</w:t>
      </w:r>
      <w:bookmarkEnd w:id="79"/>
      <w:bookmarkEnd w:id="80"/>
    </w:p>
    <w:p w14:paraId="29F230BA" w14:textId="77777777" w:rsidR="00C47FFE" w:rsidRPr="007B7159" w:rsidRDefault="00C47FFE" w:rsidP="00C47FFE">
      <w:pPr>
        <w:pStyle w:val="BodyText"/>
      </w:pPr>
      <w:r w:rsidRPr="007B7159">
        <w:t xml:space="preserve">Several </w:t>
      </w:r>
      <w:r>
        <w:t xml:space="preserve">key </w:t>
      </w:r>
      <w:r w:rsidRPr="007B7159">
        <w:t xml:space="preserve">steps </w:t>
      </w:r>
      <w:r>
        <w:t>have been identified as necessary</w:t>
      </w:r>
      <w:r w:rsidRPr="007B7159">
        <w:t xml:space="preserve"> precursors to inform </w:t>
      </w:r>
      <w:r>
        <w:t xml:space="preserve">decisions about the appropriate risk response and </w:t>
      </w:r>
      <w:r w:rsidRPr="007B7159">
        <w:t xml:space="preserve">implementation </w:t>
      </w:r>
      <w:r>
        <w:t>pathway</w:t>
      </w:r>
      <w:r w:rsidRPr="007B7159">
        <w:t>.</w:t>
      </w:r>
    </w:p>
    <w:tbl>
      <w:tblPr>
        <w:tblStyle w:val="ListTable3-Accent5"/>
        <w:tblW w:w="9634" w:type="dxa"/>
        <w:tblLook w:val="04A0" w:firstRow="1" w:lastRow="0" w:firstColumn="1" w:lastColumn="0" w:noHBand="0" w:noVBand="1"/>
      </w:tblPr>
      <w:tblGrid>
        <w:gridCol w:w="2977"/>
        <w:gridCol w:w="6657"/>
      </w:tblGrid>
      <w:tr w:rsidR="00C47FFE" w:rsidRPr="00202D43" w14:paraId="264C0343" w14:textId="77777777" w:rsidTr="00C602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7" w:type="dxa"/>
            <w:vAlign w:val="center"/>
          </w:tcPr>
          <w:p w14:paraId="4B4429A2" w14:textId="77777777" w:rsidR="00C47FFE" w:rsidRDefault="00C47FFE" w:rsidP="00C60282">
            <w:pPr>
              <w:spacing w:before="120" w:after="120"/>
              <w:rPr>
                <w:b w:val="0"/>
                <w:bCs w:val="0"/>
                <w:sz w:val="20"/>
                <w:szCs w:val="20"/>
              </w:rPr>
            </w:pPr>
            <w:r w:rsidRPr="00991C1D">
              <w:rPr>
                <w:color w:val="auto"/>
                <w:sz w:val="20"/>
                <w:szCs w:val="20"/>
              </w:rPr>
              <w:t xml:space="preserve">Next </w:t>
            </w:r>
            <w:r w:rsidRPr="00202D43">
              <w:rPr>
                <w:color w:val="auto"/>
                <w:sz w:val="20"/>
                <w:szCs w:val="20"/>
              </w:rPr>
              <w:t>steps</w:t>
            </w:r>
            <w:r>
              <w:rPr>
                <w:color w:val="auto"/>
                <w:sz w:val="20"/>
                <w:szCs w:val="20"/>
              </w:rPr>
              <w:t xml:space="preserve"> </w:t>
            </w:r>
          </w:p>
          <w:p w14:paraId="10FE126E" w14:textId="4F1ABC74" w:rsidR="00C47FFE" w:rsidRPr="00AC07DA" w:rsidRDefault="00C47FFE" w:rsidP="00C60282">
            <w:pPr>
              <w:spacing w:before="120" w:after="120"/>
              <w:rPr>
                <w:i/>
                <w:color w:val="auto"/>
                <w:sz w:val="20"/>
                <w:szCs w:val="20"/>
              </w:rPr>
            </w:pPr>
            <w:r w:rsidRPr="00AC07DA">
              <w:rPr>
                <w:i/>
                <w:iCs/>
                <w:color w:val="auto"/>
                <w:sz w:val="16"/>
                <w:szCs w:val="16"/>
              </w:rPr>
              <w:t xml:space="preserve">(focus on species </w:t>
            </w:r>
            <w:r w:rsidR="004D1BC9">
              <w:rPr>
                <w:i/>
                <w:iCs/>
                <w:color w:val="auto"/>
                <w:sz w:val="16"/>
                <w:szCs w:val="16"/>
              </w:rPr>
              <w:t xml:space="preserve">and communities </w:t>
            </w:r>
            <w:r w:rsidRPr="00AC07DA">
              <w:rPr>
                <w:i/>
                <w:iCs/>
                <w:color w:val="auto"/>
                <w:sz w:val="16"/>
                <w:szCs w:val="16"/>
              </w:rPr>
              <w:t>at greatest risk of serious or irreversible damage</w:t>
            </w:r>
            <w:r w:rsidR="004D1BC9">
              <w:rPr>
                <w:i/>
                <w:iCs/>
                <w:color w:val="auto"/>
                <w:sz w:val="16"/>
                <w:szCs w:val="16"/>
              </w:rPr>
              <w:t xml:space="preserve"> in the short-term</w:t>
            </w:r>
            <w:r w:rsidRPr="00AC07DA">
              <w:rPr>
                <w:i/>
                <w:iCs/>
                <w:color w:val="auto"/>
                <w:sz w:val="16"/>
                <w:szCs w:val="16"/>
              </w:rPr>
              <w:t>)</w:t>
            </w:r>
          </w:p>
        </w:tc>
        <w:tc>
          <w:tcPr>
            <w:tcW w:w="6657" w:type="dxa"/>
            <w:vAlign w:val="center"/>
          </w:tcPr>
          <w:p w14:paraId="7E15D2FC" w14:textId="77777777" w:rsidR="00C47FFE" w:rsidRPr="00991C1D" w:rsidRDefault="00C47FFE" w:rsidP="00C60282">
            <w:pPr>
              <w:spacing w:before="120" w:after="120"/>
              <w:cnfStyle w:val="100000000000" w:firstRow="1" w:lastRow="0" w:firstColumn="0" w:lastColumn="0" w:oddVBand="0" w:evenVBand="0" w:oddHBand="0" w:evenHBand="0" w:firstRowFirstColumn="0" w:firstRowLastColumn="0" w:lastRowFirstColumn="0" w:lastRowLastColumn="0"/>
              <w:rPr>
                <w:color w:val="auto"/>
                <w:sz w:val="20"/>
                <w:szCs w:val="20"/>
              </w:rPr>
            </w:pPr>
            <w:r w:rsidRPr="00991C1D">
              <w:rPr>
                <w:color w:val="auto"/>
                <w:sz w:val="20"/>
                <w:szCs w:val="20"/>
              </w:rPr>
              <w:t>How this can inform risk mitigation</w:t>
            </w:r>
          </w:p>
        </w:tc>
      </w:tr>
      <w:tr w:rsidR="00C47FFE" w:rsidRPr="007B7159" w14:paraId="76320DDA" w14:textId="77777777" w:rsidTr="00C60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D25E29A" w14:textId="77777777" w:rsidR="00C47FFE" w:rsidRPr="00991C1D" w:rsidRDefault="00C47FFE" w:rsidP="00C60282">
            <w:pPr>
              <w:spacing w:before="120" w:after="120"/>
              <w:rPr>
                <w:sz w:val="20"/>
                <w:szCs w:val="20"/>
              </w:rPr>
            </w:pPr>
            <w:r w:rsidRPr="00991C1D">
              <w:rPr>
                <w:sz w:val="20"/>
                <w:szCs w:val="20"/>
              </w:rPr>
              <w:t>1. Customise survey and recovery monitoring program</w:t>
            </w:r>
          </w:p>
        </w:tc>
        <w:tc>
          <w:tcPr>
            <w:tcW w:w="6657" w:type="dxa"/>
            <w:vAlign w:val="center"/>
          </w:tcPr>
          <w:p w14:paraId="41730FCD" w14:textId="77777777" w:rsidR="00C47FFE" w:rsidRPr="00991C1D" w:rsidRDefault="00C47FFE" w:rsidP="00C60282">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991C1D">
              <w:rPr>
                <w:sz w:val="20"/>
                <w:szCs w:val="20"/>
              </w:rPr>
              <w:t>Surveying allows more confidence in the location of threatened species and improves the effectiveness of controls to protect threatened species. Surveying also allows for validation of existing models and improved understanding of occupancy and persistence of species in known protected habitats</w:t>
            </w:r>
          </w:p>
        </w:tc>
      </w:tr>
      <w:tr w:rsidR="00C47FFE" w:rsidRPr="007B7159" w14:paraId="52398D5A" w14:textId="77777777" w:rsidTr="00C60282">
        <w:tc>
          <w:tcPr>
            <w:cnfStyle w:val="001000000000" w:firstRow="0" w:lastRow="0" w:firstColumn="1" w:lastColumn="0" w:oddVBand="0" w:evenVBand="0" w:oddHBand="0" w:evenHBand="0" w:firstRowFirstColumn="0" w:firstRowLastColumn="0" w:lastRowFirstColumn="0" w:lastRowLastColumn="0"/>
            <w:tcW w:w="2977" w:type="dxa"/>
          </w:tcPr>
          <w:p w14:paraId="794A50FD" w14:textId="31031C2E" w:rsidR="00C47FFE" w:rsidRPr="00991C1D" w:rsidRDefault="00C47FFE" w:rsidP="00C60282">
            <w:pPr>
              <w:spacing w:before="120" w:after="120"/>
              <w:rPr>
                <w:sz w:val="20"/>
                <w:szCs w:val="20"/>
              </w:rPr>
            </w:pPr>
            <w:r w:rsidRPr="00991C1D">
              <w:rPr>
                <w:sz w:val="20"/>
                <w:szCs w:val="20"/>
              </w:rPr>
              <w:t xml:space="preserve">2. Incorporate </w:t>
            </w:r>
            <w:r>
              <w:rPr>
                <w:sz w:val="20"/>
                <w:szCs w:val="20"/>
              </w:rPr>
              <w:t>i</w:t>
            </w:r>
            <w:r w:rsidRPr="00991C1D">
              <w:rPr>
                <w:sz w:val="20"/>
                <w:szCs w:val="20"/>
              </w:rPr>
              <w:t xml:space="preserve">mproved mapping of species habitat </w:t>
            </w:r>
            <w:r w:rsidR="00C605DA">
              <w:rPr>
                <w:sz w:val="20"/>
                <w:szCs w:val="20"/>
              </w:rPr>
              <w:t>and</w:t>
            </w:r>
            <w:r w:rsidRPr="00991C1D">
              <w:rPr>
                <w:sz w:val="20"/>
                <w:szCs w:val="20"/>
              </w:rPr>
              <w:t xml:space="preserve"> </w:t>
            </w:r>
            <w:r w:rsidR="00C605DA" w:rsidRPr="00991C1D">
              <w:rPr>
                <w:sz w:val="20"/>
                <w:szCs w:val="20"/>
              </w:rPr>
              <w:t>communities’</w:t>
            </w:r>
            <w:r w:rsidR="00C605DA">
              <w:rPr>
                <w:sz w:val="20"/>
                <w:szCs w:val="20"/>
              </w:rPr>
              <w:t xml:space="preserve"> extent</w:t>
            </w:r>
          </w:p>
        </w:tc>
        <w:tc>
          <w:tcPr>
            <w:tcW w:w="6657" w:type="dxa"/>
            <w:vAlign w:val="center"/>
          </w:tcPr>
          <w:p w14:paraId="3311F039" w14:textId="17672C88" w:rsidR="00C47FFE" w:rsidRPr="00991C1D" w:rsidRDefault="00C47FFE" w:rsidP="00C60282">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91C1D">
              <w:rPr>
                <w:sz w:val="20"/>
                <w:szCs w:val="20"/>
              </w:rPr>
              <w:t>Better understanding the distribution of species</w:t>
            </w:r>
            <w:r w:rsidR="00C605DA">
              <w:rPr>
                <w:sz w:val="20"/>
                <w:szCs w:val="20"/>
              </w:rPr>
              <w:t xml:space="preserve"> and extent of communities</w:t>
            </w:r>
            <w:r w:rsidRPr="00991C1D">
              <w:rPr>
                <w:sz w:val="20"/>
                <w:szCs w:val="20"/>
              </w:rPr>
              <w:t xml:space="preserve"> allows for better understanding of performance of current reserve system </w:t>
            </w:r>
          </w:p>
        </w:tc>
      </w:tr>
      <w:tr w:rsidR="00C47FFE" w:rsidRPr="007B7159" w14:paraId="30206EDF" w14:textId="77777777" w:rsidTr="00C60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4F09CF3" w14:textId="77777777" w:rsidR="00C47FFE" w:rsidRPr="00991C1D" w:rsidRDefault="00C47FFE" w:rsidP="00C60282">
            <w:pPr>
              <w:spacing w:before="120" w:after="120"/>
              <w:rPr>
                <w:sz w:val="20"/>
                <w:szCs w:val="20"/>
              </w:rPr>
            </w:pPr>
            <w:r w:rsidRPr="00991C1D">
              <w:rPr>
                <w:sz w:val="20"/>
                <w:szCs w:val="20"/>
              </w:rPr>
              <w:t>3. Improved mapping of threat location and extent</w:t>
            </w:r>
          </w:p>
        </w:tc>
        <w:tc>
          <w:tcPr>
            <w:tcW w:w="6657" w:type="dxa"/>
            <w:vAlign w:val="center"/>
          </w:tcPr>
          <w:p w14:paraId="1DC1D54B" w14:textId="145F9056" w:rsidR="00C47FFE" w:rsidRPr="00991C1D" w:rsidRDefault="00C47FFE" w:rsidP="00C60282">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991C1D">
              <w:rPr>
                <w:sz w:val="20"/>
                <w:szCs w:val="20"/>
              </w:rPr>
              <w:t xml:space="preserve">Spatial information representing the location of threats across the landscape can then interact with improved mapping of important species habitat </w:t>
            </w:r>
            <w:r w:rsidR="00686133">
              <w:rPr>
                <w:sz w:val="20"/>
                <w:szCs w:val="20"/>
              </w:rPr>
              <w:t xml:space="preserve">and community extent </w:t>
            </w:r>
            <w:r w:rsidRPr="00991C1D">
              <w:rPr>
                <w:sz w:val="20"/>
                <w:szCs w:val="20"/>
              </w:rPr>
              <w:t>to reduce uncertainty</w:t>
            </w:r>
            <w:r>
              <w:rPr>
                <w:sz w:val="20"/>
                <w:szCs w:val="20"/>
              </w:rPr>
              <w:t xml:space="preserve"> surrounding extent of vulnerability </w:t>
            </w:r>
            <w:r w:rsidR="00686133">
              <w:rPr>
                <w:sz w:val="20"/>
                <w:szCs w:val="20"/>
              </w:rPr>
              <w:t xml:space="preserve">to the threat </w:t>
            </w:r>
            <w:r>
              <w:rPr>
                <w:sz w:val="20"/>
                <w:szCs w:val="20"/>
              </w:rPr>
              <w:t>and support more targeted risk mitigation response.</w:t>
            </w:r>
          </w:p>
        </w:tc>
      </w:tr>
      <w:tr w:rsidR="00C47FFE" w:rsidRPr="007B7159" w14:paraId="11183B18" w14:textId="77777777" w:rsidTr="00C60282">
        <w:tc>
          <w:tcPr>
            <w:cnfStyle w:val="001000000000" w:firstRow="0" w:lastRow="0" w:firstColumn="1" w:lastColumn="0" w:oddVBand="0" w:evenVBand="0" w:oddHBand="0" w:evenHBand="0" w:firstRowFirstColumn="0" w:firstRowLastColumn="0" w:lastRowFirstColumn="0" w:lastRowLastColumn="0"/>
            <w:tcW w:w="2977" w:type="dxa"/>
          </w:tcPr>
          <w:p w14:paraId="674A2592" w14:textId="77777777" w:rsidR="00C47FFE" w:rsidRPr="00991C1D" w:rsidRDefault="00C47FFE" w:rsidP="00C60282">
            <w:pPr>
              <w:spacing w:before="120" w:after="120"/>
              <w:rPr>
                <w:sz w:val="20"/>
                <w:szCs w:val="20"/>
              </w:rPr>
            </w:pPr>
            <w:r w:rsidRPr="00991C1D">
              <w:rPr>
                <w:sz w:val="20"/>
                <w:szCs w:val="20"/>
              </w:rPr>
              <w:t>4. Incorporate occupancy and population viability modelling</w:t>
            </w:r>
          </w:p>
        </w:tc>
        <w:tc>
          <w:tcPr>
            <w:tcW w:w="6657" w:type="dxa"/>
            <w:vAlign w:val="center"/>
          </w:tcPr>
          <w:p w14:paraId="22903399" w14:textId="50B59184" w:rsidR="00C47FFE" w:rsidRPr="00991C1D" w:rsidRDefault="00C47FFE" w:rsidP="00C60282">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91C1D">
              <w:rPr>
                <w:sz w:val="20"/>
                <w:szCs w:val="20"/>
              </w:rPr>
              <w:t xml:space="preserve">Improve confidence and reduce uncertainty in models that give understanding of how occupancy might change through time in response to disturbance; population viability </w:t>
            </w:r>
            <w:r w:rsidR="00DA68AE">
              <w:rPr>
                <w:sz w:val="20"/>
                <w:szCs w:val="20"/>
              </w:rPr>
              <w:t xml:space="preserve">modelling </w:t>
            </w:r>
            <w:r w:rsidRPr="00991C1D">
              <w:rPr>
                <w:sz w:val="20"/>
                <w:szCs w:val="20"/>
              </w:rPr>
              <w:t xml:space="preserve">provides insight </w:t>
            </w:r>
            <w:r w:rsidR="00DA68AE">
              <w:rPr>
                <w:sz w:val="20"/>
                <w:szCs w:val="20"/>
              </w:rPr>
              <w:t xml:space="preserve">in </w:t>
            </w:r>
            <w:r w:rsidRPr="00991C1D">
              <w:rPr>
                <w:sz w:val="20"/>
                <w:szCs w:val="20"/>
              </w:rPr>
              <w:t xml:space="preserve">to the extent of habitat required for given species. This can then guide planning and implementation of controls. </w:t>
            </w:r>
          </w:p>
        </w:tc>
      </w:tr>
      <w:tr w:rsidR="00C47FFE" w:rsidRPr="007B7159" w14:paraId="09064F66" w14:textId="77777777" w:rsidTr="00C60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99FB845" w14:textId="77777777" w:rsidR="00C47FFE" w:rsidRPr="00991C1D" w:rsidRDefault="00C47FFE" w:rsidP="00C60282">
            <w:pPr>
              <w:spacing w:before="120" w:after="120"/>
              <w:rPr>
                <w:sz w:val="20"/>
                <w:szCs w:val="20"/>
              </w:rPr>
            </w:pPr>
            <w:r w:rsidRPr="00991C1D">
              <w:rPr>
                <w:sz w:val="20"/>
                <w:szCs w:val="20"/>
              </w:rPr>
              <w:t>5. Identify location of most vulnerable and important habitat and occupied areas</w:t>
            </w:r>
          </w:p>
        </w:tc>
        <w:tc>
          <w:tcPr>
            <w:tcW w:w="6657" w:type="dxa"/>
            <w:vAlign w:val="center"/>
          </w:tcPr>
          <w:p w14:paraId="2F6D23E2" w14:textId="7F9CA746" w:rsidR="00C47FFE" w:rsidRPr="00991C1D" w:rsidRDefault="00C47FFE" w:rsidP="00C60282">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991C1D">
              <w:rPr>
                <w:sz w:val="20"/>
                <w:szCs w:val="20"/>
              </w:rPr>
              <w:t>Understanding the location of the most vulnerable and important habitat areas can reduce uncertainty and improve the effectiveness of any proposed controls by ensuring they are targeted to the areas that matter most for threatened species</w:t>
            </w:r>
            <w:r w:rsidR="00DA68AE">
              <w:rPr>
                <w:sz w:val="20"/>
                <w:szCs w:val="20"/>
              </w:rPr>
              <w:t xml:space="preserve"> or community</w:t>
            </w:r>
            <w:r w:rsidRPr="00991C1D">
              <w:rPr>
                <w:sz w:val="20"/>
                <w:szCs w:val="20"/>
              </w:rPr>
              <w:t>.</w:t>
            </w:r>
          </w:p>
        </w:tc>
      </w:tr>
    </w:tbl>
    <w:p w14:paraId="5220BBAB" w14:textId="77777777" w:rsidR="00C47FFE" w:rsidRPr="007B7159" w:rsidRDefault="00C47FFE" w:rsidP="00C47FFE">
      <w:pPr>
        <w:pStyle w:val="BodyText"/>
      </w:pPr>
    </w:p>
    <w:p w14:paraId="4CCC7120" w14:textId="77777777" w:rsidR="00C47FFE" w:rsidRPr="007B7159" w:rsidRDefault="00C47FFE" w:rsidP="00C47FFE">
      <w:pPr>
        <w:pStyle w:val="BodyText"/>
      </w:pPr>
      <w:r>
        <w:t>By undertaking these steps concurrently with other work underway better information will enable determination of the most appropriate risk response to support recovery and maintenance of viable populations throughout their range until more substantive and permanent measures can be put in place.</w:t>
      </w:r>
    </w:p>
    <w:p w14:paraId="5A1CC8F1" w14:textId="77777777" w:rsidR="00C47FFE" w:rsidRDefault="00C47FFE" w:rsidP="00C47FFE">
      <w:pPr>
        <w:pStyle w:val="Heading2"/>
        <w:tabs>
          <w:tab w:val="clear" w:pos="0"/>
        </w:tabs>
      </w:pPr>
      <w:bookmarkStart w:id="81" w:name="_Toc53050189"/>
      <w:bookmarkStart w:id="82" w:name="_Toc54963104"/>
      <w:r>
        <w:t>Implementation pathways</w:t>
      </w:r>
      <w:bookmarkEnd w:id="81"/>
      <w:bookmarkEnd w:id="82"/>
    </w:p>
    <w:p w14:paraId="1D55AA1B" w14:textId="77777777" w:rsidR="00C47FFE" w:rsidRDefault="00C47FFE" w:rsidP="00C47FFE">
      <w:pPr>
        <w:pStyle w:val="BodyText"/>
      </w:pPr>
      <w:r>
        <w:t>Following completion of the recommended next steps outlined above, DELWP will be able to identify the most suitable pathways for implementing interim protection and priority actions for threatened species and communities. Two implementation pathways will be explored:</w:t>
      </w:r>
    </w:p>
    <w:p w14:paraId="7A6B9E81" w14:textId="77777777" w:rsidR="00C47FFE" w:rsidRDefault="00C47FFE" w:rsidP="00D22988">
      <w:pPr>
        <w:pStyle w:val="BodyText"/>
        <w:numPr>
          <w:ilvl w:val="0"/>
          <w:numId w:val="22"/>
        </w:numPr>
        <w:jc w:val="both"/>
      </w:pPr>
      <w:r w:rsidRPr="00304117">
        <w:t xml:space="preserve">adaptive management </w:t>
      </w:r>
      <w:r>
        <w:t xml:space="preserve">responses; </w:t>
      </w:r>
      <w:r w:rsidRPr="00304117">
        <w:t xml:space="preserve">and </w:t>
      </w:r>
    </w:p>
    <w:p w14:paraId="0DACACC2" w14:textId="77777777" w:rsidR="00C47FFE" w:rsidRPr="004B31F7" w:rsidRDefault="00C47FFE" w:rsidP="00D22988">
      <w:pPr>
        <w:pStyle w:val="BodyText"/>
        <w:numPr>
          <w:ilvl w:val="0"/>
          <w:numId w:val="22"/>
        </w:numPr>
        <w:jc w:val="both"/>
      </w:pPr>
      <w:r w:rsidRPr="00304117">
        <w:t>targeted responses</w:t>
      </w:r>
      <w:r>
        <w:t>.</w:t>
      </w:r>
    </w:p>
    <w:p w14:paraId="346C458D" w14:textId="77777777" w:rsidR="00C47FFE" w:rsidRDefault="00C47FFE" w:rsidP="00C47FFE">
      <w:pPr>
        <w:pStyle w:val="Heading3"/>
        <w:tabs>
          <w:tab w:val="clear" w:pos="0"/>
        </w:tabs>
      </w:pPr>
      <w:bookmarkStart w:id="83" w:name="_Toc53050190"/>
      <w:bookmarkStart w:id="84" w:name="_Toc54963105"/>
      <w:r w:rsidRPr="00781E92">
        <w:t>Adaptive Management Response</w:t>
      </w:r>
      <w:r>
        <w:t>s</w:t>
      </w:r>
      <w:bookmarkEnd w:id="83"/>
      <w:bookmarkEnd w:id="84"/>
    </w:p>
    <w:p w14:paraId="38B4F91B" w14:textId="77777777" w:rsidR="00C47FFE" w:rsidRPr="00781E92" w:rsidRDefault="00C47FFE" w:rsidP="00C47FFE">
      <w:pPr>
        <w:pStyle w:val="BodyText"/>
      </w:pPr>
      <w:r>
        <w:t>Adaptive management responses can be applied directly or more generally to improve control effectiveness, reduce or moderate expected harm or decrease the likelihood of harm. Necessarily, they remain adaptive and flexible in the way they can be deployed and responsive to changing information. Examples include:</w:t>
      </w:r>
    </w:p>
    <w:p w14:paraId="11C55435" w14:textId="77777777" w:rsidR="00C47FFE" w:rsidRPr="00781E92" w:rsidRDefault="00C47FFE" w:rsidP="00D22988">
      <w:pPr>
        <w:pStyle w:val="BodyText"/>
        <w:numPr>
          <w:ilvl w:val="0"/>
          <w:numId w:val="20"/>
        </w:numPr>
        <w:jc w:val="both"/>
      </w:pPr>
      <w:r>
        <w:t>application of the Precautionary Principle with respect to timber harvesting operations;</w:t>
      </w:r>
    </w:p>
    <w:p w14:paraId="5A3C2F19" w14:textId="77777777" w:rsidR="00C47FFE" w:rsidRPr="00781E92" w:rsidRDefault="00C47FFE" w:rsidP="00D22988">
      <w:pPr>
        <w:pStyle w:val="BodyText"/>
        <w:numPr>
          <w:ilvl w:val="0"/>
          <w:numId w:val="20"/>
        </w:numPr>
        <w:jc w:val="both"/>
      </w:pPr>
      <w:r>
        <w:t>d</w:t>
      </w:r>
      <w:r w:rsidRPr="00781E92">
        <w:t>evelopment of Biodiversity Response Plans</w:t>
      </w:r>
      <w:r>
        <w:t xml:space="preserve"> and active management programs;</w:t>
      </w:r>
    </w:p>
    <w:p w14:paraId="51E7B49D" w14:textId="77777777" w:rsidR="00C47FFE" w:rsidRPr="00781E92" w:rsidRDefault="00C47FFE" w:rsidP="00D22988">
      <w:pPr>
        <w:pStyle w:val="BodyText"/>
        <w:numPr>
          <w:ilvl w:val="0"/>
          <w:numId w:val="20"/>
        </w:numPr>
        <w:jc w:val="both"/>
      </w:pPr>
      <w:r>
        <w:t>integrated</w:t>
      </w:r>
      <w:r w:rsidRPr="00781E92">
        <w:t xml:space="preserve"> </w:t>
      </w:r>
      <w:r>
        <w:t>forest and fire</w:t>
      </w:r>
      <w:r w:rsidRPr="00781E92">
        <w:t xml:space="preserve"> </w:t>
      </w:r>
      <w:r>
        <w:t>management planning and</w:t>
      </w:r>
      <w:r w:rsidRPr="00781E92">
        <w:t xml:space="preserve"> </w:t>
      </w:r>
      <w:r>
        <w:t>decision-making;</w:t>
      </w:r>
    </w:p>
    <w:p w14:paraId="4108BF68" w14:textId="77777777" w:rsidR="00C47FFE" w:rsidRPr="00781E92" w:rsidRDefault="00C47FFE" w:rsidP="00D22988">
      <w:pPr>
        <w:pStyle w:val="BodyText"/>
        <w:numPr>
          <w:ilvl w:val="0"/>
          <w:numId w:val="20"/>
        </w:numPr>
        <w:jc w:val="both"/>
      </w:pPr>
      <w:r>
        <w:t>data and modelling improvements; and</w:t>
      </w:r>
    </w:p>
    <w:p w14:paraId="07A3C07E" w14:textId="77777777" w:rsidR="00C47FFE" w:rsidRPr="00F759A8" w:rsidRDefault="00C47FFE" w:rsidP="00D22988">
      <w:pPr>
        <w:pStyle w:val="BodyText"/>
        <w:numPr>
          <w:ilvl w:val="0"/>
          <w:numId w:val="20"/>
        </w:numPr>
        <w:jc w:val="both"/>
      </w:pPr>
      <w:r w:rsidRPr="00F759A8">
        <w:t>tailoring forest survey programs to identify extent of critical populations.</w:t>
      </w:r>
    </w:p>
    <w:p w14:paraId="301C4EBB" w14:textId="77777777" w:rsidR="00C47FFE" w:rsidRPr="00B74737" w:rsidRDefault="00C47FFE" w:rsidP="00C47FFE">
      <w:pPr>
        <w:pStyle w:val="Heading4"/>
        <w:tabs>
          <w:tab w:val="clear" w:pos="0"/>
        </w:tabs>
      </w:pPr>
      <w:r>
        <w:t>The Precautionary Principle and risks of Significant Impact</w:t>
      </w:r>
    </w:p>
    <w:p w14:paraId="4905352C" w14:textId="77777777" w:rsidR="00C47FFE" w:rsidRPr="00781E92" w:rsidRDefault="00C47FFE" w:rsidP="00C47FFE">
      <w:pPr>
        <w:pStyle w:val="BodyText"/>
      </w:pPr>
      <w:r>
        <w:t xml:space="preserve">The application of the ‘Precautionary Principle’ is a mandatory and enforceable action of the </w:t>
      </w:r>
      <w:r w:rsidRPr="00893FCE">
        <w:rPr>
          <w:i/>
        </w:rPr>
        <w:t>Code of Practice for Timber Production 2014</w:t>
      </w:r>
      <w:r>
        <w:rPr>
          <w:i/>
          <w:iCs/>
        </w:rPr>
        <w:t xml:space="preserve"> </w:t>
      </w:r>
      <w:r w:rsidRPr="00D87268">
        <w:t>and must be complied</w:t>
      </w:r>
      <w:r>
        <w:t xml:space="preserve"> with when planning and conducting timber harvesting operations. The application of the precautionary principle does not prescribe any one specific management action nor does it require the avoidance of all risk, and as such, it is an adaptive management approach which allows for a range of flexible alternative measures that respond proportionately to risk.</w:t>
      </w:r>
      <w:r w:rsidRPr="00781E92">
        <w:t xml:space="preserve"> </w:t>
      </w:r>
      <w:r>
        <w:t>While it is also a key principle under ecologically sustainable forest management, where a l</w:t>
      </w:r>
      <w:r w:rsidRPr="00384BF7">
        <w:t>ack of full scientific certainty should not be used as a reason for postponing measures to prevent environmental degradation</w:t>
      </w:r>
      <w:r>
        <w:t xml:space="preserve">, it does not have the same enforceable application to DELWP’s conduct of fuel reduction burning or other forest management activities. DELWP will implement practices for the physical activities conducted under the bushfire management programs that avoid, mitigate and manage potential impacts on matters of national environmental significance (MNES) under the </w:t>
      </w:r>
      <w:r w:rsidRPr="008A6108">
        <w:rPr>
          <w:i/>
          <w:iCs/>
        </w:rPr>
        <w:t>Environmental Protections and Biodiversity Conservation Act 1999</w:t>
      </w:r>
      <w:r>
        <w:t xml:space="preserve"> (Cth) (the EPBC Act). </w:t>
      </w:r>
    </w:p>
    <w:p w14:paraId="67D5BFA2" w14:textId="77777777" w:rsidR="00C47FFE" w:rsidRDefault="00C47FFE" w:rsidP="00C47FFE">
      <w:pPr>
        <w:pStyle w:val="Heading4"/>
        <w:tabs>
          <w:tab w:val="clear" w:pos="0"/>
        </w:tabs>
      </w:pPr>
      <w:r>
        <w:t>Biodiversity response planning and active management</w:t>
      </w:r>
    </w:p>
    <w:p w14:paraId="0E25A436" w14:textId="77777777" w:rsidR="00C47FFE" w:rsidRPr="005E480D" w:rsidRDefault="00C47FFE" w:rsidP="00C47FFE">
      <w:pPr>
        <w:pStyle w:val="BodyText"/>
      </w:pPr>
      <w:r w:rsidRPr="00CE13D7">
        <w:t xml:space="preserve">Biodiversity Response Planning is </w:t>
      </w:r>
      <w:r>
        <w:t xml:space="preserve">a regional based </w:t>
      </w:r>
      <w:r w:rsidRPr="00CE13D7">
        <w:t>planning approach to biodiversity conservation in Victoria</w:t>
      </w:r>
      <w:r>
        <w:t xml:space="preserve">; the State </w:t>
      </w:r>
      <w:r w:rsidRPr="00CE13D7">
        <w:t>has been divided into 11 geographical areas</w:t>
      </w:r>
      <w:r>
        <w:t xml:space="preserve"> with associated</w:t>
      </w:r>
      <w:r w:rsidRPr="00CE13D7">
        <w:t xml:space="preserve"> working groups </w:t>
      </w:r>
      <w:r>
        <w:t xml:space="preserve">for </w:t>
      </w:r>
      <w:r w:rsidRPr="00CE13D7">
        <w:t xml:space="preserve">each </w:t>
      </w:r>
      <w:r>
        <w:t xml:space="preserve">of these </w:t>
      </w:r>
      <w:r w:rsidRPr="00CE13D7">
        <w:t>area</w:t>
      </w:r>
      <w:r>
        <w:t>s</w:t>
      </w:r>
      <w:r w:rsidRPr="00CE13D7">
        <w:t xml:space="preserve"> that include </w:t>
      </w:r>
      <w:r>
        <w:t xml:space="preserve">a range of </w:t>
      </w:r>
      <w:r w:rsidRPr="00CE13D7">
        <w:t xml:space="preserve">stakeholders who have experience and knowledge of </w:t>
      </w:r>
      <w:r>
        <w:t xml:space="preserve">the regional </w:t>
      </w:r>
      <w:r w:rsidRPr="00CE13D7">
        <w:t>biodiversity across th</w:t>
      </w:r>
      <w:r>
        <w:t xml:space="preserve">eir </w:t>
      </w:r>
      <w:r w:rsidRPr="00CE13D7">
        <w:t xml:space="preserve">area. </w:t>
      </w:r>
      <w:r w:rsidRPr="007F1011">
        <w:t xml:space="preserve">Working groups use the latest science </w:t>
      </w:r>
      <w:r>
        <w:t xml:space="preserve">and assessments, including that </w:t>
      </w:r>
      <w:r w:rsidRPr="007F1011">
        <w:t>embedded in the</w:t>
      </w:r>
      <w:r>
        <w:t xml:space="preserve"> Strategic Management Prospects</w:t>
      </w:r>
      <w:r w:rsidRPr="007F1011">
        <w:t xml:space="preserve"> tool and their own local knowledge, to identify priority landscapes or themes. Projects </w:t>
      </w:r>
      <w:r>
        <w:t>can</w:t>
      </w:r>
      <w:r w:rsidRPr="007F1011">
        <w:t xml:space="preserve"> then </w:t>
      </w:r>
      <w:r>
        <w:t xml:space="preserve">be </w:t>
      </w:r>
      <w:r w:rsidRPr="007F1011">
        <w:t>developed by interested stakeholders</w:t>
      </w:r>
      <w:r>
        <w:t xml:space="preserve"> and</w:t>
      </w:r>
      <w:r w:rsidRPr="007F1011">
        <w:t xml:space="preserve"> community members within these priority landscapes or themes</w:t>
      </w:r>
      <w:r>
        <w:t xml:space="preserve"> to actively manage threats and support resourcing allocations</w:t>
      </w:r>
      <w:r w:rsidRPr="007F1011">
        <w:t>.</w:t>
      </w:r>
    </w:p>
    <w:p w14:paraId="551976D8" w14:textId="77777777" w:rsidR="00C47FFE" w:rsidRPr="005E480D" w:rsidRDefault="00C47FFE" w:rsidP="00C47FFE">
      <w:pPr>
        <w:pStyle w:val="Heading4"/>
        <w:tabs>
          <w:tab w:val="clear" w:pos="0"/>
        </w:tabs>
      </w:pPr>
      <w:r w:rsidRPr="005E480D">
        <w:t>Integrated Forest and Fire Management Planning</w:t>
      </w:r>
    </w:p>
    <w:p w14:paraId="4CF12465" w14:textId="77777777" w:rsidR="00C47FFE" w:rsidRDefault="00C47FFE" w:rsidP="00C47FFE">
      <w:pPr>
        <w:pStyle w:val="BodyText"/>
      </w:pPr>
      <w:r w:rsidRPr="00650721">
        <w:t xml:space="preserve">DELWP will continue to improve planning guidance in the areas of forest and fire planning paying particular attention to the use of decision support tools such as Strategic Management Prospects and Fire Analysis Modelling of Ecosystem values (FAME) to inform priority forest management actions (such as pest and weed control) and the arrangement of fire management zones. This is further supported by DELWP’s use of Structured decision-making (SDM) when making strategic and operational forest and fire planning decisions. </w:t>
      </w:r>
    </w:p>
    <w:p w14:paraId="5A0E0E0E" w14:textId="77777777" w:rsidR="00C47FFE" w:rsidRDefault="00C47FFE" w:rsidP="00C47FFE">
      <w:pPr>
        <w:pStyle w:val="BodyText"/>
      </w:pPr>
      <w:r w:rsidRPr="00650721">
        <w:t>SDM is an approach that helps people unpack complex decisions, navigate trade-offs and make logical and transparent choices. It provides a means of bringing together both scientific information and human values to make decisions, through analysis and inclusive deliberation. The approach is particularly useful in decision-making contexts characterised by uncertainty, multiple stakeholders and competing objectives. Broadly, the SDM steps involved included understanding the decision context, setting objectives, identifying possible management strategies, and estimating and analysing the consequences and inherent trade-offs of these strategy options. The strategy that gives the greatest benefit to the chosen values, while balancing the impacts of management actions on those same values is then chosen.</w:t>
      </w:r>
    </w:p>
    <w:p w14:paraId="683E2758" w14:textId="77777777" w:rsidR="00C47FFE" w:rsidRPr="001D56AA" w:rsidRDefault="00C47FFE" w:rsidP="00C47FFE">
      <w:pPr>
        <w:pStyle w:val="Heading4"/>
        <w:tabs>
          <w:tab w:val="clear" w:pos="0"/>
        </w:tabs>
        <w:rPr>
          <w:rFonts w:cstheme="minorHAnsi"/>
        </w:rPr>
      </w:pPr>
      <w:r w:rsidRPr="001D56AA">
        <w:t>Improved Impact and Values Modelling</w:t>
      </w:r>
    </w:p>
    <w:p w14:paraId="33784944" w14:textId="77777777" w:rsidR="00C47FFE" w:rsidRPr="007B7159" w:rsidRDefault="00C47FFE" w:rsidP="00C47FFE">
      <w:pPr>
        <w:pStyle w:val="BodyText"/>
        <w:rPr>
          <w:rFonts w:cstheme="minorHAnsi"/>
          <w:lang w:eastAsia="en-AU"/>
        </w:rPr>
      </w:pPr>
      <w:r w:rsidRPr="007B7159">
        <w:rPr>
          <w:rFonts w:cstheme="minorHAnsi"/>
          <w:lang w:eastAsia="en-AU"/>
        </w:rPr>
        <w:t xml:space="preserve">DELWP </w:t>
      </w:r>
      <w:r>
        <w:rPr>
          <w:rFonts w:cstheme="minorHAnsi"/>
          <w:lang w:eastAsia="en-AU"/>
        </w:rPr>
        <w:t xml:space="preserve">will also </w:t>
      </w:r>
      <w:r w:rsidRPr="007B7159">
        <w:rPr>
          <w:rFonts w:cstheme="minorHAnsi"/>
          <w:lang w:eastAsia="en-AU"/>
        </w:rPr>
        <w:t>undertak</w:t>
      </w:r>
      <w:r>
        <w:rPr>
          <w:rFonts w:cstheme="minorHAnsi"/>
          <w:lang w:eastAsia="en-AU"/>
        </w:rPr>
        <w:t>e</w:t>
      </w:r>
      <w:r w:rsidRPr="007B7159">
        <w:rPr>
          <w:rFonts w:cstheme="minorHAnsi"/>
          <w:lang w:eastAsia="en-AU"/>
        </w:rPr>
        <w:t xml:space="preserve"> work to improve modelling of the impact of fuel management on environmental values, including threatened species. These modelling </w:t>
      </w:r>
      <w:r>
        <w:rPr>
          <w:rFonts w:cstheme="minorHAnsi"/>
          <w:lang w:eastAsia="en-AU"/>
        </w:rPr>
        <w:t>enhancements</w:t>
      </w:r>
      <w:r w:rsidRPr="007B7159">
        <w:rPr>
          <w:rFonts w:cstheme="minorHAnsi"/>
          <w:lang w:eastAsia="en-AU"/>
        </w:rPr>
        <w:t xml:space="preserve"> will drive improvements in evaluation and reporting, and strategic bushfire management planning.</w:t>
      </w:r>
    </w:p>
    <w:p w14:paraId="289F7791" w14:textId="77777777" w:rsidR="00C47FFE" w:rsidRPr="00A65892" w:rsidRDefault="00C47FFE" w:rsidP="00C47FFE">
      <w:pPr>
        <w:pStyle w:val="BodyText"/>
      </w:pPr>
      <w:r w:rsidRPr="10BCB7CB">
        <w:rPr>
          <w:rFonts w:cstheme="minorBidi"/>
          <w:lang w:eastAsia="en-AU"/>
        </w:rPr>
        <w:t>DELWP and the Country Fire Authority (CFA) are undertaking work to improve bushfire risk data and modelling and there</w:t>
      </w:r>
      <w:r w:rsidRPr="007B7159">
        <w:t xml:space="preserve"> are multiple research projects planned and underway that will improve our understanding of bushfire behaviour and fuel dynamics. These improvements will result in a better understanding of fire behaviour at specific points in the landscape, fire regimes and climate change drivers on fire regimes.</w:t>
      </w:r>
    </w:p>
    <w:p w14:paraId="08BAC28E" w14:textId="77777777" w:rsidR="00C47FFE" w:rsidRPr="00521E46" w:rsidRDefault="00C47FFE" w:rsidP="00C47FFE">
      <w:pPr>
        <w:pStyle w:val="BodyText"/>
      </w:pPr>
      <w:r>
        <w:t xml:space="preserve">DELWP implements the </w:t>
      </w:r>
      <w:r w:rsidRPr="00621A1B">
        <w:rPr>
          <w:i/>
          <w:iCs/>
        </w:rPr>
        <w:t>Monitoring, Evaluation and Reporting (MER) Framework for Bushfire Management on Public Land</w:t>
      </w:r>
      <w:r>
        <w:t xml:space="preserve"> to measure the effectiveness of bushfire management on public land. DELWP has invested in developing fire and biodiversity monitoring protocols and collecting monitoring data and has committed to r</w:t>
      </w:r>
      <w:r w:rsidRPr="0048414A">
        <w:t>eview the fuel management MER Framework by July 2021</w:t>
      </w:r>
      <w:r>
        <w:t>.</w:t>
      </w:r>
    </w:p>
    <w:p w14:paraId="7FC682FF" w14:textId="77777777" w:rsidR="00C47FFE" w:rsidRPr="00F759A8" w:rsidRDefault="00C47FFE" w:rsidP="00C47FFE">
      <w:pPr>
        <w:pStyle w:val="Heading4"/>
        <w:tabs>
          <w:tab w:val="clear" w:pos="0"/>
        </w:tabs>
      </w:pPr>
      <w:r w:rsidRPr="00F759A8">
        <w:t>Forest Survey Programs</w:t>
      </w:r>
    </w:p>
    <w:p w14:paraId="7D9C606D" w14:textId="77777777" w:rsidR="00C47FFE" w:rsidRPr="00650721" w:rsidRDefault="00C47FFE" w:rsidP="00C47FFE">
      <w:pPr>
        <w:pStyle w:val="BodyText"/>
      </w:pPr>
      <w:r w:rsidRPr="00F759A8">
        <w:t>Survey programs provide useful on-ground information which can help with management decisions and targeted approaches relating to threatened species and key habitat. For example, the Forest Protection Survey Program currently surveys at least 80 per cent of coupes in State forests that are scheduled to be harvested each year, to protect plants, animals and their habitats that are either threatened or of high conservation value. A prioritisation process identifies the highest-priority species and coupes to survey, with surveys adopting specific techniques to identify and detect the target species or their habitats. Utilising other existing landscape-scale survey programs to survey in a more targeted way to proactively verify occupancy for narrowly distributed species and identify important habitat locations for a range of threatened species and communities will provide important adaptive management information for threatened species management and protection.</w:t>
      </w:r>
    </w:p>
    <w:p w14:paraId="732C3619" w14:textId="77777777" w:rsidR="00C47FFE" w:rsidRPr="00C732D2" w:rsidRDefault="00C47FFE" w:rsidP="00C47FFE">
      <w:pPr>
        <w:pStyle w:val="Heading3"/>
        <w:tabs>
          <w:tab w:val="clear" w:pos="0"/>
        </w:tabs>
      </w:pPr>
      <w:bookmarkStart w:id="85" w:name="_Toc53050191"/>
      <w:bookmarkStart w:id="86" w:name="_Toc54963106"/>
      <w:r w:rsidRPr="00781E92">
        <w:t>Targeted Response</w:t>
      </w:r>
      <w:r>
        <w:t>s</w:t>
      </w:r>
      <w:bookmarkEnd w:id="85"/>
      <w:bookmarkEnd w:id="86"/>
    </w:p>
    <w:p w14:paraId="02244AB5" w14:textId="77777777" w:rsidR="00C47FFE" w:rsidRDefault="00C47FFE" w:rsidP="00C47FFE">
      <w:pPr>
        <w:pStyle w:val="BodyText"/>
      </w:pPr>
      <w:r>
        <w:t>Targeted responses are characterised by having a more definitive action, such as the protection of identified habitat areas or specific features through regulatory prohibitions, rather than guiding management approaches. For the purpose of introducing enforceable interim protections, t</w:t>
      </w:r>
      <w:r w:rsidRPr="009024AA">
        <w:t xml:space="preserve">here are two main </w:t>
      </w:r>
      <w:r>
        <w:t>options</w:t>
      </w:r>
      <w:r w:rsidRPr="009024AA">
        <w:t xml:space="preserve"> </w:t>
      </w:r>
      <w:r>
        <w:t>under consideration:</w:t>
      </w:r>
    </w:p>
    <w:p w14:paraId="4552AB57" w14:textId="77777777" w:rsidR="00C47FFE" w:rsidRPr="00781E92" w:rsidRDefault="00C47FFE" w:rsidP="00D22988">
      <w:pPr>
        <w:pStyle w:val="BodyText"/>
        <w:numPr>
          <w:ilvl w:val="0"/>
          <w:numId w:val="21"/>
        </w:numPr>
        <w:jc w:val="both"/>
      </w:pPr>
      <w:r w:rsidRPr="00C53948">
        <w:rPr>
          <w:b/>
        </w:rPr>
        <w:t>Minor Amendments to the Forest Management Zoning Scheme</w:t>
      </w:r>
      <w:r>
        <w:t xml:space="preserve"> under s22 </w:t>
      </w:r>
      <w:r w:rsidRPr="00FA52CF">
        <w:rPr>
          <w:i/>
        </w:rPr>
        <w:t>Forests Act 1958</w:t>
      </w:r>
      <w:r>
        <w:t>; and</w:t>
      </w:r>
    </w:p>
    <w:p w14:paraId="0F83FB2F" w14:textId="77777777" w:rsidR="00C47FFE" w:rsidRPr="00781E92" w:rsidRDefault="00C47FFE" w:rsidP="00D22988">
      <w:pPr>
        <w:pStyle w:val="BodyText"/>
        <w:numPr>
          <w:ilvl w:val="0"/>
          <w:numId w:val="21"/>
        </w:numPr>
        <w:jc w:val="both"/>
      </w:pPr>
      <w:r w:rsidRPr="00FA52CF">
        <w:rPr>
          <w:b/>
        </w:rPr>
        <w:t>Critical Habitat Determination</w:t>
      </w:r>
      <w:r>
        <w:t xml:space="preserve"> under s20 </w:t>
      </w:r>
      <w:r w:rsidRPr="00FA52CF">
        <w:rPr>
          <w:i/>
          <w:iCs/>
        </w:rPr>
        <w:t>Flora and Fauna Guarantee Act 1988</w:t>
      </w:r>
      <w:r>
        <w:rPr>
          <w:i/>
          <w:iCs/>
        </w:rPr>
        <w:t>.</w:t>
      </w:r>
    </w:p>
    <w:p w14:paraId="5547E4A2" w14:textId="77777777" w:rsidR="00C47FFE" w:rsidRDefault="00C47FFE" w:rsidP="00C47FFE">
      <w:pPr>
        <w:pStyle w:val="BodyText"/>
      </w:pPr>
      <w:r>
        <w:t>Both options can be implemented in shorter timeframes than other enforceable protection options however require more definitive information regarding location and extent of communities, critical habitat or occupancy, and require careful evaluation of social and economic impacts. Both options can also provide legally enforceable restrictions to a range of activities under Victorian law.</w:t>
      </w:r>
    </w:p>
    <w:p w14:paraId="421AFB49" w14:textId="77777777" w:rsidR="00C47FFE" w:rsidRPr="00342A82" w:rsidRDefault="00C47FFE" w:rsidP="00C47FFE">
      <w:pPr>
        <w:pStyle w:val="BodyText"/>
        <w:rPr>
          <w:b/>
          <w:bCs/>
        </w:rPr>
      </w:pPr>
      <w:r w:rsidRPr="00342A82">
        <w:rPr>
          <w:b/>
          <w:bCs/>
        </w:rPr>
        <w:t>Minor Amendments to the Forest Management Zoning Scheme</w:t>
      </w:r>
    </w:p>
    <w:p w14:paraId="2026F098" w14:textId="77777777" w:rsidR="00C47FFE" w:rsidRDefault="00C47FFE" w:rsidP="00C47FFE">
      <w:pPr>
        <w:pStyle w:val="BodyText"/>
      </w:pPr>
      <w:r>
        <w:t xml:space="preserve">The Forest Management Zoning scheme is described in </w:t>
      </w:r>
      <w:r w:rsidRPr="00EC0982">
        <w:t>Part 3</w:t>
      </w:r>
      <w:r>
        <w:t xml:space="preserve"> of this report. The Forest Management Zoning scheme can be amended by the Secretary under Section 22 of the </w:t>
      </w:r>
      <w:r w:rsidRPr="00DA22F3">
        <w:rPr>
          <w:i/>
        </w:rPr>
        <w:t>Forests Act 1958</w:t>
      </w:r>
      <w:r>
        <w:t>, whereby existing General Management Zone, Special Management Zone or Special Protection Zone areas could be amended to create new Special Management Zone or Special Protection Zones to manage and protect specific forest values or localities in State Forests. Decisions to undertake minor zoning amendments must generally consider a range of guidelines and standards</w:t>
      </w:r>
      <w:r>
        <w:rPr>
          <w:rStyle w:val="FootnoteReference"/>
        </w:rPr>
        <w:footnoteReference w:id="11"/>
      </w:r>
      <w:r>
        <w:t>, including:</w:t>
      </w:r>
    </w:p>
    <w:p w14:paraId="10E8BF3A" w14:textId="77777777" w:rsidR="00C47FFE" w:rsidRDefault="00C47FFE" w:rsidP="00D22988">
      <w:pPr>
        <w:pStyle w:val="BodyText"/>
        <w:numPr>
          <w:ilvl w:val="0"/>
          <w:numId w:val="23"/>
        </w:numPr>
        <w:jc w:val="both"/>
      </w:pPr>
      <w:r>
        <w:t xml:space="preserve">Ensuring that the principles and operational goals of the </w:t>
      </w:r>
      <w:r>
        <w:rPr>
          <w:i/>
          <w:iCs/>
        </w:rPr>
        <w:t>Code of Practice</w:t>
      </w:r>
      <w:r>
        <w:rPr>
          <w:i/>
        </w:rPr>
        <w:t xml:space="preserve"> </w:t>
      </w:r>
      <w:r>
        <w:rPr>
          <w:i/>
          <w:iCs/>
        </w:rPr>
        <w:t xml:space="preserve">for Timber Production 2014 </w:t>
      </w:r>
      <w:r>
        <w:t>can still be met;</w:t>
      </w:r>
    </w:p>
    <w:p w14:paraId="4BFCDCE6" w14:textId="77777777" w:rsidR="00C47FFE" w:rsidRDefault="00C47FFE" w:rsidP="00D22988">
      <w:pPr>
        <w:pStyle w:val="BodyText"/>
        <w:numPr>
          <w:ilvl w:val="0"/>
          <w:numId w:val="23"/>
        </w:numPr>
        <w:jc w:val="both"/>
      </w:pPr>
      <w:r>
        <w:t>Ensuring that the Comprehensive, Adequate and Representative reserve system continues to comply with JANIS criteria; and</w:t>
      </w:r>
    </w:p>
    <w:p w14:paraId="3EB352AC" w14:textId="77777777" w:rsidR="00C47FFE" w:rsidRDefault="00C47FFE" w:rsidP="00D22988">
      <w:pPr>
        <w:pStyle w:val="BodyText"/>
        <w:numPr>
          <w:ilvl w:val="0"/>
          <w:numId w:val="23"/>
        </w:numPr>
        <w:jc w:val="both"/>
      </w:pPr>
      <w:r>
        <w:t>Ensuring minimisation of practical access problems for forestry operations and forest management, such as avoiding competition with strategic burning zones.</w:t>
      </w:r>
    </w:p>
    <w:p w14:paraId="007778A4" w14:textId="77777777" w:rsidR="00C47FFE" w:rsidRDefault="00C47FFE" w:rsidP="00C47FFE">
      <w:pPr>
        <w:pStyle w:val="BodyText"/>
      </w:pPr>
      <w:r w:rsidRPr="00865642">
        <w:t xml:space="preserve">Where a change to zoning is proved to be warranted, any </w:t>
      </w:r>
      <w:r w:rsidRPr="00EC0982">
        <w:t>significant proposed changes</w:t>
      </w:r>
      <w:r w:rsidRPr="00865642">
        <w:t xml:space="preserve"> will be made available for public viewing and commen</w:t>
      </w:r>
      <w:r>
        <w:t>t.</w:t>
      </w:r>
    </w:p>
    <w:p w14:paraId="025BCB21" w14:textId="77777777" w:rsidR="00C47FFE" w:rsidRDefault="00C47FFE" w:rsidP="00C47FFE">
      <w:pPr>
        <w:pStyle w:val="BodyText"/>
      </w:pPr>
      <w:r>
        <w:t>Minor zoning amendments can establish Special Protection Zones that are site-specific and targeted to protect well-defined habitat or a known population of a high-risk species or community. Where less certainty regarding specific locations or extent of exists, Special Management Zones could be applied with associated conditions aimed at mitigating environmental harm or the likelihood of the harm arising from the hazard.</w:t>
      </w:r>
    </w:p>
    <w:p w14:paraId="168C502A" w14:textId="77777777" w:rsidR="00C47FFE" w:rsidRPr="00F12F2D" w:rsidRDefault="00C47FFE" w:rsidP="00C47FFE">
      <w:pPr>
        <w:pStyle w:val="BodyText"/>
      </w:pPr>
      <w:r>
        <w:t>The Secretary would be required to consult with affected land or forest managers to ensure their rights and interests are appropriately considered. Compliance with the FMZ Scheme is a condition of the Allocation Order 2019, which permits and authorises the conduct of timber harvesting operations and associated management activities in State forests.</w:t>
      </w:r>
    </w:p>
    <w:p w14:paraId="1FEC0973" w14:textId="77777777" w:rsidR="00C47FFE" w:rsidRPr="00342A82" w:rsidRDefault="00C47FFE" w:rsidP="00C47FFE">
      <w:pPr>
        <w:pStyle w:val="BodyText"/>
        <w:rPr>
          <w:b/>
          <w:bCs/>
        </w:rPr>
      </w:pPr>
      <w:r w:rsidRPr="00342A82">
        <w:rPr>
          <w:b/>
          <w:bCs/>
        </w:rPr>
        <w:t>Critical Habitat Determination</w:t>
      </w:r>
    </w:p>
    <w:p w14:paraId="3D335615" w14:textId="69A08CCD" w:rsidR="00C47FFE" w:rsidRDefault="00C47FFE" w:rsidP="00C47FFE">
      <w:pPr>
        <w:pStyle w:val="BodyText"/>
        <w:rPr>
          <w:lang w:eastAsia="en-AU"/>
        </w:rPr>
      </w:pPr>
      <w:r>
        <w:t xml:space="preserve">A Critical Habitat Determination (CHD) can be made by the Secretary to DELWP </w:t>
      </w:r>
      <w:r>
        <w:rPr>
          <w:lang w:eastAsia="en-AU"/>
        </w:rPr>
        <w:t xml:space="preserve">under section 20 of the </w:t>
      </w:r>
      <w:r w:rsidRPr="00B42095">
        <w:rPr>
          <w:i/>
          <w:iCs/>
        </w:rPr>
        <w:t>Flora and Fauna Guarantee Act 1988</w:t>
      </w:r>
      <w:r>
        <w:t>.</w:t>
      </w:r>
      <w:r>
        <w:rPr>
          <w:lang w:eastAsia="en-AU"/>
        </w:rPr>
        <w:t xml:space="preserve"> This can be in</w:t>
      </w:r>
      <w:r>
        <w:t xml:space="preserve"> respect to any area that</w:t>
      </w:r>
      <w:r w:rsidRPr="00795F74">
        <w:rPr>
          <w:lang w:eastAsia="en-AU"/>
        </w:rPr>
        <w:t xml:space="preserve"> significantly contributes to the conservation in </w:t>
      </w:r>
      <w:r>
        <w:rPr>
          <w:lang w:eastAsia="en-AU"/>
        </w:rPr>
        <w:t>Victoria</w:t>
      </w:r>
      <w:r w:rsidRPr="00795F74">
        <w:rPr>
          <w:lang w:eastAsia="en-AU"/>
        </w:rPr>
        <w:t xml:space="preserve"> of a </w:t>
      </w:r>
      <w:r>
        <w:rPr>
          <w:lang w:eastAsia="en-AU"/>
        </w:rPr>
        <w:t xml:space="preserve">listed taxon or community of flora or fauna. A CHD is subject to notification, consultation and public comment requirements, plus a requirement to consult with the Scientific Advisory Committee (SAC). Any declaration must also be published in the government gazette. Note that areas identified for forest management zoning amendments may provide precursor information for where a CHD may be suitable, though this is not a required part of implementing a CHD. </w:t>
      </w:r>
    </w:p>
    <w:p w14:paraId="757A48E4" w14:textId="77777777" w:rsidR="00C47FFE" w:rsidRDefault="00C47FFE" w:rsidP="00C47FFE">
      <w:pPr>
        <w:pStyle w:val="BodyText"/>
      </w:pPr>
      <w:r>
        <w:t>The determination does not carry regulatory power, is subject to public consultation, and the Secretary must take reasonable steps to enter into agreements with managers for the area covered by the determination. However, a determination still signals the importance of the area or habitat and may lead to additional considerations and processes. For example, a CHD overrides any existing o</w:t>
      </w:r>
      <w:r w:rsidRPr="00803C71">
        <w:t>rder of the Governor in Council published in the Government Gazette</w:t>
      </w:r>
      <w:r>
        <w:t xml:space="preserve"> which authorises the taking of protected flora that may occur during timber harvesting operations; in such instances the Secretary of DELWP may have to authorise any such operation in CHD areas where protected flora may be affected. The Secretary may also make guidelines for areas eligible for CHDs to inform their management.</w:t>
      </w:r>
    </w:p>
    <w:p w14:paraId="6F4B5281" w14:textId="77777777" w:rsidR="00C47FFE" w:rsidRDefault="00C47FFE" w:rsidP="00C47FFE">
      <w:pPr>
        <w:pStyle w:val="Heading2"/>
        <w:tabs>
          <w:tab w:val="clear" w:pos="0"/>
        </w:tabs>
      </w:pPr>
      <w:bookmarkStart w:id="87" w:name="_Toc53050192"/>
      <w:bookmarkStart w:id="88" w:name="_Toc54963107"/>
      <w:r>
        <w:t>Risk mitigations that are ongoing</w:t>
      </w:r>
      <w:bookmarkEnd w:id="87"/>
      <w:bookmarkEnd w:id="88"/>
    </w:p>
    <w:p w14:paraId="37A90C7C" w14:textId="77777777" w:rsidR="00C47FFE" w:rsidRDefault="00C47FFE" w:rsidP="00C47FFE">
      <w:pPr>
        <w:pStyle w:val="BodyText"/>
      </w:pPr>
      <w:r>
        <w:t>In addition to the above steps, there are ongoing actions that will continue to be implemented in the short-to-medium term which will serve to mitigate some of the risks and threats identified to threatened species and communities that have been identified. Many of these ongoing initiatives have been highlighted in Part 3 of this report, and further detail can be obtained from that section. Funding and resources to support these activities have been provided by the Commonwealth and Victorian Governments.</w:t>
      </w:r>
    </w:p>
    <w:p w14:paraId="6B50C0FE" w14:textId="77777777" w:rsidR="00C47FFE" w:rsidRDefault="00C47FFE" w:rsidP="00C47FFE">
      <w:pPr>
        <w:pStyle w:val="Heading4"/>
        <w:tabs>
          <w:tab w:val="clear" w:pos="0"/>
        </w:tabs>
      </w:pPr>
      <w:r>
        <w:t>Pest plants and animals</w:t>
      </w:r>
    </w:p>
    <w:p w14:paraId="1408C936" w14:textId="77777777" w:rsidR="00C47FFE" w:rsidRPr="009715A0" w:rsidRDefault="00C47FFE" w:rsidP="00D22988">
      <w:pPr>
        <w:pStyle w:val="ListParagraph"/>
        <w:numPr>
          <w:ilvl w:val="0"/>
          <w:numId w:val="19"/>
        </w:numPr>
        <w:spacing w:after="160" w:line="259" w:lineRule="auto"/>
        <w:jc w:val="both"/>
      </w:pPr>
      <w:r>
        <w:t>Intensified and sustained management of pest plant and animal threats following the 2019/20 fires</w:t>
      </w:r>
    </w:p>
    <w:p w14:paraId="301BD6B0" w14:textId="77777777" w:rsidR="00C47FFE" w:rsidRPr="0040078F" w:rsidRDefault="00C47FFE" w:rsidP="00D22988">
      <w:pPr>
        <w:pStyle w:val="ListParagraph"/>
        <w:numPr>
          <w:ilvl w:val="0"/>
          <w:numId w:val="19"/>
        </w:numPr>
        <w:spacing w:after="160" w:line="259" w:lineRule="auto"/>
        <w:jc w:val="both"/>
      </w:pPr>
      <w:r>
        <w:t>Trials of targeted predator control programs (e.g. baits for cats)</w:t>
      </w:r>
    </w:p>
    <w:p w14:paraId="3707EF03" w14:textId="77777777" w:rsidR="00C47FFE" w:rsidRPr="005522FA" w:rsidRDefault="00C47FFE" w:rsidP="00D22988">
      <w:pPr>
        <w:pStyle w:val="ListParagraph"/>
        <w:numPr>
          <w:ilvl w:val="0"/>
          <w:numId w:val="19"/>
        </w:numPr>
        <w:spacing w:line="240" w:lineRule="auto"/>
        <w:ind w:left="714" w:hanging="357"/>
        <w:contextualSpacing w:val="0"/>
        <w:jc w:val="both"/>
      </w:pPr>
      <w:r>
        <w:t>Landscape scale, targeted pest and weed management (the ‘Ark’ and ‘Eden’) programs, including:</w:t>
      </w:r>
    </w:p>
    <w:p w14:paraId="46690E19" w14:textId="77777777" w:rsidR="00C47FFE" w:rsidRDefault="00C47FFE" w:rsidP="00C47FFE">
      <w:pPr>
        <w:pStyle w:val="doubleindentlist"/>
      </w:pPr>
      <w:r>
        <w:t>Central Highlands Eden;</w:t>
      </w:r>
    </w:p>
    <w:p w14:paraId="474E9DEA" w14:textId="77777777" w:rsidR="00C47FFE" w:rsidRPr="001A29E1" w:rsidRDefault="00C47FFE" w:rsidP="00C47FFE">
      <w:pPr>
        <w:pStyle w:val="doubleindentlist"/>
      </w:pPr>
      <w:r w:rsidRPr="001A29E1">
        <w:t xml:space="preserve">Glenelg Ark and Eden; </w:t>
      </w:r>
    </w:p>
    <w:p w14:paraId="2E0CE2C4" w14:textId="77777777" w:rsidR="00C47FFE" w:rsidRPr="001A29E1" w:rsidRDefault="00C47FFE" w:rsidP="00C47FFE">
      <w:pPr>
        <w:pStyle w:val="doubleindentlist"/>
      </w:pPr>
      <w:r w:rsidRPr="001A29E1">
        <w:t xml:space="preserve">Otways Eden; </w:t>
      </w:r>
    </w:p>
    <w:p w14:paraId="3F643AFE" w14:textId="77777777" w:rsidR="00C47FFE" w:rsidRPr="001A29E1" w:rsidRDefault="00C47FFE" w:rsidP="00C47FFE">
      <w:pPr>
        <w:pStyle w:val="doubleindentlist"/>
      </w:pPr>
      <w:r w:rsidRPr="001A29E1">
        <w:t>Grampians Ark;</w:t>
      </w:r>
    </w:p>
    <w:p w14:paraId="0337E830" w14:textId="77777777" w:rsidR="00C47FFE" w:rsidRPr="001A29E1" w:rsidRDefault="00C47FFE" w:rsidP="00C47FFE">
      <w:pPr>
        <w:pStyle w:val="doubleindentlist"/>
      </w:pPr>
      <w:r w:rsidRPr="001A29E1">
        <w:t xml:space="preserve">Southern Ark and </w:t>
      </w:r>
    </w:p>
    <w:p w14:paraId="12D3189C" w14:textId="2456A6B3" w:rsidR="00C47FFE" w:rsidRPr="001A29E1" w:rsidRDefault="00C47FFE" w:rsidP="00C47FFE">
      <w:pPr>
        <w:pStyle w:val="doubleindentlist"/>
      </w:pPr>
      <w:r w:rsidRPr="001A29E1">
        <w:t>Barry Mountains</w:t>
      </w:r>
      <w:r w:rsidR="00C62C69">
        <w:t>.</w:t>
      </w:r>
    </w:p>
    <w:p w14:paraId="4763E1BB" w14:textId="77777777" w:rsidR="00C47FFE" w:rsidRDefault="00C47FFE" w:rsidP="00C47FFE">
      <w:pPr>
        <w:pStyle w:val="Heading4"/>
        <w:tabs>
          <w:tab w:val="clear" w:pos="0"/>
        </w:tabs>
      </w:pPr>
      <w:r>
        <w:t>Science</w:t>
      </w:r>
    </w:p>
    <w:p w14:paraId="5DD7913B" w14:textId="77777777" w:rsidR="00C47FFE" w:rsidRDefault="00C47FFE" w:rsidP="00D22988">
      <w:pPr>
        <w:pStyle w:val="ListParagraph"/>
        <w:numPr>
          <w:ilvl w:val="0"/>
          <w:numId w:val="19"/>
        </w:numPr>
        <w:spacing w:after="160" w:line="259" w:lineRule="auto"/>
        <w:jc w:val="both"/>
      </w:pPr>
      <w:r>
        <w:t>Reconnaissance and assessment of critical habitat and recovery following the 2019/20 fires;</w:t>
      </w:r>
    </w:p>
    <w:p w14:paraId="31EB7D85" w14:textId="77777777" w:rsidR="00C47FFE" w:rsidRDefault="00C47FFE" w:rsidP="00D22988">
      <w:pPr>
        <w:pStyle w:val="ListParagraph"/>
        <w:numPr>
          <w:ilvl w:val="0"/>
          <w:numId w:val="19"/>
        </w:numPr>
        <w:spacing w:after="160" w:line="259" w:lineRule="auto"/>
        <w:jc w:val="both"/>
      </w:pPr>
      <w:r>
        <w:t>Expert elicitation to refine decision support tools;</w:t>
      </w:r>
    </w:p>
    <w:p w14:paraId="323B1F2C" w14:textId="77777777" w:rsidR="00C47FFE" w:rsidRDefault="00C47FFE" w:rsidP="00D22988">
      <w:pPr>
        <w:pStyle w:val="ListParagraph"/>
        <w:numPr>
          <w:ilvl w:val="0"/>
          <w:numId w:val="19"/>
        </w:numPr>
        <w:spacing w:after="160" w:line="259" w:lineRule="auto"/>
        <w:jc w:val="both"/>
      </w:pPr>
      <w:r w:rsidRPr="003B2DBE">
        <w:t xml:space="preserve">Specific needs assessments to inform investment in future recovery actions, and actions to maximise resilience across </w:t>
      </w:r>
      <w:r>
        <w:t>Victoria;</w:t>
      </w:r>
    </w:p>
    <w:p w14:paraId="2127BC3E" w14:textId="77777777" w:rsidR="00C47FFE" w:rsidRPr="00621A1B" w:rsidRDefault="00C47FFE" w:rsidP="00D22988">
      <w:pPr>
        <w:pStyle w:val="ListParagraph"/>
        <w:numPr>
          <w:ilvl w:val="0"/>
          <w:numId w:val="19"/>
        </w:numPr>
        <w:spacing w:after="160" w:line="259" w:lineRule="auto"/>
        <w:jc w:val="both"/>
      </w:pPr>
      <w:r>
        <w:t xml:space="preserve">Genetic risk assessment for key </w:t>
      </w:r>
      <w:r>
        <w:rPr>
          <w:rFonts w:ascii="Arial" w:hAnsi="Arial"/>
          <w:color w:val="000000"/>
          <w:lang w:eastAsia="zh-CN"/>
        </w:rPr>
        <w:t>threatened species;</w:t>
      </w:r>
    </w:p>
    <w:p w14:paraId="0C6D6786" w14:textId="77777777" w:rsidR="00C47FFE" w:rsidRPr="00621A1B" w:rsidRDefault="00C47FFE" w:rsidP="00D22988">
      <w:pPr>
        <w:pStyle w:val="ListParagraph"/>
        <w:numPr>
          <w:ilvl w:val="0"/>
          <w:numId w:val="19"/>
        </w:numPr>
        <w:spacing w:after="160" w:line="259" w:lineRule="auto"/>
        <w:jc w:val="both"/>
      </w:pPr>
      <w:r>
        <w:rPr>
          <w:rFonts w:ascii="Arial" w:hAnsi="Arial"/>
          <w:color w:val="000000"/>
          <w:lang w:eastAsia="zh-CN"/>
        </w:rPr>
        <w:t>Genetic rescue projects for species known to be at risk; and</w:t>
      </w:r>
    </w:p>
    <w:p w14:paraId="5C2940B7" w14:textId="77777777" w:rsidR="00C47FFE" w:rsidRDefault="00C47FFE" w:rsidP="00D22988">
      <w:pPr>
        <w:pStyle w:val="ListParagraph"/>
        <w:numPr>
          <w:ilvl w:val="0"/>
          <w:numId w:val="19"/>
        </w:numPr>
        <w:spacing w:after="160" w:line="259" w:lineRule="auto"/>
        <w:jc w:val="both"/>
      </w:pPr>
      <w:r>
        <w:t>Feasibility assessments of safer haven establishment and wild to wild translocations to reduce risks of catastrophic loss in future bushfire events.</w:t>
      </w:r>
    </w:p>
    <w:p w14:paraId="35A49FCC" w14:textId="77777777" w:rsidR="00C47FFE" w:rsidRDefault="00C47FFE" w:rsidP="00C47FFE">
      <w:pPr>
        <w:pStyle w:val="Heading4"/>
        <w:tabs>
          <w:tab w:val="clear" w:pos="0"/>
        </w:tabs>
      </w:pPr>
      <w:r>
        <w:t>Other active management</w:t>
      </w:r>
    </w:p>
    <w:p w14:paraId="07931D7E" w14:textId="77777777" w:rsidR="00C47FFE" w:rsidRDefault="00C47FFE" w:rsidP="00D22988">
      <w:pPr>
        <w:pStyle w:val="ListParagraph"/>
        <w:numPr>
          <w:ilvl w:val="0"/>
          <w:numId w:val="19"/>
        </w:numPr>
        <w:spacing w:after="160" w:line="259" w:lineRule="auto"/>
        <w:jc w:val="both"/>
      </w:pPr>
      <w:r>
        <w:t>Nest box and tree hollow installation in bushfire-affected areas;</w:t>
      </w:r>
    </w:p>
    <w:p w14:paraId="31DF3015" w14:textId="77777777" w:rsidR="00C47FFE" w:rsidRDefault="00C47FFE" w:rsidP="00D22988">
      <w:pPr>
        <w:pStyle w:val="ListParagraph"/>
        <w:numPr>
          <w:ilvl w:val="0"/>
          <w:numId w:val="19"/>
        </w:numPr>
        <w:spacing w:after="160" w:line="259" w:lineRule="auto"/>
        <w:jc w:val="both"/>
      </w:pPr>
      <w:r>
        <w:t>Restoration of forests impacted by multiple short-interval bushfires;</w:t>
      </w:r>
    </w:p>
    <w:p w14:paraId="5A447024" w14:textId="77777777" w:rsidR="00C47FFE" w:rsidRPr="00452BFE" w:rsidRDefault="00C47FFE" w:rsidP="00D22988">
      <w:pPr>
        <w:pStyle w:val="ListParagraph"/>
        <w:numPr>
          <w:ilvl w:val="0"/>
          <w:numId w:val="19"/>
        </w:numPr>
        <w:spacing w:after="160" w:line="259" w:lineRule="auto"/>
        <w:jc w:val="both"/>
      </w:pPr>
      <w:r>
        <w:t>Work on i</w:t>
      </w:r>
      <w:r w:rsidRPr="00026AD3">
        <w:t>mprov</w:t>
      </w:r>
      <w:r>
        <w:t>ing the</w:t>
      </w:r>
      <w:r w:rsidRPr="00026AD3">
        <w:t xml:space="preserve"> management of listed species and communities in </w:t>
      </w:r>
      <w:r>
        <w:t xml:space="preserve">future </w:t>
      </w:r>
      <w:r w:rsidRPr="00026AD3">
        <w:t>emergencies</w:t>
      </w:r>
      <w:r>
        <w:t>;</w:t>
      </w:r>
    </w:p>
    <w:p w14:paraId="0E8EFF1B" w14:textId="77777777" w:rsidR="00C47FFE" w:rsidRDefault="00C47FFE" w:rsidP="00D22988">
      <w:pPr>
        <w:pStyle w:val="ListParagraph"/>
        <w:numPr>
          <w:ilvl w:val="0"/>
          <w:numId w:val="19"/>
        </w:numPr>
        <w:spacing w:after="160" w:line="259" w:lineRule="auto"/>
        <w:jc w:val="both"/>
      </w:pPr>
      <w:r>
        <w:t>Nature-led community recovery programs;</w:t>
      </w:r>
    </w:p>
    <w:p w14:paraId="1EDD631C" w14:textId="77777777" w:rsidR="00C47FFE" w:rsidRDefault="00C47FFE" w:rsidP="00D22988">
      <w:pPr>
        <w:pStyle w:val="ListParagraph"/>
        <w:numPr>
          <w:ilvl w:val="0"/>
          <w:numId w:val="19"/>
        </w:numPr>
        <w:spacing w:after="160" w:line="259" w:lineRule="auto"/>
        <w:jc w:val="both"/>
      </w:pPr>
      <w:r>
        <w:t>Major upgrade to seed collections to insure against potential future loss;</w:t>
      </w:r>
    </w:p>
    <w:p w14:paraId="2E2FFAC5" w14:textId="77777777" w:rsidR="00C47FFE" w:rsidRDefault="00C47FFE" w:rsidP="00D22988">
      <w:pPr>
        <w:pStyle w:val="ListParagraph"/>
        <w:numPr>
          <w:ilvl w:val="0"/>
          <w:numId w:val="19"/>
        </w:numPr>
        <w:spacing w:after="160" w:line="259" w:lineRule="auto"/>
        <w:jc w:val="both"/>
      </w:pPr>
      <w:r>
        <w:t>Potential to fence key sites to exclude herbivores; and</w:t>
      </w:r>
    </w:p>
    <w:p w14:paraId="5CA3573F" w14:textId="6534AC4A" w:rsidR="006A722F" w:rsidRDefault="00C47FFE" w:rsidP="00D22988">
      <w:pPr>
        <w:pStyle w:val="ListParagraph"/>
        <w:numPr>
          <w:ilvl w:val="0"/>
          <w:numId w:val="19"/>
        </w:numPr>
        <w:spacing w:after="160" w:line="259" w:lineRule="auto"/>
        <w:jc w:val="both"/>
      </w:pPr>
      <w:r>
        <w:t>Revegetation projects on private land in bushfire-affected areas.</w:t>
      </w:r>
    </w:p>
    <w:p w14:paraId="5B97ABFE" w14:textId="77777777" w:rsidR="00E57ADD" w:rsidRDefault="00E57ADD" w:rsidP="001E31C2">
      <w:pPr>
        <w:pStyle w:val="Heading1NoNumber"/>
      </w:pPr>
      <w:bookmarkStart w:id="89" w:name="_Toc53050193"/>
      <w:bookmarkStart w:id="90" w:name="_Toc54963108"/>
      <w:r w:rsidRPr="1109A705">
        <w:t xml:space="preserve">Appendix 1: </w:t>
      </w:r>
      <w:r>
        <w:t>Assessed items and assessors</w:t>
      </w:r>
      <w:bookmarkEnd w:id="89"/>
      <w:bookmarkEnd w:id="90"/>
    </w:p>
    <w:p w14:paraId="64AE0956" w14:textId="77777777" w:rsidR="00E57ADD" w:rsidRDefault="00E57ADD" w:rsidP="00E57ADD">
      <w:pPr>
        <w:rPr>
          <w:b/>
          <w:bCs/>
          <w:sz w:val="16"/>
          <w:szCs w:val="16"/>
        </w:rPr>
      </w:pPr>
      <w:r w:rsidRPr="004E330A">
        <w:rPr>
          <w:b/>
          <w:bCs/>
          <w:sz w:val="16"/>
          <w:szCs w:val="16"/>
        </w:rPr>
        <w:t>Table 1: List of Species and associated listing status</w:t>
      </w:r>
    </w:p>
    <w:p w14:paraId="03A90ED3" w14:textId="77777777" w:rsidR="00E57ADD" w:rsidRPr="004E330A" w:rsidRDefault="00E57ADD" w:rsidP="00E57ADD">
      <w:pPr>
        <w:rPr>
          <w:b/>
          <w:bCs/>
          <w:sz w:val="16"/>
          <w:szCs w:val="16"/>
        </w:rPr>
      </w:pPr>
    </w:p>
    <w:tbl>
      <w:tblPr>
        <w:tblStyle w:val="TableGrid"/>
        <w:tblW w:w="9072" w:type="dxa"/>
        <w:tblLayout w:type="fixed"/>
        <w:tblLook w:val="06A0" w:firstRow="1" w:lastRow="0" w:firstColumn="1" w:lastColumn="0" w:noHBand="1" w:noVBand="1"/>
      </w:tblPr>
      <w:tblGrid>
        <w:gridCol w:w="2268"/>
        <w:gridCol w:w="2268"/>
        <w:gridCol w:w="2268"/>
        <w:gridCol w:w="2268"/>
      </w:tblGrid>
      <w:tr w:rsidR="00E57ADD" w14:paraId="3188BC8B" w14:textId="77777777" w:rsidTr="00C60282">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268" w:type="dxa"/>
          </w:tcPr>
          <w:p w14:paraId="07AA5B52" w14:textId="77777777" w:rsidR="00E57ADD" w:rsidRPr="003A5D28" w:rsidRDefault="00E57ADD" w:rsidP="00C60282">
            <w:pPr>
              <w:spacing w:before="40" w:after="40" w:line="240" w:lineRule="auto"/>
              <w:rPr>
                <w:rFonts w:ascii="Arial" w:eastAsia="Arial" w:hAnsi="Arial" w:cs="Arial"/>
                <w:b/>
                <w:bCs/>
                <w:sz w:val="16"/>
                <w:szCs w:val="16"/>
              </w:rPr>
            </w:pPr>
            <w:r w:rsidRPr="003A5D28">
              <w:rPr>
                <w:rFonts w:ascii="Arial" w:eastAsia="Arial" w:hAnsi="Arial" w:cs="Arial"/>
                <w:b/>
                <w:bCs/>
                <w:sz w:val="16"/>
                <w:szCs w:val="16"/>
              </w:rPr>
              <w:t>Common Name</w:t>
            </w:r>
          </w:p>
        </w:tc>
        <w:tc>
          <w:tcPr>
            <w:tcW w:w="2268" w:type="dxa"/>
          </w:tcPr>
          <w:p w14:paraId="2D7E01C7" w14:textId="77777777" w:rsidR="00E57ADD" w:rsidRPr="003A5D28" w:rsidRDefault="00E57ADD" w:rsidP="00C6028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bCs/>
                <w:sz w:val="16"/>
                <w:szCs w:val="16"/>
              </w:rPr>
            </w:pPr>
            <w:r w:rsidRPr="003A5D28">
              <w:rPr>
                <w:rFonts w:ascii="Arial" w:eastAsia="Arial" w:hAnsi="Arial" w:cs="Arial"/>
                <w:b/>
                <w:bCs/>
                <w:sz w:val="16"/>
                <w:szCs w:val="16"/>
              </w:rPr>
              <w:t>Scientific Name</w:t>
            </w:r>
          </w:p>
        </w:tc>
        <w:tc>
          <w:tcPr>
            <w:tcW w:w="2268" w:type="dxa"/>
          </w:tcPr>
          <w:p w14:paraId="5616F07B" w14:textId="77777777" w:rsidR="00E57ADD" w:rsidRPr="003A5D28" w:rsidRDefault="00E57ADD" w:rsidP="00C6028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A5D28">
              <w:rPr>
                <w:rFonts w:ascii="Arial" w:eastAsia="Arial" w:hAnsi="Arial" w:cs="Arial"/>
                <w:b/>
                <w:bCs/>
                <w:sz w:val="16"/>
                <w:szCs w:val="16"/>
              </w:rPr>
              <w:t xml:space="preserve">EPBC </w:t>
            </w:r>
            <w:r>
              <w:rPr>
                <w:rFonts w:ascii="Arial" w:eastAsia="Arial" w:hAnsi="Arial" w:cs="Arial"/>
                <w:b/>
                <w:bCs/>
                <w:sz w:val="16"/>
                <w:szCs w:val="16"/>
              </w:rPr>
              <w:t>status</w:t>
            </w:r>
          </w:p>
        </w:tc>
        <w:tc>
          <w:tcPr>
            <w:tcW w:w="2268" w:type="dxa"/>
          </w:tcPr>
          <w:p w14:paraId="49147992" w14:textId="77777777" w:rsidR="00E57ADD" w:rsidRPr="003A5D28" w:rsidRDefault="00E57ADD" w:rsidP="00C6028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A5D28">
              <w:rPr>
                <w:rFonts w:ascii="Arial" w:eastAsia="Arial" w:hAnsi="Arial" w:cs="Arial"/>
                <w:b/>
                <w:bCs/>
                <w:sz w:val="16"/>
                <w:szCs w:val="16"/>
              </w:rPr>
              <w:t xml:space="preserve">FFG </w:t>
            </w:r>
            <w:r>
              <w:rPr>
                <w:rFonts w:ascii="Arial" w:eastAsia="Arial" w:hAnsi="Arial" w:cs="Arial"/>
                <w:b/>
                <w:bCs/>
                <w:sz w:val="16"/>
                <w:szCs w:val="16"/>
              </w:rPr>
              <w:t>status</w:t>
            </w:r>
          </w:p>
        </w:tc>
      </w:tr>
      <w:tr w:rsidR="00E57ADD" w14:paraId="11802F7F" w14:textId="77777777" w:rsidTr="00C60282">
        <w:tc>
          <w:tcPr>
            <w:tcW w:w="2268" w:type="dxa"/>
          </w:tcPr>
          <w:p w14:paraId="65B5E68D"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Alpine Bog Skink</w:t>
            </w:r>
          </w:p>
        </w:tc>
        <w:tc>
          <w:tcPr>
            <w:tcW w:w="2268" w:type="dxa"/>
          </w:tcPr>
          <w:p w14:paraId="0E5AA90F"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Pseudemoia cryodroma</w:t>
            </w:r>
          </w:p>
        </w:tc>
        <w:tc>
          <w:tcPr>
            <w:tcW w:w="2268" w:type="dxa"/>
          </w:tcPr>
          <w:p w14:paraId="47146543"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 xml:space="preserve"> </w:t>
            </w:r>
          </w:p>
        </w:tc>
        <w:tc>
          <w:tcPr>
            <w:tcW w:w="2268" w:type="dxa"/>
          </w:tcPr>
          <w:p w14:paraId="747D99BF"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75516E4F" w14:textId="77777777" w:rsidTr="00C60282">
        <w:tc>
          <w:tcPr>
            <w:tcW w:w="2268" w:type="dxa"/>
          </w:tcPr>
          <w:p w14:paraId="7DAADF65"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Alpine Spiny Crayfish</w:t>
            </w:r>
          </w:p>
        </w:tc>
        <w:tc>
          <w:tcPr>
            <w:tcW w:w="2268" w:type="dxa"/>
          </w:tcPr>
          <w:p w14:paraId="1F4911BE"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Euastacus crassus</w:t>
            </w:r>
          </w:p>
        </w:tc>
        <w:tc>
          <w:tcPr>
            <w:tcW w:w="2268" w:type="dxa"/>
          </w:tcPr>
          <w:p w14:paraId="513A56CD"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Endangered</w:t>
            </w:r>
          </w:p>
        </w:tc>
        <w:tc>
          <w:tcPr>
            <w:tcW w:w="2268" w:type="dxa"/>
          </w:tcPr>
          <w:p w14:paraId="4620D9D4"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3729736B" w14:textId="77777777" w:rsidTr="00C60282">
        <w:tc>
          <w:tcPr>
            <w:tcW w:w="2268" w:type="dxa"/>
          </w:tcPr>
          <w:p w14:paraId="5001B3CD"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Aniseed Boronia</w:t>
            </w:r>
          </w:p>
        </w:tc>
        <w:tc>
          <w:tcPr>
            <w:tcW w:w="2268" w:type="dxa"/>
          </w:tcPr>
          <w:p w14:paraId="6C5B96E9"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Boronia galbraithiae</w:t>
            </w:r>
          </w:p>
        </w:tc>
        <w:tc>
          <w:tcPr>
            <w:tcW w:w="2268" w:type="dxa"/>
          </w:tcPr>
          <w:p w14:paraId="10B967E0"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Vulnerable</w:t>
            </w:r>
          </w:p>
        </w:tc>
        <w:tc>
          <w:tcPr>
            <w:tcW w:w="2268" w:type="dxa"/>
          </w:tcPr>
          <w:p w14:paraId="33D2C056"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44615663" w14:textId="77777777" w:rsidTr="00C60282">
        <w:tc>
          <w:tcPr>
            <w:tcW w:w="2268" w:type="dxa"/>
          </w:tcPr>
          <w:p w14:paraId="4C3D90FC"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Barred Galaxias</w:t>
            </w:r>
          </w:p>
        </w:tc>
        <w:tc>
          <w:tcPr>
            <w:tcW w:w="2268" w:type="dxa"/>
          </w:tcPr>
          <w:p w14:paraId="70EFE777"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Galaxias fuscus</w:t>
            </w:r>
          </w:p>
        </w:tc>
        <w:tc>
          <w:tcPr>
            <w:tcW w:w="2268" w:type="dxa"/>
          </w:tcPr>
          <w:p w14:paraId="3E8FAADB"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Endangered</w:t>
            </w:r>
          </w:p>
        </w:tc>
        <w:tc>
          <w:tcPr>
            <w:tcW w:w="2268" w:type="dxa"/>
          </w:tcPr>
          <w:p w14:paraId="289A5952"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600F6DCF" w14:textId="77777777" w:rsidTr="00C60282">
        <w:tc>
          <w:tcPr>
            <w:tcW w:w="2268" w:type="dxa"/>
          </w:tcPr>
          <w:p w14:paraId="653BE543"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Baw Frog</w:t>
            </w:r>
          </w:p>
        </w:tc>
        <w:tc>
          <w:tcPr>
            <w:tcW w:w="2268" w:type="dxa"/>
          </w:tcPr>
          <w:p w14:paraId="45D71840"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Philoria frosti</w:t>
            </w:r>
          </w:p>
        </w:tc>
        <w:tc>
          <w:tcPr>
            <w:tcW w:w="2268" w:type="dxa"/>
          </w:tcPr>
          <w:p w14:paraId="67CA3214"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Endangered</w:t>
            </w:r>
          </w:p>
        </w:tc>
        <w:tc>
          <w:tcPr>
            <w:tcW w:w="2268" w:type="dxa"/>
          </w:tcPr>
          <w:p w14:paraId="52F01982"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2A0CB411" w14:textId="77777777" w:rsidTr="00C60282">
        <w:tc>
          <w:tcPr>
            <w:tcW w:w="2268" w:type="dxa"/>
          </w:tcPr>
          <w:p w14:paraId="4AF49962"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Betka Bottlebrush</w:t>
            </w:r>
          </w:p>
        </w:tc>
        <w:tc>
          <w:tcPr>
            <w:tcW w:w="2268" w:type="dxa"/>
          </w:tcPr>
          <w:p w14:paraId="24AD0FC2"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Callistemon kenmorrisonii</w:t>
            </w:r>
          </w:p>
        </w:tc>
        <w:tc>
          <w:tcPr>
            <w:tcW w:w="2268" w:type="dxa"/>
          </w:tcPr>
          <w:p w14:paraId="1E424013"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Vulnerable</w:t>
            </w:r>
          </w:p>
        </w:tc>
        <w:tc>
          <w:tcPr>
            <w:tcW w:w="2268" w:type="dxa"/>
          </w:tcPr>
          <w:p w14:paraId="6EA0CE06"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2DC3511E" w14:textId="77777777" w:rsidTr="00C60282">
        <w:tc>
          <w:tcPr>
            <w:tcW w:w="2268" w:type="dxa"/>
          </w:tcPr>
          <w:p w14:paraId="4464BBA1"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Blue-tongue Greenhood</w:t>
            </w:r>
          </w:p>
        </w:tc>
        <w:tc>
          <w:tcPr>
            <w:tcW w:w="2268" w:type="dxa"/>
          </w:tcPr>
          <w:p w14:paraId="677EE5F4"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Pterostylis oreophila</w:t>
            </w:r>
          </w:p>
        </w:tc>
        <w:tc>
          <w:tcPr>
            <w:tcW w:w="2268" w:type="dxa"/>
          </w:tcPr>
          <w:p w14:paraId="0A48B303"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Critically Endangered</w:t>
            </w:r>
          </w:p>
        </w:tc>
        <w:tc>
          <w:tcPr>
            <w:tcW w:w="2268" w:type="dxa"/>
          </w:tcPr>
          <w:p w14:paraId="220826C0"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 xml:space="preserve"> </w:t>
            </w:r>
          </w:p>
        </w:tc>
      </w:tr>
      <w:tr w:rsidR="00E57ADD" w14:paraId="1B99FD6D" w14:textId="77777777" w:rsidTr="00C60282">
        <w:tc>
          <w:tcPr>
            <w:tcW w:w="2268" w:type="dxa"/>
          </w:tcPr>
          <w:p w14:paraId="390BBCAC"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Booroolong Tree Frog</w:t>
            </w:r>
          </w:p>
        </w:tc>
        <w:tc>
          <w:tcPr>
            <w:tcW w:w="2268" w:type="dxa"/>
          </w:tcPr>
          <w:p w14:paraId="1251E4FC"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Litoria booroolongensis</w:t>
            </w:r>
          </w:p>
        </w:tc>
        <w:tc>
          <w:tcPr>
            <w:tcW w:w="2268" w:type="dxa"/>
          </w:tcPr>
          <w:p w14:paraId="6ACA4A7F"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Endangered</w:t>
            </w:r>
          </w:p>
        </w:tc>
        <w:tc>
          <w:tcPr>
            <w:tcW w:w="2268" w:type="dxa"/>
          </w:tcPr>
          <w:p w14:paraId="6D98D7C1"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20D5627F" w14:textId="77777777" w:rsidTr="00C60282">
        <w:tc>
          <w:tcPr>
            <w:tcW w:w="2268" w:type="dxa"/>
          </w:tcPr>
          <w:p w14:paraId="7D9C113D"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Brilliant Sun-orchid</w:t>
            </w:r>
          </w:p>
        </w:tc>
        <w:tc>
          <w:tcPr>
            <w:tcW w:w="2268" w:type="dxa"/>
          </w:tcPr>
          <w:p w14:paraId="674E5EC6"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Thelymitra mackibbinii</w:t>
            </w:r>
          </w:p>
        </w:tc>
        <w:tc>
          <w:tcPr>
            <w:tcW w:w="2268" w:type="dxa"/>
          </w:tcPr>
          <w:p w14:paraId="4496B775"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Vulnerable</w:t>
            </w:r>
          </w:p>
        </w:tc>
        <w:tc>
          <w:tcPr>
            <w:tcW w:w="2268" w:type="dxa"/>
          </w:tcPr>
          <w:p w14:paraId="6508E210"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265B6F92" w14:textId="77777777" w:rsidTr="00C60282">
        <w:tc>
          <w:tcPr>
            <w:tcW w:w="2268" w:type="dxa"/>
          </w:tcPr>
          <w:p w14:paraId="35305E15"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Broad-toothed Rat</w:t>
            </w:r>
          </w:p>
        </w:tc>
        <w:tc>
          <w:tcPr>
            <w:tcW w:w="2268" w:type="dxa"/>
          </w:tcPr>
          <w:p w14:paraId="1B960B19"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Mastacomys fuscus mordicus</w:t>
            </w:r>
          </w:p>
        </w:tc>
        <w:tc>
          <w:tcPr>
            <w:tcW w:w="2268" w:type="dxa"/>
          </w:tcPr>
          <w:p w14:paraId="66346BC9"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Vulnerable</w:t>
            </w:r>
          </w:p>
        </w:tc>
        <w:tc>
          <w:tcPr>
            <w:tcW w:w="2268" w:type="dxa"/>
          </w:tcPr>
          <w:p w14:paraId="0417F695"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06119C10" w14:textId="77777777" w:rsidTr="00C60282">
        <w:tc>
          <w:tcPr>
            <w:tcW w:w="2268" w:type="dxa"/>
          </w:tcPr>
          <w:p w14:paraId="1CD40BC8"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Brush-tailed Phascogale</w:t>
            </w:r>
          </w:p>
        </w:tc>
        <w:tc>
          <w:tcPr>
            <w:tcW w:w="2268" w:type="dxa"/>
          </w:tcPr>
          <w:p w14:paraId="0DD4C609"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Phascogale tapoatafa</w:t>
            </w:r>
          </w:p>
        </w:tc>
        <w:tc>
          <w:tcPr>
            <w:tcW w:w="2268" w:type="dxa"/>
          </w:tcPr>
          <w:p w14:paraId="36BDFA99"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 xml:space="preserve"> </w:t>
            </w:r>
          </w:p>
        </w:tc>
        <w:tc>
          <w:tcPr>
            <w:tcW w:w="2268" w:type="dxa"/>
          </w:tcPr>
          <w:p w14:paraId="31438352"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468DC01E" w14:textId="77777777" w:rsidTr="00C60282">
        <w:tc>
          <w:tcPr>
            <w:tcW w:w="2268" w:type="dxa"/>
          </w:tcPr>
          <w:p w14:paraId="6C9CB8EC"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Candy Spider-orchid</w:t>
            </w:r>
          </w:p>
        </w:tc>
        <w:tc>
          <w:tcPr>
            <w:tcW w:w="2268" w:type="dxa"/>
          </w:tcPr>
          <w:p w14:paraId="536F2EE4"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Caladenia versicolor</w:t>
            </w:r>
          </w:p>
        </w:tc>
        <w:tc>
          <w:tcPr>
            <w:tcW w:w="2268" w:type="dxa"/>
          </w:tcPr>
          <w:p w14:paraId="6B66D617"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Vulnerable</w:t>
            </w:r>
          </w:p>
        </w:tc>
        <w:tc>
          <w:tcPr>
            <w:tcW w:w="2268" w:type="dxa"/>
          </w:tcPr>
          <w:p w14:paraId="63301475"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65E17C49" w14:textId="77777777" w:rsidTr="00C60282">
        <w:tc>
          <w:tcPr>
            <w:tcW w:w="2268" w:type="dxa"/>
          </w:tcPr>
          <w:p w14:paraId="47102327"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Colquhoun Grevillea</w:t>
            </w:r>
          </w:p>
        </w:tc>
        <w:tc>
          <w:tcPr>
            <w:tcW w:w="2268" w:type="dxa"/>
          </w:tcPr>
          <w:p w14:paraId="51216A5B"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Grevillea celata</w:t>
            </w:r>
          </w:p>
        </w:tc>
        <w:tc>
          <w:tcPr>
            <w:tcW w:w="2268" w:type="dxa"/>
          </w:tcPr>
          <w:p w14:paraId="09FA0113"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Vulnerable</w:t>
            </w:r>
          </w:p>
        </w:tc>
        <w:tc>
          <w:tcPr>
            <w:tcW w:w="2268" w:type="dxa"/>
          </w:tcPr>
          <w:p w14:paraId="5707EB7A"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1AE486EB" w14:textId="77777777" w:rsidTr="00C60282">
        <w:tc>
          <w:tcPr>
            <w:tcW w:w="2268" w:type="dxa"/>
          </w:tcPr>
          <w:p w14:paraId="1669FBFA"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Concave Pomaderris</w:t>
            </w:r>
          </w:p>
        </w:tc>
        <w:tc>
          <w:tcPr>
            <w:tcW w:w="2268" w:type="dxa"/>
          </w:tcPr>
          <w:p w14:paraId="7AF4582B"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Pomaderris subplicata</w:t>
            </w:r>
          </w:p>
        </w:tc>
        <w:tc>
          <w:tcPr>
            <w:tcW w:w="2268" w:type="dxa"/>
          </w:tcPr>
          <w:p w14:paraId="0AE76C3A"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Vulnerable</w:t>
            </w:r>
          </w:p>
        </w:tc>
        <w:tc>
          <w:tcPr>
            <w:tcW w:w="2268" w:type="dxa"/>
          </w:tcPr>
          <w:p w14:paraId="6B2F9142"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47600525" w14:textId="77777777" w:rsidTr="00C60282">
        <w:tc>
          <w:tcPr>
            <w:tcW w:w="2268" w:type="dxa"/>
          </w:tcPr>
          <w:p w14:paraId="4C189540"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Crimson Spider-orchid</w:t>
            </w:r>
          </w:p>
        </w:tc>
        <w:tc>
          <w:tcPr>
            <w:tcW w:w="2268" w:type="dxa"/>
          </w:tcPr>
          <w:p w14:paraId="662294B6"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Caladenia concolor</w:t>
            </w:r>
          </w:p>
        </w:tc>
        <w:tc>
          <w:tcPr>
            <w:tcW w:w="2268" w:type="dxa"/>
          </w:tcPr>
          <w:p w14:paraId="57AFE980"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Vulnerable</w:t>
            </w:r>
          </w:p>
        </w:tc>
        <w:tc>
          <w:tcPr>
            <w:tcW w:w="2268" w:type="dxa"/>
          </w:tcPr>
          <w:p w14:paraId="129DB61C"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3CBE77D0" w14:textId="77777777" w:rsidTr="00C60282">
        <w:tc>
          <w:tcPr>
            <w:tcW w:w="2268" w:type="dxa"/>
          </w:tcPr>
          <w:p w14:paraId="49B24664"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Curve Tail Burrowing Crayfish</w:t>
            </w:r>
          </w:p>
        </w:tc>
        <w:tc>
          <w:tcPr>
            <w:tcW w:w="2268" w:type="dxa"/>
          </w:tcPr>
          <w:p w14:paraId="57433E06"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Engaeus curvisuturus</w:t>
            </w:r>
          </w:p>
        </w:tc>
        <w:tc>
          <w:tcPr>
            <w:tcW w:w="2268" w:type="dxa"/>
          </w:tcPr>
          <w:p w14:paraId="49AF41E6"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 xml:space="preserve"> </w:t>
            </w:r>
          </w:p>
        </w:tc>
        <w:tc>
          <w:tcPr>
            <w:tcW w:w="2268" w:type="dxa"/>
          </w:tcPr>
          <w:p w14:paraId="637FE699"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2B0E500C" w14:textId="77777777" w:rsidTr="00C60282">
        <w:tc>
          <w:tcPr>
            <w:tcW w:w="2268" w:type="dxa"/>
          </w:tcPr>
          <w:p w14:paraId="7207468B"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Dargo Galaxias</w:t>
            </w:r>
          </w:p>
        </w:tc>
        <w:tc>
          <w:tcPr>
            <w:tcW w:w="2268" w:type="dxa"/>
          </w:tcPr>
          <w:p w14:paraId="1C2A367D"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Galaxias mungadhan</w:t>
            </w:r>
          </w:p>
        </w:tc>
        <w:tc>
          <w:tcPr>
            <w:tcW w:w="2268" w:type="dxa"/>
          </w:tcPr>
          <w:p w14:paraId="1A7913C8"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 xml:space="preserve"> </w:t>
            </w:r>
          </w:p>
        </w:tc>
        <w:tc>
          <w:tcPr>
            <w:tcW w:w="2268" w:type="dxa"/>
          </w:tcPr>
          <w:p w14:paraId="31F8A63D"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26FA6DF4" w14:textId="77777777" w:rsidTr="00C60282">
        <w:tc>
          <w:tcPr>
            <w:tcW w:w="2268" w:type="dxa"/>
          </w:tcPr>
          <w:p w14:paraId="5F21A6B0"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Diamond Python</w:t>
            </w:r>
          </w:p>
        </w:tc>
        <w:tc>
          <w:tcPr>
            <w:tcW w:w="2268" w:type="dxa"/>
          </w:tcPr>
          <w:p w14:paraId="29048EF9"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Morelia spilota spilota</w:t>
            </w:r>
          </w:p>
        </w:tc>
        <w:tc>
          <w:tcPr>
            <w:tcW w:w="2268" w:type="dxa"/>
          </w:tcPr>
          <w:p w14:paraId="2EEDA28D"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 xml:space="preserve"> </w:t>
            </w:r>
          </w:p>
        </w:tc>
        <w:tc>
          <w:tcPr>
            <w:tcW w:w="2268" w:type="dxa"/>
          </w:tcPr>
          <w:p w14:paraId="6D81C89F"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590610F3" w14:textId="77777777" w:rsidTr="00C60282">
        <w:tc>
          <w:tcPr>
            <w:tcW w:w="2268" w:type="dxa"/>
          </w:tcPr>
          <w:p w14:paraId="7058FC95"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Don's Spider Orchid</w:t>
            </w:r>
          </w:p>
        </w:tc>
        <w:tc>
          <w:tcPr>
            <w:tcW w:w="2268" w:type="dxa"/>
          </w:tcPr>
          <w:p w14:paraId="20DEE341"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Caladenia cremna</w:t>
            </w:r>
          </w:p>
        </w:tc>
        <w:tc>
          <w:tcPr>
            <w:tcW w:w="2268" w:type="dxa"/>
          </w:tcPr>
          <w:p w14:paraId="21C109A9"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Critically Endangered</w:t>
            </w:r>
          </w:p>
        </w:tc>
        <w:tc>
          <w:tcPr>
            <w:tcW w:w="2268" w:type="dxa"/>
          </w:tcPr>
          <w:p w14:paraId="059C5218"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 xml:space="preserve"> </w:t>
            </w:r>
          </w:p>
        </w:tc>
      </w:tr>
      <w:tr w:rsidR="00E57ADD" w14:paraId="3C50EDD8" w14:textId="77777777" w:rsidTr="00C60282">
        <w:tc>
          <w:tcPr>
            <w:tcW w:w="2268" w:type="dxa"/>
          </w:tcPr>
          <w:p w14:paraId="58C516E3"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Drooping Grevillea, Ben Major Grevillea</w:t>
            </w:r>
          </w:p>
        </w:tc>
        <w:tc>
          <w:tcPr>
            <w:tcW w:w="2268" w:type="dxa"/>
          </w:tcPr>
          <w:p w14:paraId="1C0BEFCA"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Grevillea floripendula</w:t>
            </w:r>
          </w:p>
        </w:tc>
        <w:tc>
          <w:tcPr>
            <w:tcW w:w="2268" w:type="dxa"/>
          </w:tcPr>
          <w:p w14:paraId="10FACC63"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Vulnerable</w:t>
            </w:r>
          </w:p>
        </w:tc>
        <w:tc>
          <w:tcPr>
            <w:tcW w:w="2268" w:type="dxa"/>
          </w:tcPr>
          <w:p w14:paraId="007FA7B1"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537573F0" w14:textId="77777777" w:rsidTr="00C60282">
        <w:tc>
          <w:tcPr>
            <w:tcW w:w="2268" w:type="dxa"/>
          </w:tcPr>
          <w:p w14:paraId="07C14852"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Dwarf Kerrawang</w:t>
            </w:r>
          </w:p>
        </w:tc>
        <w:tc>
          <w:tcPr>
            <w:tcW w:w="2268" w:type="dxa"/>
          </w:tcPr>
          <w:p w14:paraId="1D00305B"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 xml:space="preserve">Rulingia prostrata </w:t>
            </w:r>
          </w:p>
        </w:tc>
        <w:tc>
          <w:tcPr>
            <w:tcW w:w="2268" w:type="dxa"/>
          </w:tcPr>
          <w:p w14:paraId="2B4BE03C"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Endangered</w:t>
            </w:r>
          </w:p>
        </w:tc>
        <w:tc>
          <w:tcPr>
            <w:tcW w:w="2268" w:type="dxa"/>
          </w:tcPr>
          <w:p w14:paraId="18E63B16"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10EC6E46" w14:textId="77777777" w:rsidTr="00C60282">
        <w:tc>
          <w:tcPr>
            <w:tcW w:w="2268" w:type="dxa"/>
          </w:tcPr>
          <w:p w14:paraId="5BED99D3"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East Gippsland Galaxias</w:t>
            </w:r>
          </w:p>
        </w:tc>
        <w:tc>
          <w:tcPr>
            <w:tcW w:w="2268" w:type="dxa"/>
          </w:tcPr>
          <w:p w14:paraId="4533131C"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Galaxias aequipinnis</w:t>
            </w:r>
          </w:p>
        </w:tc>
        <w:tc>
          <w:tcPr>
            <w:tcW w:w="2268" w:type="dxa"/>
          </w:tcPr>
          <w:p w14:paraId="537102BF"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 xml:space="preserve"> </w:t>
            </w:r>
          </w:p>
        </w:tc>
        <w:tc>
          <w:tcPr>
            <w:tcW w:w="2268" w:type="dxa"/>
          </w:tcPr>
          <w:p w14:paraId="3183309B"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1C8DE382" w14:textId="77777777" w:rsidTr="00C60282">
        <w:tc>
          <w:tcPr>
            <w:tcW w:w="2268" w:type="dxa"/>
          </w:tcPr>
          <w:p w14:paraId="594F1D3D"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Eastern She-oak Skink</w:t>
            </w:r>
          </w:p>
        </w:tc>
        <w:tc>
          <w:tcPr>
            <w:tcW w:w="2268" w:type="dxa"/>
          </w:tcPr>
          <w:p w14:paraId="4B2194A3"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Cyclodomorphus michaeli</w:t>
            </w:r>
          </w:p>
        </w:tc>
        <w:tc>
          <w:tcPr>
            <w:tcW w:w="2268" w:type="dxa"/>
          </w:tcPr>
          <w:p w14:paraId="62500522"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 xml:space="preserve"> </w:t>
            </w:r>
          </w:p>
        </w:tc>
        <w:tc>
          <w:tcPr>
            <w:tcW w:w="2268" w:type="dxa"/>
          </w:tcPr>
          <w:p w14:paraId="32E1D3FA"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39140AA1" w14:textId="77777777" w:rsidTr="00C60282">
        <w:tc>
          <w:tcPr>
            <w:tcW w:w="2268" w:type="dxa"/>
          </w:tcPr>
          <w:p w14:paraId="0A5DA2DC"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Elegant Spider-orchid, Blood-red Spider-orchid</w:t>
            </w:r>
          </w:p>
        </w:tc>
        <w:tc>
          <w:tcPr>
            <w:tcW w:w="2268" w:type="dxa"/>
          </w:tcPr>
          <w:p w14:paraId="453D80FA"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Caladenia formosa</w:t>
            </w:r>
            <w:r>
              <w:rPr>
                <w:rFonts w:ascii="Arial" w:eastAsia="Arial" w:hAnsi="Arial" w:cs="Arial"/>
                <w:i/>
                <w:iCs/>
                <w:sz w:val="16"/>
                <w:szCs w:val="16"/>
              </w:rPr>
              <w:br/>
            </w:r>
            <w:r>
              <w:rPr>
                <w:rFonts w:ascii="Arial" w:eastAsia="Arial" w:hAnsi="Arial" w:cs="Arial"/>
                <w:sz w:val="16"/>
                <w:szCs w:val="16"/>
              </w:rPr>
              <w:t>(</w:t>
            </w:r>
            <w:r w:rsidRPr="0085799C">
              <w:rPr>
                <w:rFonts w:ascii="Arial" w:eastAsia="Arial" w:hAnsi="Arial" w:cs="Arial"/>
                <w:i/>
                <w:iCs/>
                <w:sz w:val="16"/>
                <w:szCs w:val="16"/>
              </w:rPr>
              <w:t>Arachnorchis formosa</w:t>
            </w:r>
            <w:r>
              <w:rPr>
                <w:rFonts w:ascii="Arial" w:eastAsia="Arial" w:hAnsi="Arial" w:cs="Arial"/>
                <w:sz w:val="16"/>
                <w:szCs w:val="16"/>
              </w:rPr>
              <w:t>)</w:t>
            </w:r>
          </w:p>
        </w:tc>
        <w:tc>
          <w:tcPr>
            <w:tcW w:w="2268" w:type="dxa"/>
          </w:tcPr>
          <w:p w14:paraId="6389D35B"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Vulnerable</w:t>
            </w:r>
          </w:p>
        </w:tc>
        <w:tc>
          <w:tcPr>
            <w:tcW w:w="2268" w:type="dxa"/>
          </w:tcPr>
          <w:p w14:paraId="397E3069"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 xml:space="preserve"> </w:t>
            </w:r>
          </w:p>
        </w:tc>
      </w:tr>
      <w:tr w:rsidR="00E57ADD" w14:paraId="7F56C37F" w14:textId="77777777" w:rsidTr="00C60282">
        <w:tc>
          <w:tcPr>
            <w:tcW w:w="2268" w:type="dxa"/>
          </w:tcPr>
          <w:p w14:paraId="50E89E33"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Giant Burrowing Frog</w:t>
            </w:r>
          </w:p>
        </w:tc>
        <w:tc>
          <w:tcPr>
            <w:tcW w:w="2268" w:type="dxa"/>
          </w:tcPr>
          <w:p w14:paraId="0709F0F5"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Heleioporus australiacus</w:t>
            </w:r>
          </w:p>
        </w:tc>
        <w:tc>
          <w:tcPr>
            <w:tcW w:w="2268" w:type="dxa"/>
          </w:tcPr>
          <w:p w14:paraId="236DA618"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Vulnerable</w:t>
            </w:r>
          </w:p>
        </w:tc>
        <w:tc>
          <w:tcPr>
            <w:tcW w:w="2268" w:type="dxa"/>
          </w:tcPr>
          <w:p w14:paraId="4089BE4F"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7AE3D1C7" w14:textId="77777777" w:rsidTr="00C60282">
        <w:tc>
          <w:tcPr>
            <w:tcW w:w="2268" w:type="dxa"/>
          </w:tcPr>
          <w:p w14:paraId="3E96E76F"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Glenelg Freshwater Mussel</w:t>
            </w:r>
          </w:p>
        </w:tc>
        <w:tc>
          <w:tcPr>
            <w:tcW w:w="2268" w:type="dxa"/>
          </w:tcPr>
          <w:p w14:paraId="3E395063"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Hyridella glenelgensis</w:t>
            </w:r>
          </w:p>
        </w:tc>
        <w:tc>
          <w:tcPr>
            <w:tcW w:w="2268" w:type="dxa"/>
          </w:tcPr>
          <w:p w14:paraId="37CDAF3F"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Critically Endangered</w:t>
            </w:r>
          </w:p>
        </w:tc>
        <w:tc>
          <w:tcPr>
            <w:tcW w:w="2268" w:type="dxa"/>
          </w:tcPr>
          <w:p w14:paraId="68C8D016"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07CB433F" w14:textId="77777777" w:rsidTr="00C60282">
        <w:tc>
          <w:tcPr>
            <w:tcW w:w="2268" w:type="dxa"/>
          </w:tcPr>
          <w:p w14:paraId="10F3ADD1"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Glenelg Spiny Freshwater Crayfish, Pricklyback</w:t>
            </w:r>
          </w:p>
        </w:tc>
        <w:tc>
          <w:tcPr>
            <w:tcW w:w="2268" w:type="dxa"/>
          </w:tcPr>
          <w:p w14:paraId="6F5FDB67"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Euastacus bispinosus</w:t>
            </w:r>
          </w:p>
        </w:tc>
        <w:tc>
          <w:tcPr>
            <w:tcW w:w="2268" w:type="dxa"/>
          </w:tcPr>
          <w:p w14:paraId="4B70EC43"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Endangered</w:t>
            </w:r>
          </w:p>
        </w:tc>
        <w:tc>
          <w:tcPr>
            <w:tcW w:w="2268" w:type="dxa"/>
          </w:tcPr>
          <w:p w14:paraId="4624AB45"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4F712399" w14:textId="77777777" w:rsidTr="00C60282">
        <w:tc>
          <w:tcPr>
            <w:tcW w:w="2268" w:type="dxa"/>
          </w:tcPr>
          <w:p w14:paraId="1BDF7ED0"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Glossy Black-Cockatoo</w:t>
            </w:r>
          </w:p>
        </w:tc>
        <w:tc>
          <w:tcPr>
            <w:tcW w:w="2268" w:type="dxa"/>
          </w:tcPr>
          <w:p w14:paraId="6810AA82"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Calyptorhynchus lathami</w:t>
            </w:r>
          </w:p>
        </w:tc>
        <w:tc>
          <w:tcPr>
            <w:tcW w:w="2268" w:type="dxa"/>
          </w:tcPr>
          <w:p w14:paraId="626A18DD"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 xml:space="preserve"> </w:t>
            </w:r>
          </w:p>
        </w:tc>
        <w:tc>
          <w:tcPr>
            <w:tcW w:w="2268" w:type="dxa"/>
          </w:tcPr>
          <w:p w14:paraId="1B48B5BF"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74BA86F4" w14:textId="77777777" w:rsidTr="00C60282">
        <w:tc>
          <w:tcPr>
            <w:tcW w:w="2268" w:type="dxa"/>
          </w:tcPr>
          <w:p w14:paraId="426F7BCC"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Gorae Leek-orchid</w:t>
            </w:r>
          </w:p>
        </w:tc>
        <w:tc>
          <w:tcPr>
            <w:tcW w:w="2268" w:type="dxa"/>
          </w:tcPr>
          <w:p w14:paraId="49ED2B6F"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Prasophyllum diversiflorum</w:t>
            </w:r>
          </w:p>
        </w:tc>
        <w:tc>
          <w:tcPr>
            <w:tcW w:w="2268" w:type="dxa"/>
          </w:tcPr>
          <w:p w14:paraId="2AA81180"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Endangered</w:t>
            </w:r>
          </w:p>
        </w:tc>
        <w:tc>
          <w:tcPr>
            <w:tcW w:w="2268" w:type="dxa"/>
          </w:tcPr>
          <w:p w14:paraId="0CB41C9E"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39828B0D" w14:textId="77777777" w:rsidTr="00C60282">
        <w:tc>
          <w:tcPr>
            <w:tcW w:w="2268" w:type="dxa"/>
          </w:tcPr>
          <w:p w14:paraId="32D82944"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Grampians Bitter-pea</w:t>
            </w:r>
          </w:p>
        </w:tc>
        <w:tc>
          <w:tcPr>
            <w:tcW w:w="2268" w:type="dxa"/>
          </w:tcPr>
          <w:p w14:paraId="29B3DB77"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Daviesia laevis</w:t>
            </w:r>
          </w:p>
        </w:tc>
        <w:tc>
          <w:tcPr>
            <w:tcW w:w="2268" w:type="dxa"/>
          </w:tcPr>
          <w:p w14:paraId="73F71BD3"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Vulnerable</w:t>
            </w:r>
          </w:p>
        </w:tc>
        <w:tc>
          <w:tcPr>
            <w:tcW w:w="2268" w:type="dxa"/>
          </w:tcPr>
          <w:p w14:paraId="69F36550"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5DCA63EE" w14:textId="77777777" w:rsidTr="00C60282">
        <w:tc>
          <w:tcPr>
            <w:tcW w:w="2268" w:type="dxa"/>
          </w:tcPr>
          <w:p w14:paraId="601D3528"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Greater Glider</w:t>
            </w:r>
          </w:p>
        </w:tc>
        <w:tc>
          <w:tcPr>
            <w:tcW w:w="2268" w:type="dxa"/>
          </w:tcPr>
          <w:p w14:paraId="5B8D2BA7"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Petauroides volans</w:t>
            </w:r>
          </w:p>
        </w:tc>
        <w:tc>
          <w:tcPr>
            <w:tcW w:w="2268" w:type="dxa"/>
          </w:tcPr>
          <w:p w14:paraId="51D083A1"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Vulnerable</w:t>
            </w:r>
          </w:p>
        </w:tc>
        <w:tc>
          <w:tcPr>
            <w:tcW w:w="2268" w:type="dxa"/>
          </w:tcPr>
          <w:p w14:paraId="475688C9"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1AC1E7D8" w14:textId="77777777" w:rsidTr="00C60282">
        <w:tc>
          <w:tcPr>
            <w:tcW w:w="2268" w:type="dxa"/>
          </w:tcPr>
          <w:p w14:paraId="3868844B"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Grey-headed Flying-fox</w:t>
            </w:r>
          </w:p>
        </w:tc>
        <w:tc>
          <w:tcPr>
            <w:tcW w:w="2268" w:type="dxa"/>
          </w:tcPr>
          <w:p w14:paraId="1CA7FB21"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Pteropus poliocephalus</w:t>
            </w:r>
          </w:p>
        </w:tc>
        <w:tc>
          <w:tcPr>
            <w:tcW w:w="2268" w:type="dxa"/>
          </w:tcPr>
          <w:p w14:paraId="7359D835" w14:textId="77777777" w:rsidR="00E57ADD" w:rsidRPr="0085799C" w:rsidRDefault="00E57ADD" w:rsidP="00C60282">
            <w:pPr>
              <w:spacing w:before="40" w:after="40" w:line="240" w:lineRule="auto"/>
              <w:rPr>
                <w:rFonts w:ascii="Arial" w:hAnsi="Arial" w:cs="Arial"/>
                <w:sz w:val="16"/>
                <w:szCs w:val="16"/>
                <w:highlight w:val="yellow"/>
              </w:rPr>
            </w:pPr>
            <w:r w:rsidRPr="003A5D28">
              <w:rPr>
                <w:rFonts w:ascii="Arial" w:eastAsia="Arial" w:hAnsi="Arial" w:cs="Arial"/>
                <w:sz w:val="16"/>
                <w:szCs w:val="16"/>
              </w:rPr>
              <w:t>Vulnerable</w:t>
            </w:r>
          </w:p>
        </w:tc>
        <w:tc>
          <w:tcPr>
            <w:tcW w:w="2268" w:type="dxa"/>
          </w:tcPr>
          <w:p w14:paraId="58C8646F"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7C6F1A52" w14:textId="77777777" w:rsidTr="00C60282">
        <w:tc>
          <w:tcPr>
            <w:tcW w:w="2268" w:type="dxa"/>
          </w:tcPr>
          <w:p w14:paraId="1BE80411"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Gully Grevillea</w:t>
            </w:r>
          </w:p>
        </w:tc>
        <w:tc>
          <w:tcPr>
            <w:tcW w:w="2268" w:type="dxa"/>
          </w:tcPr>
          <w:p w14:paraId="2EF0B54D"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Grevillea barklyana</w:t>
            </w:r>
          </w:p>
        </w:tc>
        <w:tc>
          <w:tcPr>
            <w:tcW w:w="2268" w:type="dxa"/>
          </w:tcPr>
          <w:p w14:paraId="63681C7E"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 xml:space="preserve"> </w:t>
            </w:r>
          </w:p>
        </w:tc>
        <w:tc>
          <w:tcPr>
            <w:tcW w:w="2268" w:type="dxa"/>
          </w:tcPr>
          <w:p w14:paraId="2C19FF97"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5457B835" w14:textId="77777777" w:rsidTr="00C60282">
        <w:tc>
          <w:tcPr>
            <w:tcW w:w="2268" w:type="dxa"/>
          </w:tcPr>
          <w:p w14:paraId="4D51AD28"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Large Brown Tree Frog</w:t>
            </w:r>
          </w:p>
        </w:tc>
        <w:tc>
          <w:tcPr>
            <w:tcW w:w="2268" w:type="dxa"/>
          </w:tcPr>
          <w:p w14:paraId="516CAAA0"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Litoria littlejohni</w:t>
            </w:r>
          </w:p>
        </w:tc>
        <w:tc>
          <w:tcPr>
            <w:tcW w:w="2268" w:type="dxa"/>
          </w:tcPr>
          <w:p w14:paraId="50DAA6D2"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Vulnerable</w:t>
            </w:r>
          </w:p>
        </w:tc>
        <w:tc>
          <w:tcPr>
            <w:tcW w:w="2268" w:type="dxa"/>
          </w:tcPr>
          <w:p w14:paraId="6F3EB94D"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00AE5E1C" w14:textId="77777777" w:rsidTr="00C60282">
        <w:tc>
          <w:tcPr>
            <w:tcW w:w="2268" w:type="dxa"/>
          </w:tcPr>
          <w:p w14:paraId="44429F32"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Leadbeater's Possum</w:t>
            </w:r>
          </w:p>
        </w:tc>
        <w:tc>
          <w:tcPr>
            <w:tcW w:w="2268" w:type="dxa"/>
          </w:tcPr>
          <w:p w14:paraId="4AE2281D"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Gymnobelideus leadbeateri</w:t>
            </w:r>
          </w:p>
        </w:tc>
        <w:tc>
          <w:tcPr>
            <w:tcW w:w="2268" w:type="dxa"/>
          </w:tcPr>
          <w:p w14:paraId="6129D067"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Critically Endangered</w:t>
            </w:r>
          </w:p>
        </w:tc>
        <w:tc>
          <w:tcPr>
            <w:tcW w:w="2268" w:type="dxa"/>
          </w:tcPr>
          <w:p w14:paraId="1C2CE087"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5EF5F7F1" w14:textId="77777777" w:rsidTr="00C60282">
        <w:tc>
          <w:tcPr>
            <w:tcW w:w="2268" w:type="dxa"/>
          </w:tcPr>
          <w:p w14:paraId="3C5CFB17"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Leafy Nematolepis</w:t>
            </w:r>
          </w:p>
        </w:tc>
        <w:tc>
          <w:tcPr>
            <w:tcW w:w="2268" w:type="dxa"/>
          </w:tcPr>
          <w:p w14:paraId="56196D8F"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Nematolepis frondosa</w:t>
            </w:r>
          </w:p>
        </w:tc>
        <w:tc>
          <w:tcPr>
            <w:tcW w:w="2268" w:type="dxa"/>
          </w:tcPr>
          <w:p w14:paraId="288CE1D7"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Vulnerable</w:t>
            </w:r>
          </w:p>
        </w:tc>
        <w:tc>
          <w:tcPr>
            <w:tcW w:w="2268" w:type="dxa"/>
          </w:tcPr>
          <w:p w14:paraId="3FC0B53F"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00B868E7" w14:textId="77777777" w:rsidTr="00C60282">
        <w:tc>
          <w:tcPr>
            <w:tcW w:w="2268" w:type="dxa"/>
          </w:tcPr>
          <w:p w14:paraId="1D35D263"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Long-footed Potoroo</w:t>
            </w:r>
          </w:p>
        </w:tc>
        <w:tc>
          <w:tcPr>
            <w:tcW w:w="2268" w:type="dxa"/>
          </w:tcPr>
          <w:p w14:paraId="34D4E0C7"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Potorous longipes</w:t>
            </w:r>
          </w:p>
        </w:tc>
        <w:tc>
          <w:tcPr>
            <w:tcW w:w="2268" w:type="dxa"/>
          </w:tcPr>
          <w:p w14:paraId="65C010B3"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Endangered</w:t>
            </w:r>
          </w:p>
        </w:tc>
        <w:tc>
          <w:tcPr>
            <w:tcW w:w="2268" w:type="dxa"/>
          </w:tcPr>
          <w:p w14:paraId="144D9E23"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444127C7" w14:textId="77777777" w:rsidTr="00C60282">
        <w:tc>
          <w:tcPr>
            <w:tcW w:w="2268" w:type="dxa"/>
          </w:tcPr>
          <w:p w14:paraId="3D9D24A2"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Long-nosed Potoroo</w:t>
            </w:r>
          </w:p>
        </w:tc>
        <w:tc>
          <w:tcPr>
            <w:tcW w:w="2268" w:type="dxa"/>
          </w:tcPr>
          <w:p w14:paraId="509335F7"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Potorous tridactylus Potorous tridactylus trisulcatus</w:t>
            </w:r>
          </w:p>
        </w:tc>
        <w:tc>
          <w:tcPr>
            <w:tcW w:w="2268" w:type="dxa"/>
          </w:tcPr>
          <w:p w14:paraId="3A8A253D"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Vulnerable</w:t>
            </w:r>
          </w:p>
        </w:tc>
        <w:tc>
          <w:tcPr>
            <w:tcW w:w="2268" w:type="dxa"/>
          </w:tcPr>
          <w:p w14:paraId="60C36D33"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0A26DB8B" w14:textId="77777777" w:rsidTr="00C60282">
        <w:tc>
          <w:tcPr>
            <w:tcW w:w="2268" w:type="dxa"/>
          </w:tcPr>
          <w:p w14:paraId="129FC680"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Maidenhair Spleenwort</w:t>
            </w:r>
          </w:p>
        </w:tc>
        <w:tc>
          <w:tcPr>
            <w:tcW w:w="2268" w:type="dxa"/>
          </w:tcPr>
          <w:p w14:paraId="168EE1BD"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Asplenium hookerianum</w:t>
            </w:r>
          </w:p>
        </w:tc>
        <w:tc>
          <w:tcPr>
            <w:tcW w:w="2268" w:type="dxa"/>
          </w:tcPr>
          <w:p w14:paraId="0276BCD9"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Vulnerable</w:t>
            </w:r>
          </w:p>
        </w:tc>
        <w:tc>
          <w:tcPr>
            <w:tcW w:w="2268" w:type="dxa"/>
          </w:tcPr>
          <w:p w14:paraId="20377241"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32239368" w14:textId="77777777" w:rsidTr="00C60282">
        <w:tc>
          <w:tcPr>
            <w:tcW w:w="2268" w:type="dxa"/>
          </w:tcPr>
          <w:p w14:paraId="0FC12942"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Mallacoota Burrowing Crayfish</w:t>
            </w:r>
          </w:p>
        </w:tc>
        <w:tc>
          <w:tcPr>
            <w:tcW w:w="2268" w:type="dxa"/>
          </w:tcPr>
          <w:p w14:paraId="00588094"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Engaeus mallacoota</w:t>
            </w:r>
          </w:p>
        </w:tc>
        <w:tc>
          <w:tcPr>
            <w:tcW w:w="2268" w:type="dxa"/>
          </w:tcPr>
          <w:p w14:paraId="5E4958B3"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 xml:space="preserve"> </w:t>
            </w:r>
          </w:p>
        </w:tc>
        <w:tc>
          <w:tcPr>
            <w:tcW w:w="2268" w:type="dxa"/>
          </w:tcPr>
          <w:p w14:paraId="3EDCA7F1"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27AE764C" w14:textId="77777777" w:rsidTr="00C60282">
        <w:tc>
          <w:tcPr>
            <w:tcW w:w="2268" w:type="dxa"/>
          </w:tcPr>
          <w:p w14:paraId="19DAC1DE"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Martin's Toadlet</w:t>
            </w:r>
          </w:p>
        </w:tc>
        <w:tc>
          <w:tcPr>
            <w:tcW w:w="2268" w:type="dxa"/>
          </w:tcPr>
          <w:p w14:paraId="784C2741"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Uperoleia martini</w:t>
            </w:r>
          </w:p>
        </w:tc>
        <w:tc>
          <w:tcPr>
            <w:tcW w:w="2268" w:type="dxa"/>
          </w:tcPr>
          <w:p w14:paraId="1C8ADF01"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 xml:space="preserve"> </w:t>
            </w:r>
          </w:p>
        </w:tc>
        <w:tc>
          <w:tcPr>
            <w:tcW w:w="2268" w:type="dxa"/>
          </w:tcPr>
          <w:p w14:paraId="1699DC8B"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07A848A1" w14:textId="77777777" w:rsidTr="00C60282">
        <w:tc>
          <w:tcPr>
            <w:tcW w:w="2268" w:type="dxa"/>
          </w:tcPr>
          <w:p w14:paraId="6AFD051E"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Masked Owl</w:t>
            </w:r>
          </w:p>
        </w:tc>
        <w:tc>
          <w:tcPr>
            <w:tcW w:w="2268" w:type="dxa"/>
          </w:tcPr>
          <w:p w14:paraId="07BA42FE"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Tyto novaehollandiae</w:t>
            </w:r>
          </w:p>
        </w:tc>
        <w:tc>
          <w:tcPr>
            <w:tcW w:w="2268" w:type="dxa"/>
          </w:tcPr>
          <w:p w14:paraId="0FA8BDC1"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 xml:space="preserve"> </w:t>
            </w:r>
          </w:p>
        </w:tc>
        <w:tc>
          <w:tcPr>
            <w:tcW w:w="2268" w:type="dxa"/>
          </w:tcPr>
          <w:p w14:paraId="5784406C"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5555FE28" w14:textId="77777777" w:rsidTr="00C60282">
        <w:tc>
          <w:tcPr>
            <w:tcW w:w="2268" w:type="dxa"/>
          </w:tcPr>
          <w:p w14:paraId="5DF6F059"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McDowalls Galaxias</w:t>
            </w:r>
          </w:p>
        </w:tc>
        <w:tc>
          <w:tcPr>
            <w:tcW w:w="2268" w:type="dxa"/>
          </w:tcPr>
          <w:p w14:paraId="656F7872"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Galaxias mcdowalli</w:t>
            </w:r>
          </w:p>
        </w:tc>
        <w:tc>
          <w:tcPr>
            <w:tcW w:w="2268" w:type="dxa"/>
          </w:tcPr>
          <w:p w14:paraId="006C9FC2"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 xml:space="preserve"> </w:t>
            </w:r>
          </w:p>
        </w:tc>
        <w:tc>
          <w:tcPr>
            <w:tcW w:w="2268" w:type="dxa"/>
          </w:tcPr>
          <w:p w14:paraId="62398FFE"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413AEE0D" w14:textId="77777777" w:rsidTr="00C60282">
        <w:tc>
          <w:tcPr>
            <w:tcW w:w="2268" w:type="dxa"/>
          </w:tcPr>
          <w:p w14:paraId="5F0425A3"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Mount Cole Grevillea</w:t>
            </w:r>
          </w:p>
        </w:tc>
        <w:tc>
          <w:tcPr>
            <w:tcW w:w="2268" w:type="dxa"/>
          </w:tcPr>
          <w:p w14:paraId="3D24C7A4"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 xml:space="preserve">Grevillea montis–cole subsp. montis–cole </w:t>
            </w:r>
          </w:p>
        </w:tc>
        <w:tc>
          <w:tcPr>
            <w:tcW w:w="2268" w:type="dxa"/>
          </w:tcPr>
          <w:p w14:paraId="470BA7DC"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 xml:space="preserve"> </w:t>
            </w:r>
          </w:p>
        </w:tc>
        <w:tc>
          <w:tcPr>
            <w:tcW w:w="2268" w:type="dxa"/>
          </w:tcPr>
          <w:p w14:paraId="25336F20"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r w:rsidRPr="003A5D28">
              <w:rPr>
                <w:rFonts w:ascii="Arial" w:eastAsia="Arial" w:hAnsi="Arial" w:cs="Arial"/>
                <w:sz w:val="16"/>
                <w:szCs w:val="16"/>
              </w:rPr>
              <w:t xml:space="preserve"> </w:t>
            </w:r>
          </w:p>
        </w:tc>
      </w:tr>
      <w:tr w:rsidR="00E57ADD" w14:paraId="57C70B2D" w14:textId="77777777" w:rsidTr="00C60282">
        <w:tc>
          <w:tcPr>
            <w:tcW w:w="2268" w:type="dxa"/>
          </w:tcPr>
          <w:p w14:paraId="0CCB30E2"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Narracan Burrowing Crayfish</w:t>
            </w:r>
          </w:p>
        </w:tc>
        <w:tc>
          <w:tcPr>
            <w:tcW w:w="2268" w:type="dxa"/>
          </w:tcPr>
          <w:p w14:paraId="6A1EFE81"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Engaeus phyllocercus</w:t>
            </w:r>
          </w:p>
        </w:tc>
        <w:tc>
          <w:tcPr>
            <w:tcW w:w="2268" w:type="dxa"/>
          </w:tcPr>
          <w:p w14:paraId="421681BD"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 xml:space="preserve"> </w:t>
            </w:r>
          </w:p>
        </w:tc>
        <w:tc>
          <w:tcPr>
            <w:tcW w:w="2268" w:type="dxa"/>
          </w:tcPr>
          <w:p w14:paraId="747C188F"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6D168C07" w14:textId="77777777" w:rsidTr="00C60282">
        <w:tc>
          <w:tcPr>
            <w:tcW w:w="2268" w:type="dxa"/>
          </w:tcPr>
          <w:p w14:paraId="0A04A67A"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New Holland Mouse</w:t>
            </w:r>
          </w:p>
        </w:tc>
        <w:tc>
          <w:tcPr>
            <w:tcW w:w="2268" w:type="dxa"/>
          </w:tcPr>
          <w:p w14:paraId="6F7343B9"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Pseudomys novaehollandiae</w:t>
            </w:r>
          </w:p>
        </w:tc>
        <w:tc>
          <w:tcPr>
            <w:tcW w:w="2268" w:type="dxa"/>
          </w:tcPr>
          <w:p w14:paraId="33FA1342"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Vulnerable</w:t>
            </w:r>
          </w:p>
        </w:tc>
        <w:tc>
          <w:tcPr>
            <w:tcW w:w="2268" w:type="dxa"/>
          </w:tcPr>
          <w:p w14:paraId="1BC198FB"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70B8A874" w14:textId="77777777" w:rsidTr="00C60282">
        <w:tc>
          <w:tcPr>
            <w:tcW w:w="2268" w:type="dxa"/>
          </w:tcPr>
          <w:p w14:paraId="1506E740"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Orbost Spiny Crayfish</w:t>
            </w:r>
          </w:p>
        </w:tc>
        <w:tc>
          <w:tcPr>
            <w:tcW w:w="2268" w:type="dxa"/>
          </w:tcPr>
          <w:p w14:paraId="44E23BB8"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Euastacus diversus</w:t>
            </w:r>
          </w:p>
        </w:tc>
        <w:tc>
          <w:tcPr>
            <w:tcW w:w="2268" w:type="dxa"/>
          </w:tcPr>
          <w:p w14:paraId="3619E7E6"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 xml:space="preserve"> </w:t>
            </w:r>
          </w:p>
        </w:tc>
        <w:tc>
          <w:tcPr>
            <w:tcW w:w="2268" w:type="dxa"/>
          </w:tcPr>
          <w:p w14:paraId="1AE2252B"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5FE80852" w14:textId="77777777" w:rsidTr="00C60282">
        <w:tc>
          <w:tcPr>
            <w:tcW w:w="2268" w:type="dxa"/>
          </w:tcPr>
          <w:p w14:paraId="77234F11"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Powerful Owl</w:t>
            </w:r>
          </w:p>
        </w:tc>
        <w:tc>
          <w:tcPr>
            <w:tcW w:w="2268" w:type="dxa"/>
          </w:tcPr>
          <w:p w14:paraId="209D32CB"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Ninox strenua</w:t>
            </w:r>
          </w:p>
        </w:tc>
        <w:tc>
          <w:tcPr>
            <w:tcW w:w="2268" w:type="dxa"/>
          </w:tcPr>
          <w:p w14:paraId="49B253B6"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 xml:space="preserve"> </w:t>
            </w:r>
          </w:p>
        </w:tc>
        <w:tc>
          <w:tcPr>
            <w:tcW w:w="2268" w:type="dxa"/>
          </w:tcPr>
          <w:p w14:paraId="59424F46"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343B5751" w14:textId="77777777" w:rsidTr="00C60282">
        <w:tc>
          <w:tcPr>
            <w:tcW w:w="2268" w:type="dxa"/>
          </w:tcPr>
          <w:p w14:paraId="63940E19"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Red-tailed Black-Cockatoo (south-eastern)</w:t>
            </w:r>
          </w:p>
        </w:tc>
        <w:tc>
          <w:tcPr>
            <w:tcW w:w="2268" w:type="dxa"/>
          </w:tcPr>
          <w:p w14:paraId="41EDCCE4"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Calyptorhynchus banksii graptogyne</w:t>
            </w:r>
          </w:p>
        </w:tc>
        <w:tc>
          <w:tcPr>
            <w:tcW w:w="2268" w:type="dxa"/>
          </w:tcPr>
          <w:p w14:paraId="5ADA31AD"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Endangered</w:t>
            </w:r>
          </w:p>
        </w:tc>
        <w:tc>
          <w:tcPr>
            <w:tcW w:w="2268" w:type="dxa"/>
          </w:tcPr>
          <w:p w14:paraId="7FB0946F"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654FF5FA" w14:textId="77777777" w:rsidTr="00C60282">
        <w:tc>
          <w:tcPr>
            <w:tcW w:w="2268" w:type="dxa"/>
          </w:tcPr>
          <w:p w14:paraId="639194F7"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Regent Honeyeater</w:t>
            </w:r>
          </w:p>
        </w:tc>
        <w:tc>
          <w:tcPr>
            <w:tcW w:w="2268" w:type="dxa"/>
          </w:tcPr>
          <w:p w14:paraId="630CC010"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Anthochaera phrygia</w:t>
            </w:r>
          </w:p>
        </w:tc>
        <w:tc>
          <w:tcPr>
            <w:tcW w:w="2268" w:type="dxa"/>
          </w:tcPr>
          <w:p w14:paraId="7B311B12"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Critically Endangered</w:t>
            </w:r>
          </w:p>
        </w:tc>
        <w:tc>
          <w:tcPr>
            <w:tcW w:w="2268" w:type="dxa"/>
          </w:tcPr>
          <w:p w14:paraId="25E88C02"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76C2E8F5" w14:textId="77777777" w:rsidTr="00C60282">
        <w:tc>
          <w:tcPr>
            <w:tcW w:w="2268" w:type="dxa"/>
          </w:tcPr>
          <w:p w14:paraId="479C5C13"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Rough Eyebright</w:t>
            </w:r>
          </w:p>
        </w:tc>
        <w:tc>
          <w:tcPr>
            <w:tcW w:w="2268" w:type="dxa"/>
          </w:tcPr>
          <w:p w14:paraId="54852017"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Euphrasia scabra</w:t>
            </w:r>
          </w:p>
        </w:tc>
        <w:tc>
          <w:tcPr>
            <w:tcW w:w="2268" w:type="dxa"/>
          </w:tcPr>
          <w:p w14:paraId="122CEE5F"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 xml:space="preserve"> </w:t>
            </w:r>
          </w:p>
        </w:tc>
        <w:tc>
          <w:tcPr>
            <w:tcW w:w="2268" w:type="dxa"/>
          </w:tcPr>
          <w:p w14:paraId="60C16815"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5395E27B" w14:textId="77777777" w:rsidTr="00C60282">
        <w:tc>
          <w:tcPr>
            <w:tcW w:w="2268" w:type="dxa"/>
          </w:tcPr>
          <w:p w14:paraId="2E6FFE75"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Round-leaf Pomaderris</w:t>
            </w:r>
          </w:p>
        </w:tc>
        <w:tc>
          <w:tcPr>
            <w:tcW w:w="2268" w:type="dxa"/>
          </w:tcPr>
          <w:p w14:paraId="1981A74C"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Pomaderris vacciniifolia</w:t>
            </w:r>
          </w:p>
        </w:tc>
        <w:tc>
          <w:tcPr>
            <w:tcW w:w="2268" w:type="dxa"/>
          </w:tcPr>
          <w:p w14:paraId="1DFBCB74"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Critically Endangered</w:t>
            </w:r>
          </w:p>
        </w:tc>
        <w:tc>
          <w:tcPr>
            <w:tcW w:w="2268" w:type="dxa"/>
          </w:tcPr>
          <w:p w14:paraId="5FB8E77F"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382360FC" w14:textId="77777777" w:rsidTr="00C60282">
        <w:tc>
          <w:tcPr>
            <w:tcW w:w="2268" w:type="dxa"/>
          </w:tcPr>
          <w:p w14:paraId="381E5F60"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Roundsnout Galaxias</w:t>
            </w:r>
          </w:p>
        </w:tc>
        <w:tc>
          <w:tcPr>
            <w:tcW w:w="2268" w:type="dxa"/>
          </w:tcPr>
          <w:p w14:paraId="003DC5CA"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Galaxias terenasus</w:t>
            </w:r>
          </w:p>
        </w:tc>
        <w:tc>
          <w:tcPr>
            <w:tcW w:w="2268" w:type="dxa"/>
          </w:tcPr>
          <w:p w14:paraId="5CD976AD"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 xml:space="preserve"> </w:t>
            </w:r>
          </w:p>
        </w:tc>
        <w:tc>
          <w:tcPr>
            <w:tcW w:w="2268" w:type="dxa"/>
          </w:tcPr>
          <w:p w14:paraId="1DAAAFB4"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0058A22E" w14:textId="77777777" w:rsidTr="00C60282">
        <w:tc>
          <w:tcPr>
            <w:tcW w:w="2268" w:type="dxa"/>
          </w:tcPr>
          <w:p w14:paraId="404C8029"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Rufous Pomaderris</w:t>
            </w:r>
          </w:p>
        </w:tc>
        <w:tc>
          <w:tcPr>
            <w:tcW w:w="2268" w:type="dxa"/>
          </w:tcPr>
          <w:p w14:paraId="51DD6BDA"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Pomaderris brunnea</w:t>
            </w:r>
          </w:p>
        </w:tc>
        <w:tc>
          <w:tcPr>
            <w:tcW w:w="2268" w:type="dxa"/>
          </w:tcPr>
          <w:p w14:paraId="367F648F"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Vulnerable</w:t>
            </w:r>
          </w:p>
        </w:tc>
        <w:tc>
          <w:tcPr>
            <w:tcW w:w="2268" w:type="dxa"/>
          </w:tcPr>
          <w:p w14:paraId="50419E09"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 xml:space="preserve"> </w:t>
            </w:r>
          </w:p>
        </w:tc>
      </w:tr>
      <w:tr w:rsidR="00E57ADD" w14:paraId="5A022E7C" w14:textId="77777777" w:rsidTr="00C60282">
        <w:tc>
          <w:tcPr>
            <w:tcW w:w="2268" w:type="dxa"/>
          </w:tcPr>
          <w:p w14:paraId="63526932"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Slender Tree-fern</w:t>
            </w:r>
          </w:p>
        </w:tc>
        <w:tc>
          <w:tcPr>
            <w:tcW w:w="2268" w:type="dxa"/>
          </w:tcPr>
          <w:p w14:paraId="6B9A7CA1"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Cyathea cunninghamii</w:t>
            </w:r>
          </w:p>
        </w:tc>
        <w:tc>
          <w:tcPr>
            <w:tcW w:w="2268" w:type="dxa"/>
          </w:tcPr>
          <w:p w14:paraId="20AC1012"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 xml:space="preserve"> </w:t>
            </w:r>
          </w:p>
        </w:tc>
        <w:tc>
          <w:tcPr>
            <w:tcW w:w="2268" w:type="dxa"/>
          </w:tcPr>
          <w:p w14:paraId="03F14574"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550B2E74" w14:textId="77777777" w:rsidTr="00C60282">
        <w:tc>
          <w:tcPr>
            <w:tcW w:w="2268" w:type="dxa"/>
          </w:tcPr>
          <w:p w14:paraId="20BE1F7E"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Smoky Mouse</w:t>
            </w:r>
          </w:p>
        </w:tc>
        <w:tc>
          <w:tcPr>
            <w:tcW w:w="2268" w:type="dxa"/>
          </w:tcPr>
          <w:p w14:paraId="38CAF373"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Pseudomys fumeus</w:t>
            </w:r>
          </w:p>
        </w:tc>
        <w:tc>
          <w:tcPr>
            <w:tcW w:w="2268" w:type="dxa"/>
          </w:tcPr>
          <w:p w14:paraId="5CEA51FA"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Endangered</w:t>
            </w:r>
          </w:p>
        </w:tc>
        <w:tc>
          <w:tcPr>
            <w:tcW w:w="2268" w:type="dxa"/>
          </w:tcPr>
          <w:p w14:paraId="2457BD70"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460C9D49" w14:textId="77777777" w:rsidTr="00C60282">
        <w:tc>
          <w:tcPr>
            <w:tcW w:w="2268" w:type="dxa"/>
          </w:tcPr>
          <w:p w14:paraId="2901FDE5"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Sooty Owl</w:t>
            </w:r>
          </w:p>
        </w:tc>
        <w:tc>
          <w:tcPr>
            <w:tcW w:w="2268" w:type="dxa"/>
          </w:tcPr>
          <w:p w14:paraId="4C76074B"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Tyto tenebricosa</w:t>
            </w:r>
          </w:p>
        </w:tc>
        <w:tc>
          <w:tcPr>
            <w:tcW w:w="2268" w:type="dxa"/>
          </w:tcPr>
          <w:p w14:paraId="67029E90"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 xml:space="preserve"> </w:t>
            </w:r>
          </w:p>
        </w:tc>
        <w:tc>
          <w:tcPr>
            <w:tcW w:w="2268" w:type="dxa"/>
          </w:tcPr>
          <w:p w14:paraId="6A89DDBD"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664E63B1" w14:textId="77777777" w:rsidTr="00C60282">
        <w:tc>
          <w:tcPr>
            <w:tcW w:w="2268" w:type="dxa"/>
          </w:tcPr>
          <w:p w14:paraId="6CFADC7F"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South Gippsland Spiny Crayfish</w:t>
            </w:r>
          </w:p>
        </w:tc>
        <w:tc>
          <w:tcPr>
            <w:tcW w:w="2268" w:type="dxa"/>
          </w:tcPr>
          <w:p w14:paraId="6EE9F250"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Euastacus neodiversus</w:t>
            </w:r>
          </w:p>
        </w:tc>
        <w:tc>
          <w:tcPr>
            <w:tcW w:w="2268" w:type="dxa"/>
          </w:tcPr>
          <w:p w14:paraId="2001E2C5"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 xml:space="preserve"> </w:t>
            </w:r>
          </w:p>
        </w:tc>
        <w:tc>
          <w:tcPr>
            <w:tcW w:w="2268" w:type="dxa"/>
          </w:tcPr>
          <w:p w14:paraId="03657537"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79DE5AC0" w14:textId="77777777" w:rsidTr="00C60282">
        <w:tc>
          <w:tcPr>
            <w:tcW w:w="2268" w:type="dxa"/>
          </w:tcPr>
          <w:p w14:paraId="68537DA7"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Southern Brown Bandicoot</w:t>
            </w:r>
          </w:p>
        </w:tc>
        <w:tc>
          <w:tcPr>
            <w:tcW w:w="2268" w:type="dxa"/>
          </w:tcPr>
          <w:p w14:paraId="66084F46"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Isoodon obesulus obesulus</w:t>
            </w:r>
          </w:p>
        </w:tc>
        <w:tc>
          <w:tcPr>
            <w:tcW w:w="2268" w:type="dxa"/>
          </w:tcPr>
          <w:p w14:paraId="67D627F0"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Endangered</w:t>
            </w:r>
          </w:p>
        </w:tc>
        <w:tc>
          <w:tcPr>
            <w:tcW w:w="2268" w:type="dxa"/>
          </w:tcPr>
          <w:p w14:paraId="1DC71787"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3769CD9E" w14:textId="77777777" w:rsidTr="00C60282">
        <w:tc>
          <w:tcPr>
            <w:tcW w:w="2268" w:type="dxa"/>
          </w:tcPr>
          <w:p w14:paraId="624C673E"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Spot-tailed Quoll</w:t>
            </w:r>
          </w:p>
        </w:tc>
        <w:tc>
          <w:tcPr>
            <w:tcW w:w="2268" w:type="dxa"/>
          </w:tcPr>
          <w:p w14:paraId="28219A27"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Dasyurus maculatus maculatus</w:t>
            </w:r>
          </w:p>
        </w:tc>
        <w:tc>
          <w:tcPr>
            <w:tcW w:w="2268" w:type="dxa"/>
          </w:tcPr>
          <w:p w14:paraId="2C23A1D6"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Endangered</w:t>
            </w:r>
          </w:p>
        </w:tc>
        <w:tc>
          <w:tcPr>
            <w:tcW w:w="2268" w:type="dxa"/>
          </w:tcPr>
          <w:p w14:paraId="6E045625"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27425C74" w14:textId="77777777" w:rsidTr="00C60282">
        <w:tc>
          <w:tcPr>
            <w:tcW w:w="2268" w:type="dxa"/>
          </w:tcPr>
          <w:p w14:paraId="7101E9C2"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Spotted Tree Frog</w:t>
            </w:r>
          </w:p>
        </w:tc>
        <w:tc>
          <w:tcPr>
            <w:tcW w:w="2268" w:type="dxa"/>
          </w:tcPr>
          <w:p w14:paraId="71719CA1"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Litoria spenceri</w:t>
            </w:r>
          </w:p>
        </w:tc>
        <w:tc>
          <w:tcPr>
            <w:tcW w:w="2268" w:type="dxa"/>
          </w:tcPr>
          <w:p w14:paraId="2E92AEB8"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Endangered</w:t>
            </w:r>
          </w:p>
        </w:tc>
        <w:tc>
          <w:tcPr>
            <w:tcW w:w="2268" w:type="dxa"/>
          </w:tcPr>
          <w:p w14:paraId="4C45A7C7"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5D3C25D6" w14:textId="77777777" w:rsidTr="00C60282">
        <w:tc>
          <w:tcPr>
            <w:tcW w:w="2268" w:type="dxa"/>
          </w:tcPr>
          <w:p w14:paraId="37E19BD8"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Strzelecki Burrowing Crayfish</w:t>
            </w:r>
          </w:p>
        </w:tc>
        <w:tc>
          <w:tcPr>
            <w:tcW w:w="2268" w:type="dxa"/>
          </w:tcPr>
          <w:p w14:paraId="65246ECE"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Engaeus rostrogaleatus</w:t>
            </w:r>
          </w:p>
        </w:tc>
        <w:tc>
          <w:tcPr>
            <w:tcW w:w="2268" w:type="dxa"/>
          </w:tcPr>
          <w:p w14:paraId="41BBBDA9"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 xml:space="preserve"> </w:t>
            </w:r>
          </w:p>
        </w:tc>
        <w:tc>
          <w:tcPr>
            <w:tcW w:w="2268" w:type="dxa"/>
          </w:tcPr>
          <w:p w14:paraId="5A67DAA7"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58FBFD37" w14:textId="77777777" w:rsidTr="00C60282">
        <w:tc>
          <w:tcPr>
            <w:tcW w:w="2268" w:type="dxa"/>
          </w:tcPr>
          <w:p w14:paraId="67847588"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Strzelecki Gum</w:t>
            </w:r>
          </w:p>
        </w:tc>
        <w:tc>
          <w:tcPr>
            <w:tcW w:w="2268" w:type="dxa"/>
          </w:tcPr>
          <w:p w14:paraId="5F9DC6BC"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Eucalyptus strzeleckii</w:t>
            </w:r>
          </w:p>
        </w:tc>
        <w:tc>
          <w:tcPr>
            <w:tcW w:w="2268" w:type="dxa"/>
          </w:tcPr>
          <w:p w14:paraId="42DDFC74"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Vulnerable</w:t>
            </w:r>
          </w:p>
        </w:tc>
        <w:tc>
          <w:tcPr>
            <w:tcW w:w="2268" w:type="dxa"/>
          </w:tcPr>
          <w:p w14:paraId="592AC608"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0CC7FBBF" w14:textId="77777777" w:rsidTr="00C60282">
        <w:tc>
          <w:tcPr>
            <w:tcW w:w="2268" w:type="dxa"/>
          </w:tcPr>
          <w:p w14:paraId="562E1ECA"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Swamp Skink</w:t>
            </w:r>
          </w:p>
        </w:tc>
        <w:tc>
          <w:tcPr>
            <w:tcW w:w="2268" w:type="dxa"/>
          </w:tcPr>
          <w:p w14:paraId="4260163B"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Lissolepis coventryi</w:t>
            </w:r>
          </w:p>
        </w:tc>
        <w:tc>
          <w:tcPr>
            <w:tcW w:w="2268" w:type="dxa"/>
          </w:tcPr>
          <w:p w14:paraId="7B41B005"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 xml:space="preserve"> </w:t>
            </w:r>
          </w:p>
        </w:tc>
        <w:tc>
          <w:tcPr>
            <w:tcW w:w="2268" w:type="dxa"/>
          </w:tcPr>
          <w:p w14:paraId="220AA0CF"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714D5344" w14:textId="77777777" w:rsidTr="00C60282">
        <w:tc>
          <w:tcPr>
            <w:tcW w:w="2268" w:type="dxa"/>
          </w:tcPr>
          <w:p w14:paraId="6F1179FE"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Swift Parrot</w:t>
            </w:r>
          </w:p>
        </w:tc>
        <w:tc>
          <w:tcPr>
            <w:tcW w:w="2268" w:type="dxa"/>
          </w:tcPr>
          <w:p w14:paraId="0C81FA8A"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Lathamus discolor</w:t>
            </w:r>
          </w:p>
        </w:tc>
        <w:tc>
          <w:tcPr>
            <w:tcW w:w="2268" w:type="dxa"/>
          </w:tcPr>
          <w:p w14:paraId="71753DF2"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Critically Endangered</w:t>
            </w:r>
          </w:p>
        </w:tc>
        <w:tc>
          <w:tcPr>
            <w:tcW w:w="2268" w:type="dxa"/>
          </w:tcPr>
          <w:p w14:paraId="39D6677F"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1A866500" w14:textId="77777777" w:rsidTr="00C60282">
        <w:tc>
          <w:tcPr>
            <w:tcW w:w="2268" w:type="dxa"/>
          </w:tcPr>
          <w:p w14:paraId="3E8059A1"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Tall Astelia</w:t>
            </w:r>
          </w:p>
        </w:tc>
        <w:tc>
          <w:tcPr>
            <w:tcW w:w="2268" w:type="dxa"/>
          </w:tcPr>
          <w:p w14:paraId="5CFB4E21"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Astelia australiana</w:t>
            </w:r>
          </w:p>
        </w:tc>
        <w:tc>
          <w:tcPr>
            <w:tcW w:w="2268" w:type="dxa"/>
          </w:tcPr>
          <w:p w14:paraId="2FF11D42"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Vulnerable</w:t>
            </w:r>
          </w:p>
        </w:tc>
        <w:tc>
          <w:tcPr>
            <w:tcW w:w="2268" w:type="dxa"/>
          </w:tcPr>
          <w:p w14:paraId="4FFC3B93"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2D6C2B7D" w14:textId="77777777" w:rsidTr="00C60282">
        <w:tc>
          <w:tcPr>
            <w:tcW w:w="2268" w:type="dxa"/>
          </w:tcPr>
          <w:p w14:paraId="30DD6860"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Tapered Galaxias</w:t>
            </w:r>
          </w:p>
        </w:tc>
        <w:tc>
          <w:tcPr>
            <w:tcW w:w="2268" w:type="dxa"/>
          </w:tcPr>
          <w:p w14:paraId="38F9E745"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Galaxias lanceolatus</w:t>
            </w:r>
          </w:p>
        </w:tc>
        <w:tc>
          <w:tcPr>
            <w:tcW w:w="2268" w:type="dxa"/>
          </w:tcPr>
          <w:p w14:paraId="662A04FA"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 xml:space="preserve"> </w:t>
            </w:r>
          </w:p>
        </w:tc>
        <w:tc>
          <w:tcPr>
            <w:tcW w:w="2268" w:type="dxa"/>
          </w:tcPr>
          <w:p w14:paraId="750DCC86"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23E53457" w14:textId="77777777" w:rsidTr="00C60282">
        <w:tc>
          <w:tcPr>
            <w:tcW w:w="2268" w:type="dxa"/>
          </w:tcPr>
          <w:p w14:paraId="29CD2929"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Wellington Mintbush</w:t>
            </w:r>
          </w:p>
        </w:tc>
        <w:tc>
          <w:tcPr>
            <w:tcW w:w="2268" w:type="dxa"/>
          </w:tcPr>
          <w:p w14:paraId="3EB0E010"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Prostanthera galbraithiae</w:t>
            </w:r>
          </w:p>
        </w:tc>
        <w:tc>
          <w:tcPr>
            <w:tcW w:w="2268" w:type="dxa"/>
          </w:tcPr>
          <w:p w14:paraId="22909B4F"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Vulnerable</w:t>
            </w:r>
          </w:p>
        </w:tc>
        <w:tc>
          <w:tcPr>
            <w:tcW w:w="2268" w:type="dxa"/>
          </w:tcPr>
          <w:p w14:paraId="20A2E2D8"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6204A190" w14:textId="77777777" w:rsidTr="00C60282">
        <w:tc>
          <w:tcPr>
            <w:tcW w:w="2268" w:type="dxa"/>
          </w:tcPr>
          <w:p w14:paraId="2B15A61A"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West Gippsland Galaxias</w:t>
            </w:r>
          </w:p>
        </w:tc>
        <w:tc>
          <w:tcPr>
            <w:tcW w:w="2268" w:type="dxa"/>
          </w:tcPr>
          <w:p w14:paraId="78920BA2"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Galaxias longifundus</w:t>
            </w:r>
          </w:p>
        </w:tc>
        <w:tc>
          <w:tcPr>
            <w:tcW w:w="2268" w:type="dxa"/>
          </w:tcPr>
          <w:p w14:paraId="15D53E0A"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 xml:space="preserve"> </w:t>
            </w:r>
          </w:p>
        </w:tc>
        <w:tc>
          <w:tcPr>
            <w:tcW w:w="2268" w:type="dxa"/>
          </w:tcPr>
          <w:p w14:paraId="30B9C699"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r w:rsidR="00E57ADD" w14:paraId="5A7FF7C8" w14:textId="77777777" w:rsidTr="00C60282">
        <w:tc>
          <w:tcPr>
            <w:tcW w:w="2268" w:type="dxa"/>
          </w:tcPr>
          <w:p w14:paraId="66B7042D"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White-footed Dunnart</w:t>
            </w:r>
          </w:p>
        </w:tc>
        <w:tc>
          <w:tcPr>
            <w:tcW w:w="2268" w:type="dxa"/>
          </w:tcPr>
          <w:p w14:paraId="16281DA6"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i/>
                <w:iCs/>
                <w:sz w:val="16"/>
                <w:szCs w:val="16"/>
              </w:rPr>
              <w:t>Sminthopsis leucopus</w:t>
            </w:r>
          </w:p>
        </w:tc>
        <w:tc>
          <w:tcPr>
            <w:tcW w:w="2268" w:type="dxa"/>
          </w:tcPr>
          <w:p w14:paraId="1C0620FB" w14:textId="77777777" w:rsidR="00E57ADD" w:rsidRPr="003A5D28" w:rsidRDefault="00E57ADD" w:rsidP="00C60282">
            <w:pPr>
              <w:spacing w:before="40" w:after="40" w:line="240" w:lineRule="auto"/>
              <w:rPr>
                <w:rFonts w:ascii="Arial" w:hAnsi="Arial" w:cs="Arial"/>
                <w:sz w:val="16"/>
                <w:szCs w:val="16"/>
              </w:rPr>
            </w:pPr>
            <w:r w:rsidRPr="003A5D28">
              <w:rPr>
                <w:rFonts w:ascii="Arial" w:eastAsia="Arial" w:hAnsi="Arial" w:cs="Arial"/>
                <w:sz w:val="16"/>
                <w:szCs w:val="16"/>
              </w:rPr>
              <w:t xml:space="preserve"> </w:t>
            </w:r>
          </w:p>
        </w:tc>
        <w:tc>
          <w:tcPr>
            <w:tcW w:w="2268" w:type="dxa"/>
          </w:tcPr>
          <w:p w14:paraId="322BEF16" w14:textId="77777777" w:rsidR="00E57ADD" w:rsidRPr="003A5D28" w:rsidRDefault="00E57ADD" w:rsidP="00C60282">
            <w:pPr>
              <w:spacing w:before="40" w:after="40" w:line="240" w:lineRule="auto"/>
              <w:rPr>
                <w:rFonts w:ascii="Arial" w:hAnsi="Arial" w:cs="Arial"/>
                <w:sz w:val="16"/>
                <w:szCs w:val="16"/>
              </w:rPr>
            </w:pPr>
            <w:r>
              <w:rPr>
                <w:rFonts w:ascii="Arial" w:eastAsia="Arial" w:hAnsi="Arial" w:cs="Arial"/>
                <w:sz w:val="16"/>
                <w:szCs w:val="16"/>
              </w:rPr>
              <w:t>Threatened</w:t>
            </w:r>
          </w:p>
        </w:tc>
      </w:tr>
    </w:tbl>
    <w:p w14:paraId="7A5196DC" w14:textId="77777777" w:rsidR="00E57ADD" w:rsidRDefault="00E57ADD" w:rsidP="00E57ADD">
      <w:pPr>
        <w:rPr>
          <w:b/>
          <w:bCs/>
        </w:rPr>
      </w:pPr>
    </w:p>
    <w:p w14:paraId="271562A5" w14:textId="77777777" w:rsidR="00E57ADD" w:rsidRPr="004E330A" w:rsidRDefault="00E57ADD" w:rsidP="00E57ADD">
      <w:pPr>
        <w:pageBreakBefore/>
        <w:spacing w:after="120"/>
        <w:rPr>
          <w:b/>
          <w:bCs/>
          <w:sz w:val="16"/>
          <w:szCs w:val="16"/>
        </w:rPr>
      </w:pPr>
      <w:r w:rsidRPr="004E330A">
        <w:rPr>
          <w:b/>
          <w:bCs/>
          <w:sz w:val="16"/>
          <w:szCs w:val="16"/>
        </w:rPr>
        <w:t>Table 2: List of Communities and associated listing status</w:t>
      </w:r>
    </w:p>
    <w:tbl>
      <w:tblPr>
        <w:tblStyle w:val="TableGrid"/>
        <w:tblW w:w="9072" w:type="dxa"/>
        <w:tblLayout w:type="fixed"/>
        <w:tblLook w:val="06A0" w:firstRow="1" w:lastRow="0" w:firstColumn="1" w:lastColumn="0" w:noHBand="1" w:noVBand="1"/>
      </w:tblPr>
      <w:tblGrid>
        <w:gridCol w:w="5670"/>
        <w:gridCol w:w="1701"/>
        <w:gridCol w:w="1701"/>
      </w:tblGrid>
      <w:tr w:rsidR="00E57ADD" w14:paraId="4757F2D4" w14:textId="77777777" w:rsidTr="00C60282">
        <w:trPr>
          <w:cnfStyle w:val="100000000000" w:firstRow="1" w:lastRow="0" w:firstColumn="0" w:lastColumn="0" w:oddVBand="0" w:evenVBand="0" w:oddHBand="0" w:evenHBand="0" w:firstRowFirstColumn="0" w:firstRowLastColumn="0" w:lastRowFirstColumn="0" w:lastRowLastColumn="0"/>
          <w:trHeight w:val="20"/>
        </w:trPr>
        <w:tc>
          <w:tcPr>
            <w:cnfStyle w:val="000000000100" w:firstRow="0" w:lastRow="0" w:firstColumn="0" w:lastColumn="0" w:oddVBand="0" w:evenVBand="0" w:oddHBand="0" w:evenHBand="0" w:firstRowFirstColumn="1" w:firstRowLastColumn="0" w:lastRowFirstColumn="0" w:lastRowLastColumn="0"/>
            <w:tcW w:w="5670" w:type="dxa"/>
          </w:tcPr>
          <w:p w14:paraId="7A761CFE" w14:textId="77777777" w:rsidR="00E57ADD" w:rsidRPr="00657718" w:rsidRDefault="00E57ADD" w:rsidP="00C60282">
            <w:pPr>
              <w:spacing w:before="40" w:after="40"/>
              <w:rPr>
                <w:rFonts w:ascii="Arial" w:eastAsia="Arial" w:hAnsi="Arial" w:cs="Arial"/>
                <w:b/>
                <w:bCs/>
                <w:sz w:val="16"/>
                <w:szCs w:val="16"/>
              </w:rPr>
            </w:pPr>
            <w:r w:rsidRPr="00657718">
              <w:rPr>
                <w:rFonts w:ascii="Arial" w:eastAsia="Arial" w:hAnsi="Arial" w:cs="Arial"/>
                <w:b/>
                <w:bCs/>
                <w:sz w:val="16"/>
                <w:szCs w:val="16"/>
              </w:rPr>
              <w:t>Community name</w:t>
            </w:r>
          </w:p>
        </w:tc>
        <w:tc>
          <w:tcPr>
            <w:tcW w:w="1701" w:type="dxa"/>
          </w:tcPr>
          <w:p w14:paraId="2043404D" w14:textId="77777777" w:rsidR="00E57ADD" w:rsidRPr="00657718" w:rsidRDefault="00E57ADD" w:rsidP="00C60282">
            <w:pPr>
              <w:spacing w:before="40" w:after="40"/>
              <w:cnfStyle w:val="100000000000" w:firstRow="1" w:lastRow="0" w:firstColumn="0" w:lastColumn="0" w:oddVBand="0" w:evenVBand="0" w:oddHBand="0" w:evenHBand="0" w:firstRowFirstColumn="0" w:firstRowLastColumn="0" w:lastRowFirstColumn="0" w:lastRowLastColumn="0"/>
              <w:rPr>
                <w:rFonts w:ascii="Arial" w:eastAsia="Arial" w:hAnsi="Arial" w:cs="Arial"/>
                <w:b/>
                <w:bCs/>
                <w:sz w:val="16"/>
                <w:szCs w:val="16"/>
              </w:rPr>
            </w:pPr>
            <w:r w:rsidRPr="00657718">
              <w:rPr>
                <w:rFonts w:ascii="Arial" w:eastAsia="Arial" w:hAnsi="Arial" w:cs="Arial"/>
                <w:b/>
                <w:bCs/>
                <w:sz w:val="16"/>
                <w:szCs w:val="16"/>
              </w:rPr>
              <w:t xml:space="preserve">EPBC </w:t>
            </w:r>
            <w:r>
              <w:rPr>
                <w:rFonts w:ascii="Arial" w:eastAsia="Arial" w:hAnsi="Arial" w:cs="Arial"/>
                <w:b/>
                <w:bCs/>
                <w:sz w:val="16"/>
                <w:szCs w:val="16"/>
              </w:rPr>
              <w:t>status</w:t>
            </w:r>
          </w:p>
        </w:tc>
        <w:tc>
          <w:tcPr>
            <w:tcW w:w="1701" w:type="dxa"/>
          </w:tcPr>
          <w:p w14:paraId="4F067F8C" w14:textId="77777777" w:rsidR="00E57ADD" w:rsidRPr="00657718" w:rsidRDefault="00E57ADD" w:rsidP="00C60282">
            <w:pPr>
              <w:spacing w:before="40" w:after="40"/>
              <w:cnfStyle w:val="100000000000" w:firstRow="1" w:lastRow="0" w:firstColumn="0" w:lastColumn="0" w:oddVBand="0" w:evenVBand="0" w:oddHBand="0" w:evenHBand="0" w:firstRowFirstColumn="0" w:firstRowLastColumn="0" w:lastRowFirstColumn="0" w:lastRowLastColumn="0"/>
              <w:rPr>
                <w:rFonts w:ascii="Arial" w:eastAsia="Arial" w:hAnsi="Arial" w:cs="Arial"/>
                <w:b/>
                <w:bCs/>
                <w:sz w:val="16"/>
                <w:szCs w:val="16"/>
              </w:rPr>
            </w:pPr>
            <w:r w:rsidRPr="00657718">
              <w:rPr>
                <w:rFonts w:ascii="Arial" w:eastAsia="Arial" w:hAnsi="Arial" w:cs="Arial"/>
                <w:b/>
                <w:bCs/>
                <w:sz w:val="16"/>
                <w:szCs w:val="16"/>
              </w:rPr>
              <w:t xml:space="preserve">FFG </w:t>
            </w:r>
            <w:r>
              <w:rPr>
                <w:rFonts w:ascii="Arial" w:eastAsia="Arial" w:hAnsi="Arial" w:cs="Arial"/>
                <w:b/>
                <w:bCs/>
                <w:sz w:val="16"/>
                <w:szCs w:val="16"/>
              </w:rPr>
              <w:t>status</w:t>
            </w:r>
          </w:p>
        </w:tc>
      </w:tr>
      <w:tr w:rsidR="00E57ADD" w14:paraId="2CD7DDDA" w14:textId="77777777" w:rsidTr="00C60282">
        <w:trPr>
          <w:trHeight w:val="20"/>
        </w:trPr>
        <w:tc>
          <w:tcPr>
            <w:tcW w:w="5670" w:type="dxa"/>
          </w:tcPr>
          <w:p w14:paraId="140B881C" w14:textId="77777777" w:rsidR="00E57ADD" w:rsidRPr="00657718" w:rsidRDefault="00E57ADD" w:rsidP="00C60282">
            <w:pPr>
              <w:spacing w:before="40" w:after="40"/>
              <w:rPr>
                <w:rFonts w:ascii="Arial" w:eastAsia="Arial" w:hAnsi="Arial" w:cs="Arial"/>
                <w:sz w:val="16"/>
                <w:szCs w:val="16"/>
              </w:rPr>
            </w:pPr>
            <w:r w:rsidRPr="00657718">
              <w:rPr>
                <w:rFonts w:ascii="Arial" w:eastAsia="Arial" w:hAnsi="Arial" w:cs="Arial"/>
                <w:sz w:val="16"/>
                <w:szCs w:val="16"/>
              </w:rPr>
              <w:t>Alpine Bog*</w:t>
            </w:r>
          </w:p>
        </w:tc>
        <w:tc>
          <w:tcPr>
            <w:tcW w:w="1701" w:type="dxa"/>
          </w:tcPr>
          <w:p w14:paraId="19714C87" w14:textId="77777777" w:rsidR="00E57ADD" w:rsidRPr="00657718" w:rsidRDefault="00E57ADD" w:rsidP="00C60282">
            <w:pPr>
              <w:spacing w:before="40" w:after="40"/>
              <w:rPr>
                <w:rFonts w:ascii="Arial" w:eastAsia="Arial" w:hAnsi="Arial" w:cs="Arial"/>
                <w:sz w:val="16"/>
                <w:szCs w:val="16"/>
              </w:rPr>
            </w:pPr>
            <w:r w:rsidRPr="00657718">
              <w:rPr>
                <w:rFonts w:ascii="Arial" w:eastAsia="Arial" w:hAnsi="Arial" w:cs="Arial"/>
                <w:sz w:val="16"/>
                <w:szCs w:val="16"/>
              </w:rPr>
              <w:t xml:space="preserve"> </w:t>
            </w:r>
          </w:p>
        </w:tc>
        <w:tc>
          <w:tcPr>
            <w:tcW w:w="1701" w:type="dxa"/>
          </w:tcPr>
          <w:p w14:paraId="2A918CEB" w14:textId="77777777" w:rsidR="00E57ADD" w:rsidRPr="00657718" w:rsidRDefault="00E57ADD" w:rsidP="00C60282">
            <w:pPr>
              <w:spacing w:before="40" w:after="40"/>
              <w:rPr>
                <w:rFonts w:ascii="Arial" w:eastAsia="Arial" w:hAnsi="Arial" w:cs="Arial"/>
                <w:sz w:val="16"/>
                <w:szCs w:val="16"/>
              </w:rPr>
            </w:pPr>
            <w:r>
              <w:rPr>
                <w:rFonts w:ascii="Arial" w:eastAsia="Arial" w:hAnsi="Arial" w:cs="Arial"/>
                <w:sz w:val="16"/>
                <w:szCs w:val="16"/>
              </w:rPr>
              <w:t>Threatened</w:t>
            </w:r>
            <w:r w:rsidRPr="00657718">
              <w:rPr>
                <w:rFonts w:ascii="Arial" w:eastAsia="Arial" w:hAnsi="Arial" w:cs="Arial"/>
                <w:sz w:val="16"/>
                <w:szCs w:val="16"/>
              </w:rPr>
              <w:t xml:space="preserve"> </w:t>
            </w:r>
          </w:p>
        </w:tc>
      </w:tr>
      <w:tr w:rsidR="00E57ADD" w14:paraId="20013B24" w14:textId="77777777" w:rsidTr="00C60282">
        <w:trPr>
          <w:trHeight w:val="20"/>
        </w:trPr>
        <w:tc>
          <w:tcPr>
            <w:tcW w:w="5670" w:type="dxa"/>
          </w:tcPr>
          <w:p w14:paraId="7066BCCC" w14:textId="77777777" w:rsidR="00E57ADD" w:rsidRPr="00657718" w:rsidRDefault="00E57ADD" w:rsidP="00C60282">
            <w:pPr>
              <w:spacing w:before="40" w:after="40"/>
              <w:rPr>
                <w:rFonts w:ascii="Arial" w:eastAsia="Arial" w:hAnsi="Arial" w:cs="Arial"/>
                <w:sz w:val="16"/>
                <w:szCs w:val="16"/>
              </w:rPr>
            </w:pPr>
            <w:r w:rsidRPr="00657718">
              <w:rPr>
                <w:rFonts w:ascii="Arial" w:eastAsia="Arial" w:hAnsi="Arial" w:cs="Arial"/>
                <w:sz w:val="16"/>
                <w:szCs w:val="16"/>
              </w:rPr>
              <w:t>Alpine Sphagnum Bogs and Associated Fens*</w:t>
            </w:r>
          </w:p>
        </w:tc>
        <w:tc>
          <w:tcPr>
            <w:tcW w:w="1701" w:type="dxa"/>
          </w:tcPr>
          <w:p w14:paraId="3065DEB0" w14:textId="77777777" w:rsidR="00E57ADD" w:rsidRPr="00657718" w:rsidRDefault="00E57ADD" w:rsidP="00C60282">
            <w:pPr>
              <w:spacing w:before="40" w:after="40"/>
              <w:rPr>
                <w:rFonts w:ascii="Arial" w:eastAsia="Arial" w:hAnsi="Arial" w:cs="Arial"/>
                <w:sz w:val="16"/>
                <w:szCs w:val="16"/>
              </w:rPr>
            </w:pPr>
            <w:r w:rsidRPr="00657718">
              <w:rPr>
                <w:rFonts w:ascii="Arial" w:eastAsia="Arial" w:hAnsi="Arial" w:cs="Arial"/>
                <w:sz w:val="16"/>
                <w:szCs w:val="16"/>
              </w:rPr>
              <w:t>Endangered</w:t>
            </w:r>
          </w:p>
        </w:tc>
        <w:tc>
          <w:tcPr>
            <w:tcW w:w="1701" w:type="dxa"/>
          </w:tcPr>
          <w:p w14:paraId="4F1CD416" w14:textId="77777777" w:rsidR="00E57ADD" w:rsidRPr="00657718" w:rsidRDefault="00E57ADD" w:rsidP="00C60282">
            <w:pPr>
              <w:spacing w:before="40" w:after="40"/>
              <w:rPr>
                <w:rFonts w:ascii="Arial" w:eastAsia="Arial" w:hAnsi="Arial" w:cs="Arial"/>
                <w:sz w:val="16"/>
                <w:szCs w:val="16"/>
              </w:rPr>
            </w:pPr>
            <w:r w:rsidRPr="00657718">
              <w:rPr>
                <w:rFonts w:ascii="Arial" w:eastAsia="Arial" w:hAnsi="Arial" w:cs="Arial"/>
                <w:sz w:val="16"/>
                <w:szCs w:val="16"/>
              </w:rPr>
              <w:t xml:space="preserve"> </w:t>
            </w:r>
          </w:p>
        </w:tc>
      </w:tr>
      <w:tr w:rsidR="00E57ADD" w14:paraId="515E7ED4" w14:textId="77777777" w:rsidTr="00C60282">
        <w:trPr>
          <w:trHeight w:val="20"/>
        </w:trPr>
        <w:tc>
          <w:tcPr>
            <w:tcW w:w="5670" w:type="dxa"/>
          </w:tcPr>
          <w:p w14:paraId="6A46A42D" w14:textId="77777777" w:rsidR="00E57ADD" w:rsidRPr="00657718" w:rsidRDefault="00E57ADD" w:rsidP="00C60282">
            <w:pPr>
              <w:spacing w:before="40" w:after="40"/>
              <w:rPr>
                <w:rFonts w:ascii="Arial" w:eastAsia="Arial" w:hAnsi="Arial" w:cs="Arial"/>
                <w:sz w:val="16"/>
                <w:szCs w:val="16"/>
              </w:rPr>
            </w:pPr>
            <w:r w:rsidRPr="00657718">
              <w:rPr>
                <w:rFonts w:ascii="Arial" w:eastAsia="Arial" w:hAnsi="Arial" w:cs="Arial"/>
                <w:sz w:val="16"/>
                <w:szCs w:val="16"/>
              </w:rPr>
              <w:t>Cool Temperate Mixed Forest</w:t>
            </w:r>
          </w:p>
        </w:tc>
        <w:tc>
          <w:tcPr>
            <w:tcW w:w="1701" w:type="dxa"/>
          </w:tcPr>
          <w:p w14:paraId="331532DB" w14:textId="77777777" w:rsidR="00E57ADD" w:rsidRPr="00657718" w:rsidRDefault="00E57ADD" w:rsidP="00C60282">
            <w:pPr>
              <w:spacing w:before="40" w:after="40"/>
              <w:rPr>
                <w:rFonts w:ascii="Arial" w:eastAsia="Arial" w:hAnsi="Arial" w:cs="Arial"/>
                <w:sz w:val="16"/>
                <w:szCs w:val="16"/>
              </w:rPr>
            </w:pPr>
            <w:r w:rsidRPr="00657718">
              <w:rPr>
                <w:rFonts w:ascii="Arial" w:eastAsia="Arial" w:hAnsi="Arial" w:cs="Arial"/>
                <w:sz w:val="16"/>
                <w:szCs w:val="16"/>
              </w:rPr>
              <w:t xml:space="preserve"> </w:t>
            </w:r>
          </w:p>
        </w:tc>
        <w:tc>
          <w:tcPr>
            <w:tcW w:w="1701" w:type="dxa"/>
          </w:tcPr>
          <w:p w14:paraId="4F4CD399" w14:textId="77777777" w:rsidR="00E57ADD" w:rsidRPr="00657718" w:rsidRDefault="00E57ADD" w:rsidP="00C60282">
            <w:pPr>
              <w:spacing w:before="40" w:after="40"/>
              <w:rPr>
                <w:rFonts w:ascii="Arial" w:eastAsia="Arial" w:hAnsi="Arial" w:cs="Arial"/>
                <w:sz w:val="16"/>
                <w:szCs w:val="16"/>
              </w:rPr>
            </w:pPr>
            <w:r>
              <w:rPr>
                <w:rFonts w:ascii="Arial" w:eastAsia="Arial" w:hAnsi="Arial" w:cs="Arial"/>
                <w:sz w:val="16"/>
                <w:szCs w:val="16"/>
              </w:rPr>
              <w:t>Threatened</w:t>
            </w:r>
            <w:r w:rsidRPr="00657718">
              <w:rPr>
                <w:rFonts w:ascii="Arial" w:eastAsia="Arial" w:hAnsi="Arial" w:cs="Arial"/>
                <w:sz w:val="16"/>
                <w:szCs w:val="16"/>
              </w:rPr>
              <w:t xml:space="preserve"> </w:t>
            </w:r>
          </w:p>
        </w:tc>
      </w:tr>
      <w:tr w:rsidR="00E57ADD" w14:paraId="5BF226AE" w14:textId="77777777" w:rsidTr="00C60282">
        <w:trPr>
          <w:trHeight w:val="20"/>
        </w:trPr>
        <w:tc>
          <w:tcPr>
            <w:tcW w:w="5670" w:type="dxa"/>
          </w:tcPr>
          <w:p w14:paraId="31347A96" w14:textId="77777777" w:rsidR="00E57ADD" w:rsidRPr="00657718" w:rsidRDefault="00E57ADD" w:rsidP="00C60282">
            <w:pPr>
              <w:spacing w:before="40" w:after="40"/>
              <w:rPr>
                <w:rFonts w:ascii="Arial" w:eastAsia="Arial" w:hAnsi="Arial" w:cs="Arial"/>
                <w:sz w:val="16"/>
                <w:szCs w:val="16"/>
              </w:rPr>
            </w:pPr>
            <w:r w:rsidRPr="00657718">
              <w:rPr>
                <w:rFonts w:ascii="Arial" w:eastAsia="Arial" w:hAnsi="Arial" w:cs="Arial"/>
                <w:sz w:val="16"/>
                <w:szCs w:val="16"/>
              </w:rPr>
              <w:t xml:space="preserve">Cool Temperate Rainforest </w:t>
            </w:r>
          </w:p>
        </w:tc>
        <w:tc>
          <w:tcPr>
            <w:tcW w:w="1701" w:type="dxa"/>
          </w:tcPr>
          <w:p w14:paraId="454F91BA" w14:textId="77777777" w:rsidR="00E57ADD" w:rsidRPr="00657718" w:rsidRDefault="00E57ADD" w:rsidP="00C60282">
            <w:pPr>
              <w:spacing w:before="40" w:after="40"/>
              <w:rPr>
                <w:rFonts w:ascii="Arial" w:eastAsia="Arial" w:hAnsi="Arial" w:cs="Arial"/>
                <w:sz w:val="16"/>
                <w:szCs w:val="16"/>
              </w:rPr>
            </w:pPr>
            <w:r w:rsidRPr="00657718">
              <w:rPr>
                <w:rFonts w:ascii="Arial" w:eastAsia="Arial" w:hAnsi="Arial" w:cs="Arial"/>
                <w:sz w:val="16"/>
                <w:szCs w:val="16"/>
              </w:rPr>
              <w:t xml:space="preserve"> </w:t>
            </w:r>
          </w:p>
        </w:tc>
        <w:tc>
          <w:tcPr>
            <w:tcW w:w="1701" w:type="dxa"/>
          </w:tcPr>
          <w:p w14:paraId="1896601E" w14:textId="77777777" w:rsidR="00E57ADD" w:rsidRPr="00657718" w:rsidRDefault="00E57ADD" w:rsidP="00C60282">
            <w:pPr>
              <w:spacing w:before="40" w:after="40"/>
              <w:rPr>
                <w:rFonts w:ascii="Arial" w:eastAsia="Arial" w:hAnsi="Arial" w:cs="Arial"/>
                <w:sz w:val="16"/>
                <w:szCs w:val="16"/>
              </w:rPr>
            </w:pPr>
            <w:r>
              <w:rPr>
                <w:rFonts w:ascii="Arial" w:eastAsia="Arial" w:hAnsi="Arial" w:cs="Arial"/>
                <w:sz w:val="16"/>
                <w:szCs w:val="16"/>
              </w:rPr>
              <w:t>Threatened</w:t>
            </w:r>
            <w:r w:rsidRPr="00657718">
              <w:rPr>
                <w:rFonts w:ascii="Arial" w:eastAsia="Arial" w:hAnsi="Arial" w:cs="Arial"/>
                <w:sz w:val="16"/>
                <w:szCs w:val="16"/>
              </w:rPr>
              <w:t xml:space="preserve"> </w:t>
            </w:r>
          </w:p>
        </w:tc>
      </w:tr>
      <w:tr w:rsidR="00E57ADD" w:rsidRPr="00657718" w14:paraId="169DEC13" w14:textId="77777777" w:rsidTr="00C60282">
        <w:trPr>
          <w:trHeight w:val="20"/>
        </w:trPr>
        <w:tc>
          <w:tcPr>
            <w:tcW w:w="5670" w:type="dxa"/>
          </w:tcPr>
          <w:p w14:paraId="73C2BB7F" w14:textId="77777777" w:rsidR="00E57ADD" w:rsidRPr="003D4082" w:rsidRDefault="00E57ADD" w:rsidP="00C60282">
            <w:pPr>
              <w:spacing w:before="40" w:after="40"/>
              <w:rPr>
                <w:rFonts w:ascii="Arial" w:eastAsia="Arial" w:hAnsi="Arial" w:cs="Arial"/>
                <w:sz w:val="16"/>
                <w:szCs w:val="16"/>
              </w:rPr>
            </w:pPr>
            <w:r w:rsidRPr="003D4082">
              <w:rPr>
                <w:rFonts w:ascii="Arial" w:eastAsia="Arial" w:hAnsi="Arial" w:cs="Arial"/>
                <w:sz w:val="16"/>
                <w:szCs w:val="16"/>
              </w:rPr>
              <w:t>Fen (Bog Pool)*</w:t>
            </w:r>
          </w:p>
        </w:tc>
        <w:tc>
          <w:tcPr>
            <w:tcW w:w="1701" w:type="dxa"/>
          </w:tcPr>
          <w:p w14:paraId="109FF29F" w14:textId="77777777" w:rsidR="00E57ADD" w:rsidRPr="00657718" w:rsidRDefault="00E57ADD" w:rsidP="00C60282">
            <w:pPr>
              <w:spacing w:before="40" w:after="40"/>
              <w:rPr>
                <w:rFonts w:ascii="Arial" w:eastAsia="Arial" w:hAnsi="Arial" w:cs="Arial"/>
                <w:sz w:val="16"/>
                <w:szCs w:val="16"/>
              </w:rPr>
            </w:pPr>
          </w:p>
        </w:tc>
        <w:tc>
          <w:tcPr>
            <w:tcW w:w="1701" w:type="dxa"/>
          </w:tcPr>
          <w:p w14:paraId="632B7E6C" w14:textId="77777777" w:rsidR="00E57ADD" w:rsidRPr="003D4082" w:rsidRDefault="00E57ADD" w:rsidP="00C60282">
            <w:pPr>
              <w:spacing w:before="40" w:after="40"/>
              <w:rPr>
                <w:rFonts w:ascii="Arial" w:eastAsia="Arial" w:hAnsi="Arial" w:cs="Arial"/>
                <w:sz w:val="16"/>
                <w:szCs w:val="16"/>
              </w:rPr>
            </w:pPr>
            <w:r w:rsidRPr="003D4082">
              <w:rPr>
                <w:rFonts w:ascii="Arial" w:eastAsia="Arial" w:hAnsi="Arial" w:cs="Arial"/>
                <w:sz w:val="16"/>
                <w:szCs w:val="16"/>
              </w:rPr>
              <w:t xml:space="preserve">Threatened </w:t>
            </w:r>
          </w:p>
        </w:tc>
      </w:tr>
      <w:tr w:rsidR="00E57ADD" w14:paraId="4E809603" w14:textId="77777777" w:rsidTr="00C60282">
        <w:trPr>
          <w:trHeight w:val="20"/>
        </w:trPr>
        <w:tc>
          <w:tcPr>
            <w:tcW w:w="5670" w:type="dxa"/>
          </w:tcPr>
          <w:p w14:paraId="43764B86" w14:textId="77777777" w:rsidR="00E57ADD" w:rsidRPr="00657718" w:rsidRDefault="00E57ADD" w:rsidP="00C60282">
            <w:pPr>
              <w:spacing w:before="40" w:after="40"/>
              <w:rPr>
                <w:rFonts w:ascii="Arial" w:eastAsia="Arial" w:hAnsi="Arial" w:cs="Arial"/>
                <w:sz w:val="16"/>
                <w:szCs w:val="16"/>
              </w:rPr>
            </w:pPr>
            <w:r w:rsidRPr="00657718">
              <w:rPr>
                <w:rFonts w:ascii="Arial" w:eastAsia="Arial" w:hAnsi="Arial" w:cs="Arial"/>
                <w:sz w:val="16"/>
                <w:szCs w:val="16"/>
              </w:rPr>
              <w:t>Gippsland Red Gum (</w:t>
            </w:r>
            <w:r w:rsidRPr="003618BC">
              <w:rPr>
                <w:rFonts w:ascii="Arial" w:eastAsia="Arial" w:hAnsi="Arial" w:cs="Arial"/>
                <w:i/>
                <w:iCs/>
                <w:sz w:val="16"/>
                <w:szCs w:val="16"/>
              </w:rPr>
              <w:t>Eucalyptus tereticornis</w:t>
            </w:r>
            <w:r w:rsidRPr="00657718">
              <w:rPr>
                <w:rFonts w:ascii="Arial" w:eastAsia="Arial" w:hAnsi="Arial" w:cs="Arial"/>
                <w:sz w:val="16"/>
                <w:szCs w:val="16"/>
              </w:rPr>
              <w:t xml:space="preserve"> subsp. </w:t>
            </w:r>
            <w:r w:rsidRPr="003618BC">
              <w:rPr>
                <w:rFonts w:ascii="Arial" w:eastAsia="Arial" w:hAnsi="Arial" w:cs="Arial"/>
                <w:i/>
                <w:iCs/>
                <w:sz w:val="16"/>
                <w:szCs w:val="16"/>
              </w:rPr>
              <w:t>mediana</w:t>
            </w:r>
            <w:r w:rsidRPr="00657718">
              <w:rPr>
                <w:rFonts w:ascii="Arial" w:eastAsia="Arial" w:hAnsi="Arial" w:cs="Arial"/>
                <w:sz w:val="16"/>
                <w:szCs w:val="16"/>
              </w:rPr>
              <w:t>) Grassy Woodland and Associated Native Grassland</w:t>
            </w:r>
          </w:p>
        </w:tc>
        <w:tc>
          <w:tcPr>
            <w:tcW w:w="1701" w:type="dxa"/>
          </w:tcPr>
          <w:p w14:paraId="2C3C3D7B" w14:textId="77777777" w:rsidR="00E57ADD" w:rsidRPr="00657718" w:rsidRDefault="00E57ADD" w:rsidP="00C60282">
            <w:pPr>
              <w:spacing w:before="40" w:after="40"/>
              <w:rPr>
                <w:rFonts w:ascii="Arial" w:eastAsia="Arial" w:hAnsi="Arial" w:cs="Arial"/>
                <w:sz w:val="16"/>
                <w:szCs w:val="16"/>
              </w:rPr>
            </w:pPr>
            <w:r w:rsidRPr="00657718">
              <w:rPr>
                <w:rFonts w:ascii="Arial" w:eastAsia="Arial" w:hAnsi="Arial" w:cs="Arial"/>
                <w:sz w:val="16"/>
                <w:szCs w:val="16"/>
              </w:rPr>
              <w:t>Critically Endangered</w:t>
            </w:r>
          </w:p>
        </w:tc>
        <w:tc>
          <w:tcPr>
            <w:tcW w:w="1701" w:type="dxa"/>
          </w:tcPr>
          <w:p w14:paraId="1E0F5D72" w14:textId="77777777" w:rsidR="00E57ADD" w:rsidRPr="00657718" w:rsidRDefault="00E57ADD" w:rsidP="00C60282">
            <w:pPr>
              <w:spacing w:before="40" w:after="40"/>
              <w:rPr>
                <w:rFonts w:ascii="Arial" w:eastAsia="Arial" w:hAnsi="Arial" w:cs="Arial"/>
                <w:sz w:val="16"/>
                <w:szCs w:val="16"/>
              </w:rPr>
            </w:pPr>
            <w:r w:rsidRPr="00657718">
              <w:rPr>
                <w:rFonts w:ascii="Arial" w:eastAsia="Arial" w:hAnsi="Arial" w:cs="Arial"/>
                <w:sz w:val="16"/>
                <w:szCs w:val="16"/>
              </w:rPr>
              <w:t xml:space="preserve"> </w:t>
            </w:r>
          </w:p>
        </w:tc>
      </w:tr>
      <w:tr w:rsidR="00E57ADD" w14:paraId="6D0C6B21" w14:textId="77777777" w:rsidTr="00C60282">
        <w:trPr>
          <w:trHeight w:val="20"/>
        </w:trPr>
        <w:tc>
          <w:tcPr>
            <w:tcW w:w="5670" w:type="dxa"/>
          </w:tcPr>
          <w:p w14:paraId="3607C263" w14:textId="77777777" w:rsidR="00E57ADD" w:rsidRPr="00657718" w:rsidRDefault="00E57ADD" w:rsidP="00C60282">
            <w:pPr>
              <w:spacing w:before="40" w:after="40"/>
              <w:rPr>
                <w:rFonts w:ascii="Arial" w:eastAsia="Arial" w:hAnsi="Arial" w:cs="Arial"/>
                <w:sz w:val="16"/>
                <w:szCs w:val="16"/>
              </w:rPr>
            </w:pPr>
            <w:r w:rsidRPr="00657718">
              <w:rPr>
                <w:rFonts w:ascii="Arial" w:eastAsia="Arial" w:hAnsi="Arial" w:cs="Arial"/>
                <w:sz w:val="16"/>
                <w:szCs w:val="16"/>
              </w:rPr>
              <w:t>Grey Box (</w:t>
            </w:r>
            <w:r w:rsidRPr="003618BC">
              <w:rPr>
                <w:rFonts w:ascii="Arial" w:eastAsia="Arial" w:hAnsi="Arial" w:cs="Arial"/>
                <w:i/>
                <w:iCs/>
                <w:sz w:val="16"/>
                <w:szCs w:val="16"/>
              </w:rPr>
              <w:t>Eucalyptus microcarpa</w:t>
            </w:r>
            <w:r w:rsidRPr="00657718">
              <w:rPr>
                <w:rFonts w:ascii="Arial" w:eastAsia="Arial" w:hAnsi="Arial" w:cs="Arial"/>
                <w:sz w:val="16"/>
                <w:szCs w:val="16"/>
              </w:rPr>
              <w:t>) Grassy Woodlands and Derived Native Grasslands of South-eastern Australia</w:t>
            </w:r>
          </w:p>
        </w:tc>
        <w:tc>
          <w:tcPr>
            <w:tcW w:w="1701" w:type="dxa"/>
          </w:tcPr>
          <w:p w14:paraId="62B92CE0" w14:textId="77777777" w:rsidR="00E57ADD" w:rsidRPr="00657718" w:rsidRDefault="00E57ADD" w:rsidP="00C60282">
            <w:pPr>
              <w:spacing w:before="40" w:after="40"/>
              <w:rPr>
                <w:rFonts w:ascii="Arial" w:eastAsia="Arial" w:hAnsi="Arial" w:cs="Arial"/>
                <w:sz w:val="16"/>
                <w:szCs w:val="16"/>
              </w:rPr>
            </w:pPr>
            <w:r w:rsidRPr="00657718">
              <w:rPr>
                <w:rFonts w:ascii="Arial" w:eastAsia="Arial" w:hAnsi="Arial" w:cs="Arial"/>
                <w:sz w:val="16"/>
                <w:szCs w:val="16"/>
              </w:rPr>
              <w:t>Endangered</w:t>
            </w:r>
          </w:p>
        </w:tc>
        <w:tc>
          <w:tcPr>
            <w:tcW w:w="1701" w:type="dxa"/>
          </w:tcPr>
          <w:p w14:paraId="74FB7034" w14:textId="77777777" w:rsidR="00E57ADD" w:rsidRPr="00657718" w:rsidRDefault="00E57ADD" w:rsidP="00C60282">
            <w:pPr>
              <w:spacing w:before="40" w:after="40"/>
              <w:rPr>
                <w:rFonts w:ascii="Arial" w:eastAsia="Arial" w:hAnsi="Arial" w:cs="Arial"/>
                <w:sz w:val="16"/>
                <w:szCs w:val="16"/>
              </w:rPr>
            </w:pPr>
            <w:r w:rsidRPr="00657718">
              <w:rPr>
                <w:rFonts w:ascii="Arial" w:eastAsia="Arial" w:hAnsi="Arial" w:cs="Arial"/>
                <w:sz w:val="16"/>
                <w:szCs w:val="16"/>
              </w:rPr>
              <w:t xml:space="preserve"> </w:t>
            </w:r>
          </w:p>
        </w:tc>
      </w:tr>
      <w:tr w:rsidR="00E57ADD" w14:paraId="4D174DFE" w14:textId="77777777" w:rsidTr="00C60282">
        <w:trPr>
          <w:trHeight w:val="20"/>
        </w:trPr>
        <w:tc>
          <w:tcPr>
            <w:tcW w:w="5670" w:type="dxa"/>
          </w:tcPr>
          <w:p w14:paraId="1076D517" w14:textId="77777777" w:rsidR="00E57ADD" w:rsidRPr="00657718" w:rsidRDefault="00E57ADD" w:rsidP="00C60282">
            <w:pPr>
              <w:spacing w:before="40" w:after="40"/>
              <w:rPr>
                <w:rFonts w:ascii="Arial" w:eastAsia="Arial" w:hAnsi="Arial" w:cs="Arial"/>
                <w:sz w:val="16"/>
                <w:szCs w:val="16"/>
              </w:rPr>
            </w:pPr>
            <w:r w:rsidRPr="00657718">
              <w:rPr>
                <w:rFonts w:ascii="Arial" w:eastAsia="Arial" w:hAnsi="Arial" w:cs="Arial"/>
                <w:sz w:val="16"/>
                <w:szCs w:val="16"/>
              </w:rPr>
              <w:t xml:space="preserve">Strzeleckis Warm Temperate Rainforest </w:t>
            </w:r>
          </w:p>
        </w:tc>
        <w:tc>
          <w:tcPr>
            <w:tcW w:w="1701" w:type="dxa"/>
          </w:tcPr>
          <w:p w14:paraId="39D98FD3" w14:textId="77777777" w:rsidR="00E57ADD" w:rsidRPr="00657718" w:rsidRDefault="00E57ADD" w:rsidP="00C60282">
            <w:pPr>
              <w:spacing w:before="40" w:after="40"/>
              <w:rPr>
                <w:rFonts w:ascii="Arial" w:eastAsia="Arial" w:hAnsi="Arial" w:cs="Arial"/>
                <w:sz w:val="16"/>
                <w:szCs w:val="16"/>
              </w:rPr>
            </w:pPr>
            <w:r w:rsidRPr="00657718">
              <w:rPr>
                <w:rFonts w:ascii="Arial" w:eastAsia="Arial" w:hAnsi="Arial" w:cs="Arial"/>
                <w:sz w:val="16"/>
                <w:szCs w:val="16"/>
              </w:rPr>
              <w:t xml:space="preserve"> </w:t>
            </w:r>
          </w:p>
        </w:tc>
        <w:tc>
          <w:tcPr>
            <w:tcW w:w="1701" w:type="dxa"/>
          </w:tcPr>
          <w:p w14:paraId="6A6F5B88" w14:textId="77777777" w:rsidR="00E57ADD" w:rsidRPr="00657718" w:rsidRDefault="00E57ADD" w:rsidP="00C60282">
            <w:pPr>
              <w:spacing w:before="40" w:after="40"/>
              <w:rPr>
                <w:rFonts w:ascii="Arial" w:eastAsia="Arial" w:hAnsi="Arial" w:cs="Arial"/>
                <w:sz w:val="16"/>
                <w:szCs w:val="16"/>
              </w:rPr>
            </w:pPr>
            <w:r>
              <w:rPr>
                <w:rFonts w:ascii="Arial" w:eastAsia="Arial" w:hAnsi="Arial" w:cs="Arial"/>
                <w:sz w:val="16"/>
                <w:szCs w:val="16"/>
              </w:rPr>
              <w:t>Threatened</w:t>
            </w:r>
            <w:r w:rsidRPr="00657718">
              <w:rPr>
                <w:rFonts w:ascii="Arial" w:eastAsia="Arial" w:hAnsi="Arial" w:cs="Arial"/>
                <w:sz w:val="16"/>
                <w:szCs w:val="16"/>
              </w:rPr>
              <w:t xml:space="preserve"> </w:t>
            </w:r>
          </w:p>
        </w:tc>
      </w:tr>
      <w:tr w:rsidR="00E57ADD" w14:paraId="0A015596" w14:textId="77777777" w:rsidTr="00C60282">
        <w:trPr>
          <w:trHeight w:val="20"/>
        </w:trPr>
        <w:tc>
          <w:tcPr>
            <w:tcW w:w="5670" w:type="dxa"/>
          </w:tcPr>
          <w:p w14:paraId="1217DE18" w14:textId="77777777" w:rsidR="00E57ADD" w:rsidRPr="00657718" w:rsidRDefault="00E57ADD" w:rsidP="00C60282">
            <w:pPr>
              <w:spacing w:before="40" w:after="40"/>
              <w:rPr>
                <w:rFonts w:ascii="Arial" w:eastAsia="Arial" w:hAnsi="Arial" w:cs="Arial"/>
                <w:sz w:val="16"/>
                <w:szCs w:val="16"/>
              </w:rPr>
            </w:pPr>
            <w:r w:rsidRPr="00657718">
              <w:rPr>
                <w:rFonts w:ascii="Arial" w:eastAsia="Arial" w:hAnsi="Arial" w:cs="Arial"/>
                <w:sz w:val="16"/>
                <w:szCs w:val="16"/>
              </w:rPr>
              <w:t xml:space="preserve">Warm Temperate Rainforest (East Gippsland Alluvial Terraces) </w:t>
            </w:r>
          </w:p>
        </w:tc>
        <w:tc>
          <w:tcPr>
            <w:tcW w:w="1701" w:type="dxa"/>
          </w:tcPr>
          <w:p w14:paraId="38B009DF" w14:textId="77777777" w:rsidR="00E57ADD" w:rsidRPr="00657718" w:rsidRDefault="00E57ADD" w:rsidP="00C60282">
            <w:pPr>
              <w:spacing w:before="40" w:after="40"/>
              <w:rPr>
                <w:rFonts w:ascii="Arial" w:eastAsia="Arial" w:hAnsi="Arial" w:cs="Arial"/>
                <w:sz w:val="16"/>
                <w:szCs w:val="16"/>
              </w:rPr>
            </w:pPr>
            <w:r w:rsidRPr="00657718">
              <w:rPr>
                <w:rFonts w:ascii="Arial" w:eastAsia="Arial" w:hAnsi="Arial" w:cs="Arial"/>
                <w:sz w:val="16"/>
                <w:szCs w:val="16"/>
              </w:rPr>
              <w:t xml:space="preserve"> </w:t>
            </w:r>
          </w:p>
        </w:tc>
        <w:tc>
          <w:tcPr>
            <w:tcW w:w="1701" w:type="dxa"/>
          </w:tcPr>
          <w:p w14:paraId="547790F8" w14:textId="77777777" w:rsidR="00E57ADD" w:rsidRPr="00657718" w:rsidRDefault="00E57ADD" w:rsidP="00C60282">
            <w:pPr>
              <w:spacing w:before="40" w:after="40"/>
              <w:rPr>
                <w:rFonts w:ascii="Arial" w:eastAsia="Arial" w:hAnsi="Arial" w:cs="Arial"/>
                <w:sz w:val="16"/>
                <w:szCs w:val="16"/>
              </w:rPr>
            </w:pPr>
            <w:r>
              <w:rPr>
                <w:rFonts w:ascii="Arial" w:eastAsia="Arial" w:hAnsi="Arial" w:cs="Arial"/>
                <w:sz w:val="16"/>
                <w:szCs w:val="16"/>
              </w:rPr>
              <w:t>Threatened</w:t>
            </w:r>
            <w:r w:rsidRPr="00657718">
              <w:rPr>
                <w:rFonts w:ascii="Arial" w:eastAsia="Arial" w:hAnsi="Arial" w:cs="Arial"/>
                <w:sz w:val="16"/>
                <w:szCs w:val="16"/>
              </w:rPr>
              <w:t xml:space="preserve"> </w:t>
            </w:r>
          </w:p>
        </w:tc>
      </w:tr>
      <w:tr w:rsidR="00E57ADD" w14:paraId="43645FE2" w14:textId="77777777" w:rsidTr="00C60282">
        <w:trPr>
          <w:trHeight w:val="20"/>
        </w:trPr>
        <w:tc>
          <w:tcPr>
            <w:tcW w:w="5670" w:type="dxa"/>
          </w:tcPr>
          <w:p w14:paraId="703D06A6" w14:textId="77777777" w:rsidR="00E57ADD" w:rsidRPr="00657718" w:rsidRDefault="00E57ADD" w:rsidP="00C60282">
            <w:pPr>
              <w:spacing w:before="40" w:after="40"/>
              <w:rPr>
                <w:rFonts w:ascii="Arial" w:eastAsia="Arial" w:hAnsi="Arial" w:cs="Arial"/>
                <w:sz w:val="16"/>
                <w:szCs w:val="16"/>
              </w:rPr>
            </w:pPr>
            <w:r w:rsidRPr="00657718">
              <w:rPr>
                <w:rFonts w:ascii="Arial" w:eastAsia="Arial" w:hAnsi="Arial" w:cs="Arial"/>
                <w:sz w:val="16"/>
                <w:szCs w:val="16"/>
              </w:rPr>
              <w:t xml:space="preserve">Warm Temperate Rainforest (Far East Gippsland) </w:t>
            </w:r>
          </w:p>
        </w:tc>
        <w:tc>
          <w:tcPr>
            <w:tcW w:w="1701" w:type="dxa"/>
          </w:tcPr>
          <w:p w14:paraId="7035001E" w14:textId="77777777" w:rsidR="00E57ADD" w:rsidRPr="00657718" w:rsidRDefault="00E57ADD" w:rsidP="00C60282">
            <w:pPr>
              <w:spacing w:before="40" w:after="40"/>
              <w:rPr>
                <w:rFonts w:ascii="Arial" w:eastAsia="Arial" w:hAnsi="Arial" w:cs="Arial"/>
                <w:sz w:val="16"/>
                <w:szCs w:val="16"/>
              </w:rPr>
            </w:pPr>
            <w:r w:rsidRPr="00657718">
              <w:rPr>
                <w:rFonts w:ascii="Arial" w:eastAsia="Arial" w:hAnsi="Arial" w:cs="Arial"/>
                <w:sz w:val="16"/>
                <w:szCs w:val="16"/>
              </w:rPr>
              <w:t xml:space="preserve"> </w:t>
            </w:r>
          </w:p>
        </w:tc>
        <w:tc>
          <w:tcPr>
            <w:tcW w:w="1701" w:type="dxa"/>
          </w:tcPr>
          <w:p w14:paraId="3C527BCE" w14:textId="77777777" w:rsidR="00E57ADD" w:rsidRPr="00657718" w:rsidRDefault="00E57ADD" w:rsidP="00C60282">
            <w:pPr>
              <w:spacing w:before="40" w:after="40"/>
              <w:rPr>
                <w:rFonts w:ascii="Arial" w:eastAsia="Arial" w:hAnsi="Arial" w:cs="Arial"/>
                <w:sz w:val="16"/>
                <w:szCs w:val="16"/>
              </w:rPr>
            </w:pPr>
            <w:r>
              <w:rPr>
                <w:rFonts w:ascii="Arial" w:eastAsia="Arial" w:hAnsi="Arial" w:cs="Arial"/>
                <w:sz w:val="16"/>
                <w:szCs w:val="16"/>
              </w:rPr>
              <w:t>Threatened</w:t>
            </w:r>
            <w:r w:rsidRPr="00657718">
              <w:rPr>
                <w:rFonts w:ascii="Arial" w:eastAsia="Arial" w:hAnsi="Arial" w:cs="Arial"/>
                <w:sz w:val="16"/>
                <w:szCs w:val="16"/>
              </w:rPr>
              <w:t xml:space="preserve"> </w:t>
            </w:r>
          </w:p>
        </w:tc>
      </w:tr>
      <w:tr w:rsidR="00E57ADD" w14:paraId="5DCEEF6E" w14:textId="77777777" w:rsidTr="00C60282">
        <w:trPr>
          <w:trHeight w:val="20"/>
        </w:trPr>
        <w:tc>
          <w:tcPr>
            <w:tcW w:w="5670" w:type="dxa"/>
          </w:tcPr>
          <w:p w14:paraId="7CBF36F7" w14:textId="77777777" w:rsidR="00E57ADD" w:rsidRPr="00657718" w:rsidRDefault="00E57ADD" w:rsidP="00C60282">
            <w:pPr>
              <w:spacing w:before="40" w:after="40"/>
              <w:rPr>
                <w:rFonts w:ascii="Arial" w:eastAsia="Arial" w:hAnsi="Arial" w:cs="Arial"/>
                <w:sz w:val="16"/>
                <w:szCs w:val="16"/>
              </w:rPr>
            </w:pPr>
            <w:r w:rsidRPr="00657718">
              <w:rPr>
                <w:rFonts w:ascii="Arial" w:eastAsia="Arial" w:hAnsi="Arial" w:cs="Arial"/>
                <w:sz w:val="16"/>
                <w:szCs w:val="16"/>
              </w:rPr>
              <w:t xml:space="preserve">Western Basalt Plains (River Red Gum) Grassy Woodland </w:t>
            </w:r>
            <w:r>
              <w:rPr>
                <w:rFonts w:ascii="Arial" w:eastAsia="Arial" w:hAnsi="Arial" w:cs="Arial"/>
                <w:sz w:val="16"/>
                <w:szCs w:val="16"/>
              </w:rPr>
              <w:t>(</w:t>
            </w:r>
            <w:r w:rsidRPr="00657718">
              <w:rPr>
                <w:rFonts w:ascii="Arial" w:eastAsia="Arial" w:hAnsi="Arial" w:cs="Arial"/>
                <w:sz w:val="16"/>
                <w:szCs w:val="16"/>
              </w:rPr>
              <w:t>55-04</w:t>
            </w:r>
            <w:r>
              <w:rPr>
                <w:rFonts w:ascii="Arial" w:eastAsia="Arial" w:hAnsi="Arial" w:cs="Arial"/>
                <w:sz w:val="16"/>
                <w:szCs w:val="16"/>
              </w:rPr>
              <w:t>)</w:t>
            </w:r>
          </w:p>
        </w:tc>
        <w:tc>
          <w:tcPr>
            <w:tcW w:w="1701" w:type="dxa"/>
          </w:tcPr>
          <w:p w14:paraId="4EACA814" w14:textId="77777777" w:rsidR="00E57ADD" w:rsidRPr="00657718" w:rsidRDefault="00E57ADD" w:rsidP="00C60282">
            <w:pPr>
              <w:spacing w:before="40" w:after="40"/>
              <w:rPr>
                <w:rFonts w:ascii="Arial" w:eastAsia="Arial" w:hAnsi="Arial" w:cs="Arial"/>
                <w:sz w:val="16"/>
                <w:szCs w:val="16"/>
              </w:rPr>
            </w:pPr>
            <w:r w:rsidRPr="00657718">
              <w:rPr>
                <w:rFonts w:ascii="Arial" w:eastAsia="Arial" w:hAnsi="Arial" w:cs="Arial"/>
                <w:sz w:val="16"/>
                <w:szCs w:val="16"/>
              </w:rPr>
              <w:t xml:space="preserve"> </w:t>
            </w:r>
          </w:p>
        </w:tc>
        <w:tc>
          <w:tcPr>
            <w:tcW w:w="1701" w:type="dxa"/>
          </w:tcPr>
          <w:p w14:paraId="50B8D4F7" w14:textId="77777777" w:rsidR="00E57ADD" w:rsidRPr="00657718" w:rsidRDefault="00E57ADD" w:rsidP="00C60282">
            <w:pPr>
              <w:spacing w:before="40" w:after="40"/>
              <w:rPr>
                <w:rFonts w:ascii="Arial" w:eastAsia="Arial" w:hAnsi="Arial" w:cs="Arial"/>
                <w:sz w:val="16"/>
                <w:szCs w:val="16"/>
              </w:rPr>
            </w:pPr>
            <w:r>
              <w:rPr>
                <w:rFonts w:ascii="Arial" w:eastAsia="Arial" w:hAnsi="Arial" w:cs="Arial"/>
                <w:sz w:val="16"/>
                <w:szCs w:val="16"/>
              </w:rPr>
              <w:t>Threatened</w:t>
            </w:r>
          </w:p>
        </w:tc>
      </w:tr>
    </w:tbl>
    <w:p w14:paraId="66C437C9" w14:textId="469FD7E6" w:rsidR="00E57ADD" w:rsidRDefault="00E57ADD" w:rsidP="00E57ADD">
      <w:pPr>
        <w:spacing w:before="120" w:after="120" w:line="240" w:lineRule="auto"/>
        <w:rPr>
          <w:sz w:val="16"/>
          <w:szCs w:val="16"/>
        </w:rPr>
      </w:pPr>
      <w:r w:rsidRPr="004E330A">
        <w:rPr>
          <w:rFonts w:ascii="Arial" w:eastAsia="Arial" w:hAnsi="Arial"/>
          <w:b/>
          <w:bCs/>
          <w:sz w:val="16"/>
          <w:szCs w:val="16"/>
        </w:rPr>
        <w:t>*</w:t>
      </w:r>
      <w:r w:rsidRPr="004E330A">
        <w:rPr>
          <w:sz w:val="16"/>
          <w:szCs w:val="16"/>
        </w:rPr>
        <w:t xml:space="preserve"> Note: The FFG Listed “Alpine Bog” and “Fen (Bog Pool)” have been assessed as one community along with “Alpine Sphagnum Bogs and Associated Fens” (EPBC listing)</w:t>
      </w:r>
    </w:p>
    <w:p w14:paraId="7D2A5BC2" w14:textId="77777777" w:rsidR="00CD3BAB" w:rsidRPr="004E330A" w:rsidRDefault="00CD3BAB" w:rsidP="00E57ADD">
      <w:pPr>
        <w:spacing w:before="120" w:after="120" w:line="240" w:lineRule="auto"/>
        <w:rPr>
          <w:sz w:val="16"/>
          <w:szCs w:val="16"/>
        </w:rPr>
      </w:pPr>
    </w:p>
    <w:p w14:paraId="109CF848" w14:textId="5F5CD75E" w:rsidR="00E57ADD" w:rsidRPr="004E330A" w:rsidRDefault="00E57ADD" w:rsidP="00E57ADD">
      <w:pPr>
        <w:spacing w:before="120" w:after="120" w:line="240" w:lineRule="auto"/>
        <w:rPr>
          <w:b/>
          <w:bCs/>
          <w:sz w:val="16"/>
          <w:szCs w:val="16"/>
        </w:rPr>
      </w:pPr>
      <w:r w:rsidRPr="004E330A">
        <w:rPr>
          <w:b/>
          <w:bCs/>
          <w:sz w:val="16"/>
          <w:szCs w:val="16"/>
        </w:rPr>
        <w:t xml:space="preserve">Table 3: List of assessors </w:t>
      </w:r>
      <w:r w:rsidR="003717E7">
        <w:rPr>
          <w:b/>
          <w:bCs/>
          <w:sz w:val="16"/>
          <w:szCs w:val="16"/>
        </w:rPr>
        <w:t>for</w:t>
      </w:r>
      <w:r w:rsidRPr="004E330A">
        <w:rPr>
          <w:b/>
          <w:bCs/>
          <w:sz w:val="16"/>
          <w:szCs w:val="16"/>
        </w:rPr>
        <w:t xml:space="preserve"> the risk assessment </w:t>
      </w:r>
    </w:p>
    <w:tbl>
      <w:tblPr>
        <w:tblStyle w:val="TableGrid"/>
        <w:tblW w:w="9072" w:type="dxa"/>
        <w:tblLayout w:type="fixed"/>
        <w:tblLook w:val="04A0" w:firstRow="1" w:lastRow="0" w:firstColumn="1" w:lastColumn="0" w:noHBand="0" w:noVBand="1"/>
      </w:tblPr>
      <w:tblGrid>
        <w:gridCol w:w="3024"/>
        <w:gridCol w:w="3024"/>
        <w:gridCol w:w="3024"/>
      </w:tblGrid>
      <w:tr w:rsidR="00E57ADD" w:rsidRPr="000F2B35" w14:paraId="67268C13" w14:textId="77777777" w:rsidTr="00C60282">
        <w:trPr>
          <w:cnfStyle w:val="100000000000" w:firstRow="1" w:lastRow="0" w:firstColumn="0" w:lastColumn="0" w:oddVBand="0" w:evenVBand="0" w:oddHBand="0" w:evenHBand="0" w:firstRowFirstColumn="0" w:firstRowLastColumn="0" w:lastRowFirstColumn="0" w:lastRowLastColumn="0"/>
          <w:trHeight w:val="20"/>
        </w:trPr>
        <w:tc>
          <w:tcPr>
            <w:cnfStyle w:val="000000000100" w:firstRow="0" w:lastRow="0" w:firstColumn="0" w:lastColumn="0" w:oddVBand="0" w:evenVBand="0" w:oddHBand="0" w:evenHBand="0" w:firstRowFirstColumn="1" w:firstRowLastColumn="0" w:lastRowFirstColumn="0" w:lastRowLastColumn="0"/>
            <w:tcW w:w="6991" w:type="dxa"/>
            <w:noWrap/>
            <w:hideMark/>
          </w:tcPr>
          <w:p w14:paraId="70EDA8F6" w14:textId="07BF1601" w:rsidR="00E57ADD" w:rsidRPr="007768FC" w:rsidRDefault="00E57ADD" w:rsidP="00C60282">
            <w:pPr>
              <w:spacing w:before="40" w:after="40" w:line="240" w:lineRule="auto"/>
              <w:rPr>
                <w:rFonts w:ascii="Arial" w:hAnsi="Arial" w:cs="Arial"/>
                <w:b/>
                <w:bCs/>
                <w:sz w:val="16"/>
                <w:szCs w:val="16"/>
              </w:rPr>
            </w:pPr>
            <w:r w:rsidRPr="007768FC">
              <w:rPr>
                <w:rFonts w:ascii="Arial" w:hAnsi="Arial" w:cs="Arial"/>
                <w:b/>
                <w:bCs/>
                <w:sz w:val="16"/>
                <w:szCs w:val="16"/>
              </w:rPr>
              <w:t xml:space="preserve">DELWP </w:t>
            </w:r>
            <w:r>
              <w:rPr>
                <w:rFonts w:ascii="Arial" w:hAnsi="Arial" w:cs="Arial"/>
                <w:b/>
                <w:bCs/>
                <w:sz w:val="16"/>
                <w:szCs w:val="16"/>
              </w:rPr>
              <w:t>–</w:t>
            </w:r>
            <w:r w:rsidRPr="007768FC">
              <w:rPr>
                <w:rFonts w:ascii="Arial" w:hAnsi="Arial" w:cs="Arial"/>
                <w:b/>
                <w:bCs/>
                <w:sz w:val="16"/>
                <w:szCs w:val="16"/>
              </w:rPr>
              <w:t xml:space="preserve"> </w:t>
            </w:r>
            <w:r w:rsidR="003717E7">
              <w:rPr>
                <w:rFonts w:ascii="Arial" w:hAnsi="Arial" w:cs="Arial"/>
                <w:b/>
                <w:bCs/>
                <w:sz w:val="16"/>
                <w:szCs w:val="16"/>
              </w:rPr>
              <w:t>Arthur Rylah Institute</w:t>
            </w:r>
          </w:p>
        </w:tc>
        <w:tc>
          <w:tcPr>
            <w:tcW w:w="6991" w:type="dxa"/>
            <w:noWrap/>
            <w:hideMark/>
          </w:tcPr>
          <w:p w14:paraId="6877D828" w14:textId="77777777" w:rsidR="00E57ADD" w:rsidRPr="007768FC" w:rsidRDefault="00E57ADD" w:rsidP="00C6028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bCs/>
                <w:sz w:val="16"/>
                <w:szCs w:val="16"/>
              </w:rPr>
            </w:pPr>
            <w:r w:rsidRPr="007768FC">
              <w:rPr>
                <w:rFonts w:ascii="Arial" w:hAnsi="Arial" w:cs="Arial"/>
                <w:b/>
                <w:bCs/>
                <w:sz w:val="16"/>
                <w:szCs w:val="16"/>
              </w:rPr>
              <w:t xml:space="preserve">DELWP </w:t>
            </w:r>
            <w:r>
              <w:rPr>
                <w:rFonts w:ascii="Arial" w:hAnsi="Arial" w:cs="Arial"/>
                <w:b/>
                <w:bCs/>
                <w:sz w:val="16"/>
                <w:szCs w:val="16"/>
              </w:rPr>
              <w:t>–</w:t>
            </w:r>
            <w:r w:rsidRPr="007768FC">
              <w:rPr>
                <w:rFonts w:ascii="Arial" w:hAnsi="Arial" w:cs="Arial"/>
                <w:b/>
                <w:bCs/>
                <w:sz w:val="16"/>
                <w:szCs w:val="16"/>
              </w:rPr>
              <w:t xml:space="preserve"> </w:t>
            </w:r>
            <w:r>
              <w:rPr>
                <w:rFonts w:ascii="Arial" w:hAnsi="Arial" w:cs="Arial"/>
                <w:b/>
                <w:bCs/>
                <w:sz w:val="16"/>
                <w:szCs w:val="16"/>
              </w:rPr>
              <w:t>Forest Fire and Regions Group</w:t>
            </w:r>
          </w:p>
        </w:tc>
        <w:tc>
          <w:tcPr>
            <w:tcW w:w="6992" w:type="dxa"/>
            <w:noWrap/>
            <w:hideMark/>
          </w:tcPr>
          <w:p w14:paraId="58AC5ADC" w14:textId="48BBEA92" w:rsidR="00E57ADD" w:rsidRPr="007768FC" w:rsidRDefault="00E57ADD" w:rsidP="00C6028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bCs/>
                <w:sz w:val="16"/>
                <w:szCs w:val="16"/>
              </w:rPr>
            </w:pPr>
            <w:r w:rsidRPr="007768FC">
              <w:rPr>
                <w:rFonts w:ascii="Arial" w:hAnsi="Arial" w:cs="Arial"/>
                <w:b/>
                <w:bCs/>
                <w:sz w:val="16"/>
                <w:szCs w:val="16"/>
              </w:rPr>
              <w:t xml:space="preserve">Additional </w:t>
            </w:r>
            <w:r w:rsidR="003717E7">
              <w:rPr>
                <w:rFonts w:ascii="Arial" w:hAnsi="Arial" w:cs="Arial"/>
                <w:b/>
                <w:bCs/>
                <w:sz w:val="16"/>
                <w:szCs w:val="16"/>
              </w:rPr>
              <w:t>assessors</w:t>
            </w:r>
          </w:p>
        </w:tc>
      </w:tr>
      <w:tr w:rsidR="00E57ADD" w:rsidRPr="000F2B35" w14:paraId="5766B7DB" w14:textId="77777777" w:rsidTr="00C60282">
        <w:trPr>
          <w:trHeight w:val="20"/>
        </w:trPr>
        <w:tc>
          <w:tcPr>
            <w:tcW w:w="6991" w:type="dxa"/>
            <w:noWrap/>
            <w:hideMark/>
          </w:tcPr>
          <w:p w14:paraId="4CD8B328" w14:textId="77777777" w:rsidR="00E57ADD" w:rsidRPr="007768FC" w:rsidRDefault="00E57ADD" w:rsidP="00C60282">
            <w:pPr>
              <w:spacing w:before="40" w:after="40" w:line="240" w:lineRule="auto"/>
              <w:rPr>
                <w:rFonts w:ascii="Arial" w:eastAsia="Arial" w:hAnsi="Arial" w:cs="Arial"/>
                <w:sz w:val="16"/>
                <w:szCs w:val="16"/>
              </w:rPr>
            </w:pPr>
            <w:r w:rsidRPr="007768FC">
              <w:rPr>
                <w:rFonts w:ascii="Arial" w:eastAsia="Arial" w:hAnsi="Arial" w:cs="Arial"/>
                <w:sz w:val="16"/>
                <w:szCs w:val="16"/>
              </w:rPr>
              <w:t>Dianne Crowther</w:t>
            </w:r>
          </w:p>
        </w:tc>
        <w:tc>
          <w:tcPr>
            <w:tcW w:w="6991" w:type="dxa"/>
            <w:noWrap/>
            <w:hideMark/>
          </w:tcPr>
          <w:p w14:paraId="305DE1D8" w14:textId="77777777" w:rsidR="00E57ADD" w:rsidRPr="007768FC" w:rsidRDefault="00E57ADD" w:rsidP="00C60282">
            <w:pPr>
              <w:spacing w:before="40" w:after="40" w:line="240" w:lineRule="auto"/>
              <w:rPr>
                <w:rFonts w:ascii="Arial" w:eastAsia="Arial" w:hAnsi="Arial" w:cs="Arial"/>
                <w:sz w:val="16"/>
                <w:szCs w:val="16"/>
              </w:rPr>
            </w:pPr>
            <w:r w:rsidRPr="007768FC">
              <w:rPr>
                <w:rFonts w:ascii="Arial" w:eastAsia="Arial" w:hAnsi="Arial" w:cs="Arial"/>
                <w:sz w:val="16"/>
                <w:szCs w:val="16"/>
              </w:rPr>
              <w:t>Andrew Pritchard</w:t>
            </w:r>
          </w:p>
        </w:tc>
        <w:tc>
          <w:tcPr>
            <w:tcW w:w="6992" w:type="dxa"/>
            <w:noWrap/>
            <w:hideMark/>
          </w:tcPr>
          <w:p w14:paraId="1CADECEB" w14:textId="77777777" w:rsidR="00E57ADD" w:rsidRPr="007768FC" w:rsidRDefault="00E57ADD" w:rsidP="00C60282">
            <w:pPr>
              <w:spacing w:before="40" w:after="40" w:line="240" w:lineRule="auto"/>
              <w:rPr>
                <w:rFonts w:ascii="Arial" w:eastAsia="Arial" w:hAnsi="Arial" w:cs="Arial"/>
                <w:sz w:val="16"/>
                <w:szCs w:val="16"/>
              </w:rPr>
            </w:pPr>
            <w:r w:rsidRPr="007768FC">
              <w:rPr>
                <w:rFonts w:ascii="Arial" w:eastAsia="Arial" w:hAnsi="Arial" w:cs="Arial"/>
                <w:sz w:val="16"/>
                <w:szCs w:val="16"/>
              </w:rPr>
              <w:t>Kevin Rowe (Museums Victoria)</w:t>
            </w:r>
          </w:p>
        </w:tc>
      </w:tr>
      <w:tr w:rsidR="00E57ADD" w:rsidRPr="000F2B35" w14:paraId="4882CD9F" w14:textId="77777777" w:rsidTr="00C60282">
        <w:trPr>
          <w:trHeight w:val="20"/>
        </w:trPr>
        <w:tc>
          <w:tcPr>
            <w:tcW w:w="6991" w:type="dxa"/>
            <w:noWrap/>
            <w:hideMark/>
          </w:tcPr>
          <w:p w14:paraId="1AA82726" w14:textId="77777777" w:rsidR="00E57ADD" w:rsidRPr="007768FC" w:rsidRDefault="00E57ADD" w:rsidP="00C60282">
            <w:pPr>
              <w:spacing w:before="40" w:after="40" w:line="240" w:lineRule="auto"/>
              <w:rPr>
                <w:rFonts w:ascii="Arial" w:eastAsia="Arial" w:hAnsi="Arial" w:cs="Arial"/>
                <w:sz w:val="16"/>
                <w:szCs w:val="16"/>
              </w:rPr>
            </w:pPr>
            <w:r w:rsidRPr="007768FC">
              <w:rPr>
                <w:rFonts w:ascii="Arial" w:eastAsia="Arial" w:hAnsi="Arial" w:cs="Arial"/>
                <w:sz w:val="16"/>
                <w:szCs w:val="16"/>
              </w:rPr>
              <w:t>Geoff Brown</w:t>
            </w:r>
          </w:p>
        </w:tc>
        <w:tc>
          <w:tcPr>
            <w:tcW w:w="6991" w:type="dxa"/>
            <w:noWrap/>
            <w:hideMark/>
          </w:tcPr>
          <w:p w14:paraId="3FF2A76F" w14:textId="77777777" w:rsidR="00E57ADD" w:rsidRPr="007768FC" w:rsidRDefault="00E57ADD" w:rsidP="00C60282">
            <w:pPr>
              <w:spacing w:before="40" w:after="40" w:line="240" w:lineRule="auto"/>
              <w:rPr>
                <w:rFonts w:ascii="Arial" w:eastAsia="Arial" w:hAnsi="Arial" w:cs="Arial"/>
                <w:sz w:val="16"/>
                <w:szCs w:val="16"/>
              </w:rPr>
            </w:pPr>
            <w:r w:rsidRPr="007768FC">
              <w:rPr>
                <w:rFonts w:ascii="Arial" w:eastAsia="Arial" w:hAnsi="Arial" w:cs="Arial"/>
                <w:sz w:val="16"/>
                <w:szCs w:val="16"/>
              </w:rPr>
              <w:t>Belinda Rossack</w:t>
            </w:r>
          </w:p>
        </w:tc>
        <w:tc>
          <w:tcPr>
            <w:tcW w:w="6992" w:type="dxa"/>
            <w:noWrap/>
            <w:hideMark/>
          </w:tcPr>
          <w:p w14:paraId="5B0E23DD" w14:textId="77777777" w:rsidR="00E57ADD" w:rsidRPr="007768FC" w:rsidRDefault="00E57ADD" w:rsidP="00C60282">
            <w:pPr>
              <w:spacing w:before="40" w:after="40" w:line="240" w:lineRule="auto"/>
              <w:rPr>
                <w:rFonts w:ascii="Arial" w:eastAsia="Arial" w:hAnsi="Arial" w:cs="Arial"/>
                <w:sz w:val="16"/>
                <w:szCs w:val="16"/>
              </w:rPr>
            </w:pPr>
            <w:r w:rsidRPr="007768FC">
              <w:rPr>
                <w:rFonts w:ascii="Arial" w:eastAsia="Arial" w:hAnsi="Arial" w:cs="Arial"/>
                <w:sz w:val="16"/>
                <w:szCs w:val="16"/>
              </w:rPr>
              <w:t>Neville Walsh (Royal Botanical Gardens)</w:t>
            </w:r>
          </w:p>
        </w:tc>
      </w:tr>
      <w:tr w:rsidR="00E57ADD" w:rsidRPr="000F2B35" w14:paraId="65318F01" w14:textId="77777777" w:rsidTr="00C60282">
        <w:trPr>
          <w:trHeight w:val="20"/>
        </w:trPr>
        <w:tc>
          <w:tcPr>
            <w:tcW w:w="6991" w:type="dxa"/>
            <w:noWrap/>
            <w:hideMark/>
          </w:tcPr>
          <w:p w14:paraId="5D171BA9" w14:textId="77777777" w:rsidR="00E57ADD" w:rsidRPr="007768FC" w:rsidRDefault="00E57ADD" w:rsidP="00C60282">
            <w:pPr>
              <w:spacing w:before="40" w:after="40" w:line="240" w:lineRule="auto"/>
              <w:rPr>
                <w:rFonts w:ascii="Arial" w:eastAsia="Arial" w:hAnsi="Arial" w:cs="Arial"/>
                <w:sz w:val="16"/>
                <w:szCs w:val="16"/>
              </w:rPr>
            </w:pPr>
            <w:r w:rsidRPr="007768FC">
              <w:rPr>
                <w:rFonts w:ascii="Arial" w:eastAsia="Arial" w:hAnsi="Arial" w:cs="Arial"/>
                <w:sz w:val="16"/>
                <w:szCs w:val="16"/>
              </w:rPr>
              <w:t>Geoff Sutter</w:t>
            </w:r>
          </w:p>
        </w:tc>
        <w:tc>
          <w:tcPr>
            <w:tcW w:w="6991" w:type="dxa"/>
            <w:noWrap/>
            <w:hideMark/>
          </w:tcPr>
          <w:p w14:paraId="5A8D067F" w14:textId="77777777" w:rsidR="00E57ADD" w:rsidRPr="007768FC" w:rsidRDefault="00E57ADD" w:rsidP="00C60282">
            <w:pPr>
              <w:spacing w:before="40" w:after="40" w:line="240" w:lineRule="auto"/>
              <w:rPr>
                <w:rFonts w:ascii="Arial" w:eastAsia="Arial" w:hAnsi="Arial" w:cs="Arial"/>
                <w:sz w:val="16"/>
                <w:szCs w:val="16"/>
              </w:rPr>
            </w:pPr>
            <w:r w:rsidRPr="007768FC">
              <w:rPr>
                <w:rFonts w:ascii="Arial" w:eastAsia="Arial" w:hAnsi="Arial" w:cs="Arial"/>
                <w:sz w:val="16"/>
                <w:szCs w:val="16"/>
              </w:rPr>
              <w:t>Dan Pendavingh</w:t>
            </w:r>
          </w:p>
        </w:tc>
        <w:tc>
          <w:tcPr>
            <w:tcW w:w="6992" w:type="dxa"/>
            <w:noWrap/>
            <w:hideMark/>
          </w:tcPr>
          <w:p w14:paraId="6F3F29C0" w14:textId="77777777" w:rsidR="00E57ADD" w:rsidRPr="007768FC" w:rsidRDefault="00E57ADD" w:rsidP="00C60282">
            <w:pPr>
              <w:spacing w:before="40" w:after="40" w:line="240" w:lineRule="auto"/>
              <w:rPr>
                <w:rFonts w:ascii="Arial" w:eastAsia="Arial" w:hAnsi="Arial" w:cs="Arial"/>
                <w:sz w:val="16"/>
                <w:szCs w:val="16"/>
              </w:rPr>
            </w:pPr>
          </w:p>
        </w:tc>
      </w:tr>
      <w:tr w:rsidR="00E57ADD" w:rsidRPr="000F2B35" w14:paraId="5067DFAC" w14:textId="77777777" w:rsidTr="00C60282">
        <w:trPr>
          <w:trHeight w:val="20"/>
        </w:trPr>
        <w:tc>
          <w:tcPr>
            <w:tcW w:w="6991" w:type="dxa"/>
            <w:noWrap/>
            <w:hideMark/>
          </w:tcPr>
          <w:p w14:paraId="3947F4B4" w14:textId="77777777" w:rsidR="00E57ADD" w:rsidRPr="007768FC" w:rsidRDefault="00E57ADD" w:rsidP="00C60282">
            <w:pPr>
              <w:spacing w:before="40" w:after="40" w:line="240" w:lineRule="auto"/>
              <w:rPr>
                <w:rFonts w:ascii="Arial" w:eastAsia="Arial" w:hAnsi="Arial" w:cs="Arial"/>
                <w:sz w:val="16"/>
                <w:szCs w:val="16"/>
              </w:rPr>
            </w:pPr>
            <w:r w:rsidRPr="007768FC">
              <w:rPr>
                <w:rFonts w:ascii="Arial" w:eastAsia="Arial" w:hAnsi="Arial" w:cs="Arial"/>
                <w:sz w:val="16"/>
                <w:szCs w:val="16"/>
              </w:rPr>
              <w:t>Jemma Cripps</w:t>
            </w:r>
          </w:p>
        </w:tc>
        <w:tc>
          <w:tcPr>
            <w:tcW w:w="6991" w:type="dxa"/>
            <w:noWrap/>
            <w:hideMark/>
          </w:tcPr>
          <w:p w14:paraId="188360FB" w14:textId="77777777" w:rsidR="00E57ADD" w:rsidRPr="007768FC" w:rsidRDefault="00E57ADD" w:rsidP="00C60282">
            <w:pPr>
              <w:spacing w:before="40" w:after="40" w:line="240" w:lineRule="auto"/>
              <w:rPr>
                <w:rFonts w:ascii="Arial" w:eastAsia="Arial" w:hAnsi="Arial" w:cs="Arial"/>
                <w:sz w:val="16"/>
                <w:szCs w:val="16"/>
              </w:rPr>
            </w:pPr>
            <w:r w:rsidRPr="007768FC">
              <w:rPr>
                <w:rFonts w:ascii="Arial" w:eastAsia="Arial" w:hAnsi="Arial" w:cs="Arial"/>
                <w:sz w:val="16"/>
                <w:szCs w:val="16"/>
              </w:rPr>
              <w:t>Donna McMaster</w:t>
            </w:r>
          </w:p>
        </w:tc>
        <w:tc>
          <w:tcPr>
            <w:tcW w:w="6992" w:type="dxa"/>
            <w:noWrap/>
            <w:hideMark/>
          </w:tcPr>
          <w:p w14:paraId="032C2A85" w14:textId="77777777" w:rsidR="00E57ADD" w:rsidRPr="007768FC" w:rsidRDefault="00E57ADD" w:rsidP="00C60282">
            <w:pPr>
              <w:spacing w:before="40" w:after="40" w:line="240" w:lineRule="auto"/>
              <w:rPr>
                <w:rFonts w:ascii="Arial" w:eastAsia="Arial" w:hAnsi="Arial" w:cs="Arial"/>
                <w:sz w:val="16"/>
                <w:szCs w:val="16"/>
              </w:rPr>
            </w:pPr>
          </w:p>
        </w:tc>
      </w:tr>
      <w:tr w:rsidR="00E57ADD" w:rsidRPr="000F2B35" w14:paraId="4A8EAB91" w14:textId="77777777" w:rsidTr="00C60282">
        <w:trPr>
          <w:trHeight w:val="20"/>
        </w:trPr>
        <w:tc>
          <w:tcPr>
            <w:tcW w:w="6991" w:type="dxa"/>
            <w:noWrap/>
            <w:hideMark/>
          </w:tcPr>
          <w:p w14:paraId="3BFC9B89" w14:textId="77777777" w:rsidR="00E57ADD" w:rsidRPr="007768FC" w:rsidRDefault="00E57ADD" w:rsidP="00C60282">
            <w:pPr>
              <w:spacing w:before="40" w:after="40" w:line="240" w:lineRule="auto"/>
              <w:rPr>
                <w:rFonts w:ascii="Arial" w:eastAsia="Arial" w:hAnsi="Arial" w:cs="Arial"/>
                <w:sz w:val="16"/>
                <w:szCs w:val="16"/>
              </w:rPr>
            </w:pPr>
            <w:r w:rsidRPr="007768FC">
              <w:rPr>
                <w:rFonts w:ascii="Arial" w:eastAsia="Arial" w:hAnsi="Arial" w:cs="Arial"/>
                <w:sz w:val="16"/>
                <w:szCs w:val="16"/>
              </w:rPr>
              <w:t>Jenny Nelson</w:t>
            </w:r>
          </w:p>
        </w:tc>
        <w:tc>
          <w:tcPr>
            <w:tcW w:w="6991" w:type="dxa"/>
            <w:noWrap/>
            <w:hideMark/>
          </w:tcPr>
          <w:p w14:paraId="64E79D46" w14:textId="77777777" w:rsidR="00E57ADD" w:rsidRPr="007768FC" w:rsidRDefault="00E57ADD" w:rsidP="00C60282">
            <w:pPr>
              <w:spacing w:before="40" w:after="40" w:line="240" w:lineRule="auto"/>
              <w:rPr>
                <w:rFonts w:ascii="Arial" w:eastAsia="Arial" w:hAnsi="Arial" w:cs="Arial"/>
                <w:sz w:val="16"/>
                <w:szCs w:val="16"/>
              </w:rPr>
            </w:pPr>
            <w:r w:rsidRPr="007768FC">
              <w:rPr>
                <w:rFonts w:ascii="Arial" w:eastAsia="Arial" w:hAnsi="Arial" w:cs="Arial"/>
                <w:sz w:val="16"/>
                <w:szCs w:val="16"/>
              </w:rPr>
              <w:t>Glen Johnson</w:t>
            </w:r>
          </w:p>
        </w:tc>
        <w:tc>
          <w:tcPr>
            <w:tcW w:w="6992" w:type="dxa"/>
            <w:noWrap/>
            <w:hideMark/>
          </w:tcPr>
          <w:p w14:paraId="248983B6" w14:textId="77777777" w:rsidR="00E57ADD" w:rsidRPr="007768FC" w:rsidRDefault="00E57ADD" w:rsidP="00C60282">
            <w:pPr>
              <w:spacing w:before="40" w:after="40" w:line="240" w:lineRule="auto"/>
              <w:rPr>
                <w:rFonts w:ascii="Arial" w:eastAsia="Arial" w:hAnsi="Arial" w:cs="Arial"/>
                <w:sz w:val="16"/>
                <w:szCs w:val="16"/>
              </w:rPr>
            </w:pPr>
          </w:p>
        </w:tc>
      </w:tr>
      <w:tr w:rsidR="00E57ADD" w:rsidRPr="000F2B35" w14:paraId="4C145FA1" w14:textId="77777777" w:rsidTr="00C60282">
        <w:trPr>
          <w:trHeight w:val="20"/>
        </w:trPr>
        <w:tc>
          <w:tcPr>
            <w:tcW w:w="6991" w:type="dxa"/>
            <w:noWrap/>
            <w:hideMark/>
          </w:tcPr>
          <w:p w14:paraId="5E58BA55" w14:textId="77777777" w:rsidR="00E57ADD" w:rsidRPr="007768FC" w:rsidRDefault="00E57ADD" w:rsidP="00C60282">
            <w:pPr>
              <w:spacing w:before="40" w:after="40" w:line="240" w:lineRule="auto"/>
              <w:rPr>
                <w:rFonts w:ascii="Arial" w:eastAsia="Arial" w:hAnsi="Arial" w:cs="Arial"/>
                <w:sz w:val="16"/>
                <w:szCs w:val="16"/>
              </w:rPr>
            </w:pPr>
            <w:r w:rsidRPr="007768FC">
              <w:rPr>
                <w:rFonts w:ascii="Arial" w:eastAsia="Arial" w:hAnsi="Arial" w:cs="Arial"/>
                <w:sz w:val="16"/>
                <w:szCs w:val="16"/>
              </w:rPr>
              <w:t>Judy Downe</w:t>
            </w:r>
          </w:p>
        </w:tc>
        <w:tc>
          <w:tcPr>
            <w:tcW w:w="6991" w:type="dxa"/>
            <w:noWrap/>
            <w:hideMark/>
          </w:tcPr>
          <w:p w14:paraId="0CF134DC" w14:textId="77777777" w:rsidR="00E57ADD" w:rsidRPr="007768FC" w:rsidRDefault="00E57ADD" w:rsidP="00C60282">
            <w:pPr>
              <w:spacing w:before="40" w:after="40" w:line="240" w:lineRule="auto"/>
              <w:rPr>
                <w:rFonts w:ascii="Arial" w:eastAsia="Arial" w:hAnsi="Arial" w:cs="Arial"/>
                <w:sz w:val="16"/>
                <w:szCs w:val="16"/>
              </w:rPr>
            </w:pPr>
            <w:r w:rsidRPr="007768FC">
              <w:rPr>
                <w:rFonts w:ascii="Arial" w:eastAsia="Arial" w:hAnsi="Arial" w:cs="Arial"/>
                <w:sz w:val="16"/>
                <w:szCs w:val="16"/>
              </w:rPr>
              <w:t>Jerry Alexander</w:t>
            </w:r>
          </w:p>
        </w:tc>
        <w:tc>
          <w:tcPr>
            <w:tcW w:w="6992" w:type="dxa"/>
            <w:noWrap/>
            <w:hideMark/>
          </w:tcPr>
          <w:p w14:paraId="1C859791" w14:textId="77777777" w:rsidR="00E57ADD" w:rsidRPr="007768FC" w:rsidRDefault="00E57ADD" w:rsidP="00C60282">
            <w:pPr>
              <w:spacing w:before="40" w:after="40" w:line="240" w:lineRule="auto"/>
              <w:rPr>
                <w:rFonts w:ascii="Arial" w:eastAsia="Arial" w:hAnsi="Arial" w:cs="Arial"/>
                <w:sz w:val="16"/>
                <w:szCs w:val="16"/>
              </w:rPr>
            </w:pPr>
          </w:p>
        </w:tc>
      </w:tr>
      <w:tr w:rsidR="00E57ADD" w:rsidRPr="000F2B35" w14:paraId="0B2F1B3D" w14:textId="77777777" w:rsidTr="00C60282">
        <w:trPr>
          <w:trHeight w:val="20"/>
        </w:trPr>
        <w:tc>
          <w:tcPr>
            <w:tcW w:w="6991" w:type="dxa"/>
            <w:noWrap/>
            <w:hideMark/>
          </w:tcPr>
          <w:p w14:paraId="44A5880B" w14:textId="77777777" w:rsidR="00E57ADD" w:rsidRPr="007768FC" w:rsidRDefault="00E57ADD" w:rsidP="00C60282">
            <w:pPr>
              <w:spacing w:before="40" w:after="40" w:line="240" w:lineRule="auto"/>
              <w:rPr>
                <w:rFonts w:ascii="Arial" w:eastAsia="Arial" w:hAnsi="Arial" w:cs="Arial"/>
                <w:sz w:val="16"/>
                <w:szCs w:val="16"/>
              </w:rPr>
            </w:pPr>
            <w:r w:rsidRPr="007768FC">
              <w:rPr>
                <w:rFonts w:ascii="Arial" w:eastAsia="Arial" w:hAnsi="Arial" w:cs="Arial"/>
                <w:sz w:val="16"/>
                <w:szCs w:val="16"/>
              </w:rPr>
              <w:t>Lindy Lumsden</w:t>
            </w:r>
          </w:p>
        </w:tc>
        <w:tc>
          <w:tcPr>
            <w:tcW w:w="6991" w:type="dxa"/>
            <w:noWrap/>
            <w:hideMark/>
          </w:tcPr>
          <w:p w14:paraId="1D60DEB2" w14:textId="77777777" w:rsidR="00E57ADD" w:rsidRPr="007768FC" w:rsidRDefault="00E57ADD" w:rsidP="00C60282">
            <w:pPr>
              <w:spacing w:before="40" w:after="40" w:line="240" w:lineRule="auto"/>
              <w:rPr>
                <w:rFonts w:ascii="Arial" w:eastAsia="Arial" w:hAnsi="Arial" w:cs="Arial"/>
                <w:sz w:val="16"/>
                <w:szCs w:val="16"/>
              </w:rPr>
            </w:pPr>
            <w:r w:rsidRPr="007768FC">
              <w:rPr>
                <w:rFonts w:ascii="Arial" w:eastAsia="Arial" w:hAnsi="Arial" w:cs="Arial"/>
                <w:sz w:val="16"/>
                <w:szCs w:val="16"/>
              </w:rPr>
              <w:t>Kerry Seaton</w:t>
            </w:r>
          </w:p>
        </w:tc>
        <w:tc>
          <w:tcPr>
            <w:tcW w:w="6992" w:type="dxa"/>
            <w:noWrap/>
            <w:hideMark/>
          </w:tcPr>
          <w:p w14:paraId="284C1E32" w14:textId="77777777" w:rsidR="00E57ADD" w:rsidRPr="007768FC" w:rsidRDefault="00E57ADD" w:rsidP="00C60282">
            <w:pPr>
              <w:spacing w:before="40" w:after="40" w:line="240" w:lineRule="auto"/>
              <w:rPr>
                <w:rFonts w:ascii="Arial" w:eastAsia="Arial" w:hAnsi="Arial" w:cs="Arial"/>
                <w:sz w:val="16"/>
                <w:szCs w:val="16"/>
              </w:rPr>
            </w:pPr>
          </w:p>
        </w:tc>
      </w:tr>
      <w:tr w:rsidR="00E57ADD" w:rsidRPr="000F2B35" w14:paraId="18F1F94E" w14:textId="77777777" w:rsidTr="00C60282">
        <w:trPr>
          <w:trHeight w:val="20"/>
        </w:trPr>
        <w:tc>
          <w:tcPr>
            <w:tcW w:w="6991" w:type="dxa"/>
            <w:noWrap/>
            <w:hideMark/>
          </w:tcPr>
          <w:p w14:paraId="2934BA0B" w14:textId="77777777" w:rsidR="00E57ADD" w:rsidRPr="007768FC" w:rsidRDefault="00E57ADD" w:rsidP="00C60282">
            <w:pPr>
              <w:spacing w:before="40" w:after="40" w:line="240" w:lineRule="auto"/>
              <w:rPr>
                <w:rFonts w:ascii="Arial" w:eastAsia="Arial" w:hAnsi="Arial" w:cs="Arial"/>
                <w:sz w:val="16"/>
                <w:szCs w:val="16"/>
              </w:rPr>
            </w:pPr>
            <w:r w:rsidRPr="007768FC">
              <w:rPr>
                <w:rFonts w:ascii="Arial" w:eastAsia="Arial" w:hAnsi="Arial" w:cs="Arial"/>
                <w:sz w:val="16"/>
                <w:szCs w:val="16"/>
              </w:rPr>
              <w:t>Louise Durkin</w:t>
            </w:r>
          </w:p>
        </w:tc>
        <w:tc>
          <w:tcPr>
            <w:tcW w:w="6991" w:type="dxa"/>
            <w:noWrap/>
            <w:hideMark/>
          </w:tcPr>
          <w:p w14:paraId="66D20B64" w14:textId="77777777" w:rsidR="00E57ADD" w:rsidRPr="007768FC" w:rsidRDefault="00E57ADD" w:rsidP="00C60282">
            <w:pPr>
              <w:spacing w:before="40" w:after="40" w:line="240" w:lineRule="auto"/>
              <w:rPr>
                <w:rFonts w:ascii="Arial" w:eastAsia="Arial" w:hAnsi="Arial" w:cs="Arial"/>
                <w:sz w:val="16"/>
                <w:szCs w:val="16"/>
              </w:rPr>
            </w:pPr>
            <w:r w:rsidRPr="007768FC">
              <w:rPr>
                <w:rFonts w:ascii="Arial" w:eastAsia="Arial" w:hAnsi="Arial" w:cs="Arial"/>
                <w:sz w:val="16"/>
                <w:szCs w:val="16"/>
              </w:rPr>
              <w:t>Kylie Singleton</w:t>
            </w:r>
          </w:p>
        </w:tc>
        <w:tc>
          <w:tcPr>
            <w:tcW w:w="6992" w:type="dxa"/>
            <w:noWrap/>
            <w:hideMark/>
          </w:tcPr>
          <w:p w14:paraId="230BDB8A" w14:textId="77777777" w:rsidR="00E57ADD" w:rsidRPr="007768FC" w:rsidRDefault="00E57ADD" w:rsidP="00C60282">
            <w:pPr>
              <w:spacing w:before="40" w:after="40" w:line="240" w:lineRule="auto"/>
              <w:rPr>
                <w:rFonts w:ascii="Arial" w:eastAsia="Arial" w:hAnsi="Arial" w:cs="Arial"/>
                <w:sz w:val="16"/>
                <w:szCs w:val="16"/>
              </w:rPr>
            </w:pPr>
          </w:p>
        </w:tc>
      </w:tr>
      <w:tr w:rsidR="00E57ADD" w:rsidRPr="000F2B35" w14:paraId="580A18DC" w14:textId="77777777" w:rsidTr="00C60282">
        <w:trPr>
          <w:trHeight w:val="20"/>
        </w:trPr>
        <w:tc>
          <w:tcPr>
            <w:tcW w:w="6991" w:type="dxa"/>
            <w:noWrap/>
            <w:hideMark/>
          </w:tcPr>
          <w:p w14:paraId="15F5D358" w14:textId="77777777" w:rsidR="00E57ADD" w:rsidRPr="007768FC" w:rsidRDefault="00E57ADD" w:rsidP="00C60282">
            <w:pPr>
              <w:spacing w:before="40" w:after="40" w:line="240" w:lineRule="auto"/>
              <w:rPr>
                <w:rFonts w:ascii="Arial" w:eastAsia="Arial" w:hAnsi="Arial" w:cs="Arial"/>
                <w:sz w:val="16"/>
                <w:szCs w:val="16"/>
              </w:rPr>
            </w:pPr>
            <w:r w:rsidRPr="007768FC">
              <w:rPr>
                <w:rFonts w:ascii="Arial" w:eastAsia="Arial" w:hAnsi="Arial" w:cs="Arial"/>
                <w:sz w:val="16"/>
                <w:szCs w:val="16"/>
              </w:rPr>
              <w:t>Nick Clemann</w:t>
            </w:r>
          </w:p>
        </w:tc>
        <w:tc>
          <w:tcPr>
            <w:tcW w:w="6991" w:type="dxa"/>
            <w:noWrap/>
            <w:hideMark/>
          </w:tcPr>
          <w:p w14:paraId="12B99EAE" w14:textId="77777777" w:rsidR="00E57ADD" w:rsidRPr="007768FC" w:rsidRDefault="00E57ADD" w:rsidP="00C60282">
            <w:pPr>
              <w:spacing w:before="40" w:after="40" w:line="240" w:lineRule="auto"/>
              <w:rPr>
                <w:rFonts w:ascii="Arial" w:eastAsia="Arial" w:hAnsi="Arial" w:cs="Arial"/>
                <w:sz w:val="16"/>
                <w:szCs w:val="16"/>
              </w:rPr>
            </w:pPr>
            <w:r w:rsidRPr="007768FC">
              <w:rPr>
                <w:rFonts w:ascii="Arial" w:eastAsia="Arial" w:hAnsi="Arial" w:cs="Arial"/>
                <w:sz w:val="16"/>
                <w:szCs w:val="16"/>
              </w:rPr>
              <w:t>Lucas Bluff</w:t>
            </w:r>
          </w:p>
        </w:tc>
        <w:tc>
          <w:tcPr>
            <w:tcW w:w="6992" w:type="dxa"/>
            <w:noWrap/>
            <w:hideMark/>
          </w:tcPr>
          <w:p w14:paraId="7609262A" w14:textId="77777777" w:rsidR="00E57ADD" w:rsidRPr="007768FC" w:rsidRDefault="00E57ADD" w:rsidP="00C60282">
            <w:pPr>
              <w:spacing w:before="40" w:after="40" w:line="240" w:lineRule="auto"/>
              <w:rPr>
                <w:rFonts w:ascii="Arial" w:eastAsia="Arial" w:hAnsi="Arial" w:cs="Arial"/>
                <w:sz w:val="16"/>
                <w:szCs w:val="16"/>
              </w:rPr>
            </w:pPr>
          </w:p>
        </w:tc>
      </w:tr>
      <w:tr w:rsidR="00E57ADD" w:rsidRPr="000F2B35" w14:paraId="58D72749" w14:textId="77777777" w:rsidTr="00C60282">
        <w:trPr>
          <w:trHeight w:val="20"/>
        </w:trPr>
        <w:tc>
          <w:tcPr>
            <w:tcW w:w="6991" w:type="dxa"/>
            <w:noWrap/>
            <w:hideMark/>
          </w:tcPr>
          <w:p w14:paraId="166896A7" w14:textId="77777777" w:rsidR="00E57ADD" w:rsidRPr="007768FC" w:rsidRDefault="00E57ADD" w:rsidP="00C60282">
            <w:pPr>
              <w:spacing w:before="40" w:after="40" w:line="240" w:lineRule="auto"/>
              <w:rPr>
                <w:rFonts w:ascii="Arial" w:eastAsia="Arial" w:hAnsi="Arial" w:cs="Arial"/>
                <w:sz w:val="16"/>
                <w:szCs w:val="16"/>
              </w:rPr>
            </w:pPr>
            <w:r w:rsidRPr="007768FC">
              <w:rPr>
                <w:rFonts w:ascii="Arial" w:eastAsia="Arial" w:hAnsi="Arial" w:cs="Arial"/>
                <w:sz w:val="16"/>
                <w:szCs w:val="16"/>
              </w:rPr>
              <w:t>Peter Menkhorst</w:t>
            </w:r>
          </w:p>
        </w:tc>
        <w:tc>
          <w:tcPr>
            <w:tcW w:w="6991" w:type="dxa"/>
            <w:noWrap/>
            <w:hideMark/>
          </w:tcPr>
          <w:p w14:paraId="45683945" w14:textId="77777777" w:rsidR="00E57ADD" w:rsidRPr="007768FC" w:rsidRDefault="00E57ADD" w:rsidP="00C60282">
            <w:pPr>
              <w:spacing w:before="40" w:after="40" w:line="240" w:lineRule="auto"/>
              <w:rPr>
                <w:rFonts w:ascii="Arial" w:eastAsia="Arial" w:hAnsi="Arial" w:cs="Arial"/>
                <w:sz w:val="16"/>
                <w:szCs w:val="16"/>
              </w:rPr>
            </w:pPr>
            <w:r w:rsidRPr="007768FC">
              <w:rPr>
                <w:rFonts w:ascii="Arial" w:eastAsia="Arial" w:hAnsi="Arial" w:cs="Arial"/>
                <w:sz w:val="16"/>
                <w:szCs w:val="16"/>
              </w:rPr>
              <w:t>Marc Perri</w:t>
            </w:r>
          </w:p>
        </w:tc>
        <w:tc>
          <w:tcPr>
            <w:tcW w:w="6992" w:type="dxa"/>
            <w:noWrap/>
            <w:hideMark/>
          </w:tcPr>
          <w:p w14:paraId="4A69D32C" w14:textId="77777777" w:rsidR="00E57ADD" w:rsidRPr="007768FC" w:rsidRDefault="00E57ADD" w:rsidP="00C60282">
            <w:pPr>
              <w:spacing w:before="40" w:after="40" w:line="240" w:lineRule="auto"/>
              <w:rPr>
                <w:rFonts w:ascii="Arial" w:eastAsia="Arial" w:hAnsi="Arial" w:cs="Arial"/>
                <w:sz w:val="16"/>
                <w:szCs w:val="16"/>
              </w:rPr>
            </w:pPr>
          </w:p>
        </w:tc>
      </w:tr>
      <w:tr w:rsidR="00E57ADD" w:rsidRPr="000F2B35" w14:paraId="7E0ED62C" w14:textId="77777777" w:rsidTr="00C60282">
        <w:trPr>
          <w:trHeight w:val="20"/>
        </w:trPr>
        <w:tc>
          <w:tcPr>
            <w:tcW w:w="6991" w:type="dxa"/>
            <w:noWrap/>
            <w:hideMark/>
          </w:tcPr>
          <w:p w14:paraId="510AEF5D" w14:textId="77777777" w:rsidR="00E57ADD" w:rsidRPr="007768FC" w:rsidRDefault="00E57ADD" w:rsidP="00C60282">
            <w:pPr>
              <w:spacing w:before="40" w:after="40" w:line="240" w:lineRule="auto"/>
              <w:rPr>
                <w:rFonts w:ascii="Arial" w:eastAsia="Arial" w:hAnsi="Arial" w:cs="Arial"/>
                <w:sz w:val="16"/>
                <w:szCs w:val="16"/>
              </w:rPr>
            </w:pPr>
            <w:r w:rsidRPr="007768FC">
              <w:rPr>
                <w:rFonts w:ascii="Arial" w:eastAsia="Arial" w:hAnsi="Arial" w:cs="Arial"/>
                <w:sz w:val="16"/>
                <w:szCs w:val="16"/>
              </w:rPr>
              <w:t>Phoebe Macak</w:t>
            </w:r>
          </w:p>
        </w:tc>
        <w:tc>
          <w:tcPr>
            <w:tcW w:w="6991" w:type="dxa"/>
            <w:noWrap/>
            <w:hideMark/>
          </w:tcPr>
          <w:p w14:paraId="2B8DA671" w14:textId="77777777" w:rsidR="00E57ADD" w:rsidRPr="007768FC" w:rsidRDefault="00E57ADD" w:rsidP="00C60282">
            <w:pPr>
              <w:spacing w:before="40" w:after="40" w:line="240" w:lineRule="auto"/>
              <w:rPr>
                <w:rFonts w:ascii="Arial" w:eastAsia="Arial" w:hAnsi="Arial" w:cs="Arial"/>
                <w:sz w:val="16"/>
                <w:szCs w:val="16"/>
              </w:rPr>
            </w:pPr>
            <w:r w:rsidRPr="007768FC">
              <w:rPr>
                <w:rFonts w:ascii="Arial" w:eastAsia="Arial" w:hAnsi="Arial" w:cs="Arial"/>
                <w:sz w:val="16"/>
                <w:szCs w:val="16"/>
              </w:rPr>
              <w:t>Mick Bramwell</w:t>
            </w:r>
          </w:p>
        </w:tc>
        <w:tc>
          <w:tcPr>
            <w:tcW w:w="6992" w:type="dxa"/>
            <w:noWrap/>
            <w:hideMark/>
          </w:tcPr>
          <w:p w14:paraId="743706DA" w14:textId="77777777" w:rsidR="00E57ADD" w:rsidRPr="007768FC" w:rsidRDefault="00E57ADD" w:rsidP="00C60282">
            <w:pPr>
              <w:spacing w:before="40" w:after="40" w:line="240" w:lineRule="auto"/>
              <w:rPr>
                <w:rFonts w:ascii="Arial" w:eastAsia="Arial" w:hAnsi="Arial" w:cs="Arial"/>
                <w:sz w:val="16"/>
                <w:szCs w:val="16"/>
              </w:rPr>
            </w:pPr>
          </w:p>
        </w:tc>
      </w:tr>
      <w:tr w:rsidR="00E57ADD" w:rsidRPr="000F2B35" w14:paraId="44EE1225" w14:textId="77777777" w:rsidTr="00C60282">
        <w:trPr>
          <w:trHeight w:val="20"/>
        </w:trPr>
        <w:tc>
          <w:tcPr>
            <w:tcW w:w="6991" w:type="dxa"/>
            <w:noWrap/>
            <w:hideMark/>
          </w:tcPr>
          <w:p w14:paraId="1A3B554A" w14:textId="77777777" w:rsidR="00E57ADD" w:rsidRPr="007768FC" w:rsidRDefault="00E57ADD" w:rsidP="00C60282">
            <w:pPr>
              <w:spacing w:before="40" w:after="40" w:line="240" w:lineRule="auto"/>
              <w:rPr>
                <w:rFonts w:ascii="Arial" w:eastAsia="Arial" w:hAnsi="Arial" w:cs="Arial"/>
                <w:sz w:val="16"/>
                <w:szCs w:val="16"/>
              </w:rPr>
            </w:pPr>
            <w:r w:rsidRPr="007768FC">
              <w:rPr>
                <w:rFonts w:ascii="Arial" w:eastAsia="Arial" w:hAnsi="Arial" w:cs="Arial"/>
                <w:sz w:val="16"/>
                <w:szCs w:val="16"/>
              </w:rPr>
              <w:t>Steve Sinclair</w:t>
            </w:r>
          </w:p>
        </w:tc>
        <w:tc>
          <w:tcPr>
            <w:tcW w:w="6991" w:type="dxa"/>
            <w:noWrap/>
            <w:hideMark/>
          </w:tcPr>
          <w:p w14:paraId="7143C2BC" w14:textId="77777777" w:rsidR="00E57ADD" w:rsidRPr="007768FC" w:rsidRDefault="00E57ADD" w:rsidP="00C60282">
            <w:pPr>
              <w:spacing w:before="40" w:after="40" w:line="240" w:lineRule="auto"/>
              <w:rPr>
                <w:rFonts w:ascii="Arial" w:eastAsia="Arial" w:hAnsi="Arial" w:cs="Arial"/>
                <w:sz w:val="16"/>
                <w:szCs w:val="16"/>
              </w:rPr>
            </w:pPr>
            <w:r w:rsidRPr="007768FC">
              <w:rPr>
                <w:rFonts w:ascii="Arial" w:eastAsia="Arial" w:hAnsi="Arial" w:cs="Arial"/>
                <w:sz w:val="16"/>
                <w:szCs w:val="16"/>
              </w:rPr>
              <w:t>Pauline Rudolph</w:t>
            </w:r>
          </w:p>
        </w:tc>
        <w:tc>
          <w:tcPr>
            <w:tcW w:w="6992" w:type="dxa"/>
            <w:noWrap/>
            <w:hideMark/>
          </w:tcPr>
          <w:p w14:paraId="4F9291BE" w14:textId="77777777" w:rsidR="00E57ADD" w:rsidRPr="007768FC" w:rsidRDefault="00E57ADD" w:rsidP="00C60282">
            <w:pPr>
              <w:spacing w:before="40" w:after="40" w:line="240" w:lineRule="auto"/>
              <w:rPr>
                <w:rFonts w:ascii="Arial" w:eastAsia="Arial" w:hAnsi="Arial" w:cs="Arial"/>
                <w:sz w:val="16"/>
                <w:szCs w:val="16"/>
              </w:rPr>
            </w:pPr>
          </w:p>
        </w:tc>
      </w:tr>
      <w:tr w:rsidR="00E57ADD" w:rsidRPr="000F2B35" w14:paraId="1C04431B" w14:textId="77777777" w:rsidTr="00C60282">
        <w:trPr>
          <w:trHeight w:val="20"/>
        </w:trPr>
        <w:tc>
          <w:tcPr>
            <w:tcW w:w="6991" w:type="dxa"/>
            <w:noWrap/>
            <w:hideMark/>
          </w:tcPr>
          <w:p w14:paraId="7C3AF366" w14:textId="77777777" w:rsidR="00E57ADD" w:rsidRPr="007768FC" w:rsidRDefault="00E57ADD" w:rsidP="00C60282">
            <w:pPr>
              <w:spacing w:before="40" w:after="40" w:line="240" w:lineRule="auto"/>
              <w:rPr>
                <w:rFonts w:ascii="Arial" w:eastAsia="Arial" w:hAnsi="Arial" w:cs="Arial"/>
                <w:sz w:val="16"/>
                <w:szCs w:val="16"/>
              </w:rPr>
            </w:pPr>
            <w:r w:rsidRPr="007768FC">
              <w:rPr>
                <w:rFonts w:ascii="Arial" w:eastAsia="Arial" w:hAnsi="Arial" w:cs="Arial"/>
                <w:sz w:val="16"/>
                <w:szCs w:val="16"/>
              </w:rPr>
              <w:t>Tarmo Raadik</w:t>
            </w:r>
          </w:p>
        </w:tc>
        <w:tc>
          <w:tcPr>
            <w:tcW w:w="6991" w:type="dxa"/>
            <w:noWrap/>
            <w:hideMark/>
          </w:tcPr>
          <w:p w14:paraId="7C9887B6" w14:textId="77777777" w:rsidR="00E57ADD" w:rsidRPr="007768FC" w:rsidRDefault="00E57ADD" w:rsidP="00C60282">
            <w:pPr>
              <w:spacing w:before="40" w:after="40" w:line="240" w:lineRule="auto"/>
              <w:rPr>
                <w:rFonts w:ascii="Arial" w:eastAsia="Arial" w:hAnsi="Arial" w:cs="Arial"/>
                <w:sz w:val="16"/>
                <w:szCs w:val="16"/>
              </w:rPr>
            </w:pPr>
            <w:r w:rsidRPr="007768FC">
              <w:rPr>
                <w:rFonts w:ascii="Arial" w:eastAsia="Arial" w:hAnsi="Arial" w:cs="Arial"/>
                <w:sz w:val="16"/>
                <w:szCs w:val="16"/>
              </w:rPr>
              <w:t>Richard Hill</w:t>
            </w:r>
          </w:p>
        </w:tc>
        <w:tc>
          <w:tcPr>
            <w:tcW w:w="6992" w:type="dxa"/>
            <w:noWrap/>
            <w:hideMark/>
          </w:tcPr>
          <w:p w14:paraId="029B5478" w14:textId="77777777" w:rsidR="00E57ADD" w:rsidRPr="007768FC" w:rsidRDefault="00E57ADD" w:rsidP="00C60282">
            <w:pPr>
              <w:spacing w:before="40" w:after="40" w:line="240" w:lineRule="auto"/>
              <w:rPr>
                <w:rFonts w:ascii="Arial" w:eastAsia="Arial" w:hAnsi="Arial" w:cs="Arial"/>
                <w:sz w:val="16"/>
                <w:szCs w:val="16"/>
              </w:rPr>
            </w:pPr>
          </w:p>
        </w:tc>
      </w:tr>
      <w:tr w:rsidR="00E57ADD" w:rsidRPr="000F2B35" w14:paraId="147343CB" w14:textId="77777777" w:rsidTr="00C60282">
        <w:trPr>
          <w:trHeight w:val="20"/>
        </w:trPr>
        <w:tc>
          <w:tcPr>
            <w:tcW w:w="6991" w:type="dxa"/>
            <w:noWrap/>
            <w:hideMark/>
          </w:tcPr>
          <w:p w14:paraId="6A8F2F89" w14:textId="77777777" w:rsidR="00E57ADD" w:rsidRPr="007768FC" w:rsidRDefault="00E57ADD" w:rsidP="00C60282">
            <w:pPr>
              <w:spacing w:before="40" w:after="40" w:line="240" w:lineRule="auto"/>
              <w:rPr>
                <w:rFonts w:ascii="Arial" w:eastAsia="Arial" w:hAnsi="Arial" w:cs="Arial"/>
                <w:sz w:val="16"/>
                <w:szCs w:val="16"/>
              </w:rPr>
            </w:pPr>
          </w:p>
        </w:tc>
        <w:tc>
          <w:tcPr>
            <w:tcW w:w="6991" w:type="dxa"/>
            <w:noWrap/>
            <w:hideMark/>
          </w:tcPr>
          <w:p w14:paraId="121F8B9D" w14:textId="77777777" w:rsidR="00E57ADD" w:rsidRPr="007768FC" w:rsidRDefault="00E57ADD" w:rsidP="00C60282">
            <w:pPr>
              <w:spacing w:before="40" w:after="40" w:line="240" w:lineRule="auto"/>
              <w:rPr>
                <w:rFonts w:ascii="Arial" w:eastAsia="Arial" w:hAnsi="Arial" w:cs="Arial"/>
                <w:sz w:val="16"/>
                <w:szCs w:val="16"/>
              </w:rPr>
            </w:pPr>
            <w:r w:rsidRPr="007768FC">
              <w:rPr>
                <w:rFonts w:ascii="Arial" w:eastAsia="Arial" w:hAnsi="Arial" w:cs="Arial"/>
                <w:sz w:val="16"/>
                <w:szCs w:val="16"/>
              </w:rPr>
              <w:t>Stephen Henry</w:t>
            </w:r>
          </w:p>
        </w:tc>
        <w:tc>
          <w:tcPr>
            <w:tcW w:w="6992" w:type="dxa"/>
            <w:noWrap/>
            <w:hideMark/>
          </w:tcPr>
          <w:p w14:paraId="5F3BCEA4" w14:textId="77777777" w:rsidR="00E57ADD" w:rsidRPr="007768FC" w:rsidRDefault="00E57ADD" w:rsidP="00C60282">
            <w:pPr>
              <w:spacing w:before="40" w:after="40" w:line="240" w:lineRule="auto"/>
              <w:rPr>
                <w:rFonts w:ascii="Arial" w:eastAsia="Arial" w:hAnsi="Arial" w:cs="Arial"/>
                <w:sz w:val="16"/>
                <w:szCs w:val="16"/>
              </w:rPr>
            </w:pPr>
          </w:p>
        </w:tc>
      </w:tr>
      <w:tr w:rsidR="00E57ADD" w:rsidRPr="000F2B35" w14:paraId="7E929AE5" w14:textId="77777777" w:rsidTr="00C60282">
        <w:trPr>
          <w:trHeight w:val="20"/>
        </w:trPr>
        <w:tc>
          <w:tcPr>
            <w:tcW w:w="6991" w:type="dxa"/>
            <w:noWrap/>
            <w:hideMark/>
          </w:tcPr>
          <w:p w14:paraId="24FC90E6" w14:textId="77777777" w:rsidR="00E57ADD" w:rsidRPr="007768FC" w:rsidRDefault="00E57ADD" w:rsidP="00C60282">
            <w:pPr>
              <w:spacing w:before="40" w:after="40" w:line="240" w:lineRule="auto"/>
              <w:rPr>
                <w:rFonts w:ascii="Arial" w:eastAsia="Arial" w:hAnsi="Arial" w:cs="Arial"/>
                <w:sz w:val="16"/>
                <w:szCs w:val="16"/>
              </w:rPr>
            </w:pPr>
          </w:p>
        </w:tc>
        <w:tc>
          <w:tcPr>
            <w:tcW w:w="6991" w:type="dxa"/>
            <w:noWrap/>
            <w:hideMark/>
          </w:tcPr>
          <w:p w14:paraId="084F8C58" w14:textId="77777777" w:rsidR="00E57ADD" w:rsidRPr="007768FC" w:rsidRDefault="00E57ADD" w:rsidP="00C60282">
            <w:pPr>
              <w:spacing w:before="40" w:after="40" w:line="240" w:lineRule="auto"/>
              <w:rPr>
                <w:rFonts w:ascii="Arial" w:eastAsia="Arial" w:hAnsi="Arial" w:cs="Arial"/>
                <w:sz w:val="16"/>
                <w:szCs w:val="16"/>
              </w:rPr>
            </w:pPr>
            <w:r w:rsidRPr="007768FC">
              <w:rPr>
                <w:rFonts w:ascii="Arial" w:eastAsia="Arial" w:hAnsi="Arial" w:cs="Arial"/>
                <w:sz w:val="16"/>
                <w:szCs w:val="16"/>
              </w:rPr>
              <w:t>Tony Mitchell</w:t>
            </w:r>
          </w:p>
        </w:tc>
        <w:tc>
          <w:tcPr>
            <w:tcW w:w="6992" w:type="dxa"/>
            <w:noWrap/>
            <w:hideMark/>
          </w:tcPr>
          <w:p w14:paraId="6EC7B5B4" w14:textId="77777777" w:rsidR="00E57ADD" w:rsidRPr="007768FC" w:rsidRDefault="00E57ADD" w:rsidP="00C60282">
            <w:pPr>
              <w:spacing w:before="40" w:after="40" w:line="240" w:lineRule="auto"/>
              <w:rPr>
                <w:rFonts w:ascii="Arial" w:eastAsia="Arial" w:hAnsi="Arial" w:cs="Arial"/>
                <w:sz w:val="16"/>
                <w:szCs w:val="16"/>
              </w:rPr>
            </w:pPr>
          </w:p>
        </w:tc>
      </w:tr>
    </w:tbl>
    <w:p w14:paraId="594D4198" w14:textId="77777777" w:rsidR="00E57ADD" w:rsidRDefault="00E57ADD" w:rsidP="00E57ADD"/>
    <w:p w14:paraId="03DA4E8C" w14:textId="77777777" w:rsidR="00E57ADD" w:rsidRDefault="00E57ADD" w:rsidP="00E57ADD"/>
    <w:p w14:paraId="6903FAAB" w14:textId="77777777" w:rsidR="00E57ADD" w:rsidRDefault="00E57ADD" w:rsidP="00E57ADD">
      <w:pPr>
        <w:pStyle w:val="Heading1"/>
        <w:tabs>
          <w:tab w:val="clear" w:pos="0"/>
        </w:tabs>
        <w:sectPr w:rsidR="00E57ADD" w:rsidSect="00E57ADD">
          <w:type w:val="oddPage"/>
          <w:pgSz w:w="11907" w:h="16840" w:code="9"/>
          <w:pgMar w:top="1134" w:right="1134" w:bottom="1134" w:left="1134" w:header="283" w:footer="283" w:gutter="0"/>
          <w:cols w:space="720"/>
          <w:docGrid w:linePitch="360"/>
        </w:sectPr>
      </w:pPr>
    </w:p>
    <w:p w14:paraId="58B45999" w14:textId="77777777" w:rsidR="00E57ADD" w:rsidRPr="00683E8D" w:rsidRDefault="00E57ADD" w:rsidP="00EC0A49">
      <w:pPr>
        <w:pStyle w:val="Heading1NoNumber"/>
      </w:pPr>
      <w:bookmarkStart w:id="91" w:name="_Toc53050194"/>
      <w:bookmarkStart w:id="92" w:name="_Toc54963109"/>
      <w:r w:rsidRPr="00683E8D">
        <w:t xml:space="preserve">Appendix </w:t>
      </w:r>
      <w:r>
        <w:t>2</w:t>
      </w:r>
      <w:r w:rsidRPr="00683E8D">
        <w:t xml:space="preserve">: </w:t>
      </w:r>
      <w:r>
        <w:t>Additional details of methods</w:t>
      </w:r>
      <w:bookmarkEnd w:id="91"/>
      <w:bookmarkEnd w:id="92"/>
    </w:p>
    <w:p w14:paraId="19DE1681" w14:textId="77777777" w:rsidR="00E57ADD" w:rsidRPr="005C4CAF" w:rsidRDefault="00E57ADD" w:rsidP="00830AD0">
      <w:pPr>
        <w:pStyle w:val="Heading2nonumbering"/>
      </w:pPr>
      <w:bookmarkStart w:id="93" w:name="_Ref48804440"/>
      <w:bookmarkStart w:id="94" w:name="_Toc53050195"/>
      <w:bookmarkStart w:id="95" w:name="_Toc54963110"/>
      <w:r>
        <w:t>The risk assessment process</w:t>
      </w:r>
      <w:bookmarkEnd w:id="93"/>
      <w:bookmarkEnd w:id="94"/>
      <w:bookmarkEnd w:id="95"/>
      <w:r>
        <w:t xml:space="preserve"> </w:t>
      </w:r>
    </w:p>
    <w:p w14:paraId="7812171F" w14:textId="77777777" w:rsidR="00E57ADD" w:rsidRDefault="00E57ADD" w:rsidP="00E57ADD">
      <w:pPr>
        <w:pStyle w:val="BodyText"/>
        <w:rPr>
          <w:lang w:eastAsia="en-AU"/>
        </w:rPr>
      </w:pPr>
      <w:r>
        <w:rPr>
          <w:lang w:eastAsia="en-AU"/>
        </w:rPr>
        <w:t xml:space="preserve">The risk assessment process follows DELWPs Risk Management Guidelines (2019) and includes steps </w:t>
      </w:r>
      <w:r w:rsidRPr="00201271">
        <w:rPr>
          <w:lang w:eastAsia="en-AU"/>
        </w:rPr>
        <w:t>to identify, analyse and evaluate the risks to listed species and communities within each RFA region</w:t>
      </w:r>
      <w:r>
        <w:rPr>
          <w:lang w:eastAsia="en-AU"/>
        </w:rPr>
        <w:t xml:space="preserve">. Experts are also asked to identify potential mitigations, but not assess the residual risk if these mitigations are implemented. </w:t>
      </w:r>
    </w:p>
    <w:p w14:paraId="690DEC4E" w14:textId="77777777" w:rsidR="00E57ADD" w:rsidRDefault="00E57ADD" w:rsidP="00E57ADD">
      <w:pPr>
        <w:pStyle w:val="BodyText"/>
        <w:rPr>
          <w:lang w:eastAsia="en-AU"/>
        </w:rPr>
      </w:pPr>
      <w:r>
        <w:rPr>
          <w:lang w:eastAsia="en-AU"/>
        </w:rPr>
        <w:t xml:space="preserve">Experts will be stepped through a series of questions for each species and required to make judgements based on their knowledge and experience as well as some supporting quantitative information on </w:t>
      </w:r>
      <w:r>
        <w:rPr>
          <w:b/>
          <w:lang w:eastAsia="en-AU"/>
        </w:rPr>
        <w:t xml:space="preserve">hazard </w:t>
      </w:r>
      <w:r w:rsidRPr="0000417B">
        <w:rPr>
          <w:b/>
          <w:lang w:eastAsia="en-AU"/>
        </w:rPr>
        <w:t>extent</w:t>
      </w:r>
      <w:r>
        <w:rPr>
          <w:lang w:eastAsia="en-AU"/>
        </w:rPr>
        <w:t xml:space="preserve"> and existing </w:t>
      </w:r>
      <w:r w:rsidRPr="006E107D">
        <w:rPr>
          <w:b/>
          <w:bCs/>
          <w:lang w:eastAsia="en-AU"/>
        </w:rPr>
        <w:t>controls</w:t>
      </w:r>
      <w:r>
        <w:rPr>
          <w:lang w:eastAsia="en-AU"/>
        </w:rPr>
        <w:t xml:space="preserve"> where available. For example, the extent of timber harvesting across a species modelled range within each RFA region has been quantified to provide context for the expert. The existing controls for hazards are also outlined where relevant, such as species prescriptions contained in the Code of Practice for Timber Production (2014). </w:t>
      </w:r>
    </w:p>
    <w:p w14:paraId="562F69D7" w14:textId="20B46336" w:rsidR="00E57ADD" w:rsidRDefault="00E57ADD" w:rsidP="00E57ADD">
      <w:pPr>
        <w:pStyle w:val="BodyText"/>
        <w:rPr>
          <w:lang w:eastAsia="en-AU"/>
        </w:rPr>
      </w:pPr>
      <w:r>
        <w:rPr>
          <w:lang w:eastAsia="en-AU"/>
        </w:rPr>
        <w:t xml:space="preserve">A subsequent moderation process will review all risk assessments and ensure consistency in application of the ratings system. </w:t>
      </w:r>
    </w:p>
    <w:p w14:paraId="73FC4075" w14:textId="77777777" w:rsidR="00E57ADD" w:rsidRDefault="00E57ADD" w:rsidP="00E57ADD">
      <w:pPr>
        <w:pStyle w:val="Heading4"/>
        <w:tabs>
          <w:tab w:val="clear" w:pos="0"/>
        </w:tabs>
      </w:pPr>
      <w:bookmarkStart w:id="96" w:name="_Toc52451476"/>
      <w:r>
        <w:t>Step 1: Establish the Context (species or community)</w:t>
      </w:r>
      <w:bookmarkEnd w:id="96"/>
    </w:p>
    <w:p w14:paraId="2F41C32A" w14:textId="77777777" w:rsidR="00E57ADD" w:rsidRDefault="00E57ADD" w:rsidP="00E57ADD">
      <w:pPr>
        <w:pStyle w:val="BodyText"/>
        <w:rPr>
          <w:lang w:eastAsia="en-AU"/>
        </w:rPr>
      </w:pPr>
      <w:r>
        <w:rPr>
          <w:lang w:eastAsia="en-AU"/>
        </w:rPr>
        <w:t xml:space="preserve">The policy context for this risk assessment is described in this document including scope and the key policy objective that risk is being assessed against. </w:t>
      </w:r>
    </w:p>
    <w:p w14:paraId="08E8E313" w14:textId="77777777" w:rsidR="00E57ADD" w:rsidRDefault="00E57ADD" w:rsidP="00E57ADD">
      <w:pPr>
        <w:pStyle w:val="BodyText"/>
        <w:rPr>
          <w:lang w:eastAsia="en-AU"/>
        </w:rPr>
      </w:pPr>
      <w:r>
        <w:rPr>
          <w:lang w:eastAsia="en-AU"/>
        </w:rPr>
        <w:t>For each species some key information is provided (prefilled) to set the context for the species or community. This information includes:</w:t>
      </w:r>
    </w:p>
    <w:p w14:paraId="695C07F2" w14:textId="77777777" w:rsidR="00E57ADD" w:rsidRDefault="00E57ADD" w:rsidP="00D22988">
      <w:pPr>
        <w:pStyle w:val="ListParagraph"/>
        <w:numPr>
          <w:ilvl w:val="0"/>
          <w:numId w:val="18"/>
        </w:numPr>
        <w:spacing w:before="60" w:after="120"/>
        <w:contextualSpacing w:val="0"/>
        <w:jc w:val="both"/>
      </w:pPr>
      <w:r>
        <w:t xml:space="preserve">Taxon ID </w:t>
      </w:r>
    </w:p>
    <w:p w14:paraId="0AA9CA06" w14:textId="6C22C472" w:rsidR="00E57ADD" w:rsidRDefault="00E57ADD" w:rsidP="00D22988">
      <w:pPr>
        <w:pStyle w:val="ListParagraph"/>
        <w:numPr>
          <w:ilvl w:val="0"/>
          <w:numId w:val="18"/>
        </w:numPr>
        <w:spacing w:before="60" w:after="120"/>
        <w:contextualSpacing w:val="0"/>
        <w:jc w:val="both"/>
      </w:pPr>
      <w:r>
        <w:t xml:space="preserve">Species Common and Scientific Name OR </w:t>
      </w:r>
      <w:r w:rsidR="00B508F0">
        <w:t>C</w:t>
      </w:r>
      <w:r>
        <w:t>ommunity name</w:t>
      </w:r>
    </w:p>
    <w:p w14:paraId="2EB80C5E" w14:textId="77777777" w:rsidR="00E57ADD" w:rsidRDefault="00E57ADD" w:rsidP="00D22988">
      <w:pPr>
        <w:pStyle w:val="ListParagraph"/>
        <w:numPr>
          <w:ilvl w:val="0"/>
          <w:numId w:val="18"/>
        </w:numPr>
        <w:spacing w:before="60" w:after="120"/>
        <w:contextualSpacing w:val="0"/>
        <w:jc w:val="both"/>
      </w:pPr>
      <w:r>
        <w:t>Taxon Type OR written description of community</w:t>
      </w:r>
    </w:p>
    <w:p w14:paraId="65BF30DD" w14:textId="77777777" w:rsidR="00E57ADD" w:rsidRDefault="00E57ADD" w:rsidP="00D22988">
      <w:pPr>
        <w:pStyle w:val="ListParagraph"/>
        <w:numPr>
          <w:ilvl w:val="0"/>
          <w:numId w:val="18"/>
        </w:numPr>
        <w:spacing w:before="60" w:after="120"/>
        <w:contextualSpacing w:val="0"/>
        <w:jc w:val="both"/>
      </w:pPr>
      <w:r>
        <w:t>Listing status DELWP Advisory, EPBC and FFG</w:t>
      </w:r>
    </w:p>
    <w:p w14:paraId="72C26965" w14:textId="77777777" w:rsidR="00E57ADD" w:rsidRDefault="00E57ADD" w:rsidP="00D22988">
      <w:pPr>
        <w:pStyle w:val="ListParagraph"/>
        <w:numPr>
          <w:ilvl w:val="0"/>
          <w:numId w:val="18"/>
        </w:numPr>
        <w:spacing w:before="60" w:after="120"/>
        <w:contextualSpacing w:val="0"/>
        <w:jc w:val="both"/>
      </w:pPr>
      <w:r>
        <w:t xml:space="preserve">Extent of species modelled habitat state-wide OR mapped extent of community where available </w:t>
      </w:r>
    </w:p>
    <w:p w14:paraId="2752431A" w14:textId="77777777" w:rsidR="00E57ADD" w:rsidRPr="00E46137" w:rsidRDefault="00E57ADD" w:rsidP="00D22988">
      <w:pPr>
        <w:pStyle w:val="ListParagraph"/>
        <w:numPr>
          <w:ilvl w:val="0"/>
          <w:numId w:val="18"/>
        </w:numPr>
        <w:spacing w:before="60" w:after="120"/>
        <w:contextualSpacing w:val="0"/>
        <w:jc w:val="both"/>
      </w:pPr>
      <w:r>
        <w:t>Proportion of species modelled habitat within each RFA region OR area of mapped community within RFA region</w:t>
      </w:r>
    </w:p>
    <w:p w14:paraId="19E4F638" w14:textId="77777777" w:rsidR="00E57ADD" w:rsidRDefault="00E57ADD" w:rsidP="00D22988">
      <w:pPr>
        <w:pStyle w:val="ListParagraph"/>
        <w:numPr>
          <w:ilvl w:val="0"/>
          <w:numId w:val="18"/>
        </w:numPr>
        <w:spacing w:before="60" w:after="120"/>
        <w:contextualSpacing w:val="0"/>
        <w:jc w:val="both"/>
      </w:pPr>
      <w:r>
        <w:t xml:space="preserve">Proportion of habitat potentially available to forestry operations  </w:t>
      </w:r>
    </w:p>
    <w:p w14:paraId="7FC6778A" w14:textId="77777777" w:rsidR="00E57ADD" w:rsidRDefault="00E57ADD" w:rsidP="00D22988">
      <w:pPr>
        <w:pStyle w:val="ListParagraph"/>
        <w:numPr>
          <w:ilvl w:val="0"/>
          <w:numId w:val="18"/>
        </w:numPr>
        <w:spacing w:before="60" w:after="120"/>
        <w:contextualSpacing w:val="0"/>
        <w:jc w:val="both"/>
      </w:pPr>
      <w:r>
        <w:t xml:space="preserve">Proportion of habitat impacted by 2019/20 bushfires </w:t>
      </w:r>
    </w:p>
    <w:p w14:paraId="7BE4E7FC" w14:textId="77777777" w:rsidR="00E57ADD" w:rsidRDefault="00E57ADD" w:rsidP="00D22988">
      <w:pPr>
        <w:pStyle w:val="ListParagraph"/>
        <w:numPr>
          <w:ilvl w:val="0"/>
          <w:numId w:val="18"/>
        </w:numPr>
        <w:spacing w:before="60" w:after="120"/>
        <w:contextualSpacing w:val="0"/>
        <w:jc w:val="both"/>
      </w:pPr>
      <w:r>
        <w:t xml:space="preserve">Proportion of habitat within the CAR Reserve System </w:t>
      </w:r>
    </w:p>
    <w:p w14:paraId="17A49C52" w14:textId="77777777" w:rsidR="00E57ADD" w:rsidRPr="00E46137" w:rsidRDefault="00E57ADD" w:rsidP="00D22988">
      <w:pPr>
        <w:pStyle w:val="ListParagraph"/>
        <w:numPr>
          <w:ilvl w:val="0"/>
          <w:numId w:val="18"/>
        </w:numPr>
        <w:spacing w:before="60" w:after="120"/>
        <w:contextualSpacing w:val="0"/>
        <w:jc w:val="both"/>
      </w:pPr>
      <w:r>
        <w:t>Proportion of habitat subject to different fire management zones (i.e. to indicated areas likely to be treated with planned burning)</w:t>
      </w:r>
    </w:p>
    <w:p w14:paraId="210DAD50" w14:textId="77777777" w:rsidR="00E57ADD" w:rsidRDefault="00E57ADD" w:rsidP="00E57ADD">
      <w:pPr>
        <w:pStyle w:val="Heading4"/>
        <w:tabs>
          <w:tab w:val="clear" w:pos="0"/>
        </w:tabs>
      </w:pPr>
      <w:bookmarkStart w:id="97" w:name="_Toc52451477"/>
      <w:r>
        <w:t>Step 2: Identify Hazards and Vulnerability</w:t>
      </w:r>
      <w:bookmarkEnd w:id="97"/>
      <w:r>
        <w:t xml:space="preserve">  </w:t>
      </w:r>
    </w:p>
    <w:p w14:paraId="24BEA065" w14:textId="77777777" w:rsidR="00E57ADD" w:rsidRDefault="00E57ADD" w:rsidP="00E57ADD">
      <w:pPr>
        <w:pStyle w:val="BodyText"/>
        <w:rPr>
          <w:lang w:eastAsia="en-AU"/>
        </w:rPr>
      </w:pPr>
      <w:r>
        <w:rPr>
          <w:lang w:eastAsia="en-AU"/>
        </w:rPr>
        <w:t xml:space="preserve">In this step experts are asked to describe the major hazards operating on the species or community within each RFA region that it occurs. Experts will be provided with background information from the relevant statutory conservation planning document (e.g. conservation advice, action statement, CAM assessment) where available. Experts will be asked to describe the hazard and provide information on the vulnerability of the species to that hazard - </w:t>
      </w:r>
      <w:r w:rsidRPr="0058581B">
        <w:rPr>
          <w:lang w:eastAsia="en-AU"/>
        </w:rPr>
        <w:t>how does the hazard impact that particular species or community if it occurs. This is defined as the direct mechanism of impact of the hazard.</w:t>
      </w:r>
      <w:r>
        <w:rPr>
          <w:lang w:eastAsia="en-AU"/>
        </w:rPr>
        <w:t xml:space="preserve"> </w:t>
      </w:r>
    </w:p>
    <w:p w14:paraId="401BFD5C" w14:textId="77777777" w:rsidR="00E57ADD" w:rsidRDefault="00E57ADD" w:rsidP="00E57ADD">
      <w:pPr>
        <w:pStyle w:val="BodyText"/>
        <w:rPr>
          <w:lang w:eastAsia="en-AU"/>
        </w:rPr>
      </w:pPr>
      <w:r>
        <w:rPr>
          <w:lang w:eastAsia="en-AU"/>
        </w:rPr>
        <w:t xml:space="preserve">The objective guiding the identification of hazards is </w:t>
      </w:r>
      <w:r w:rsidRPr="001660BE">
        <w:rPr>
          <w:lang w:eastAsia="en-AU"/>
        </w:rPr>
        <w:t>those</w:t>
      </w:r>
      <w:r>
        <w:rPr>
          <w:lang w:eastAsia="en-AU"/>
        </w:rPr>
        <w:t xml:space="preserve"> threatening processes that may limit </w:t>
      </w:r>
      <w:r w:rsidRPr="001660BE">
        <w:rPr>
          <w:lang w:eastAsia="en-AU"/>
        </w:rPr>
        <w:t>the conservation and recovery of listed species and communities within each RFA region over a 20-year time period</w:t>
      </w:r>
      <w:r>
        <w:rPr>
          <w:lang w:eastAsia="en-AU"/>
        </w:rPr>
        <w:t>.</w:t>
      </w:r>
    </w:p>
    <w:p w14:paraId="0CD394E2" w14:textId="7763F12F" w:rsidR="00E57ADD" w:rsidRDefault="00E57ADD" w:rsidP="00E57ADD">
      <w:pPr>
        <w:pStyle w:val="BodyText"/>
      </w:pPr>
      <w:r>
        <w:rPr>
          <w:lang w:eastAsia="en-AU"/>
        </w:rPr>
        <w:t xml:space="preserve">An initial list of hazards and vulnerability (direct mechanism of impact) </w:t>
      </w:r>
      <w:r w:rsidR="00AC5DB8">
        <w:rPr>
          <w:lang w:eastAsia="en-AU"/>
        </w:rPr>
        <w:t>is available for</w:t>
      </w:r>
      <w:r>
        <w:rPr>
          <w:lang w:eastAsia="en-AU"/>
        </w:rPr>
        <w:t xml:space="preserve"> experts to choose from. This is to allow for consistent definition of hazards and ultimately consistent overall risk assessments. Experts are able to describe their own hazards if those in the list are not applicable. </w:t>
      </w:r>
    </w:p>
    <w:p w14:paraId="2C034924" w14:textId="4035CFD0" w:rsidR="00E57ADD" w:rsidRDefault="00E57ADD" w:rsidP="00E57ADD">
      <w:pPr>
        <w:pStyle w:val="BodyText"/>
        <w:rPr>
          <w:lang w:eastAsia="en-AU"/>
        </w:rPr>
      </w:pPr>
      <w:r>
        <w:rPr>
          <w:lang w:eastAsia="en-AU"/>
        </w:rPr>
        <w:t xml:space="preserve">Experts will be asked to provide the following information per </w:t>
      </w:r>
      <w:r w:rsidR="00AC5DB8">
        <w:rPr>
          <w:lang w:eastAsia="en-AU"/>
        </w:rPr>
        <w:t>hazard</w:t>
      </w:r>
      <w:r>
        <w:rPr>
          <w:lang w:eastAsia="en-AU"/>
        </w:rPr>
        <w:t xml:space="preserve">: </w:t>
      </w:r>
    </w:p>
    <w:p w14:paraId="1519B5E9" w14:textId="77777777" w:rsidR="00E57ADD" w:rsidRDefault="00E57ADD" w:rsidP="00D22988">
      <w:pPr>
        <w:pStyle w:val="ListParagraph"/>
        <w:numPr>
          <w:ilvl w:val="0"/>
          <w:numId w:val="18"/>
        </w:numPr>
        <w:spacing w:before="60" w:after="120"/>
        <w:contextualSpacing w:val="0"/>
        <w:jc w:val="both"/>
      </w:pPr>
      <w:r>
        <w:t xml:space="preserve">Hazard (select from a drop-down list of options OR add additional) </w:t>
      </w:r>
    </w:p>
    <w:p w14:paraId="1664583B" w14:textId="77777777" w:rsidR="00E57ADD" w:rsidRDefault="00E57ADD" w:rsidP="00D22988">
      <w:pPr>
        <w:pStyle w:val="ListParagraph"/>
        <w:numPr>
          <w:ilvl w:val="0"/>
          <w:numId w:val="18"/>
        </w:numPr>
        <w:spacing w:before="60" w:after="120"/>
        <w:contextualSpacing w:val="0"/>
        <w:jc w:val="both"/>
      </w:pPr>
      <w:r>
        <w:t>Vulnerability – how does the hazard directly impact populations or its habitat (select from a drop-down list of options OR add additional) –</w:t>
      </w:r>
      <w:r>
        <w:rPr>
          <w:i/>
          <w:iCs/>
        </w:rPr>
        <w:t xml:space="preserve">add multiple columns to describe all relevant mechanisms of impact. </w:t>
      </w:r>
    </w:p>
    <w:p w14:paraId="229985D5" w14:textId="77777777" w:rsidR="00E57ADD" w:rsidRDefault="00E57ADD" w:rsidP="00D22988">
      <w:pPr>
        <w:pStyle w:val="ListParagraph"/>
        <w:numPr>
          <w:ilvl w:val="0"/>
          <w:numId w:val="18"/>
        </w:numPr>
        <w:spacing w:before="60" w:after="120"/>
        <w:contextualSpacing w:val="0"/>
        <w:jc w:val="both"/>
      </w:pPr>
      <w:r>
        <w:t xml:space="preserve">Any additional information on the hazard, if required – </w:t>
      </w:r>
      <w:r>
        <w:rPr>
          <w:i/>
          <w:iCs/>
        </w:rPr>
        <w:t xml:space="preserve">e.g. outline any specific details relevant to the hazard such as ‘only impacts near the Snowy River’ </w:t>
      </w:r>
    </w:p>
    <w:p w14:paraId="76B01145" w14:textId="77777777" w:rsidR="00E57ADD" w:rsidRDefault="00E57ADD" w:rsidP="00D22988">
      <w:pPr>
        <w:pStyle w:val="ListParagraph"/>
        <w:numPr>
          <w:ilvl w:val="0"/>
          <w:numId w:val="18"/>
        </w:numPr>
        <w:spacing w:before="60" w:after="120"/>
        <w:contextualSpacing w:val="0"/>
        <w:jc w:val="both"/>
      </w:pPr>
      <w:r>
        <w:t xml:space="preserve">Relevant RFA region (CH, NE, G, EG, W or All) – </w:t>
      </w:r>
      <w:r>
        <w:rPr>
          <w:i/>
          <w:iCs/>
        </w:rPr>
        <w:t xml:space="preserve">where a hazard is different in different RFA regions please add additional rows for each RFA region </w:t>
      </w:r>
    </w:p>
    <w:p w14:paraId="5B937C8D" w14:textId="77777777" w:rsidR="00E57ADD" w:rsidRDefault="00E57ADD" w:rsidP="00E57ADD">
      <w:pPr>
        <w:pStyle w:val="Heading4"/>
        <w:tabs>
          <w:tab w:val="clear" w:pos="0"/>
        </w:tabs>
      </w:pPr>
      <w:bookmarkStart w:id="98" w:name="_Toc52451478"/>
      <w:r w:rsidRPr="006A55F1">
        <w:t>Step 3: Identify Current Controls and Effectiveness</w:t>
      </w:r>
      <w:bookmarkEnd w:id="98"/>
    </w:p>
    <w:p w14:paraId="441E0A0F" w14:textId="77777777" w:rsidR="00E57ADD" w:rsidRDefault="00E57ADD" w:rsidP="00E57ADD">
      <w:pPr>
        <w:pStyle w:val="BodyText"/>
      </w:pPr>
      <w:r>
        <w:t>A</w:t>
      </w:r>
      <w:r w:rsidRPr="001A0B67">
        <w:t xml:space="preserve"> risk assessment should be performed to establish a realistic view of risks requiring consideration and/or treatment within the context of the risk assessment. Therefore, when performing a risk assessment and discussing </w:t>
      </w:r>
      <w:r>
        <w:t>hazards</w:t>
      </w:r>
      <w:r w:rsidRPr="001A0B67">
        <w:t xml:space="preserve">, the current controls or policy settings should be considered. </w:t>
      </w:r>
    </w:p>
    <w:p w14:paraId="4F74BD50" w14:textId="77777777" w:rsidR="00E57ADD" w:rsidRDefault="00E57ADD" w:rsidP="00E57ADD">
      <w:pPr>
        <w:pStyle w:val="BodyText"/>
        <w:rPr>
          <w:lang w:eastAsia="en-AU"/>
        </w:rPr>
      </w:pPr>
      <w:r w:rsidRPr="006A55F1">
        <w:rPr>
          <w:lang w:eastAsia="en-AU"/>
        </w:rPr>
        <w:t xml:space="preserve">Experts will be asked to provide the following information per </w:t>
      </w:r>
      <w:r>
        <w:rPr>
          <w:lang w:eastAsia="en-AU"/>
        </w:rPr>
        <w:t>hazard:</w:t>
      </w:r>
    </w:p>
    <w:p w14:paraId="4C8F7410" w14:textId="77777777" w:rsidR="00E57ADD" w:rsidRDefault="00E57ADD" w:rsidP="00D22988">
      <w:pPr>
        <w:pStyle w:val="ListParagraph"/>
        <w:numPr>
          <w:ilvl w:val="0"/>
          <w:numId w:val="18"/>
        </w:numPr>
        <w:spacing w:before="60" w:after="120"/>
        <w:contextualSpacing w:val="0"/>
        <w:jc w:val="both"/>
      </w:pPr>
      <w:r>
        <w:t xml:space="preserve">Current control measures – </w:t>
      </w:r>
      <w:r w:rsidRPr="001706B9">
        <w:t xml:space="preserve">expert to describe, if there </w:t>
      </w:r>
      <w:r>
        <w:t xml:space="preserve">are </w:t>
      </w:r>
      <w:r w:rsidRPr="001706B9">
        <w:t>a number of mechanisms of impact outlined in the previous step then experts are asked to provide as many controls that are currently occurring to manage th</w:t>
      </w:r>
      <w:r>
        <w:t xml:space="preserve">ose impacts </w:t>
      </w:r>
    </w:p>
    <w:p w14:paraId="36646706" w14:textId="77777777" w:rsidR="00E57ADD" w:rsidRDefault="00E57ADD" w:rsidP="00D22988">
      <w:pPr>
        <w:pStyle w:val="ListParagraph"/>
        <w:numPr>
          <w:ilvl w:val="0"/>
          <w:numId w:val="18"/>
        </w:numPr>
        <w:spacing w:before="60" w:after="120"/>
        <w:contextualSpacing w:val="0"/>
        <w:jc w:val="both"/>
      </w:pPr>
      <w:r w:rsidRPr="002250F2">
        <w:t>Effectiveness of current controls</w:t>
      </w:r>
      <w:r>
        <w:t xml:space="preserve"> (see table below) – rate the combination of the controls in managing the overall hazard</w:t>
      </w:r>
    </w:p>
    <w:p w14:paraId="44D12985" w14:textId="77777777" w:rsidR="00E57ADD" w:rsidRPr="002B5CD9" w:rsidRDefault="00E57ADD" w:rsidP="00D22988">
      <w:pPr>
        <w:pStyle w:val="ListParagraph"/>
        <w:numPr>
          <w:ilvl w:val="0"/>
          <w:numId w:val="18"/>
        </w:numPr>
        <w:spacing w:before="60" w:after="120"/>
        <w:contextualSpacing w:val="0"/>
        <w:jc w:val="both"/>
        <w:rPr>
          <w:b/>
          <w:bCs/>
        </w:rPr>
      </w:pPr>
      <w:r w:rsidRPr="002250F2">
        <w:t>Effectiveness of controls rationale</w:t>
      </w:r>
      <w:r>
        <w:t xml:space="preserve"> – any additional information not covered in the two points above </w:t>
      </w:r>
    </w:p>
    <w:p w14:paraId="2732B314" w14:textId="77777777" w:rsidR="00E57ADD" w:rsidRDefault="00E57ADD" w:rsidP="00E57ADD">
      <w:pPr>
        <w:pStyle w:val="Heading4"/>
        <w:tabs>
          <w:tab w:val="clear" w:pos="0"/>
        </w:tabs>
      </w:pPr>
      <w:bookmarkStart w:id="99" w:name="_Toc52451479"/>
      <w:r>
        <w:t xml:space="preserve">Step 4: </w:t>
      </w:r>
      <w:r w:rsidRPr="00421D7C">
        <w:t xml:space="preserve">Provide a statement on the interaction of </w:t>
      </w:r>
      <w:r>
        <w:t>hazards and direct mechanism of impact</w:t>
      </w:r>
      <w:bookmarkEnd w:id="99"/>
      <w:r>
        <w:t xml:space="preserve"> </w:t>
      </w:r>
    </w:p>
    <w:p w14:paraId="5F0CBEFC" w14:textId="77777777" w:rsidR="00E57ADD" w:rsidRDefault="00E57ADD" w:rsidP="00E57ADD">
      <w:pPr>
        <w:pStyle w:val="BodyText"/>
        <w:rPr>
          <w:lang w:eastAsia="en-AU"/>
        </w:rPr>
      </w:pPr>
      <w:r>
        <w:rPr>
          <w:lang w:eastAsia="en-AU"/>
        </w:rPr>
        <w:t xml:space="preserve">Once all threats to a species or community have been listed, experts are asked to comment on the interaction of listed hazards. This can be individually or as whole. </w:t>
      </w:r>
      <w:r w:rsidRPr="009C4755">
        <w:rPr>
          <w:lang w:eastAsia="en-AU"/>
        </w:rPr>
        <w:t>This statement will be a qualitative assessment of the ways in which the threats may interact to increase the level of risk of any one threat.</w:t>
      </w:r>
    </w:p>
    <w:p w14:paraId="0707B6A5" w14:textId="77777777" w:rsidR="00E57ADD" w:rsidRDefault="00E57ADD" w:rsidP="00E57ADD">
      <w:pPr>
        <w:pStyle w:val="Heading4"/>
        <w:tabs>
          <w:tab w:val="clear" w:pos="0"/>
        </w:tabs>
      </w:pPr>
      <w:bookmarkStart w:id="100" w:name="_Toc52451480"/>
      <w:r>
        <w:t>Step 5: Conduct current risk assessment</w:t>
      </w:r>
      <w:bookmarkEnd w:id="100"/>
      <w:r>
        <w:t xml:space="preserve"> </w:t>
      </w:r>
    </w:p>
    <w:p w14:paraId="4DF69D66" w14:textId="77777777" w:rsidR="00E57ADD" w:rsidRDefault="00E57ADD" w:rsidP="00E57ADD">
      <w:pPr>
        <w:pStyle w:val="BodyText"/>
      </w:pPr>
      <w:r>
        <w:t xml:space="preserve">Current risk assessment is an assessment of the risk rating as it stands today, with consideration of all existing controls currently in place. </w:t>
      </w:r>
      <w:r w:rsidRPr="002409F6">
        <w:t>It includes</w:t>
      </w:r>
      <w:r>
        <w:t xml:space="preserve"> i</w:t>
      </w:r>
      <w:r w:rsidRPr="002409F6">
        <w:t>dentify</w:t>
      </w:r>
      <w:r>
        <w:t>ing</w:t>
      </w:r>
      <w:r w:rsidRPr="002409F6">
        <w:t xml:space="preserve"> existing controls </w:t>
      </w:r>
      <w:r>
        <w:t xml:space="preserve">(included in step 3) and an assessment of </w:t>
      </w:r>
      <w:r w:rsidRPr="002409F6">
        <w:t>the effectiveness of identified controls</w:t>
      </w:r>
      <w:r>
        <w:t xml:space="preserve">. </w:t>
      </w:r>
      <w:r>
        <w:rPr>
          <w:rFonts w:cs="Arial"/>
          <w:b/>
          <w:bCs/>
          <w:iCs/>
          <w:color w:val="00B2A9" w:themeColor="accent1"/>
          <w:kern w:val="20"/>
          <w:sz w:val="22"/>
          <w:szCs w:val="28"/>
          <w:lang w:eastAsia="en-AU"/>
        </w:rPr>
        <w:t xml:space="preserve"> </w:t>
      </w:r>
      <w:r>
        <w:rPr>
          <w:lang w:eastAsia="en-AU"/>
        </w:rPr>
        <w:t xml:space="preserve">The risk analysis step is conducted when all hazards and controls have been listed. Experts are asked to </w:t>
      </w:r>
      <w:r>
        <w:t xml:space="preserve">assess the consequence of the hazard occurring, given the species or community vulnerability, based on the effectiveness of the current controls. </w:t>
      </w:r>
    </w:p>
    <w:p w14:paraId="09013A82" w14:textId="6B723F38" w:rsidR="00E57ADD" w:rsidRPr="00C10351" w:rsidRDefault="00E57ADD" w:rsidP="00E57ADD">
      <w:pPr>
        <w:pStyle w:val="BodyText"/>
        <w:rPr>
          <w:lang w:eastAsia="en-AU"/>
        </w:rPr>
      </w:pPr>
      <w:r>
        <w:t>Experts are then asked to make a judgement on the likelihood of th</w:t>
      </w:r>
      <w:r w:rsidR="00230B8D">
        <w:t xml:space="preserve">e hazard </w:t>
      </w:r>
      <w:r w:rsidR="00ED2729">
        <w:t>and</w:t>
      </w:r>
      <w:r>
        <w:t xml:space="preserve"> consequence occurring and determine the overall risk level according to the likelihood and consequence scales. </w:t>
      </w:r>
    </w:p>
    <w:p w14:paraId="0F2E48A6" w14:textId="77777777" w:rsidR="00E57ADD" w:rsidRDefault="00E57ADD" w:rsidP="00E57ADD">
      <w:pPr>
        <w:pStyle w:val="BodyText"/>
        <w:rPr>
          <w:lang w:eastAsia="en-AU"/>
        </w:rPr>
      </w:pPr>
      <w:r>
        <w:rPr>
          <w:lang w:eastAsia="en-AU"/>
        </w:rPr>
        <w:t xml:space="preserve">In this step experts are asked to provide the following for each risk listed for each RFA region per species or community: </w:t>
      </w:r>
    </w:p>
    <w:p w14:paraId="7DA5BD5A" w14:textId="77777777" w:rsidR="00E57ADD" w:rsidRDefault="00E57ADD" w:rsidP="00D22988">
      <w:pPr>
        <w:pStyle w:val="ListParagraph"/>
        <w:numPr>
          <w:ilvl w:val="0"/>
          <w:numId w:val="18"/>
        </w:numPr>
        <w:spacing w:before="60" w:after="120"/>
        <w:contextualSpacing w:val="0"/>
        <w:jc w:val="both"/>
      </w:pPr>
      <w:r>
        <w:t xml:space="preserve">Consequence (using predefined definitions) </w:t>
      </w:r>
    </w:p>
    <w:p w14:paraId="5A5E169C" w14:textId="77777777" w:rsidR="00E57ADD" w:rsidRDefault="00E57ADD" w:rsidP="00D22988">
      <w:pPr>
        <w:pStyle w:val="ListParagraph"/>
        <w:numPr>
          <w:ilvl w:val="0"/>
          <w:numId w:val="18"/>
        </w:numPr>
        <w:spacing w:before="60" w:after="120"/>
        <w:contextualSpacing w:val="0"/>
        <w:jc w:val="both"/>
      </w:pPr>
      <w:r>
        <w:t xml:space="preserve">Likelihood (using predefined definitions) </w:t>
      </w:r>
    </w:p>
    <w:p w14:paraId="669654AF" w14:textId="77777777" w:rsidR="00E57ADD" w:rsidRDefault="00E57ADD" w:rsidP="00D22988">
      <w:pPr>
        <w:pStyle w:val="ListParagraph"/>
        <w:numPr>
          <w:ilvl w:val="0"/>
          <w:numId w:val="18"/>
        </w:numPr>
        <w:spacing w:before="60" w:after="120"/>
        <w:contextualSpacing w:val="0"/>
        <w:jc w:val="both"/>
      </w:pPr>
      <w:r>
        <w:t xml:space="preserve">Overall risk level (using risk matrix) </w:t>
      </w:r>
    </w:p>
    <w:p w14:paraId="303B9AA3" w14:textId="18F02D53" w:rsidR="00E57ADD" w:rsidRPr="006E1623" w:rsidRDefault="00E57ADD" w:rsidP="00D22988">
      <w:pPr>
        <w:pStyle w:val="ListParagraph"/>
        <w:numPr>
          <w:ilvl w:val="0"/>
          <w:numId w:val="18"/>
        </w:numPr>
        <w:spacing w:before="60" w:after="120"/>
        <w:contextualSpacing w:val="0"/>
        <w:jc w:val="both"/>
        <w:rPr>
          <w:b/>
          <w:bCs/>
        </w:rPr>
      </w:pPr>
      <w:r>
        <w:t>Confidence in assessment</w:t>
      </w:r>
      <w:r w:rsidR="00ED2729">
        <w:t xml:space="preserve"> (using predefined definitions)</w:t>
      </w:r>
    </w:p>
    <w:p w14:paraId="79A8299E" w14:textId="77777777" w:rsidR="00E57ADD" w:rsidRDefault="00E57ADD" w:rsidP="00E57ADD">
      <w:pPr>
        <w:pStyle w:val="BodyText"/>
      </w:pPr>
      <w:r>
        <w:t xml:space="preserve">Consequence is the impact if the hazard occurs, based on the vulnerability of the species or community. For some hazards, such as timber harvesting, certain assumptions may need to be made – for example, timber harvesting will only occur in areas currently available to timber harvesting, the current timber demand, and considering the current applicable prescriptions. Similarly, for wildfire, an assumption might be made that the future fire regimes will reflect those of the past 20 years as opposed to any scenarios about varying fire frequency.  </w:t>
      </w:r>
    </w:p>
    <w:p w14:paraId="43517A66" w14:textId="77777777" w:rsidR="00E57ADD" w:rsidRPr="002A5120" w:rsidRDefault="00E57ADD" w:rsidP="00E57ADD">
      <w:pPr>
        <w:pStyle w:val="BodyText"/>
      </w:pPr>
      <w:r w:rsidRPr="003E4C3B">
        <w:t>Likelihood</w:t>
      </w:r>
      <w:r w:rsidRPr="00BD0AA7">
        <w:t xml:space="preserve"> </w:t>
      </w:r>
      <w:r>
        <w:t xml:space="preserve">is the probability that the hazard will occur and impact on the species (i.e. occurs in the species habitat) and cause the listed consequence over a 20-year timeframe. </w:t>
      </w:r>
    </w:p>
    <w:p w14:paraId="27D17964" w14:textId="77777777" w:rsidR="00E57ADD" w:rsidRDefault="00E57ADD" w:rsidP="00E57ADD">
      <w:pPr>
        <w:pStyle w:val="Heading4"/>
        <w:tabs>
          <w:tab w:val="clear" w:pos="0"/>
        </w:tabs>
      </w:pPr>
      <w:bookmarkStart w:id="101" w:name="_Toc52451481"/>
      <w:r>
        <w:t>Step 6: Propose possible mitigations</w:t>
      </w:r>
      <w:bookmarkEnd w:id="101"/>
    </w:p>
    <w:p w14:paraId="2A2ABF1B" w14:textId="77777777" w:rsidR="00E57ADD" w:rsidRDefault="00E57ADD" w:rsidP="00E57ADD">
      <w:pPr>
        <w:pStyle w:val="BodyText"/>
        <w:rPr>
          <w:lang w:eastAsia="en-AU"/>
        </w:rPr>
      </w:pPr>
      <w:r w:rsidRPr="009F7CC9">
        <w:rPr>
          <w:lang w:eastAsia="en-AU"/>
        </w:rPr>
        <w:t>Risk management is fundamentally about identifying risks and then treating the risks to ensure that the risk profile is kept within a tolerable level. While it is unlikely that the risks will be eliminated entirely, the purpose of treating risks is to achieve an acceptable risk exposure in the most effective and efficient manner</w:t>
      </w:r>
      <w:r>
        <w:rPr>
          <w:lang w:eastAsia="en-AU"/>
        </w:rPr>
        <w:t xml:space="preserve">. </w:t>
      </w:r>
    </w:p>
    <w:p w14:paraId="44F2371D" w14:textId="742DE90C" w:rsidR="00E57ADD" w:rsidRPr="00F236F8" w:rsidRDefault="00E57ADD" w:rsidP="00E57ADD">
      <w:pPr>
        <w:pStyle w:val="BodyText"/>
        <w:rPr>
          <w:lang w:eastAsia="en-AU"/>
        </w:rPr>
      </w:pPr>
      <w:r>
        <w:rPr>
          <w:lang w:eastAsia="en-AU"/>
        </w:rPr>
        <w:t xml:space="preserve">This step requires experts to identify possible mitigations for the </w:t>
      </w:r>
      <w:r w:rsidR="00A80E16">
        <w:rPr>
          <w:lang w:eastAsia="en-AU"/>
        </w:rPr>
        <w:t xml:space="preserve">hazards </w:t>
      </w:r>
      <w:r>
        <w:rPr>
          <w:lang w:eastAsia="en-AU"/>
        </w:rPr>
        <w:t xml:space="preserve">identified in step 2 where those </w:t>
      </w:r>
      <w:r w:rsidR="00A80E16">
        <w:rPr>
          <w:lang w:eastAsia="en-AU"/>
        </w:rPr>
        <w:t>hazards</w:t>
      </w:r>
      <w:r>
        <w:rPr>
          <w:lang w:eastAsia="en-AU"/>
        </w:rPr>
        <w:t xml:space="preserve"> have been assessed as </w:t>
      </w:r>
      <w:r w:rsidRPr="00F54B6D">
        <w:rPr>
          <w:b/>
          <w:bCs/>
          <w:lang w:eastAsia="en-AU"/>
        </w:rPr>
        <w:t>high</w:t>
      </w:r>
      <w:r>
        <w:rPr>
          <w:lang w:eastAsia="en-AU"/>
        </w:rPr>
        <w:t xml:space="preserve"> to </w:t>
      </w:r>
      <w:r w:rsidRPr="00F54B6D">
        <w:rPr>
          <w:b/>
          <w:bCs/>
          <w:lang w:eastAsia="en-AU"/>
        </w:rPr>
        <w:t>significant</w:t>
      </w:r>
      <w:r>
        <w:rPr>
          <w:b/>
          <w:bCs/>
          <w:lang w:eastAsia="en-AU"/>
        </w:rPr>
        <w:t xml:space="preserve"> </w:t>
      </w:r>
      <w:r>
        <w:rPr>
          <w:lang w:eastAsia="en-AU"/>
        </w:rPr>
        <w:t>overall</w:t>
      </w:r>
      <w:r w:rsidRPr="00F54B6D">
        <w:rPr>
          <w:b/>
          <w:bCs/>
          <w:lang w:eastAsia="en-AU"/>
        </w:rPr>
        <w:t>.</w:t>
      </w:r>
      <w:r>
        <w:rPr>
          <w:lang w:eastAsia="en-AU"/>
        </w:rPr>
        <w:t xml:space="preserve"> Experts are asked to provide general mitigations which will be considered in </w:t>
      </w:r>
      <w:r w:rsidR="00A80E16">
        <w:rPr>
          <w:lang w:eastAsia="en-AU"/>
        </w:rPr>
        <w:t>subsequent</w:t>
      </w:r>
      <w:r w:rsidR="009B7B05">
        <w:rPr>
          <w:lang w:eastAsia="en-AU"/>
        </w:rPr>
        <w:t>ly defining any interim protections or management actions</w:t>
      </w:r>
      <w:r>
        <w:rPr>
          <w:lang w:eastAsia="en-AU"/>
        </w:rPr>
        <w:t xml:space="preserve"> when all risk assessments for all species and communities </w:t>
      </w:r>
      <w:r w:rsidR="009B7B05">
        <w:rPr>
          <w:lang w:eastAsia="en-AU"/>
        </w:rPr>
        <w:t>are</w:t>
      </w:r>
      <w:r>
        <w:rPr>
          <w:lang w:eastAsia="en-AU"/>
        </w:rPr>
        <w:t xml:space="preserve"> complete. </w:t>
      </w:r>
    </w:p>
    <w:p w14:paraId="1B39383E" w14:textId="77777777" w:rsidR="00E57ADD" w:rsidRDefault="00E57ADD" w:rsidP="00E57ADD">
      <w:pPr>
        <w:pStyle w:val="BodyText"/>
        <w:rPr>
          <w:lang w:eastAsia="en-AU"/>
        </w:rPr>
      </w:pPr>
      <w:r>
        <w:rPr>
          <w:lang w:eastAsia="en-AU"/>
        </w:rPr>
        <w:t>We acknowledge that some risks/threats are more manageable than others – if, in the opinion of the assessor, there is no feasible and effective mitigation, this should be stated.</w:t>
      </w:r>
    </w:p>
    <w:p w14:paraId="7D2F5ACB" w14:textId="77777777" w:rsidR="00E57ADD" w:rsidRDefault="00E57ADD" w:rsidP="00E57ADD">
      <w:pPr>
        <w:pStyle w:val="Heading4"/>
        <w:tabs>
          <w:tab w:val="clear" w:pos="0"/>
        </w:tabs>
      </w:pPr>
      <w:bookmarkStart w:id="102" w:name="_Ref48804456"/>
      <w:bookmarkStart w:id="103" w:name="_Toc52451482"/>
      <w:r>
        <w:t>Step 7:</w:t>
      </w:r>
      <w:r w:rsidRPr="004D4F01">
        <w:rPr>
          <w:color w:val="363534" w:themeColor="text1"/>
        </w:rPr>
        <w:t xml:space="preserve"> </w:t>
      </w:r>
      <w:r w:rsidRPr="004D4F01">
        <w:t>Expert reviewer information and important resources</w:t>
      </w:r>
      <w:bookmarkEnd w:id="102"/>
      <w:bookmarkEnd w:id="103"/>
      <w:r>
        <w:t xml:space="preserve"> </w:t>
      </w:r>
    </w:p>
    <w:p w14:paraId="1CBB0766" w14:textId="77777777" w:rsidR="00E57ADD" w:rsidRDefault="00E57ADD" w:rsidP="00E57ADD">
      <w:pPr>
        <w:pStyle w:val="BodyText"/>
      </w:pPr>
      <w:r>
        <w:t xml:space="preserve">Experts details are recorded, and any important resources relied upon in the assessments are documented for further information if required. </w:t>
      </w:r>
    </w:p>
    <w:p w14:paraId="4E178C07" w14:textId="77777777" w:rsidR="00E57ADD" w:rsidRPr="00EB75E3" w:rsidRDefault="00E57ADD" w:rsidP="00E57ADD">
      <w:pPr>
        <w:pStyle w:val="Heading4"/>
        <w:tabs>
          <w:tab w:val="clear" w:pos="0"/>
        </w:tabs>
      </w:pPr>
      <w:bookmarkStart w:id="104" w:name="_Toc52451483"/>
      <w:r w:rsidRPr="00EB75E3">
        <w:t>Step 8: Moderation of assessments</w:t>
      </w:r>
      <w:bookmarkEnd w:id="104"/>
    </w:p>
    <w:p w14:paraId="7863B651" w14:textId="20525FE2" w:rsidR="00E57ADD" w:rsidRPr="004E404E" w:rsidRDefault="00E57ADD" w:rsidP="00E57ADD">
      <w:pPr>
        <w:pStyle w:val="BodyText"/>
        <w:rPr>
          <w:lang w:eastAsia="en-AU"/>
        </w:rPr>
      </w:pPr>
      <w:r w:rsidRPr="004E404E">
        <w:t>A subsequent moderation process was conducted to review all risk assessments to ensure consistency in application of the ratings system. The moderation process involved representatives from the assessor group (i.e. taxon experts) with key policy and planning experts to ensure ratings for control effectiveness, consequence and likelihood had been consistently applied.</w:t>
      </w:r>
      <w:r>
        <w:t xml:space="preserve"> The moderation group met over two workshops to identify any issues. Following this, assessors were re interviewed to clarify judgements made (i.e. provide a rationale or further information) or to change ratings assigned to species or regions. This resulted in some changes to the species </w:t>
      </w:r>
      <w:r w:rsidR="003A10F4">
        <w:t>and</w:t>
      </w:r>
      <w:r>
        <w:t xml:space="preserve"> community assessments.</w:t>
      </w:r>
    </w:p>
    <w:p w14:paraId="24563019" w14:textId="77777777" w:rsidR="00E57ADD" w:rsidRPr="0092423D" w:rsidRDefault="00E57ADD" w:rsidP="00E57ADD">
      <w:pPr>
        <w:pStyle w:val="Heading4"/>
        <w:tabs>
          <w:tab w:val="clear" w:pos="0"/>
        </w:tabs>
      </w:pPr>
      <w:bookmarkStart w:id="105" w:name="_Toc52451484"/>
      <w:r w:rsidRPr="0092423D">
        <w:t>Step 9: Finalise and Report</w:t>
      </w:r>
      <w:bookmarkEnd w:id="105"/>
      <w:r w:rsidRPr="0092423D">
        <w:t xml:space="preserve"> </w:t>
      </w:r>
    </w:p>
    <w:p w14:paraId="197FED80" w14:textId="75F0489C" w:rsidR="00E57ADD" w:rsidRDefault="00E57ADD" w:rsidP="00E57ADD">
      <w:pPr>
        <w:pStyle w:val="BodyText"/>
      </w:pPr>
      <w:r w:rsidRPr="0092423D">
        <w:t xml:space="preserve">Following the moderation process the finding from individual species and </w:t>
      </w:r>
      <w:r w:rsidR="003A10F4" w:rsidRPr="0092423D">
        <w:t>communities’</w:t>
      </w:r>
      <w:r w:rsidRPr="0092423D">
        <w:t xml:space="preserve"> assessments were compiled into one summary spreadsheet to allow for interpretation of the data and analysis. The outcomes of the risk assessment were documented in </w:t>
      </w:r>
      <w:r w:rsidR="00954B06">
        <w:t>this</w:t>
      </w:r>
      <w:r w:rsidRPr="0092423D">
        <w:t>report, with a focus on the high-significant rated risks.</w:t>
      </w:r>
      <w:r>
        <w:t xml:space="preserve"> </w:t>
      </w:r>
    </w:p>
    <w:p w14:paraId="5BC706BD" w14:textId="77777777" w:rsidR="00E57ADD" w:rsidRPr="00830AD0" w:rsidRDefault="00E57ADD" w:rsidP="00830AD0">
      <w:pPr>
        <w:pStyle w:val="Heading2nonumbering"/>
      </w:pPr>
      <w:bookmarkStart w:id="106" w:name="_Ref48831005"/>
      <w:bookmarkStart w:id="107" w:name="_Toc53050196"/>
      <w:bookmarkStart w:id="108" w:name="_Toc54963111"/>
      <w:r w:rsidRPr="00830AD0">
        <w:t>Ratings tables and descriptions</w:t>
      </w:r>
      <w:bookmarkEnd w:id="106"/>
      <w:bookmarkEnd w:id="107"/>
      <w:bookmarkEnd w:id="108"/>
      <w:r w:rsidRPr="00830AD0">
        <w:t xml:space="preserve"> </w:t>
      </w:r>
    </w:p>
    <w:p w14:paraId="7D5A662F" w14:textId="589D993D" w:rsidR="00E57ADD" w:rsidRPr="006515CE" w:rsidRDefault="00BB3B2F" w:rsidP="00BB3B2F">
      <w:pPr>
        <w:pStyle w:val="Tablecaption"/>
      </w:pPr>
      <w:r>
        <w:t xml:space="preserve">Table 1: </w:t>
      </w:r>
      <w:r w:rsidR="00E57ADD" w:rsidRPr="006515CE">
        <w:t xml:space="preserve">Control </w:t>
      </w:r>
      <w:r w:rsidRPr="006515CE">
        <w:t xml:space="preserve">effectiveness </w:t>
      </w:r>
      <w:r>
        <w:t>r</w:t>
      </w:r>
      <w:r w:rsidRPr="006515CE">
        <w:t>ating</w:t>
      </w:r>
    </w:p>
    <w:tbl>
      <w:tblPr>
        <w:tblStyle w:val="ListTable3-Accent2"/>
        <w:tblW w:w="0" w:type="auto"/>
        <w:tblLook w:val="04A0" w:firstRow="1" w:lastRow="0" w:firstColumn="1" w:lastColumn="0" w:noHBand="0" w:noVBand="1"/>
      </w:tblPr>
      <w:tblGrid>
        <w:gridCol w:w="1535"/>
        <w:gridCol w:w="8094"/>
      </w:tblGrid>
      <w:tr w:rsidR="008C5DEE" w:rsidRPr="00D22988" w14:paraId="79AB9F78" w14:textId="77777777" w:rsidTr="008C5DEE">
        <w:trPr>
          <w:cnfStyle w:val="100000000000" w:firstRow="1" w:lastRow="0" w:firstColumn="0" w:lastColumn="0" w:oddVBand="0" w:evenVBand="0" w:oddHBand="0" w:evenHBand="0" w:firstRowFirstColumn="0" w:firstRowLastColumn="0" w:lastRowFirstColumn="0" w:lastRowLastColumn="0"/>
          <w:trHeight w:val="338"/>
        </w:trPr>
        <w:tc>
          <w:tcPr>
            <w:cnfStyle w:val="001000000100" w:firstRow="0" w:lastRow="0" w:firstColumn="1" w:lastColumn="0" w:oddVBand="0" w:evenVBand="0" w:oddHBand="0" w:evenHBand="0" w:firstRowFirstColumn="1" w:firstRowLastColumn="0" w:lastRowFirstColumn="0" w:lastRowLastColumn="0"/>
            <w:tcW w:w="1552" w:type="dxa"/>
          </w:tcPr>
          <w:p w14:paraId="100F1E00" w14:textId="77777777" w:rsidR="00E57ADD" w:rsidRPr="00D22988" w:rsidRDefault="00E57ADD" w:rsidP="00C60282">
            <w:pPr>
              <w:pStyle w:val="BodyText"/>
              <w:rPr>
                <w:color w:val="auto"/>
                <w:sz w:val="18"/>
                <w:szCs w:val="18"/>
              </w:rPr>
            </w:pPr>
            <w:r w:rsidRPr="00D22988">
              <w:rPr>
                <w:color w:val="auto"/>
                <w:sz w:val="18"/>
                <w:szCs w:val="18"/>
              </w:rPr>
              <w:t>Control Rating</w:t>
            </w:r>
          </w:p>
        </w:tc>
        <w:tc>
          <w:tcPr>
            <w:tcW w:w="8637" w:type="dxa"/>
          </w:tcPr>
          <w:p w14:paraId="2EFEA278" w14:textId="77777777" w:rsidR="00E57ADD" w:rsidRPr="00D22988" w:rsidRDefault="00E57ADD" w:rsidP="00C60282">
            <w:pPr>
              <w:pStyle w:val="BodyText"/>
              <w:cnfStyle w:val="100000000000" w:firstRow="1" w:lastRow="0" w:firstColumn="0" w:lastColumn="0" w:oddVBand="0" w:evenVBand="0" w:oddHBand="0" w:evenHBand="0" w:firstRowFirstColumn="0" w:firstRowLastColumn="0" w:lastRowFirstColumn="0" w:lastRowLastColumn="0"/>
              <w:rPr>
                <w:color w:val="auto"/>
                <w:sz w:val="18"/>
                <w:szCs w:val="18"/>
              </w:rPr>
            </w:pPr>
            <w:r w:rsidRPr="00D22988">
              <w:rPr>
                <w:color w:val="auto"/>
                <w:sz w:val="18"/>
                <w:szCs w:val="18"/>
              </w:rPr>
              <w:t>Description</w:t>
            </w:r>
          </w:p>
        </w:tc>
      </w:tr>
      <w:tr w:rsidR="00E57ADD" w:rsidRPr="00D22988" w14:paraId="00E7699E" w14:textId="77777777" w:rsidTr="008C5DEE">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1552" w:type="dxa"/>
          </w:tcPr>
          <w:p w14:paraId="4811C28B" w14:textId="77777777" w:rsidR="00E57ADD" w:rsidRPr="00D22988" w:rsidRDefault="00E57ADD" w:rsidP="00C60282">
            <w:pPr>
              <w:pStyle w:val="BodyText"/>
              <w:spacing w:after="0"/>
              <w:rPr>
                <w:b w:val="0"/>
                <w:sz w:val="18"/>
                <w:szCs w:val="18"/>
              </w:rPr>
            </w:pPr>
            <w:r w:rsidRPr="00D22988">
              <w:rPr>
                <w:sz w:val="18"/>
                <w:szCs w:val="18"/>
              </w:rPr>
              <w:t>Good</w:t>
            </w:r>
          </w:p>
        </w:tc>
        <w:tc>
          <w:tcPr>
            <w:tcW w:w="8637" w:type="dxa"/>
          </w:tcPr>
          <w:p w14:paraId="6C612363" w14:textId="77777777" w:rsidR="00E57ADD" w:rsidRPr="00D22988" w:rsidRDefault="00E57ADD" w:rsidP="00C60282">
            <w:pPr>
              <w:pStyle w:val="BodyText"/>
              <w:spacing w:after="0"/>
              <w:cnfStyle w:val="000000100000" w:firstRow="0" w:lastRow="0" w:firstColumn="0" w:lastColumn="0" w:oddVBand="0" w:evenVBand="0" w:oddHBand="1" w:evenHBand="0" w:firstRowFirstColumn="0" w:firstRowLastColumn="0" w:lastRowFirstColumn="0" w:lastRowLastColumn="0"/>
              <w:rPr>
                <w:sz w:val="18"/>
                <w:szCs w:val="18"/>
              </w:rPr>
            </w:pPr>
            <w:r w:rsidRPr="00D22988">
              <w:rPr>
                <w:sz w:val="18"/>
                <w:szCs w:val="18"/>
              </w:rPr>
              <w:t xml:space="preserve">Controls are well designed, address the risk, and are effective and reliable at all times in eliminating the direct mechanism of impact. </w:t>
            </w:r>
          </w:p>
          <w:p w14:paraId="65978573" w14:textId="77777777" w:rsidR="00E57ADD" w:rsidRPr="00D22988" w:rsidRDefault="00E57ADD" w:rsidP="00C60282">
            <w:pPr>
              <w:pStyle w:val="BodyText"/>
              <w:spacing w:after="0"/>
              <w:cnfStyle w:val="000000100000" w:firstRow="0" w:lastRow="0" w:firstColumn="0" w:lastColumn="0" w:oddVBand="0" w:evenVBand="0" w:oddHBand="1" w:evenHBand="0" w:firstRowFirstColumn="0" w:firstRowLastColumn="0" w:lastRowFirstColumn="0" w:lastRowLastColumn="0"/>
              <w:rPr>
                <w:sz w:val="18"/>
                <w:szCs w:val="18"/>
              </w:rPr>
            </w:pPr>
            <w:r w:rsidRPr="00D22988">
              <w:rPr>
                <w:sz w:val="18"/>
                <w:szCs w:val="18"/>
              </w:rPr>
              <w:t xml:space="preserve">Further controls to reduce risk may still be considered </w:t>
            </w:r>
          </w:p>
        </w:tc>
      </w:tr>
      <w:tr w:rsidR="00E57ADD" w:rsidRPr="00D22988" w14:paraId="31BC62F4" w14:textId="77777777" w:rsidTr="008C5DEE">
        <w:trPr>
          <w:trHeight w:val="1589"/>
        </w:trPr>
        <w:tc>
          <w:tcPr>
            <w:cnfStyle w:val="001000000000" w:firstRow="0" w:lastRow="0" w:firstColumn="1" w:lastColumn="0" w:oddVBand="0" w:evenVBand="0" w:oddHBand="0" w:evenHBand="0" w:firstRowFirstColumn="0" w:firstRowLastColumn="0" w:lastRowFirstColumn="0" w:lastRowLastColumn="0"/>
            <w:tcW w:w="1552" w:type="dxa"/>
          </w:tcPr>
          <w:p w14:paraId="48CB87E6" w14:textId="77777777" w:rsidR="00E57ADD" w:rsidRPr="00D22988" w:rsidRDefault="00E57ADD" w:rsidP="00C60282">
            <w:pPr>
              <w:pStyle w:val="BodyText"/>
              <w:spacing w:after="0"/>
              <w:rPr>
                <w:b w:val="0"/>
                <w:sz w:val="18"/>
                <w:szCs w:val="18"/>
              </w:rPr>
            </w:pPr>
            <w:r w:rsidRPr="00D22988">
              <w:rPr>
                <w:sz w:val="18"/>
                <w:szCs w:val="18"/>
              </w:rPr>
              <w:t>Satisfactory</w:t>
            </w:r>
          </w:p>
        </w:tc>
        <w:tc>
          <w:tcPr>
            <w:tcW w:w="8637" w:type="dxa"/>
          </w:tcPr>
          <w:p w14:paraId="4329508E" w14:textId="77777777" w:rsidR="00E57ADD" w:rsidRPr="00D22988" w:rsidRDefault="00E57ADD" w:rsidP="00C60282">
            <w:pPr>
              <w:pStyle w:val="BodyText"/>
              <w:spacing w:after="0"/>
              <w:cnfStyle w:val="000000000000" w:firstRow="0" w:lastRow="0" w:firstColumn="0" w:lastColumn="0" w:oddVBand="0" w:evenVBand="0" w:oddHBand="0" w:evenHBand="0" w:firstRowFirstColumn="0" w:firstRowLastColumn="0" w:lastRowFirstColumn="0" w:lastRowLastColumn="0"/>
              <w:rPr>
                <w:sz w:val="18"/>
                <w:szCs w:val="18"/>
              </w:rPr>
            </w:pPr>
            <w:r w:rsidRPr="00D22988">
              <w:rPr>
                <w:sz w:val="18"/>
                <w:szCs w:val="18"/>
              </w:rPr>
              <w:t xml:space="preserve">Most controls are designed correctly and are in place and effective. </w:t>
            </w:r>
          </w:p>
          <w:p w14:paraId="23044043" w14:textId="77777777" w:rsidR="00E57ADD" w:rsidRPr="00D22988" w:rsidRDefault="00E57ADD" w:rsidP="00C60282">
            <w:pPr>
              <w:pStyle w:val="BodyText"/>
              <w:spacing w:after="0"/>
              <w:cnfStyle w:val="000000000000" w:firstRow="0" w:lastRow="0" w:firstColumn="0" w:lastColumn="0" w:oddVBand="0" w:evenVBand="0" w:oddHBand="0" w:evenHBand="0" w:firstRowFirstColumn="0" w:firstRowLastColumn="0" w:lastRowFirstColumn="0" w:lastRowLastColumn="0"/>
              <w:rPr>
                <w:sz w:val="18"/>
                <w:szCs w:val="18"/>
              </w:rPr>
            </w:pPr>
            <w:r w:rsidRPr="00D22988">
              <w:rPr>
                <w:sz w:val="18"/>
                <w:szCs w:val="18"/>
              </w:rPr>
              <w:t xml:space="preserve">Controls address risk at least partially however may require further improvement. </w:t>
            </w:r>
          </w:p>
          <w:p w14:paraId="75221AA9" w14:textId="77777777" w:rsidR="00E57ADD" w:rsidRPr="00D22988" w:rsidRDefault="00E57ADD" w:rsidP="00C60282">
            <w:pPr>
              <w:pStyle w:val="BodyText"/>
              <w:spacing w:after="0"/>
              <w:cnfStyle w:val="000000000000" w:firstRow="0" w:lastRow="0" w:firstColumn="0" w:lastColumn="0" w:oddVBand="0" w:evenVBand="0" w:oddHBand="0" w:evenHBand="0" w:firstRowFirstColumn="0" w:firstRowLastColumn="0" w:lastRowFirstColumn="0" w:lastRowLastColumn="0"/>
              <w:rPr>
                <w:sz w:val="18"/>
                <w:szCs w:val="18"/>
              </w:rPr>
            </w:pPr>
            <w:r w:rsidRPr="00D22988">
              <w:rPr>
                <w:sz w:val="18"/>
                <w:szCs w:val="18"/>
              </w:rPr>
              <w:t xml:space="preserve">Some work needs to be done to improve operating effectiveness or managers have doubts about operational effectiveness and reliability of some controls. </w:t>
            </w:r>
          </w:p>
          <w:p w14:paraId="3865BACF" w14:textId="77777777" w:rsidR="00E57ADD" w:rsidRPr="00D22988" w:rsidRDefault="00E57ADD" w:rsidP="00C60282">
            <w:pPr>
              <w:pStyle w:val="BodyText"/>
              <w:spacing w:after="0"/>
              <w:cnfStyle w:val="000000000000" w:firstRow="0" w:lastRow="0" w:firstColumn="0" w:lastColumn="0" w:oddVBand="0" w:evenVBand="0" w:oddHBand="0" w:evenHBand="0" w:firstRowFirstColumn="0" w:firstRowLastColumn="0" w:lastRowFirstColumn="0" w:lastRowLastColumn="0"/>
              <w:rPr>
                <w:sz w:val="18"/>
                <w:szCs w:val="18"/>
              </w:rPr>
            </w:pPr>
            <w:r w:rsidRPr="00D22988">
              <w:rPr>
                <w:sz w:val="18"/>
                <w:szCs w:val="18"/>
              </w:rPr>
              <w:t xml:space="preserve">Consideration be given to implementing further controls </w:t>
            </w:r>
          </w:p>
        </w:tc>
      </w:tr>
      <w:tr w:rsidR="00E57ADD" w:rsidRPr="00D22988" w14:paraId="7207152E" w14:textId="77777777" w:rsidTr="008C5DEE">
        <w:trPr>
          <w:cnfStyle w:val="000000100000" w:firstRow="0" w:lastRow="0" w:firstColumn="0" w:lastColumn="0" w:oddVBand="0" w:evenVBand="0" w:oddHBand="1" w:evenHBand="0" w:firstRowFirstColumn="0" w:firstRowLastColumn="0" w:lastRowFirstColumn="0" w:lastRowLastColumn="0"/>
          <w:trHeight w:val="1583"/>
        </w:trPr>
        <w:tc>
          <w:tcPr>
            <w:cnfStyle w:val="001000000000" w:firstRow="0" w:lastRow="0" w:firstColumn="1" w:lastColumn="0" w:oddVBand="0" w:evenVBand="0" w:oddHBand="0" w:evenHBand="0" w:firstRowFirstColumn="0" w:firstRowLastColumn="0" w:lastRowFirstColumn="0" w:lastRowLastColumn="0"/>
            <w:tcW w:w="1552" w:type="dxa"/>
          </w:tcPr>
          <w:p w14:paraId="232CF69F" w14:textId="77777777" w:rsidR="00E57ADD" w:rsidRPr="00D22988" w:rsidRDefault="00E57ADD" w:rsidP="00C60282">
            <w:pPr>
              <w:pStyle w:val="BodyText"/>
              <w:spacing w:after="0"/>
              <w:rPr>
                <w:b w:val="0"/>
                <w:sz w:val="18"/>
                <w:szCs w:val="18"/>
              </w:rPr>
            </w:pPr>
            <w:r w:rsidRPr="00D22988">
              <w:rPr>
                <w:sz w:val="18"/>
                <w:szCs w:val="18"/>
              </w:rPr>
              <w:t>Poor</w:t>
            </w:r>
          </w:p>
        </w:tc>
        <w:tc>
          <w:tcPr>
            <w:tcW w:w="8637" w:type="dxa"/>
          </w:tcPr>
          <w:p w14:paraId="0EFDEC49" w14:textId="77777777" w:rsidR="00E57ADD" w:rsidRPr="00D22988" w:rsidRDefault="00E57ADD" w:rsidP="00C60282">
            <w:pPr>
              <w:pStyle w:val="BodyText"/>
              <w:spacing w:after="0"/>
              <w:cnfStyle w:val="000000100000" w:firstRow="0" w:lastRow="0" w:firstColumn="0" w:lastColumn="0" w:oddVBand="0" w:evenVBand="0" w:oddHBand="1" w:evenHBand="0" w:firstRowFirstColumn="0" w:firstRowLastColumn="0" w:lastRowFirstColumn="0" w:lastRowLastColumn="0"/>
              <w:rPr>
                <w:sz w:val="18"/>
                <w:szCs w:val="18"/>
              </w:rPr>
            </w:pPr>
            <w:r w:rsidRPr="00D22988">
              <w:rPr>
                <w:sz w:val="18"/>
                <w:szCs w:val="18"/>
              </w:rPr>
              <w:t xml:space="preserve">There are some controls, but they do not address the risk effectively and require significant improvement. </w:t>
            </w:r>
          </w:p>
          <w:p w14:paraId="3E5E5AAD" w14:textId="77777777" w:rsidR="00E57ADD" w:rsidRPr="00D22988" w:rsidRDefault="00E57ADD" w:rsidP="00C60282">
            <w:pPr>
              <w:pStyle w:val="BodyText"/>
              <w:spacing w:after="0"/>
              <w:cnfStyle w:val="000000100000" w:firstRow="0" w:lastRow="0" w:firstColumn="0" w:lastColumn="0" w:oddVBand="0" w:evenVBand="0" w:oddHBand="1" w:evenHBand="0" w:firstRowFirstColumn="0" w:firstRowLastColumn="0" w:lastRowFirstColumn="0" w:lastRowLastColumn="0"/>
              <w:rPr>
                <w:sz w:val="18"/>
                <w:szCs w:val="18"/>
              </w:rPr>
            </w:pPr>
            <w:r w:rsidRPr="00D22988">
              <w:rPr>
                <w:sz w:val="18"/>
                <w:szCs w:val="18"/>
              </w:rPr>
              <w:t xml:space="preserve">Most of the controls do not seem correctly designed, in that they do not operate effectively. </w:t>
            </w:r>
          </w:p>
          <w:p w14:paraId="44C9747E" w14:textId="77777777" w:rsidR="00E57ADD" w:rsidRPr="00D22988" w:rsidRDefault="00E57ADD" w:rsidP="00C60282">
            <w:pPr>
              <w:pStyle w:val="BodyText"/>
              <w:spacing w:after="0"/>
              <w:cnfStyle w:val="000000100000" w:firstRow="0" w:lastRow="0" w:firstColumn="0" w:lastColumn="0" w:oddVBand="0" w:evenVBand="0" w:oddHBand="1" w:evenHBand="0" w:firstRowFirstColumn="0" w:firstRowLastColumn="0" w:lastRowFirstColumn="0" w:lastRowLastColumn="0"/>
              <w:rPr>
                <w:sz w:val="18"/>
                <w:szCs w:val="18"/>
              </w:rPr>
            </w:pPr>
            <w:r w:rsidRPr="00D22988">
              <w:rPr>
                <w:sz w:val="18"/>
                <w:szCs w:val="18"/>
              </w:rPr>
              <w:t xml:space="preserve">Significant control gaps. </w:t>
            </w:r>
          </w:p>
          <w:p w14:paraId="7F86D0D9" w14:textId="77777777" w:rsidR="00E57ADD" w:rsidRPr="00D22988" w:rsidRDefault="00E57ADD" w:rsidP="00C60282">
            <w:pPr>
              <w:pStyle w:val="BodyText"/>
              <w:spacing w:after="0"/>
              <w:cnfStyle w:val="000000100000" w:firstRow="0" w:lastRow="0" w:firstColumn="0" w:lastColumn="0" w:oddVBand="0" w:evenVBand="0" w:oddHBand="1" w:evenHBand="0" w:firstRowFirstColumn="0" w:firstRowLastColumn="0" w:lastRowFirstColumn="0" w:lastRowLastColumn="0"/>
              <w:rPr>
                <w:sz w:val="18"/>
                <w:szCs w:val="18"/>
              </w:rPr>
            </w:pPr>
            <w:r w:rsidRPr="00D22988">
              <w:rPr>
                <w:sz w:val="18"/>
                <w:szCs w:val="18"/>
              </w:rPr>
              <w:t xml:space="preserve">Additional controls must be developed for all risks </w:t>
            </w:r>
          </w:p>
        </w:tc>
      </w:tr>
      <w:tr w:rsidR="00E57ADD" w:rsidRPr="00D22988" w14:paraId="5134B7B8" w14:textId="77777777" w:rsidTr="008C5DEE">
        <w:trPr>
          <w:trHeight w:val="1284"/>
        </w:trPr>
        <w:tc>
          <w:tcPr>
            <w:cnfStyle w:val="001000000000" w:firstRow="0" w:lastRow="0" w:firstColumn="1" w:lastColumn="0" w:oddVBand="0" w:evenVBand="0" w:oddHBand="0" w:evenHBand="0" w:firstRowFirstColumn="0" w:firstRowLastColumn="0" w:lastRowFirstColumn="0" w:lastRowLastColumn="0"/>
            <w:tcW w:w="1552" w:type="dxa"/>
          </w:tcPr>
          <w:p w14:paraId="14C48BC3" w14:textId="77777777" w:rsidR="00E57ADD" w:rsidRPr="00D22988" w:rsidRDefault="00E57ADD" w:rsidP="00C60282">
            <w:pPr>
              <w:pStyle w:val="BodyText"/>
              <w:spacing w:after="0"/>
              <w:rPr>
                <w:b w:val="0"/>
                <w:sz w:val="18"/>
                <w:szCs w:val="18"/>
              </w:rPr>
            </w:pPr>
            <w:r w:rsidRPr="00D22988">
              <w:rPr>
                <w:sz w:val="18"/>
                <w:szCs w:val="18"/>
              </w:rPr>
              <w:t>Uncontrolled</w:t>
            </w:r>
          </w:p>
        </w:tc>
        <w:tc>
          <w:tcPr>
            <w:tcW w:w="8637" w:type="dxa"/>
          </w:tcPr>
          <w:p w14:paraId="533269AB" w14:textId="77777777" w:rsidR="00E57ADD" w:rsidRPr="00D22988" w:rsidRDefault="00E57ADD" w:rsidP="00C60282">
            <w:pPr>
              <w:pStyle w:val="BodyText"/>
              <w:spacing w:after="0"/>
              <w:cnfStyle w:val="000000000000" w:firstRow="0" w:lastRow="0" w:firstColumn="0" w:lastColumn="0" w:oddVBand="0" w:evenVBand="0" w:oddHBand="0" w:evenHBand="0" w:firstRowFirstColumn="0" w:firstRowLastColumn="0" w:lastRowFirstColumn="0" w:lastRowLastColumn="0"/>
              <w:rPr>
                <w:sz w:val="18"/>
                <w:szCs w:val="18"/>
              </w:rPr>
            </w:pPr>
            <w:r w:rsidRPr="00D22988">
              <w:rPr>
                <w:sz w:val="18"/>
                <w:szCs w:val="18"/>
              </w:rPr>
              <w:t xml:space="preserve">There is virtually no credible control or controls that exist do not address the risk. </w:t>
            </w:r>
          </w:p>
          <w:p w14:paraId="500C96F1" w14:textId="77777777" w:rsidR="00E57ADD" w:rsidRPr="00D22988" w:rsidRDefault="00E57ADD" w:rsidP="00C60282">
            <w:pPr>
              <w:pStyle w:val="BodyText"/>
              <w:spacing w:after="0"/>
              <w:cnfStyle w:val="000000000000" w:firstRow="0" w:lastRow="0" w:firstColumn="0" w:lastColumn="0" w:oddVBand="0" w:evenVBand="0" w:oddHBand="0" w:evenHBand="0" w:firstRowFirstColumn="0" w:firstRowLastColumn="0" w:lastRowFirstColumn="0" w:lastRowLastColumn="0"/>
              <w:rPr>
                <w:sz w:val="18"/>
                <w:szCs w:val="18"/>
              </w:rPr>
            </w:pPr>
            <w:r w:rsidRPr="00D22988">
              <w:rPr>
                <w:sz w:val="18"/>
                <w:szCs w:val="18"/>
              </w:rPr>
              <w:t xml:space="preserve">Managers have no confidence that any degree of control is being achieved due to poor control design and/or very limited operational effectiveness. </w:t>
            </w:r>
          </w:p>
          <w:p w14:paraId="0E0782E1" w14:textId="77777777" w:rsidR="00E57ADD" w:rsidRPr="00D22988" w:rsidRDefault="00E57ADD" w:rsidP="00C60282">
            <w:pPr>
              <w:pStyle w:val="BodyText"/>
              <w:spacing w:after="0"/>
              <w:cnfStyle w:val="000000000000" w:firstRow="0" w:lastRow="0" w:firstColumn="0" w:lastColumn="0" w:oddVBand="0" w:evenVBand="0" w:oddHBand="0" w:evenHBand="0" w:firstRowFirstColumn="0" w:firstRowLastColumn="0" w:lastRowFirstColumn="0" w:lastRowLastColumn="0"/>
              <w:rPr>
                <w:sz w:val="18"/>
                <w:szCs w:val="18"/>
              </w:rPr>
            </w:pPr>
            <w:r w:rsidRPr="00D22988">
              <w:rPr>
                <w:sz w:val="18"/>
                <w:szCs w:val="18"/>
              </w:rPr>
              <w:t xml:space="preserve">Further controls must be implemented to address risks </w:t>
            </w:r>
          </w:p>
        </w:tc>
      </w:tr>
    </w:tbl>
    <w:p w14:paraId="6E7900B5" w14:textId="77777777" w:rsidR="00E57ADD" w:rsidRDefault="00E57ADD" w:rsidP="00E57ADD">
      <w:pPr>
        <w:pStyle w:val="BodyText"/>
      </w:pPr>
    </w:p>
    <w:p w14:paraId="331D0B0D" w14:textId="0D31956E" w:rsidR="00E57ADD" w:rsidRPr="00892AF8" w:rsidRDefault="00BB3B2F" w:rsidP="00D22988">
      <w:pPr>
        <w:pStyle w:val="Tablecaption"/>
        <w:pageBreakBefore/>
      </w:pPr>
      <w:r>
        <w:t xml:space="preserve">Table 2: </w:t>
      </w:r>
      <w:r w:rsidR="00E57ADD" w:rsidRPr="00892AF8">
        <w:t>Consequence descript</w:t>
      </w:r>
      <w:r>
        <w:t>ors</w:t>
      </w:r>
    </w:p>
    <w:tbl>
      <w:tblPr>
        <w:tblStyle w:val="ListTable3-Accent2"/>
        <w:tblW w:w="0" w:type="auto"/>
        <w:tblLook w:val="04A0" w:firstRow="1" w:lastRow="0" w:firstColumn="1" w:lastColumn="0" w:noHBand="0" w:noVBand="1"/>
      </w:tblPr>
      <w:tblGrid>
        <w:gridCol w:w="1413"/>
        <w:gridCol w:w="8216"/>
      </w:tblGrid>
      <w:tr w:rsidR="008C5DEE" w:rsidRPr="0032628A" w14:paraId="5179DAF6" w14:textId="77777777" w:rsidTr="008C5DEE">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413" w:type="dxa"/>
          </w:tcPr>
          <w:p w14:paraId="7C3DCFC1" w14:textId="77777777" w:rsidR="00E57ADD" w:rsidRPr="0032628A" w:rsidRDefault="00E57ADD" w:rsidP="008C5DEE">
            <w:pPr>
              <w:pStyle w:val="BodyText"/>
              <w:rPr>
                <w:color w:val="auto"/>
                <w:sz w:val="18"/>
                <w:szCs w:val="18"/>
                <w:lang w:eastAsia="en-AU"/>
              </w:rPr>
            </w:pPr>
            <w:r w:rsidRPr="0032628A">
              <w:rPr>
                <w:color w:val="auto"/>
                <w:sz w:val="18"/>
                <w:szCs w:val="18"/>
                <w:lang w:eastAsia="en-AU"/>
              </w:rPr>
              <w:t>Category</w:t>
            </w:r>
          </w:p>
        </w:tc>
        <w:tc>
          <w:tcPr>
            <w:tcW w:w="8216" w:type="dxa"/>
          </w:tcPr>
          <w:p w14:paraId="6A581DBD" w14:textId="77777777" w:rsidR="00E57ADD" w:rsidRPr="0032628A" w:rsidRDefault="00E57ADD" w:rsidP="00C60282">
            <w:pPr>
              <w:pStyle w:val="BodyTex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32628A">
              <w:rPr>
                <w:rFonts w:ascii="Arial" w:hAnsi="Arial" w:cs="Arial"/>
                <w:color w:val="auto"/>
                <w:sz w:val="18"/>
                <w:szCs w:val="18"/>
              </w:rPr>
              <w:t>Descriptors</w:t>
            </w:r>
          </w:p>
        </w:tc>
      </w:tr>
      <w:tr w:rsidR="00E57ADD" w:rsidRPr="0032628A" w14:paraId="710DA9B9" w14:textId="77777777" w:rsidTr="008C5DEE">
        <w:trPr>
          <w:cnfStyle w:val="000000100000" w:firstRow="0" w:lastRow="0" w:firstColumn="0" w:lastColumn="0" w:oddVBand="0" w:evenVBand="0" w:oddHBand="1" w:evenHBand="0" w:firstRowFirstColumn="0" w:firstRowLastColumn="0" w:lastRowFirstColumn="0" w:lastRowLastColumn="0"/>
          <w:trHeight w:val="2226"/>
        </w:trPr>
        <w:tc>
          <w:tcPr>
            <w:cnfStyle w:val="001000000000" w:firstRow="0" w:lastRow="0" w:firstColumn="1" w:lastColumn="0" w:oddVBand="0" w:evenVBand="0" w:oddHBand="0" w:evenHBand="0" w:firstRowFirstColumn="0" w:firstRowLastColumn="0" w:lastRowFirstColumn="0" w:lastRowLastColumn="0"/>
            <w:tcW w:w="1413" w:type="dxa"/>
          </w:tcPr>
          <w:p w14:paraId="4AD20082" w14:textId="77777777" w:rsidR="00E57ADD" w:rsidRPr="0032628A" w:rsidRDefault="00E57ADD" w:rsidP="00C60282">
            <w:pPr>
              <w:pStyle w:val="BodyText"/>
              <w:rPr>
                <w:b w:val="0"/>
                <w:sz w:val="18"/>
                <w:szCs w:val="18"/>
                <w:lang w:eastAsia="en-AU"/>
              </w:rPr>
            </w:pPr>
            <w:r w:rsidRPr="0032628A">
              <w:rPr>
                <w:sz w:val="18"/>
                <w:szCs w:val="18"/>
                <w:lang w:eastAsia="en-AU"/>
              </w:rPr>
              <w:t>Extreme</w:t>
            </w:r>
          </w:p>
        </w:tc>
        <w:tc>
          <w:tcPr>
            <w:tcW w:w="8216" w:type="dxa"/>
          </w:tcPr>
          <w:p w14:paraId="756A5FB4" w14:textId="77777777" w:rsidR="00E57ADD" w:rsidRPr="0032628A" w:rsidRDefault="00E57ADD" w:rsidP="00C60282">
            <w:pPr>
              <w:pStyle w:val="BodyText"/>
              <w:cnfStyle w:val="000000100000" w:firstRow="0" w:lastRow="0" w:firstColumn="0" w:lastColumn="0" w:oddVBand="0" w:evenVBand="0" w:oddHBand="1" w:evenHBand="0" w:firstRowFirstColumn="0" w:firstRowLastColumn="0" w:lastRowFirstColumn="0" w:lastRowLastColumn="0"/>
              <w:rPr>
                <w:color w:val="auto"/>
                <w:sz w:val="18"/>
                <w:szCs w:val="18"/>
              </w:rPr>
            </w:pPr>
            <w:r w:rsidRPr="0032628A">
              <w:rPr>
                <w:rFonts w:ascii="Arial" w:hAnsi="Arial" w:cs="Arial"/>
                <w:color w:val="auto"/>
                <w:sz w:val="18"/>
                <w:szCs w:val="18"/>
              </w:rPr>
              <w:t>Extent:</w:t>
            </w:r>
            <w:r w:rsidRPr="0032628A">
              <w:rPr>
                <w:color w:val="auto"/>
                <w:sz w:val="18"/>
                <w:szCs w:val="18"/>
              </w:rPr>
              <w:t xml:space="preserve"> Impacts on almost all (&gt; 80%) of the extent of the species/community range OR a majority of particularly high value sites </w:t>
            </w:r>
          </w:p>
          <w:p w14:paraId="0CE66C7D" w14:textId="77777777" w:rsidR="00E57ADD" w:rsidRPr="0032628A" w:rsidRDefault="00E57ADD" w:rsidP="00C60282">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32628A">
              <w:rPr>
                <w:rFonts w:ascii="Arial" w:hAnsi="Arial" w:cs="Arial"/>
                <w:color w:val="auto"/>
                <w:sz w:val="18"/>
                <w:szCs w:val="18"/>
              </w:rPr>
              <w:t>Severity:</w:t>
            </w:r>
            <w:r w:rsidRPr="0032628A">
              <w:rPr>
                <w:color w:val="auto"/>
                <w:sz w:val="18"/>
                <w:szCs w:val="18"/>
              </w:rPr>
              <w:t xml:space="preserve"> Very serious effect on the species persistence, significant reduction in population size and/or associated habitat: species/community </w:t>
            </w:r>
            <w:r w:rsidRPr="0032628A">
              <w:rPr>
                <w:rFonts w:ascii="Arial" w:hAnsi="Arial" w:cs="Arial"/>
                <w:color w:val="auto"/>
                <w:sz w:val="18"/>
                <w:szCs w:val="18"/>
              </w:rPr>
              <w:t xml:space="preserve">likely to go extinct across the range in the </w:t>
            </w:r>
            <w:r w:rsidRPr="0032628A">
              <w:rPr>
                <w:rFonts w:ascii="Arial" w:hAnsi="Arial" w:cs="Arial"/>
                <w:color w:val="auto"/>
                <w:sz w:val="18"/>
                <w:szCs w:val="18"/>
                <w:u w:val="single"/>
              </w:rPr>
              <w:t>RFA region</w:t>
            </w:r>
            <w:r w:rsidRPr="0032628A">
              <w:rPr>
                <w:rFonts w:ascii="Arial" w:hAnsi="Arial" w:cs="Arial"/>
                <w:color w:val="auto"/>
                <w:sz w:val="18"/>
                <w:szCs w:val="18"/>
              </w:rPr>
              <w:t xml:space="preserve"> or any of the discrete sub populations within a region within the timeframe due to the hazard </w:t>
            </w:r>
          </w:p>
          <w:p w14:paraId="7EDCA0B1" w14:textId="77777777" w:rsidR="00E57ADD" w:rsidRPr="0032628A" w:rsidRDefault="00E57ADD" w:rsidP="00C60282">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32628A">
              <w:rPr>
                <w:rFonts w:ascii="Arial" w:hAnsi="Arial" w:cs="Arial"/>
                <w:color w:val="auto"/>
                <w:sz w:val="18"/>
                <w:szCs w:val="18"/>
              </w:rPr>
              <w:t>Duration:</w:t>
            </w:r>
            <w:r w:rsidRPr="0032628A">
              <w:rPr>
                <w:color w:val="auto"/>
                <w:sz w:val="18"/>
                <w:szCs w:val="18"/>
              </w:rPr>
              <w:t xml:space="preserve"> Impacts expected to endure over a long time period (e.g. 20 + years) or </w:t>
            </w:r>
            <w:r w:rsidRPr="0032628A">
              <w:rPr>
                <w:rFonts w:ascii="Arial" w:hAnsi="Arial" w:cs="Arial"/>
                <w:color w:val="auto"/>
                <w:sz w:val="18"/>
                <w:szCs w:val="18"/>
              </w:rPr>
              <w:t>populations are not expected to recover</w:t>
            </w:r>
          </w:p>
        </w:tc>
      </w:tr>
      <w:tr w:rsidR="00E57ADD" w:rsidRPr="0032628A" w14:paraId="33B4D217" w14:textId="77777777" w:rsidTr="008C5DEE">
        <w:trPr>
          <w:trHeight w:val="1164"/>
        </w:trPr>
        <w:tc>
          <w:tcPr>
            <w:cnfStyle w:val="001000000000" w:firstRow="0" w:lastRow="0" w:firstColumn="1" w:lastColumn="0" w:oddVBand="0" w:evenVBand="0" w:oddHBand="0" w:evenHBand="0" w:firstRowFirstColumn="0" w:firstRowLastColumn="0" w:lastRowFirstColumn="0" w:lastRowLastColumn="0"/>
            <w:tcW w:w="1413" w:type="dxa"/>
          </w:tcPr>
          <w:p w14:paraId="34350F20" w14:textId="77777777" w:rsidR="00E57ADD" w:rsidRPr="0032628A" w:rsidRDefault="00E57ADD" w:rsidP="00C60282">
            <w:pPr>
              <w:pStyle w:val="BodyText"/>
              <w:rPr>
                <w:b w:val="0"/>
                <w:sz w:val="18"/>
                <w:szCs w:val="18"/>
                <w:lang w:eastAsia="en-AU"/>
              </w:rPr>
            </w:pPr>
            <w:r w:rsidRPr="0032628A">
              <w:rPr>
                <w:sz w:val="18"/>
                <w:szCs w:val="18"/>
                <w:lang w:eastAsia="en-AU"/>
              </w:rPr>
              <w:t>Major</w:t>
            </w:r>
          </w:p>
        </w:tc>
        <w:tc>
          <w:tcPr>
            <w:tcW w:w="8216" w:type="dxa"/>
          </w:tcPr>
          <w:p w14:paraId="72920E45" w14:textId="77777777" w:rsidR="00E57ADD" w:rsidRPr="0032628A" w:rsidRDefault="00E57ADD" w:rsidP="00C60282">
            <w:pPr>
              <w:pStyle w:val="BodyText"/>
              <w:cnfStyle w:val="000000000000" w:firstRow="0" w:lastRow="0" w:firstColumn="0" w:lastColumn="0" w:oddVBand="0" w:evenVBand="0" w:oddHBand="0" w:evenHBand="0" w:firstRowFirstColumn="0" w:firstRowLastColumn="0" w:lastRowFirstColumn="0" w:lastRowLastColumn="0"/>
              <w:rPr>
                <w:color w:val="auto"/>
                <w:sz w:val="18"/>
                <w:szCs w:val="18"/>
              </w:rPr>
            </w:pPr>
            <w:r w:rsidRPr="0032628A">
              <w:rPr>
                <w:rFonts w:ascii="Arial" w:hAnsi="Arial" w:cs="Arial"/>
                <w:color w:val="auto"/>
                <w:sz w:val="18"/>
                <w:szCs w:val="18"/>
              </w:rPr>
              <w:t>Extent:</w:t>
            </w:r>
            <w:r w:rsidRPr="0032628A">
              <w:rPr>
                <w:color w:val="auto"/>
                <w:sz w:val="18"/>
                <w:szCs w:val="18"/>
              </w:rPr>
              <w:t xml:space="preserve"> Impacts on a large proportion (60-80%) of the extent of the species /community range or a major amount of high value sites</w:t>
            </w:r>
          </w:p>
          <w:p w14:paraId="683A707D" w14:textId="77777777" w:rsidR="00E57ADD" w:rsidRPr="0032628A" w:rsidRDefault="00E57ADD" w:rsidP="00C60282">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32628A">
              <w:rPr>
                <w:rFonts w:ascii="Arial" w:hAnsi="Arial" w:cs="Arial"/>
                <w:color w:val="auto"/>
                <w:sz w:val="18"/>
                <w:szCs w:val="18"/>
              </w:rPr>
              <w:t>Severity:</w:t>
            </w:r>
            <w:r w:rsidRPr="0032628A">
              <w:rPr>
                <w:color w:val="auto"/>
                <w:sz w:val="18"/>
                <w:szCs w:val="18"/>
              </w:rPr>
              <w:t xml:space="preserve"> major effect on the species or community persistence, major reduction in population size and/or associated habitat, species/community may be threatened with extinction across the range in the RFA region or any of the discrete sub populations within the region. </w:t>
            </w:r>
          </w:p>
          <w:p w14:paraId="24FA5C54" w14:textId="77777777" w:rsidR="00E57ADD" w:rsidRPr="0032628A" w:rsidRDefault="00E57ADD" w:rsidP="00C60282">
            <w:pPr>
              <w:pStyle w:val="BodyText"/>
              <w:cnfStyle w:val="000000000000" w:firstRow="0" w:lastRow="0" w:firstColumn="0" w:lastColumn="0" w:oddVBand="0" w:evenVBand="0" w:oddHBand="0" w:evenHBand="0" w:firstRowFirstColumn="0" w:firstRowLastColumn="0" w:lastRowFirstColumn="0" w:lastRowLastColumn="0"/>
              <w:rPr>
                <w:color w:val="auto"/>
                <w:sz w:val="18"/>
                <w:szCs w:val="18"/>
              </w:rPr>
            </w:pPr>
            <w:r w:rsidRPr="0032628A">
              <w:rPr>
                <w:rFonts w:ascii="Arial" w:hAnsi="Arial" w:cs="Arial"/>
                <w:color w:val="auto"/>
                <w:sz w:val="18"/>
                <w:szCs w:val="18"/>
              </w:rPr>
              <w:t>Duration:</w:t>
            </w:r>
            <w:r w:rsidRPr="0032628A">
              <w:rPr>
                <w:color w:val="auto"/>
                <w:sz w:val="18"/>
                <w:szCs w:val="18"/>
              </w:rPr>
              <w:t xml:space="preserve"> Impacts expected to endure over a major time period 10-20 years </w:t>
            </w:r>
          </w:p>
        </w:tc>
      </w:tr>
      <w:tr w:rsidR="00E57ADD" w:rsidRPr="0032628A" w14:paraId="2FBEFB12" w14:textId="77777777" w:rsidTr="008C5DEE">
        <w:trPr>
          <w:cnfStyle w:val="000000100000" w:firstRow="0" w:lastRow="0" w:firstColumn="0" w:lastColumn="0" w:oddVBand="0" w:evenVBand="0" w:oddHBand="1"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413" w:type="dxa"/>
          </w:tcPr>
          <w:p w14:paraId="3AEC9273" w14:textId="77777777" w:rsidR="00E57ADD" w:rsidRPr="0032628A" w:rsidRDefault="00E57ADD" w:rsidP="00C60282">
            <w:pPr>
              <w:pStyle w:val="BodyText"/>
              <w:rPr>
                <w:b w:val="0"/>
                <w:sz w:val="18"/>
                <w:szCs w:val="18"/>
                <w:lang w:eastAsia="en-AU"/>
              </w:rPr>
            </w:pPr>
            <w:r w:rsidRPr="0032628A">
              <w:rPr>
                <w:sz w:val="18"/>
                <w:szCs w:val="18"/>
                <w:lang w:eastAsia="en-AU"/>
              </w:rPr>
              <w:t>Moderate</w:t>
            </w:r>
          </w:p>
        </w:tc>
        <w:tc>
          <w:tcPr>
            <w:tcW w:w="8216" w:type="dxa"/>
          </w:tcPr>
          <w:p w14:paraId="20BB144E" w14:textId="77777777" w:rsidR="00E57ADD" w:rsidRPr="0032628A" w:rsidRDefault="00E57ADD" w:rsidP="00C60282">
            <w:pPr>
              <w:pStyle w:val="BodyText"/>
              <w:cnfStyle w:val="000000100000" w:firstRow="0" w:lastRow="0" w:firstColumn="0" w:lastColumn="0" w:oddVBand="0" w:evenVBand="0" w:oddHBand="1" w:evenHBand="0" w:firstRowFirstColumn="0" w:firstRowLastColumn="0" w:lastRowFirstColumn="0" w:lastRowLastColumn="0"/>
              <w:rPr>
                <w:color w:val="auto"/>
                <w:sz w:val="18"/>
                <w:szCs w:val="18"/>
              </w:rPr>
            </w:pPr>
            <w:r w:rsidRPr="0032628A">
              <w:rPr>
                <w:rFonts w:ascii="Arial" w:hAnsi="Arial" w:cs="Arial"/>
                <w:color w:val="auto"/>
                <w:sz w:val="18"/>
                <w:szCs w:val="18"/>
              </w:rPr>
              <w:t>Extent:</w:t>
            </w:r>
            <w:r w:rsidRPr="0032628A">
              <w:rPr>
                <w:color w:val="auto"/>
                <w:sz w:val="18"/>
                <w:szCs w:val="18"/>
              </w:rPr>
              <w:t xml:space="preserve"> Impacts on moderate proportion (30-60%) of the extent of the species /community range or a moderate amount of high value sites </w:t>
            </w:r>
          </w:p>
          <w:p w14:paraId="4406B599" w14:textId="77777777" w:rsidR="00E57ADD" w:rsidRPr="0032628A" w:rsidRDefault="00E57ADD" w:rsidP="00C60282">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32628A">
              <w:rPr>
                <w:rFonts w:ascii="Arial" w:hAnsi="Arial" w:cs="Arial"/>
                <w:color w:val="auto"/>
                <w:sz w:val="18"/>
                <w:szCs w:val="18"/>
              </w:rPr>
              <w:t>Severity:</w:t>
            </w:r>
            <w:r w:rsidRPr="0032628A">
              <w:rPr>
                <w:color w:val="auto"/>
                <w:sz w:val="18"/>
                <w:szCs w:val="18"/>
              </w:rPr>
              <w:t xml:space="preserve"> Moderate effect on the species or community persistence, may be a reduction in population size, unlikely to be threatened with extinction from this hazard</w:t>
            </w:r>
          </w:p>
          <w:p w14:paraId="50719070" w14:textId="77777777" w:rsidR="00E57ADD" w:rsidRPr="0032628A" w:rsidRDefault="00E57ADD" w:rsidP="00C60282">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32628A">
              <w:rPr>
                <w:rFonts w:ascii="Arial" w:hAnsi="Arial" w:cs="Arial"/>
                <w:color w:val="auto"/>
                <w:sz w:val="18"/>
                <w:szCs w:val="18"/>
              </w:rPr>
              <w:t>Duration:</w:t>
            </w:r>
            <w:r w:rsidRPr="0032628A">
              <w:rPr>
                <w:color w:val="auto"/>
                <w:sz w:val="18"/>
                <w:szCs w:val="18"/>
              </w:rPr>
              <w:t xml:space="preserve"> Impacts expected to endure over a moderate time period 5-10 years</w:t>
            </w:r>
          </w:p>
        </w:tc>
      </w:tr>
      <w:tr w:rsidR="00E57ADD" w:rsidRPr="0032628A" w14:paraId="278F2B10" w14:textId="77777777" w:rsidTr="008C5DEE">
        <w:trPr>
          <w:trHeight w:val="1164"/>
        </w:trPr>
        <w:tc>
          <w:tcPr>
            <w:cnfStyle w:val="001000000000" w:firstRow="0" w:lastRow="0" w:firstColumn="1" w:lastColumn="0" w:oddVBand="0" w:evenVBand="0" w:oddHBand="0" w:evenHBand="0" w:firstRowFirstColumn="0" w:firstRowLastColumn="0" w:lastRowFirstColumn="0" w:lastRowLastColumn="0"/>
            <w:tcW w:w="1413" w:type="dxa"/>
          </w:tcPr>
          <w:p w14:paraId="4CB2A7F9" w14:textId="77777777" w:rsidR="00E57ADD" w:rsidRPr="0032628A" w:rsidRDefault="00E57ADD" w:rsidP="00C60282">
            <w:pPr>
              <w:pStyle w:val="BodyText"/>
              <w:rPr>
                <w:b w:val="0"/>
                <w:sz w:val="18"/>
                <w:szCs w:val="18"/>
                <w:lang w:eastAsia="en-AU"/>
              </w:rPr>
            </w:pPr>
            <w:r w:rsidRPr="0032628A">
              <w:rPr>
                <w:sz w:val="18"/>
                <w:szCs w:val="18"/>
                <w:lang w:eastAsia="en-AU"/>
              </w:rPr>
              <w:t>Minor</w:t>
            </w:r>
          </w:p>
        </w:tc>
        <w:tc>
          <w:tcPr>
            <w:tcW w:w="8216" w:type="dxa"/>
          </w:tcPr>
          <w:p w14:paraId="7CE2CB67" w14:textId="77777777" w:rsidR="00E57ADD" w:rsidRPr="0032628A" w:rsidRDefault="00E57ADD" w:rsidP="00C60282">
            <w:pPr>
              <w:pStyle w:val="BodyText"/>
              <w:cnfStyle w:val="000000000000" w:firstRow="0" w:lastRow="0" w:firstColumn="0" w:lastColumn="0" w:oddVBand="0" w:evenVBand="0" w:oddHBand="0" w:evenHBand="0" w:firstRowFirstColumn="0" w:firstRowLastColumn="0" w:lastRowFirstColumn="0" w:lastRowLastColumn="0"/>
              <w:rPr>
                <w:color w:val="auto"/>
                <w:sz w:val="18"/>
                <w:szCs w:val="18"/>
              </w:rPr>
            </w:pPr>
            <w:r w:rsidRPr="0032628A">
              <w:rPr>
                <w:rFonts w:ascii="Arial" w:hAnsi="Arial" w:cs="Arial"/>
                <w:color w:val="auto"/>
                <w:sz w:val="18"/>
                <w:szCs w:val="18"/>
              </w:rPr>
              <w:t>Extent:</w:t>
            </w:r>
            <w:r w:rsidRPr="0032628A">
              <w:rPr>
                <w:color w:val="auto"/>
                <w:sz w:val="18"/>
                <w:szCs w:val="18"/>
              </w:rPr>
              <w:t xml:space="preserve"> Limited impacted on the extent of the species/community range (10-30%) or high value sites </w:t>
            </w:r>
          </w:p>
          <w:p w14:paraId="23A2275B" w14:textId="77777777" w:rsidR="00E57ADD" w:rsidRPr="0032628A" w:rsidRDefault="00E57ADD" w:rsidP="00C60282">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32628A">
              <w:rPr>
                <w:rFonts w:ascii="Arial" w:hAnsi="Arial" w:cs="Arial"/>
                <w:color w:val="auto"/>
                <w:sz w:val="18"/>
                <w:szCs w:val="18"/>
              </w:rPr>
              <w:t>Severity:</w:t>
            </w:r>
            <w:r w:rsidRPr="0032628A">
              <w:rPr>
                <w:rFonts w:ascii="Arial" w:hAnsi="Arial"/>
                <w:color w:val="auto"/>
                <w:sz w:val="18"/>
                <w:szCs w:val="18"/>
              </w:rPr>
              <w:t xml:space="preserve"> minor effect on the specie or community persistence, unlikely to lead to population reduction  </w:t>
            </w:r>
          </w:p>
          <w:p w14:paraId="1ECC8821" w14:textId="77777777" w:rsidR="00E57ADD" w:rsidRPr="0032628A" w:rsidRDefault="00E57ADD" w:rsidP="00C60282">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32628A">
              <w:rPr>
                <w:rFonts w:ascii="Arial" w:hAnsi="Arial" w:cs="Arial"/>
                <w:color w:val="auto"/>
                <w:sz w:val="18"/>
                <w:szCs w:val="18"/>
              </w:rPr>
              <w:t>Duration:</w:t>
            </w:r>
            <w:r w:rsidRPr="0032628A">
              <w:rPr>
                <w:color w:val="auto"/>
                <w:sz w:val="18"/>
                <w:szCs w:val="18"/>
              </w:rPr>
              <w:t xml:space="preserve"> Impacts expected to endure over a short time period 1-4-years</w:t>
            </w:r>
          </w:p>
        </w:tc>
      </w:tr>
      <w:tr w:rsidR="00E57ADD" w:rsidRPr="0032628A" w14:paraId="1E5A0C38" w14:textId="77777777" w:rsidTr="008C5DEE">
        <w:trPr>
          <w:cnfStyle w:val="000000100000" w:firstRow="0" w:lastRow="0" w:firstColumn="0" w:lastColumn="0" w:oddVBand="0" w:evenVBand="0" w:oddHBand="1" w:evenHBand="0" w:firstRowFirstColumn="0" w:firstRowLastColumn="0" w:lastRowFirstColumn="0" w:lastRowLastColumn="0"/>
          <w:trHeight w:val="1535"/>
        </w:trPr>
        <w:tc>
          <w:tcPr>
            <w:cnfStyle w:val="001000000000" w:firstRow="0" w:lastRow="0" w:firstColumn="1" w:lastColumn="0" w:oddVBand="0" w:evenVBand="0" w:oddHBand="0" w:evenHBand="0" w:firstRowFirstColumn="0" w:firstRowLastColumn="0" w:lastRowFirstColumn="0" w:lastRowLastColumn="0"/>
            <w:tcW w:w="1413" w:type="dxa"/>
          </w:tcPr>
          <w:p w14:paraId="3A73CCD2" w14:textId="77777777" w:rsidR="00E57ADD" w:rsidRPr="0032628A" w:rsidRDefault="00E57ADD" w:rsidP="00C60282">
            <w:pPr>
              <w:pStyle w:val="BodyText"/>
              <w:rPr>
                <w:b w:val="0"/>
                <w:sz w:val="18"/>
                <w:szCs w:val="18"/>
                <w:lang w:eastAsia="en-AU"/>
              </w:rPr>
            </w:pPr>
            <w:r w:rsidRPr="0032628A">
              <w:rPr>
                <w:sz w:val="18"/>
                <w:szCs w:val="18"/>
                <w:lang w:eastAsia="en-AU"/>
              </w:rPr>
              <w:t>Negligible</w:t>
            </w:r>
          </w:p>
        </w:tc>
        <w:tc>
          <w:tcPr>
            <w:tcW w:w="8216" w:type="dxa"/>
          </w:tcPr>
          <w:p w14:paraId="07855D20" w14:textId="77777777" w:rsidR="00E57ADD" w:rsidRPr="0032628A" w:rsidRDefault="00E57ADD" w:rsidP="00C60282">
            <w:pPr>
              <w:pStyle w:val="BodyText"/>
              <w:cnfStyle w:val="000000100000" w:firstRow="0" w:lastRow="0" w:firstColumn="0" w:lastColumn="0" w:oddVBand="0" w:evenVBand="0" w:oddHBand="1" w:evenHBand="0" w:firstRowFirstColumn="0" w:firstRowLastColumn="0" w:lastRowFirstColumn="0" w:lastRowLastColumn="0"/>
              <w:rPr>
                <w:color w:val="auto"/>
                <w:sz w:val="18"/>
                <w:szCs w:val="18"/>
              </w:rPr>
            </w:pPr>
            <w:r w:rsidRPr="0032628A">
              <w:rPr>
                <w:rFonts w:ascii="Arial" w:hAnsi="Arial" w:cs="Arial"/>
                <w:color w:val="auto"/>
                <w:sz w:val="18"/>
                <w:szCs w:val="18"/>
              </w:rPr>
              <w:t>Extent:</w:t>
            </w:r>
            <w:r w:rsidRPr="0032628A">
              <w:rPr>
                <w:color w:val="auto"/>
                <w:sz w:val="18"/>
                <w:szCs w:val="18"/>
              </w:rPr>
              <w:t xml:space="preserve"> Negligible effect on the extent of the species/community range, Contained locally within a single site/area</w:t>
            </w:r>
          </w:p>
          <w:p w14:paraId="22523705" w14:textId="77777777" w:rsidR="00E57ADD" w:rsidRPr="0032628A" w:rsidRDefault="00E57ADD" w:rsidP="00C60282">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32628A">
              <w:rPr>
                <w:rFonts w:ascii="Arial" w:hAnsi="Arial" w:cs="Arial"/>
                <w:color w:val="auto"/>
                <w:sz w:val="18"/>
                <w:szCs w:val="18"/>
              </w:rPr>
              <w:t>Severity:</w:t>
            </w:r>
            <w:r w:rsidRPr="0032628A">
              <w:rPr>
                <w:color w:val="auto"/>
                <w:sz w:val="18"/>
                <w:szCs w:val="18"/>
              </w:rPr>
              <w:t xml:space="preserve"> Negligible effect on the species or community persistence: </w:t>
            </w:r>
          </w:p>
          <w:p w14:paraId="47157C9A" w14:textId="77777777" w:rsidR="00E57ADD" w:rsidRPr="0032628A" w:rsidRDefault="00E57ADD" w:rsidP="00C60282">
            <w:pPr>
              <w:pStyle w:val="BodyText"/>
              <w:cnfStyle w:val="000000100000" w:firstRow="0" w:lastRow="0" w:firstColumn="0" w:lastColumn="0" w:oddVBand="0" w:evenVBand="0" w:oddHBand="1" w:evenHBand="0" w:firstRowFirstColumn="0" w:firstRowLastColumn="0" w:lastRowFirstColumn="0" w:lastRowLastColumn="0"/>
              <w:rPr>
                <w:color w:val="auto"/>
                <w:sz w:val="18"/>
                <w:szCs w:val="18"/>
              </w:rPr>
            </w:pPr>
            <w:r w:rsidRPr="0032628A">
              <w:rPr>
                <w:rFonts w:ascii="Arial" w:hAnsi="Arial" w:cs="Arial"/>
                <w:color w:val="auto"/>
                <w:sz w:val="18"/>
                <w:szCs w:val="18"/>
              </w:rPr>
              <w:t>Duration:</w:t>
            </w:r>
            <w:r w:rsidRPr="0032628A">
              <w:rPr>
                <w:color w:val="auto"/>
                <w:sz w:val="18"/>
                <w:szCs w:val="18"/>
              </w:rPr>
              <w:t xml:space="preserve"> Impacts expected to ensure for a negligible time period and/or under 1 year</w:t>
            </w:r>
          </w:p>
        </w:tc>
      </w:tr>
    </w:tbl>
    <w:p w14:paraId="7F9385E0" w14:textId="77777777" w:rsidR="00E57ADD" w:rsidRDefault="00E57ADD" w:rsidP="00E57ADD">
      <w:pPr>
        <w:pStyle w:val="BodyText"/>
      </w:pPr>
    </w:p>
    <w:p w14:paraId="5983D1CB" w14:textId="0145BD3E" w:rsidR="00E57ADD" w:rsidRPr="00032F21" w:rsidRDefault="00BB3B2F" w:rsidP="00BB3B2F">
      <w:pPr>
        <w:pStyle w:val="Tablecaption"/>
      </w:pPr>
      <w:r>
        <w:t xml:space="preserve">Table 3: </w:t>
      </w:r>
      <w:r w:rsidR="00E57ADD" w:rsidRPr="00032F21">
        <w:t>Li</w:t>
      </w:r>
      <w:r w:rsidR="00E57ADD">
        <w:t>ke</w:t>
      </w:r>
      <w:r w:rsidR="00E57ADD" w:rsidRPr="00032F21">
        <w:t>lihood</w:t>
      </w:r>
      <w:r w:rsidR="00E57ADD">
        <w:t xml:space="preserve"> descriptors</w:t>
      </w:r>
    </w:p>
    <w:tbl>
      <w:tblPr>
        <w:tblStyle w:val="ListTable3-Accent2"/>
        <w:tblW w:w="0" w:type="auto"/>
        <w:tblLook w:val="04A0" w:firstRow="1" w:lastRow="0" w:firstColumn="1" w:lastColumn="0" w:noHBand="0" w:noVBand="1"/>
      </w:tblPr>
      <w:tblGrid>
        <w:gridCol w:w="1413"/>
        <w:gridCol w:w="8216"/>
      </w:tblGrid>
      <w:tr w:rsidR="008C5DEE" w:rsidRPr="0032628A" w14:paraId="5A4084F6" w14:textId="77777777" w:rsidTr="003A7D9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3" w:type="dxa"/>
          </w:tcPr>
          <w:p w14:paraId="3114367C" w14:textId="77777777" w:rsidR="00E57ADD" w:rsidRPr="0032628A" w:rsidRDefault="00E57ADD" w:rsidP="00C60282">
            <w:pPr>
              <w:pStyle w:val="BodyText"/>
              <w:rPr>
                <w:b w:val="0"/>
                <w:bCs w:val="0"/>
                <w:color w:val="auto"/>
                <w:sz w:val="18"/>
                <w:szCs w:val="18"/>
                <w:lang w:eastAsia="en-AU"/>
              </w:rPr>
            </w:pPr>
            <w:r w:rsidRPr="0032628A">
              <w:rPr>
                <w:color w:val="auto"/>
                <w:sz w:val="18"/>
                <w:szCs w:val="18"/>
                <w:lang w:eastAsia="en-AU"/>
              </w:rPr>
              <w:t xml:space="preserve">Rating </w:t>
            </w:r>
          </w:p>
        </w:tc>
        <w:tc>
          <w:tcPr>
            <w:tcW w:w="8216" w:type="dxa"/>
          </w:tcPr>
          <w:p w14:paraId="6F7AEF70" w14:textId="77777777" w:rsidR="00E57ADD" w:rsidRPr="0032628A" w:rsidRDefault="00E57ADD" w:rsidP="00C60282">
            <w:pPr>
              <w:pStyle w:val="BodyText"/>
              <w:cnfStyle w:val="100000000000" w:firstRow="1" w:lastRow="0" w:firstColumn="0" w:lastColumn="0" w:oddVBand="0" w:evenVBand="0" w:oddHBand="0" w:evenHBand="0" w:firstRowFirstColumn="0" w:firstRowLastColumn="0" w:lastRowFirstColumn="0" w:lastRowLastColumn="0"/>
              <w:rPr>
                <w:b w:val="0"/>
                <w:bCs w:val="0"/>
                <w:color w:val="auto"/>
                <w:sz w:val="18"/>
                <w:szCs w:val="18"/>
                <w:lang w:eastAsia="en-AU"/>
              </w:rPr>
            </w:pPr>
            <w:r w:rsidRPr="0032628A">
              <w:rPr>
                <w:color w:val="auto"/>
                <w:sz w:val="18"/>
                <w:szCs w:val="18"/>
                <w:lang w:eastAsia="en-AU"/>
              </w:rPr>
              <w:t>Description</w:t>
            </w:r>
          </w:p>
        </w:tc>
      </w:tr>
      <w:tr w:rsidR="00E57ADD" w:rsidRPr="0032628A" w14:paraId="33573121" w14:textId="77777777" w:rsidTr="003A7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839B325" w14:textId="77777777" w:rsidR="00E57ADD" w:rsidRPr="0032628A" w:rsidRDefault="00E57ADD" w:rsidP="00C60282">
            <w:pPr>
              <w:pStyle w:val="BodyText"/>
              <w:rPr>
                <w:b w:val="0"/>
                <w:bCs w:val="0"/>
                <w:sz w:val="18"/>
                <w:szCs w:val="18"/>
                <w:lang w:eastAsia="en-AU"/>
              </w:rPr>
            </w:pPr>
            <w:r w:rsidRPr="0032628A">
              <w:rPr>
                <w:sz w:val="18"/>
                <w:szCs w:val="18"/>
                <w:lang w:eastAsia="en-AU"/>
              </w:rPr>
              <w:t>Almost Certain</w:t>
            </w:r>
          </w:p>
        </w:tc>
        <w:tc>
          <w:tcPr>
            <w:tcW w:w="8216" w:type="dxa"/>
          </w:tcPr>
          <w:p w14:paraId="589A9437" w14:textId="77777777" w:rsidR="00E57ADD" w:rsidRPr="0032628A" w:rsidRDefault="00E57ADD" w:rsidP="00C60282">
            <w:pPr>
              <w:pStyle w:val="BodyText"/>
              <w:cnfStyle w:val="000000100000" w:firstRow="0" w:lastRow="0" w:firstColumn="0" w:lastColumn="0" w:oddVBand="0" w:evenVBand="0" w:oddHBand="1" w:evenHBand="0" w:firstRowFirstColumn="0" w:firstRowLastColumn="0" w:lastRowFirstColumn="0" w:lastRowLastColumn="0"/>
              <w:rPr>
                <w:sz w:val="18"/>
                <w:szCs w:val="18"/>
                <w:lang w:eastAsia="en-AU"/>
              </w:rPr>
            </w:pPr>
            <w:r w:rsidRPr="0032628A">
              <w:rPr>
                <w:sz w:val="18"/>
                <w:szCs w:val="18"/>
                <w:lang w:eastAsia="en-AU"/>
              </w:rPr>
              <w:t>The hazard is expected to occur at all times within a species habitat or community extent over 20 years, at a scale that will cause the expected consequence</w:t>
            </w:r>
          </w:p>
          <w:p w14:paraId="3D34F2E6" w14:textId="77777777" w:rsidR="00E57ADD" w:rsidRPr="0032628A" w:rsidRDefault="00E57ADD" w:rsidP="00C60282">
            <w:pPr>
              <w:pStyle w:val="BodyText"/>
              <w:cnfStyle w:val="000000100000" w:firstRow="0" w:lastRow="0" w:firstColumn="0" w:lastColumn="0" w:oddVBand="0" w:evenVBand="0" w:oddHBand="1" w:evenHBand="0" w:firstRowFirstColumn="0" w:firstRowLastColumn="0" w:lastRowFirstColumn="0" w:lastRowLastColumn="0"/>
              <w:rPr>
                <w:sz w:val="18"/>
                <w:szCs w:val="18"/>
                <w:lang w:eastAsia="en-AU"/>
              </w:rPr>
            </w:pPr>
            <w:r w:rsidRPr="0032628A">
              <w:rPr>
                <w:sz w:val="18"/>
                <w:szCs w:val="18"/>
                <w:lang w:eastAsia="en-AU"/>
              </w:rPr>
              <w:t xml:space="preserve">There is great opportunity, reason or means for it to occur </w:t>
            </w:r>
          </w:p>
        </w:tc>
      </w:tr>
      <w:tr w:rsidR="00E57ADD" w:rsidRPr="0032628A" w14:paraId="2E7E2D9B" w14:textId="77777777" w:rsidTr="003A7D9A">
        <w:tc>
          <w:tcPr>
            <w:cnfStyle w:val="001000000000" w:firstRow="0" w:lastRow="0" w:firstColumn="1" w:lastColumn="0" w:oddVBand="0" w:evenVBand="0" w:oddHBand="0" w:evenHBand="0" w:firstRowFirstColumn="0" w:firstRowLastColumn="0" w:lastRowFirstColumn="0" w:lastRowLastColumn="0"/>
            <w:tcW w:w="1413" w:type="dxa"/>
          </w:tcPr>
          <w:p w14:paraId="33049515" w14:textId="77777777" w:rsidR="00E57ADD" w:rsidRPr="0032628A" w:rsidRDefault="00E57ADD" w:rsidP="00C60282">
            <w:pPr>
              <w:pStyle w:val="BodyText"/>
              <w:rPr>
                <w:b w:val="0"/>
                <w:bCs w:val="0"/>
                <w:sz w:val="18"/>
                <w:szCs w:val="18"/>
                <w:lang w:eastAsia="en-AU"/>
              </w:rPr>
            </w:pPr>
            <w:r w:rsidRPr="0032628A">
              <w:rPr>
                <w:sz w:val="18"/>
                <w:szCs w:val="18"/>
                <w:lang w:eastAsia="en-AU"/>
              </w:rPr>
              <w:t>Likely</w:t>
            </w:r>
          </w:p>
        </w:tc>
        <w:tc>
          <w:tcPr>
            <w:tcW w:w="8216" w:type="dxa"/>
          </w:tcPr>
          <w:p w14:paraId="51D81527" w14:textId="77777777" w:rsidR="00E57ADD" w:rsidRPr="0032628A" w:rsidRDefault="00E57ADD" w:rsidP="00C60282">
            <w:pPr>
              <w:pStyle w:val="BodyText"/>
              <w:cnfStyle w:val="000000000000" w:firstRow="0" w:lastRow="0" w:firstColumn="0" w:lastColumn="0" w:oddVBand="0" w:evenVBand="0" w:oddHBand="0" w:evenHBand="0" w:firstRowFirstColumn="0" w:firstRowLastColumn="0" w:lastRowFirstColumn="0" w:lastRowLastColumn="0"/>
              <w:rPr>
                <w:sz w:val="18"/>
                <w:szCs w:val="18"/>
                <w:lang w:eastAsia="en-AU"/>
              </w:rPr>
            </w:pPr>
            <w:r w:rsidRPr="0032628A">
              <w:rPr>
                <w:sz w:val="18"/>
                <w:szCs w:val="18"/>
                <w:lang w:eastAsia="en-AU"/>
              </w:rPr>
              <w:t xml:space="preserve">The hazard is likely to occur in most circumstances. within a species habitat or community extent over 20 years, at a scale that will cause the expected consequence </w:t>
            </w:r>
          </w:p>
          <w:p w14:paraId="69B060CB" w14:textId="77777777" w:rsidR="00E57ADD" w:rsidRPr="0032628A" w:rsidRDefault="00E57ADD" w:rsidP="00C60282">
            <w:pPr>
              <w:pStyle w:val="BodyText"/>
              <w:cnfStyle w:val="000000000000" w:firstRow="0" w:lastRow="0" w:firstColumn="0" w:lastColumn="0" w:oddVBand="0" w:evenVBand="0" w:oddHBand="0" w:evenHBand="0" w:firstRowFirstColumn="0" w:firstRowLastColumn="0" w:lastRowFirstColumn="0" w:lastRowLastColumn="0"/>
              <w:rPr>
                <w:sz w:val="18"/>
                <w:szCs w:val="18"/>
                <w:lang w:eastAsia="en-AU"/>
              </w:rPr>
            </w:pPr>
            <w:r w:rsidRPr="0032628A">
              <w:rPr>
                <w:sz w:val="18"/>
                <w:szCs w:val="18"/>
                <w:lang w:eastAsia="en-AU"/>
              </w:rPr>
              <w:t xml:space="preserve">There is considerable opportunity, reason or means for the consequence to occur </w:t>
            </w:r>
          </w:p>
        </w:tc>
      </w:tr>
      <w:tr w:rsidR="00E57ADD" w:rsidRPr="0032628A" w14:paraId="296A5CA5" w14:textId="77777777" w:rsidTr="003A7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9A84F54" w14:textId="77777777" w:rsidR="00E57ADD" w:rsidRPr="0032628A" w:rsidRDefault="00E57ADD" w:rsidP="00C60282">
            <w:pPr>
              <w:pStyle w:val="BodyText"/>
              <w:rPr>
                <w:b w:val="0"/>
                <w:bCs w:val="0"/>
                <w:sz w:val="18"/>
                <w:szCs w:val="18"/>
                <w:lang w:eastAsia="en-AU"/>
              </w:rPr>
            </w:pPr>
            <w:r w:rsidRPr="0032628A">
              <w:rPr>
                <w:sz w:val="18"/>
                <w:szCs w:val="18"/>
                <w:lang w:eastAsia="en-AU"/>
              </w:rPr>
              <w:t xml:space="preserve">Possible </w:t>
            </w:r>
          </w:p>
        </w:tc>
        <w:tc>
          <w:tcPr>
            <w:tcW w:w="8216" w:type="dxa"/>
          </w:tcPr>
          <w:p w14:paraId="08F80FF4" w14:textId="77777777" w:rsidR="00E57ADD" w:rsidRPr="0032628A" w:rsidRDefault="00E57ADD" w:rsidP="00C60282">
            <w:pPr>
              <w:pStyle w:val="BodyText"/>
              <w:cnfStyle w:val="000000100000" w:firstRow="0" w:lastRow="0" w:firstColumn="0" w:lastColumn="0" w:oddVBand="0" w:evenVBand="0" w:oddHBand="1" w:evenHBand="0" w:firstRowFirstColumn="0" w:firstRowLastColumn="0" w:lastRowFirstColumn="0" w:lastRowLastColumn="0"/>
              <w:rPr>
                <w:sz w:val="18"/>
                <w:szCs w:val="18"/>
                <w:lang w:eastAsia="en-AU"/>
              </w:rPr>
            </w:pPr>
            <w:r w:rsidRPr="0032628A">
              <w:rPr>
                <w:sz w:val="18"/>
                <w:szCs w:val="18"/>
                <w:lang w:eastAsia="en-AU"/>
              </w:rPr>
              <w:t>The hazard might occur within a species habitat or community extent over 20 years, at a scale that will cause the expected consequence</w:t>
            </w:r>
          </w:p>
          <w:p w14:paraId="2F88AD3A" w14:textId="77777777" w:rsidR="00E57ADD" w:rsidRPr="0032628A" w:rsidRDefault="00E57ADD" w:rsidP="00C60282">
            <w:pPr>
              <w:pStyle w:val="BodyText"/>
              <w:cnfStyle w:val="000000100000" w:firstRow="0" w:lastRow="0" w:firstColumn="0" w:lastColumn="0" w:oddVBand="0" w:evenVBand="0" w:oddHBand="1" w:evenHBand="0" w:firstRowFirstColumn="0" w:firstRowLastColumn="0" w:lastRowFirstColumn="0" w:lastRowLastColumn="0"/>
              <w:rPr>
                <w:sz w:val="18"/>
                <w:szCs w:val="18"/>
                <w:lang w:eastAsia="en-AU"/>
              </w:rPr>
            </w:pPr>
            <w:r w:rsidRPr="0032628A">
              <w:rPr>
                <w:sz w:val="18"/>
                <w:szCs w:val="18"/>
                <w:lang w:eastAsia="en-AU"/>
              </w:rPr>
              <w:t>There is some opportunity, reason or means to occur</w:t>
            </w:r>
          </w:p>
        </w:tc>
      </w:tr>
      <w:tr w:rsidR="00E57ADD" w:rsidRPr="0032628A" w14:paraId="05110422" w14:textId="77777777" w:rsidTr="003A7D9A">
        <w:tc>
          <w:tcPr>
            <w:cnfStyle w:val="001000000000" w:firstRow="0" w:lastRow="0" w:firstColumn="1" w:lastColumn="0" w:oddVBand="0" w:evenVBand="0" w:oddHBand="0" w:evenHBand="0" w:firstRowFirstColumn="0" w:firstRowLastColumn="0" w:lastRowFirstColumn="0" w:lastRowLastColumn="0"/>
            <w:tcW w:w="1413" w:type="dxa"/>
          </w:tcPr>
          <w:p w14:paraId="7070DFDC" w14:textId="77777777" w:rsidR="00E57ADD" w:rsidRPr="0032628A" w:rsidRDefault="00E57ADD" w:rsidP="00C60282">
            <w:pPr>
              <w:pStyle w:val="BodyText"/>
              <w:rPr>
                <w:b w:val="0"/>
                <w:bCs w:val="0"/>
                <w:sz w:val="18"/>
                <w:szCs w:val="18"/>
                <w:lang w:eastAsia="en-AU"/>
              </w:rPr>
            </w:pPr>
            <w:r w:rsidRPr="0032628A">
              <w:rPr>
                <w:sz w:val="18"/>
                <w:szCs w:val="18"/>
                <w:lang w:eastAsia="en-AU"/>
              </w:rPr>
              <w:t xml:space="preserve">Unlikely </w:t>
            </w:r>
          </w:p>
        </w:tc>
        <w:tc>
          <w:tcPr>
            <w:tcW w:w="8216" w:type="dxa"/>
          </w:tcPr>
          <w:p w14:paraId="3548E46C" w14:textId="77777777" w:rsidR="00E57ADD" w:rsidRPr="0032628A" w:rsidRDefault="00E57ADD" w:rsidP="00C60282">
            <w:pPr>
              <w:pStyle w:val="BodyText"/>
              <w:cnfStyle w:val="000000000000" w:firstRow="0" w:lastRow="0" w:firstColumn="0" w:lastColumn="0" w:oddVBand="0" w:evenVBand="0" w:oddHBand="0" w:evenHBand="0" w:firstRowFirstColumn="0" w:firstRowLastColumn="0" w:lastRowFirstColumn="0" w:lastRowLastColumn="0"/>
              <w:rPr>
                <w:sz w:val="18"/>
                <w:szCs w:val="18"/>
                <w:lang w:eastAsia="en-AU"/>
              </w:rPr>
            </w:pPr>
            <w:r w:rsidRPr="0032628A">
              <w:rPr>
                <w:sz w:val="18"/>
                <w:szCs w:val="18"/>
                <w:lang w:eastAsia="en-AU"/>
              </w:rPr>
              <w:t>The hazard is unlikely to occur within a species habitat or community extent over 20 years, at a scale that will cause the expected consequence</w:t>
            </w:r>
          </w:p>
          <w:p w14:paraId="486FD37B" w14:textId="77777777" w:rsidR="00E57ADD" w:rsidRPr="0032628A" w:rsidRDefault="00E57ADD" w:rsidP="00C60282">
            <w:pPr>
              <w:pStyle w:val="BodyText"/>
              <w:cnfStyle w:val="000000000000" w:firstRow="0" w:lastRow="0" w:firstColumn="0" w:lastColumn="0" w:oddVBand="0" w:evenVBand="0" w:oddHBand="0" w:evenHBand="0" w:firstRowFirstColumn="0" w:firstRowLastColumn="0" w:lastRowFirstColumn="0" w:lastRowLastColumn="0"/>
              <w:rPr>
                <w:sz w:val="18"/>
                <w:szCs w:val="18"/>
                <w:lang w:eastAsia="en-AU"/>
              </w:rPr>
            </w:pPr>
            <w:r w:rsidRPr="0032628A">
              <w:rPr>
                <w:sz w:val="18"/>
                <w:szCs w:val="18"/>
                <w:lang w:eastAsia="en-AU"/>
              </w:rPr>
              <w:t xml:space="preserve">there is little opportunity, reasons or means to occur </w:t>
            </w:r>
          </w:p>
        </w:tc>
      </w:tr>
      <w:tr w:rsidR="00E57ADD" w:rsidRPr="0032628A" w14:paraId="690EC0FA" w14:textId="77777777" w:rsidTr="003A7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8D835C9" w14:textId="77777777" w:rsidR="00E57ADD" w:rsidRPr="0032628A" w:rsidRDefault="00E57ADD" w:rsidP="00C60282">
            <w:pPr>
              <w:pStyle w:val="BodyText"/>
              <w:rPr>
                <w:b w:val="0"/>
                <w:bCs w:val="0"/>
                <w:sz w:val="18"/>
                <w:szCs w:val="18"/>
                <w:lang w:eastAsia="en-AU"/>
              </w:rPr>
            </w:pPr>
            <w:r w:rsidRPr="0032628A">
              <w:rPr>
                <w:sz w:val="18"/>
                <w:szCs w:val="18"/>
                <w:lang w:eastAsia="en-AU"/>
              </w:rPr>
              <w:t xml:space="preserve">Rare </w:t>
            </w:r>
          </w:p>
        </w:tc>
        <w:tc>
          <w:tcPr>
            <w:tcW w:w="8216" w:type="dxa"/>
          </w:tcPr>
          <w:p w14:paraId="19944B05" w14:textId="77777777" w:rsidR="00E57ADD" w:rsidRPr="0032628A" w:rsidRDefault="00E57ADD" w:rsidP="00C60282">
            <w:pPr>
              <w:pStyle w:val="BodyText"/>
              <w:cnfStyle w:val="000000100000" w:firstRow="0" w:lastRow="0" w:firstColumn="0" w:lastColumn="0" w:oddVBand="0" w:evenVBand="0" w:oddHBand="1" w:evenHBand="0" w:firstRowFirstColumn="0" w:firstRowLastColumn="0" w:lastRowFirstColumn="0" w:lastRowLastColumn="0"/>
              <w:rPr>
                <w:sz w:val="18"/>
                <w:szCs w:val="18"/>
                <w:lang w:eastAsia="en-AU"/>
              </w:rPr>
            </w:pPr>
            <w:r w:rsidRPr="0032628A">
              <w:rPr>
                <w:sz w:val="18"/>
                <w:szCs w:val="18"/>
                <w:lang w:eastAsia="en-AU"/>
              </w:rPr>
              <w:t xml:space="preserve">The hazard may only occur in exceptional circumstances </w:t>
            </w:r>
          </w:p>
        </w:tc>
      </w:tr>
    </w:tbl>
    <w:p w14:paraId="16DDFB55" w14:textId="5D0CC858" w:rsidR="00E57ADD" w:rsidRPr="004843A7" w:rsidRDefault="00BB3B2F" w:rsidP="0032628A">
      <w:pPr>
        <w:pStyle w:val="Tablecaption"/>
      </w:pPr>
      <w:r>
        <w:t xml:space="preserve">Table 4: </w:t>
      </w:r>
      <w:r w:rsidR="0032628A">
        <w:t>Risk matrix</w:t>
      </w:r>
    </w:p>
    <w:tbl>
      <w:tblPr>
        <w:tblStyle w:val="DELWPTableNormal"/>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1500"/>
        <w:gridCol w:w="1495"/>
        <w:gridCol w:w="1496"/>
        <w:gridCol w:w="1495"/>
        <w:gridCol w:w="1496"/>
      </w:tblGrid>
      <w:tr w:rsidR="00594FC2" w:rsidRPr="00032F21" w14:paraId="0345D00D" w14:textId="77777777" w:rsidTr="00594FC2">
        <w:trPr>
          <w:trHeight w:val="152"/>
        </w:trPr>
        <w:tc>
          <w:tcPr>
            <w:tcW w:w="2154" w:type="dxa"/>
            <w:vMerge w:val="restart"/>
            <w:vAlign w:val="center"/>
          </w:tcPr>
          <w:p w14:paraId="5917CF1F" w14:textId="57065768" w:rsidR="00594FC2" w:rsidRPr="00032F21" w:rsidRDefault="00594FC2" w:rsidP="00594FC2">
            <w:pPr>
              <w:pStyle w:val="BodyText"/>
              <w:jc w:val="center"/>
              <w:rPr>
                <w:sz w:val="18"/>
                <w:szCs w:val="18"/>
                <w:lang w:eastAsia="en-AU"/>
              </w:rPr>
            </w:pPr>
            <w:r w:rsidRPr="00BE6552">
              <w:rPr>
                <w:b/>
                <w:bCs/>
                <w:sz w:val="18"/>
                <w:szCs w:val="18"/>
                <w:lang w:eastAsia="en-AU"/>
              </w:rPr>
              <w:t>Likelihood</w:t>
            </w:r>
          </w:p>
        </w:tc>
        <w:tc>
          <w:tcPr>
            <w:tcW w:w="7482" w:type="dxa"/>
            <w:gridSpan w:val="5"/>
          </w:tcPr>
          <w:p w14:paraId="0171BBFF" w14:textId="77777777" w:rsidR="00594FC2" w:rsidRPr="00BE6552" w:rsidRDefault="00594FC2" w:rsidP="00C60282">
            <w:pPr>
              <w:pStyle w:val="BodyText"/>
              <w:jc w:val="center"/>
              <w:rPr>
                <w:b/>
                <w:bCs/>
                <w:sz w:val="18"/>
                <w:szCs w:val="18"/>
                <w:lang w:eastAsia="en-AU"/>
              </w:rPr>
            </w:pPr>
            <w:r w:rsidRPr="00BE6552">
              <w:rPr>
                <w:b/>
                <w:bCs/>
                <w:sz w:val="18"/>
                <w:szCs w:val="18"/>
                <w:lang w:eastAsia="en-AU"/>
              </w:rPr>
              <w:t>Consequence</w:t>
            </w:r>
          </w:p>
        </w:tc>
      </w:tr>
      <w:tr w:rsidR="00594FC2" w:rsidRPr="00032F21" w14:paraId="5D53B9DF" w14:textId="77777777" w:rsidTr="00594FC2">
        <w:tc>
          <w:tcPr>
            <w:tcW w:w="2154" w:type="dxa"/>
            <w:vMerge/>
          </w:tcPr>
          <w:p w14:paraId="67516C5F" w14:textId="77777777" w:rsidR="00594FC2" w:rsidRPr="00BE6552" w:rsidRDefault="00594FC2" w:rsidP="00C60282">
            <w:pPr>
              <w:pStyle w:val="BodyText"/>
              <w:jc w:val="center"/>
              <w:rPr>
                <w:b/>
                <w:bCs/>
                <w:sz w:val="18"/>
                <w:szCs w:val="18"/>
                <w:lang w:eastAsia="en-AU"/>
              </w:rPr>
            </w:pPr>
          </w:p>
        </w:tc>
        <w:tc>
          <w:tcPr>
            <w:tcW w:w="1500" w:type="dxa"/>
            <w:vAlign w:val="center"/>
          </w:tcPr>
          <w:p w14:paraId="39B75DC7" w14:textId="77777777" w:rsidR="00594FC2" w:rsidRPr="00BE6552" w:rsidRDefault="00594FC2" w:rsidP="00C60282">
            <w:pPr>
              <w:pStyle w:val="BodyText"/>
              <w:jc w:val="center"/>
              <w:rPr>
                <w:b/>
                <w:bCs/>
                <w:sz w:val="18"/>
                <w:szCs w:val="18"/>
                <w:lang w:eastAsia="en-AU"/>
              </w:rPr>
            </w:pPr>
            <w:r w:rsidRPr="00BE6552">
              <w:rPr>
                <w:b/>
                <w:bCs/>
                <w:sz w:val="18"/>
                <w:szCs w:val="18"/>
                <w:lang w:eastAsia="en-AU"/>
              </w:rPr>
              <w:t>Negligible</w:t>
            </w:r>
          </w:p>
        </w:tc>
        <w:tc>
          <w:tcPr>
            <w:tcW w:w="1495" w:type="dxa"/>
            <w:vAlign w:val="center"/>
          </w:tcPr>
          <w:p w14:paraId="4A95749B" w14:textId="77777777" w:rsidR="00594FC2" w:rsidRPr="00BE6552" w:rsidRDefault="00594FC2" w:rsidP="00C60282">
            <w:pPr>
              <w:pStyle w:val="BodyText"/>
              <w:jc w:val="center"/>
              <w:rPr>
                <w:b/>
                <w:bCs/>
                <w:sz w:val="18"/>
                <w:szCs w:val="18"/>
                <w:lang w:eastAsia="en-AU"/>
              </w:rPr>
            </w:pPr>
            <w:r w:rsidRPr="00BE6552">
              <w:rPr>
                <w:b/>
                <w:bCs/>
                <w:sz w:val="18"/>
                <w:szCs w:val="18"/>
                <w:lang w:eastAsia="en-AU"/>
              </w:rPr>
              <w:t>Minor</w:t>
            </w:r>
          </w:p>
        </w:tc>
        <w:tc>
          <w:tcPr>
            <w:tcW w:w="1496" w:type="dxa"/>
            <w:vAlign w:val="center"/>
          </w:tcPr>
          <w:p w14:paraId="62A74BED" w14:textId="77777777" w:rsidR="00594FC2" w:rsidRPr="00BE6552" w:rsidRDefault="00594FC2" w:rsidP="00C60282">
            <w:pPr>
              <w:pStyle w:val="BodyText"/>
              <w:jc w:val="center"/>
              <w:rPr>
                <w:b/>
                <w:bCs/>
                <w:sz w:val="18"/>
                <w:szCs w:val="18"/>
                <w:lang w:eastAsia="en-AU"/>
              </w:rPr>
            </w:pPr>
            <w:r w:rsidRPr="00BE6552">
              <w:rPr>
                <w:b/>
                <w:bCs/>
                <w:sz w:val="18"/>
                <w:szCs w:val="18"/>
                <w:lang w:eastAsia="en-AU"/>
              </w:rPr>
              <w:t>Moderate</w:t>
            </w:r>
          </w:p>
        </w:tc>
        <w:tc>
          <w:tcPr>
            <w:tcW w:w="1495" w:type="dxa"/>
            <w:vAlign w:val="center"/>
          </w:tcPr>
          <w:p w14:paraId="4718B956" w14:textId="77777777" w:rsidR="00594FC2" w:rsidRPr="00BE6552" w:rsidRDefault="00594FC2" w:rsidP="00C60282">
            <w:pPr>
              <w:pStyle w:val="BodyText"/>
              <w:jc w:val="center"/>
              <w:rPr>
                <w:b/>
                <w:bCs/>
                <w:sz w:val="18"/>
                <w:szCs w:val="18"/>
                <w:lang w:eastAsia="en-AU"/>
              </w:rPr>
            </w:pPr>
            <w:r w:rsidRPr="00BE6552">
              <w:rPr>
                <w:b/>
                <w:bCs/>
                <w:sz w:val="18"/>
                <w:szCs w:val="18"/>
                <w:lang w:eastAsia="en-AU"/>
              </w:rPr>
              <w:t>Major</w:t>
            </w:r>
          </w:p>
        </w:tc>
        <w:tc>
          <w:tcPr>
            <w:tcW w:w="1496" w:type="dxa"/>
            <w:vAlign w:val="center"/>
          </w:tcPr>
          <w:p w14:paraId="1A8AE3D9" w14:textId="77777777" w:rsidR="00594FC2" w:rsidRPr="00BE6552" w:rsidRDefault="00594FC2" w:rsidP="00C60282">
            <w:pPr>
              <w:pStyle w:val="BodyText"/>
              <w:jc w:val="center"/>
              <w:rPr>
                <w:b/>
                <w:bCs/>
                <w:sz w:val="18"/>
                <w:szCs w:val="18"/>
                <w:lang w:eastAsia="en-AU"/>
              </w:rPr>
            </w:pPr>
            <w:r w:rsidRPr="00BE6552">
              <w:rPr>
                <w:b/>
                <w:bCs/>
                <w:sz w:val="18"/>
                <w:szCs w:val="18"/>
                <w:lang w:eastAsia="en-AU"/>
              </w:rPr>
              <w:t>Extreme</w:t>
            </w:r>
          </w:p>
        </w:tc>
      </w:tr>
      <w:tr w:rsidR="00594FC2" w:rsidRPr="00032F21" w14:paraId="41A59BC9" w14:textId="77777777" w:rsidTr="00594FC2">
        <w:tc>
          <w:tcPr>
            <w:tcW w:w="2154" w:type="dxa"/>
            <w:vAlign w:val="center"/>
          </w:tcPr>
          <w:p w14:paraId="78AFD77B" w14:textId="77777777" w:rsidR="00594FC2" w:rsidRPr="00BE6552" w:rsidRDefault="00594FC2" w:rsidP="00C60282">
            <w:pPr>
              <w:pStyle w:val="BodyText"/>
              <w:jc w:val="center"/>
              <w:rPr>
                <w:b/>
                <w:bCs/>
                <w:sz w:val="18"/>
                <w:szCs w:val="18"/>
                <w:lang w:eastAsia="en-AU"/>
              </w:rPr>
            </w:pPr>
            <w:r w:rsidRPr="00BE6552">
              <w:rPr>
                <w:b/>
                <w:bCs/>
                <w:sz w:val="18"/>
                <w:szCs w:val="18"/>
                <w:lang w:eastAsia="en-AU"/>
              </w:rPr>
              <w:t>Almost Certain</w:t>
            </w:r>
          </w:p>
        </w:tc>
        <w:tc>
          <w:tcPr>
            <w:tcW w:w="1500" w:type="dxa"/>
            <w:shd w:val="clear" w:color="auto" w:fill="FFFF00"/>
          </w:tcPr>
          <w:p w14:paraId="0CEA8CE3" w14:textId="77777777" w:rsidR="00594FC2" w:rsidRPr="00032F21" w:rsidRDefault="00594FC2" w:rsidP="00C60282">
            <w:pPr>
              <w:pStyle w:val="BodyText"/>
              <w:jc w:val="center"/>
              <w:rPr>
                <w:sz w:val="18"/>
                <w:szCs w:val="18"/>
                <w:lang w:eastAsia="en-AU"/>
              </w:rPr>
            </w:pPr>
            <w:r w:rsidRPr="00032F21">
              <w:rPr>
                <w:sz w:val="18"/>
                <w:szCs w:val="18"/>
                <w:lang w:eastAsia="en-AU"/>
              </w:rPr>
              <w:t>Medium</w:t>
            </w:r>
          </w:p>
        </w:tc>
        <w:tc>
          <w:tcPr>
            <w:tcW w:w="1495" w:type="dxa"/>
            <w:shd w:val="clear" w:color="auto" w:fill="FFC000"/>
          </w:tcPr>
          <w:p w14:paraId="1D2B960B" w14:textId="77777777" w:rsidR="00594FC2" w:rsidRPr="00032F21" w:rsidRDefault="00594FC2" w:rsidP="00C60282">
            <w:pPr>
              <w:pStyle w:val="BodyText"/>
              <w:jc w:val="center"/>
              <w:rPr>
                <w:sz w:val="18"/>
                <w:szCs w:val="18"/>
                <w:lang w:eastAsia="en-AU"/>
              </w:rPr>
            </w:pPr>
            <w:r w:rsidRPr="00032F21">
              <w:rPr>
                <w:sz w:val="18"/>
                <w:szCs w:val="18"/>
                <w:lang w:eastAsia="en-AU"/>
              </w:rPr>
              <w:t>Significant</w:t>
            </w:r>
          </w:p>
        </w:tc>
        <w:tc>
          <w:tcPr>
            <w:tcW w:w="1496" w:type="dxa"/>
            <w:shd w:val="clear" w:color="auto" w:fill="FF0000"/>
          </w:tcPr>
          <w:p w14:paraId="2C27D29A" w14:textId="77777777" w:rsidR="00594FC2" w:rsidRPr="00032F21" w:rsidRDefault="00594FC2" w:rsidP="00C60282">
            <w:pPr>
              <w:pStyle w:val="BodyText"/>
              <w:jc w:val="center"/>
              <w:rPr>
                <w:sz w:val="18"/>
                <w:szCs w:val="18"/>
                <w:lang w:eastAsia="en-AU"/>
              </w:rPr>
            </w:pPr>
            <w:r w:rsidRPr="00032F21">
              <w:rPr>
                <w:sz w:val="18"/>
                <w:szCs w:val="18"/>
                <w:lang w:eastAsia="en-AU"/>
              </w:rPr>
              <w:t>High</w:t>
            </w:r>
          </w:p>
        </w:tc>
        <w:tc>
          <w:tcPr>
            <w:tcW w:w="1495" w:type="dxa"/>
            <w:shd w:val="clear" w:color="auto" w:fill="FF0000"/>
          </w:tcPr>
          <w:p w14:paraId="0EC7370A" w14:textId="77777777" w:rsidR="00594FC2" w:rsidRPr="00032F21" w:rsidRDefault="00594FC2" w:rsidP="00C60282">
            <w:pPr>
              <w:pStyle w:val="BodyText"/>
              <w:jc w:val="center"/>
              <w:rPr>
                <w:sz w:val="18"/>
                <w:szCs w:val="18"/>
                <w:lang w:eastAsia="en-AU"/>
              </w:rPr>
            </w:pPr>
            <w:r w:rsidRPr="00032F21">
              <w:rPr>
                <w:sz w:val="18"/>
                <w:szCs w:val="18"/>
                <w:lang w:eastAsia="en-AU"/>
              </w:rPr>
              <w:t>High</w:t>
            </w:r>
          </w:p>
        </w:tc>
        <w:tc>
          <w:tcPr>
            <w:tcW w:w="1496" w:type="dxa"/>
            <w:shd w:val="clear" w:color="auto" w:fill="FF0000"/>
          </w:tcPr>
          <w:p w14:paraId="0B972CFD" w14:textId="77777777" w:rsidR="00594FC2" w:rsidRPr="00032F21" w:rsidRDefault="00594FC2" w:rsidP="00C60282">
            <w:pPr>
              <w:pStyle w:val="BodyText"/>
              <w:jc w:val="center"/>
              <w:rPr>
                <w:sz w:val="18"/>
                <w:szCs w:val="18"/>
                <w:lang w:eastAsia="en-AU"/>
              </w:rPr>
            </w:pPr>
            <w:r w:rsidRPr="00032F21">
              <w:rPr>
                <w:sz w:val="18"/>
                <w:szCs w:val="18"/>
                <w:lang w:eastAsia="en-AU"/>
              </w:rPr>
              <w:t>High</w:t>
            </w:r>
          </w:p>
        </w:tc>
      </w:tr>
      <w:tr w:rsidR="00594FC2" w:rsidRPr="00032F21" w14:paraId="4FEFCD6B" w14:textId="77777777" w:rsidTr="00594FC2">
        <w:tc>
          <w:tcPr>
            <w:tcW w:w="2154" w:type="dxa"/>
            <w:vAlign w:val="center"/>
          </w:tcPr>
          <w:p w14:paraId="4BC24F1B" w14:textId="77777777" w:rsidR="00594FC2" w:rsidRPr="00BE6552" w:rsidRDefault="00594FC2" w:rsidP="00C60282">
            <w:pPr>
              <w:pStyle w:val="BodyText"/>
              <w:jc w:val="center"/>
              <w:rPr>
                <w:b/>
                <w:bCs/>
                <w:sz w:val="18"/>
                <w:szCs w:val="18"/>
                <w:lang w:eastAsia="en-AU"/>
              </w:rPr>
            </w:pPr>
            <w:r w:rsidRPr="00BE6552">
              <w:rPr>
                <w:b/>
                <w:bCs/>
                <w:sz w:val="18"/>
                <w:szCs w:val="18"/>
                <w:lang w:eastAsia="en-AU"/>
              </w:rPr>
              <w:t>Likely</w:t>
            </w:r>
          </w:p>
        </w:tc>
        <w:tc>
          <w:tcPr>
            <w:tcW w:w="1500" w:type="dxa"/>
            <w:shd w:val="clear" w:color="auto" w:fill="FFFF00"/>
          </w:tcPr>
          <w:p w14:paraId="78619905" w14:textId="77777777" w:rsidR="00594FC2" w:rsidRPr="00032F21" w:rsidRDefault="00594FC2" w:rsidP="00C60282">
            <w:pPr>
              <w:pStyle w:val="BodyText"/>
              <w:jc w:val="center"/>
              <w:rPr>
                <w:sz w:val="18"/>
                <w:szCs w:val="18"/>
                <w:lang w:eastAsia="en-AU"/>
              </w:rPr>
            </w:pPr>
            <w:r w:rsidRPr="00032F21">
              <w:rPr>
                <w:sz w:val="18"/>
                <w:szCs w:val="18"/>
                <w:lang w:eastAsia="en-AU"/>
              </w:rPr>
              <w:t>Medium</w:t>
            </w:r>
          </w:p>
        </w:tc>
        <w:tc>
          <w:tcPr>
            <w:tcW w:w="1495" w:type="dxa"/>
            <w:shd w:val="clear" w:color="auto" w:fill="FFFF00"/>
          </w:tcPr>
          <w:p w14:paraId="53384954" w14:textId="77777777" w:rsidR="00594FC2" w:rsidRPr="00032F21" w:rsidRDefault="00594FC2" w:rsidP="00C60282">
            <w:pPr>
              <w:pStyle w:val="BodyText"/>
              <w:jc w:val="center"/>
              <w:rPr>
                <w:sz w:val="18"/>
                <w:szCs w:val="18"/>
                <w:lang w:eastAsia="en-AU"/>
              </w:rPr>
            </w:pPr>
            <w:r w:rsidRPr="00032F21">
              <w:rPr>
                <w:sz w:val="18"/>
                <w:szCs w:val="18"/>
                <w:lang w:eastAsia="en-AU"/>
              </w:rPr>
              <w:t>Medium</w:t>
            </w:r>
          </w:p>
        </w:tc>
        <w:tc>
          <w:tcPr>
            <w:tcW w:w="1496" w:type="dxa"/>
            <w:shd w:val="clear" w:color="auto" w:fill="FFC000"/>
          </w:tcPr>
          <w:p w14:paraId="316206BD" w14:textId="77777777" w:rsidR="00594FC2" w:rsidRPr="00032F21" w:rsidRDefault="00594FC2" w:rsidP="00C60282">
            <w:pPr>
              <w:pStyle w:val="BodyText"/>
              <w:jc w:val="center"/>
              <w:rPr>
                <w:sz w:val="18"/>
                <w:szCs w:val="18"/>
                <w:lang w:eastAsia="en-AU"/>
              </w:rPr>
            </w:pPr>
            <w:r w:rsidRPr="00032F21">
              <w:rPr>
                <w:sz w:val="18"/>
                <w:szCs w:val="18"/>
                <w:lang w:eastAsia="en-AU"/>
              </w:rPr>
              <w:t>Significant</w:t>
            </w:r>
          </w:p>
        </w:tc>
        <w:tc>
          <w:tcPr>
            <w:tcW w:w="1495" w:type="dxa"/>
            <w:shd w:val="clear" w:color="auto" w:fill="FF0000"/>
          </w:tcPr>
          <w:p w14:paraId="18A957BB" w14:textId="77777777" w:rsidR="00594FC2" w:rsidRPr="00032F21" w:rsidRDefault="00594FC2" w:rsidP="00C60282">
            <w:pPr>
              <w:pStyle w:val="BodyText"/>
              <w:jc w:val="center"/>
              <w:rPr>
                <w:sz w:val="18"/>
                <w:szCs w:val="18"/>
                <w:lang w:eastAsia="en-AU"/>
              </w:rPr>
            </w:pPr>
            <w:r w:rsidRPr="00032F21">
              <w:rPr>
                <w:sz w:val="18"/>
                <w:szCs w:val="18"/>
                <w:lang w:eastAsia="en-AU"/>
              </w:rPr>
              <w:t>High</w:t>
            </w:r>
          </w:p>
        </w:tc>
        <w:tc>
          <w:tcPr>
            <w:tcW w:w="1496" w:type="dxa"/>
            <w:shd w:val="clear" w:color="auto" w:fill="FF0000"/>
          </w:tcPr>
          <w:p w14:paraId="339756F5" w14:textId="77777777" w:rsidR="00594FC2" w:rsidRPr="00032F21" w:rsidRDefault="00594FC2" w:rsidP="00C60282">
            <w:pPr>
              <w:pStyle w:val="BodyText"/>
              <w:jc w:val="center"/>
              <w:rPr>
                <w:sz w:val="18"/>
                <w:szCs w:val="18"/>
                <w:lang w:eastAsia="en-AU"/>
              </w:rPr>
            </w:pPr>
            <w:r w:rsidRPr="00032F21">
              <w:rPr>
                <w:sz w:val="18"/>
                <w:szCs w:val="18"/>
                <w:lang w:eastAsia="en-AU"/>
              </w:rPr>
              <w:t>High</w:t>
            </w:r>
          </w:p>
        </w:tc>
      </w:tr>
      <w:tr w:rsidR="00594FC2" w:rsidRPr="00032F21" w14:paraId="3DFA582E" w14:textId="77777777" w:rsidTr="00594FC2">
        <w:tc>
          <w:tcPr>
            <w:tcW w:w="2154" w:type="dxa"/>
            <w:vAlign w:val="center"/>
          </w:tcPr>
          <w:p w14:paraId="00C1908D" w14:textId="77777777" w:rsidR="00594FC2" w:rsidRPr="00BE6552" w:rsidRDefault="00594FC2" w:rsidP="00C60282">
            <w:pPr>
              <w:pStyle w:val="BodyText"/>
              <w:jc w:val="center"/>
              <w:rPr>
                <w:b/>
                <w:bCs/>
                <w:sz w:val="18"/>
                <w:szCs w:val="18"/>
                <w:lang w:eastAsia="en-AU"/>
              </w:rPr>
            </w:pPr>
            <w:r w:rsidRPr="00BE6552">
              <w:rPr>
                <w:b/>
                <w:bCs/>
                <w:sz w:val="18"/>
                <w:szCs w:val="18"/>
                <w:lang w:eastAsia="en-AU"/>
              </w:rPr>
              <w:t>Possible</w:t>
            </w:r>
          </w:p>
        </w:tc>
        <w:tc>
          <w:tcPr>
            <w:tcW w:w="1500" w:type="dxa"/>
            <w:shd w:val="clear" w:color="auto" w:fill="92D050"/>
          </w:tcPr>
          <w:p w14:paraId="1CD311F8" w14:textId="77777777" w:rsidR="00594FC2" w:rsidRPr="00032F21" w:rsidRDefault="00594FC2" w:rsidP="00C60282">
            <w:pPr>
              <w:pStyle w:val="BodyText"/>
              <w:jc w:val="center"/>
              <w:rPr>
                <w:sz w:val="18"/>
                <w:szCs w:val="18"/>
                <w:lang w:eastAsia="en-AU"/>
              </w:rPr>
            </w:pPr>
            <w:r w:rsidRPr="00032F21">
              <w:rPr>
                <w:sz w:val="18"/>
                <w:szCs w:val="18"/>
                <w:lang w:eastAsia="en-AU"/>
              </w:rPr>
              <w:t>Low</w:t>
            </w:r>
          </w:p>
        </w:tc>
        <w:tc>
          <w:tcPr>
            <w:tcW w:w="1495" w:type="dxa"/>
            <w:shd w:val="clear" w:color="auto" w:fill="FFFF00"/>
          </w:tcPr>
          <w:p w14:paraId="68651908" w14:textId="77777777" w:rsidR="00594FC2" w:rsidRPr="00032F21" w:rsidRDefault="00594FC2" w:rsidP="00C60282">
            <w:pPr>
              <w:pStyle w:val="BodyText"/>
              <w:jc w:val="center"/>
              <w:rPr>
                <w:sz w:val="18"/>
                <w:szCs w:val="18"/>
                <w:lang w:eastAsia="en-AU"/>
              </w:rPr>
            </w:pPr>
            <w:r w:rsidRPr="00032F21">
              <w:rPr>
                <w:sz w:val="18"/>
                <w:szCs w:val="18"/>
                <w:lang w:eastAsia="en-AU"/>
              </w:rPr>
              <w:t>Medium</w:t>
            </w:r>
          </w:p>
        </w:tc>
        <w:tc>
          <w:tcPr>
            <w:tcW w:w="1496" w:type="dxa"/>
            <w:shd w:val="clear" w:color="auto" w:fill="FFFF00"/>
          </w:tcPr>
          <w:p w14:paraId="097E2742" w14:textId="77777777" w:rsidR="00594FC2" w:rsidRPr="00032F21" w:rsidRDefault="00594FC2" w:rsidP="00C60282">
            <w:pPr>
              <w:pStyle w:val="BodyText"/>
              <w:jc w:val="center"/>
              <w:rPr>
                <w:sz w:val="18"/>
                <w:szCs w:val="18"/>
                <w:lang w:eastAsia="en-AU"/>
              </w:rPr>
            </w:pPr>
            <w:r w:rsidRPr="00032F21">
              <w:rPr>
                <w:sz w:val="18"/>
                <w:szCs w:val="18"/>
                <w:lang w:eastAsia="en-AU"/>
              </w:rPr>
              <w:t>Medium</w:t>
            </w:r>
          </w:p>
        </w:tc>
        <w:tc>
          <w:tcPr>
            <w:tcW w:w="1495" w:type="dxa"/>
            <w:shd w:val="clear" w:color="auto" w:fill="FFC000"/>
          </w:tcPr>
          <w:p w14:paraId="47B4B497" w14:textId="77777777" w:rsidR="00594FC2" w:rsidRPr="00032F21" w:rsidRDefault="00594FC2" w:rsidP="00C60282">
            <w:pPr>
              <w:pStyle w:val="BodyText"/>
              <w:jc w:val="center"/>
              <w:rPr>
                <w:sz w:val="18"/>
                <w:szCs w:val="18"/>
                <w:lang w:eastAsia="en-AU"/>
              </w:rPr>
            </w:pPr>
            <w:r w:rsidRPr="00032F21">
              <w:rPr>
                <w:sz w:val="18"/>
                <w:szCs w:val="18"/>
                <w:lang w:eastAsia="en-AU"/>
              </w:rPr>
              <w:t>Significant</w:t>
            </w:r>
          </w:p>
        </w:tc>
        <w:tc>
          <w:tcPr>
            <w:tcW w:w="1496" w:type="dxa"/>
            <w:shd w:val="clear" w:color="auto" w:fill="FF0000"/>
          </w:tcPr>
          <w:p w14:paraId="7A80E5BC" w14:textId="77777777" w:rsidR="00594FC2" w:rsidRPr="00032F21" w:rsidRDefault="00594FC2" w:rsidP="00C60282">
            <w:pPr>
              <w:pStyle w:val="BodyText"/>
              <w:jc w:val="center"/>
              <w:rPr>
                <w:sz w:val="18"/>
                <w:szCs w:val="18"/>
                <w:lang w:eastAsia="en-AU"/>
              </w:rPr>
            </w:pPr>
            <w:r w:rsidRPr="00032F21">
              <w:rPr>
                <w:sz w:val="18"/>
                <w:szCs w:val="18"/>
                <w:lang w:eastAsia="en-AU"/>
              </w:rPr>
              <w:t>High</w:t>
            </w:r>
          </w:p>
        </w:tc>
      </w:tr>
      <w:tr w:rsidR="00594FC2" w:rsidRPr="00032F21" w14:paraId="671FD647" w14:textId="77777777" w:rsidTr="00594FC2">
        <w:tc>
          <w:tcPr>
            <w:tcW w:w="2154" w:type="dxa"/>
            <w:vAlign w:val="center"/>
          </w:tcPr>
          <w:p w14:paraId="03681824" w14:textId="77777777" w:rsidR="00594FC2" w:rsidRPr="00BE6552" w:rsidRDefault="00594FC2" w:rsidP="00C60282">
            <w:pPr>
              <w:pStyle w:val="BodyText"/>
              <w:jc w:val="center"/>
              <w:rPr>
                <w:b/>
                <w:bCs/>
                <w:sz w:val="18"/>
                <w:szCs w:val="18"/>
                <w:lang w:eastAsia="en-AU"/>
              </w:rPr>
            </w:pPr>
            <w:r w:rsidRPr="00BE6552">
              <w:rPr>
                <w:b/>
                <w:bCs/>
                <w:sz w:val="18"/>
                <w:szCs w:val="18"/>
                <w:lang w:eastAsia="en-AU"/>
              </w:rPr>
              <w:t>Unlikely</w:t>
            </w:r>
          </w:p>
        </w:tc>
        <w:tc>
          <w:tcPr>
            <w:tcW w:w="1500" w:type="dxa"/>
            <w:shd w:val="clear" w:color="auto" w:fill="92D050"/>
          </w:tcPr>
          <w:p w14:paraId="4B72D0B4" w14:textId="77777777" w:rsidR="00594FC2" w:rsidRPr="00032F21" w:rsidRDefault="00594FC2" w:rsidP="00C60282">
            <w:pPr>
              <w:pStyle w:val="BodyText"/>
              <w:jc w:val="center"/>
              <w:rPr>
                <w:sz w:val="18"/>
                <w:szCs w:val="18"/>
                <w:lang w:eastAsia="en-AU"/>
              </w:rPr>
            </w:pPr>
            <w:r w:rsidRPr="00032F21">
              <w:rPr>
                <w:sz w:val="18"/>
                <w:szCs w:val="18"/>
                <w:lang w:eastAsia="en-AU"/>
              </w:rPr>
              <w:t>Low</w:t>
            </w:r>
          </w:p>
        </w:tc>
        <w:tc>
          <w:tcPr>
            <w:tcW w:w="1495" w:type="dxa"/>
            <w:shd w:val="clear" w:color="auto" w:fill="92D050"/>
          </w:tcPr>
          <w:p w14:paraId="0EBD6901" w14:textId="77777777" w:rsidR="00594FC2" w:rsidRPr="00032F21" w:rsidRDefault="00594FC2" w:rsidP="00C60282">
            <w:pPr>
              <w:pStyle w:val="BodyText"/>
              <w:jc w:val="center"/>
              <w:rPr>
                <w:sz w:val="18"/>
                <w:szCs w:val="18"/>
                <w:lang w:eastAsia="en-AU"/>
              </w:rPr>
            </w:pPr>
            <w:r w:rsidRPr="00032F21">
              <w:rPr>
                <w:sz w:val="18"/>
                <w:szCs w:val="18"/>
                <w:lang w:eastAsia="en-AU"/>
              </w:rPr>
              <w:t>Low</w:t>
            </w:r>
          </w:p>
        </w:tc>
        <w:tc>
          <w:tcPr>
            <w:tcW w:w="1496" w:type="dxa"/>
            <w:shd w:val="clear" w:color="auto" w:fill="FFFF00"/>
          </w:tcPr>
          <w:p w14:paraId="1371F626" w14:textId="77777777" w:rsidR="00594FC2" w:rsidRPr="00032F21" w:rsidRDefault="00594FC2" w:rsidP="00C60282">
            <w:pPr>
              <w:pStyle w:val="BodyText"/>
              <w:jc w:val="center"/>
              <w:rPr>
                <w:sz w:val="18"/>
                <w:szCs w:val="18"/>
                <w:lang w:eastAsia="en-AU"/>
              </w:rPr>
            </w:pPr>
            <w:r w:rsidRPr="00032F21">
              <w:rPr>
                <w:sz w:val="18"/>
                <w:szCs w:val="18"/>
                <w:lang w:eastAsia="en-AU"/>
              </w:rPr>
              <w:t>Medium</w:t>
            </w:r>
          </w:p>
        </w:tc>
        <w:tc>
          <w:tcPr>
            <w:tcW w:w="1495" w:type="dxa"/>
            <w:shd w:val="clear" w:color="auto" w:fill="FFFF00"/>
          </w:tcPr>
          <w:p w14:paraId="15FCDEC8" w14:textId="77777777" w:rsidR="00594FC2" w:rsidRPr="00032F21" w:rsidRDefault="00594FC2" w:rsidP="00C60282">
            <w:pPr>
              <w:pStyle w:val="BodyText"/>
              <w:jc w:val="center"/>
              <w:rPr>
                <w:sz w:val="18"/>
                <w:szCs w:val="18"/>
                <w:lang w:eastAsia="en-AU"/>
              </w:rPr>
            </w:pPr>
            <w:r w:rsidRPr="00032F21">
              <w:rPr>
                <w:sz w:val="18"/>
                <w:szCs w:val="18"/>
                <w:lang w:eastAsia="en-AU"/>
              </w:rPr>
              <w:t>Medium</w:t>
            </w:r>
          </w:p>
        </w:tc>
        <w:tc>
          <w:tcPr>
            <w:tcW w:w="1496" w:type="dxa"/>
            <w:shd w:val="clear" w:color="auto" w:fill="FFC000"/>
          </w:tcPr>
          <w:p w14:paraId="20FB635E" w14:textId="77777777" w:rsidR="00594FC2" w:rsidRPr="00032F21" w:rsidRDefault="00594FC2" w:rsidP="00C60282">
            <w:pPr>
              <w:pStyle w:val="BodyText"/>
              <w:jc w:val="center"/>
              <w:rPr>
                <w:sz w:val="18"/>
                <w:szCs w:val="18"/>
                <w:lang w:eastAsia="en-AU"/>
              </w:rPr>
            </w:pPr>
            <w:r w:rsidRPr="00032F21">
              <w:rPr>
                <w:sz w:val="18"/>
                <w:szCs w:val="18"/>
                <w:lang w:eastAsia="en-AU"/>
              </w:rPr>
              <w:t>Significant</w:t>
            </w:r>
          </w:p>
        </w:tc>
      </w:tr>
      <w:tr w:rsidR="00594FC2" w:rsidRPr="00032F21" w14:paraId="5A529E62" w14:textId="77777777" w:rsidTr="00594FC2">
        <w:tc>
          <w:tcPr>
            <w:tcW w:w="2154" w:type="dxa"/>
            <w:vAlign w:val="center"/>
          </w:tcPr>
          <w:p w14:paraId="13D674E7" w14:textId="77777777" w:rsidR="00594FC2" w:rsidRPr="00BE6552" w:rsidRDefault="00594FC2" w:rsidP="00C60282">
            <w:pPr>
              <w:pStyle w:val="BodyText"/>
              <w:jc w:val="center"/>
              <w:rPr>
                <w:b/>
                <w:bCs/>
                <w:sz w:val="18"/>
                <w:szCs w:val="18"/>
                <w:lang w:eastAsia="en-AU"/>
              </w:rPr>
            </w:pPr>
            <w:r w:rsidRPr="00BE6552">
              <w:rPr>
                <w:b/>
                <w:bCs/>
                <w:sz w:val="18"/>
                <w:szCs w:val="18"/>
                <w:lang w:eastAsia="en-AU"/>
              </w:rPr>
              <w:t>Rare</w:t>
            </w:r>
          </w:p>
        </w:tc>
        <w:tc>
          <w:tcPr>
            <w:tcW w:w="1500" w:type="dxa"/>
            <w:shd w:val="clear" w:color="auto" w:fill="92D050"/>
          </w:tcPr>
          <w:p w14:paraId="254F8954" w14:textId="77777777" w:rsidR="00594FC2" w:rsidRPr="00032F21" w:rsidRDefault="00594FC2" w:rsidP="00C60282">
            <w:pPr>
              <w:pStyle w:val="BodyText"/>
              <w:jc w:val="center"/>
              <w:rPr>
                <w:sz w:val="18"/>
                <w:szCs w:val="18"/>
                <w:lang w:eastAsia="en-AU"/>
              </w:rPr>
            </w:pPr>
            <w:r w:rsidRPr="00032F21">
              <w:rPr>
                <w:sz w:val="18"/>
                <w:szCs w:val="18"/>
                <w:lang w:eastAsia="en-AU"/>
              </w:rPr>
              <w:t>Low</w:t>
            </w:r>
          </w:p>
        </w:tc>
        <w:tc>
          <w:tcPr>
            <w:tcW w:w="1495" w:type="dxa"/>
            <w:shd w:val="clear" w:color="auto" w:fill="92D050"/>
          </w:tcPr>
          <w:p w14:paraId="775412F6" w14:textId="77777777" w:rsidR="00594FC2" w:rsidRPr="00032F21" w:rsidRDefault="00594FC2" w:rsidP="00C60282">
            <w:pPr>
              <w:pStyle w:val="BodyText"/>
              <w:jc w:val="center"/>
              <w:rPr>
                <w:sz w:val="18"/>
                <w:szCs w:val="18"/>
                <w:lang w:eastAsia="en-AU"/>
              </w:rPr>
            </w:pPr>
            <w:r w:rsidRPr="00032F21">
              <w:rPr>
                <w:sz w:val="18"/>
                <w:szCs w:val="18"/>
                <w:lang w:eastAsia="en-AU"/>
              </w:rPr>
              <w:t>Low</w:t>
            </w:r>
          </w:p>
        </w:tc>
        <w:tc>
          <w:tcPr>
            <w:tcW w:w="1496" w:type="dxa"/>
            <w:shd w:val="clear" w:color="auto" w:fill="92D050"/>
          </w:tcPr>
          <w:p w14:paraId="6F685117" w14:textId="77777777" w:rsidR="00594FC2" w:rsidRPr="00032F21" w:rsidRDefault="00594FC2" w:rsidP="00C60282">
            <w:pPr>
              <w:pStyle w:val="BodyText"/>
              <w:jc w:val="center"/>
              <w:rPr>
                <w:sz w:val="18"/>
                <w:szCs w:val="18"/>
                <w:lang w:eastAsia="en-AU"/>
              </w:rPr>
            </w:pPr>
            <w:r w:rsidRPr="00032F21">
              <w:rPr>
                <w:sz w:val="18"/>
                <w:szCs w:val="18"/>
                <w:lang w:eastAsia="en-AU"/>
              </w:rPr>
              <w:t>Low</w:t>
            </w:r>
          </w:p>
        </w:tc>
        <w:tc>
          <w:tcPr>
            <w:tcW w:w="1495" w:type="dxa"/>
            <w:shd w:val="clear" w:color="auto" w:fill="FFFF00"/>
          </w:tcPr>
          <w:p w14:paraId="0FFBC496" w14:textId="77777777" w:rsidR="00594FC2" w:rsidRPr="00032F21" w:rsidRDefault="00594FC2" w:rsidP="00C60282">
            <w:pPr>
              <w:pStyle w:val="BodyText"/>
              <w:jc w:val="center"/>
              <w:rPr>
                <w:sz w:val="18"/>
                <w:szCs w:val="18"/>
                <w:lang w:eastAsia="en-AU"/>
              </w:rPr>
            </w:pPr>
            <w:r w:rsidRPr="00032F21">
              <w:rPr>
                <w:sz w:val="18"/>
                <w:szCs w:val="18"/>
                <w:lang w:eastAsia="en-AU"/>
              </w:rPr>
              <w:t>Medium</w:t>
            </w:r>
          </w:p>
        </w:tc>
        <w:tc>
          <w:tcPr>
            <w:tcW w:w="1496" w:type="dxa"/>
            <w:shd w:val="clear" w:color="auto" w:fill="FFC000"/>
          </w:tcPr>
          <w:p w14:paraId="48B17141" w14:textId="77777777" w:rsidR="00594FC2" w:rsidRPr="00032F21" w:rsidRDefault="00594FC2" w:rsidP="00C60282">
            <w:pPr>
              <w:pStyle w:val="BodyText"/>
              <w:jc w:val="center"/>
              <w:rPr>
                <w:sz w:val="18"/>
                <w:szCs w:val="18"/>
                <w:lang w:eastAsia="en-AU"/>
              </w:rPr>
            </w:pPr>
            <w:r w:rsidRPr="00032F21">
              <w:rPr>
                <w:sz w:val="18"/>
                <w:szCs w:val="18"/>
                <w:lang w:eastAsia="en-AU"/>
              </w:rPr>
              <w:t>Significant</w:t>
            </w:r>
          </w:p>
        </w:tc>
      </w:tr>
    </w:tbl>
    <w:p w14:paraId="2E92F24A" w14:textId="77777777" w:rsidR="00E57ADD" w:rsidRDefault="00E57ADD" w:rsidP="00E57ADD">
      <w:pPr>
        <w:pStyle w:val="BodyText"/>
        <w:rPr>
          <w:b/>
          <w:bCs/>
          <w:lang w:eastAsia="en-AU"/>
        </w:rPr>
      </w:pPr>
    </w:p>
    <w:p w14:paraId="5665CECF" w14:textId="446EF646" w:rsidR="00E57ADD" w:rsidRDefault="0032628A" w:rsidP="0032628A">
      <w:pPr>
        <w:pStyle w:val="Tablecaption"/>
      </w:pPr>
      <w:r>
        <w:t xml:space="preserve">Table 5: </w:t>
      </w:r>
      <w:r w:rsidR="00E57ADD">
        <w:t>Confidence in assessment</w:t>
      </w:r>
      <w:r w:rsidR="003C3331">
        <w:rPr>
          <w:rStyle w:val="FootnoteReference"/>
        </w:rPr>
        <w:footnoteReference w:id="12"/>
      </w:r>
    </w:p>
    <w:tbl>
      <w:tblPr>
        <w:tblStyle w:val="ListTable3-Accent2"/>
        <w:tblW w:w="9639" w:type="dxa"/>
        <w:tblLook w:val="04A0" w:firstRow="1" w:lastRow="0" w:firstColumn="1" w:lastColumn="0" w:noHBand="0" w:noVBand="1"/>
      </w:tblPr>
      <w:tblGrid>
        <w:gridCol w:w="1663"/>
        <w:gridCol w:w="2575"/>
        <w:gridCol w:w="5401"/>
      </w:tblGrid>
      <w:tr w:rsidR="008C5DEE" w:rsidRPr="0032628A" w14:paraId="12368B11" w14:textId="77777777" w:rsidTr="008C5D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Pr>
          <w:p w14:paraId="1ABBB172" w14:textId="77777777" w:rsidR="00E57ADD" w:rsidRPr="0032628A" w:rsidRDefault="00E57ADD" w:rsidP="00C60282">
            <w:pPr>
              <w:autoSpaceDE w:val="0"/>
              <w:autoSpaceDN w:val="0"/>
              <w:adjustRightInd w:val="0"/>
              <w:spacing w:before="120" w:after="120"/>
              <w:rPr>
                <w:rFonts w:ascii="Arial" w:hAnsi="Arial"/>
                <w:color w:val="auto"/>
                <w:sz w:val="18"/>
                <w:szCs w:val="18"/>
              </w:rPr>
            </w:pPr>
            <w:r w:rsidRPr="0032628A">
              <w:rPr>
                <w:rFonts w:ascii="Arial" w:hAnsi="Arial"/>
                <w:color w:val="auto"/>
                <w:sz w:val="18"/>
                <w:szCs w:val="18"/>
              </w:rPr>
              <w:t>Confidence level</w:t>
            </w:r>
          </w:p>
        </w:tc>
        <w:tc>
          <w:tcPr>
            <w:tcW w:w="2409" w:type="dxa"/>
          </w:tcPr>
          <w:p w14:paraId="2D931884" w14:textId="77777777" w:rsidR="00E57ADD" w:rsidRPr="0032628A" w:rsidRDefault="00E57ADD" w:rsidP="00C60282">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olor w:val="auto"/>
                <w:sz w:val="18"/>
                <w:szCs w:val="18"/>
              </w:rPr>
            </w:pPr>
            <w:r w:rsidRPr="0032628A">
              <w:rPr>
                <w:rFonts w:ascii="Arial" w:hAnsi="Arial"/>
                <w:color w:val="auto"/>
                <w:sz w:val="18"/>
                <w:szCs w:val="18"/>
              </w:rPr>
              <w:t>Descriptor</w:t>
            </w:r>
          </w:p>
        </w:tc>
        <w:tc>
          <w:tcPr>
            <w:tcW w:w="5052" w:type="dxa"/>
          </w:tcPr>
          <w:p w14:paraId="7F2038F8" w14:textId="77777777" w:rsidR="00E57ADD" w:rsidRPr="0032628A" w:rsidRDefault="00E57ADD" w:rsidP="00C60282">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olor w:val="auto"/>
                <w:sz w:val="18"/>
                <w:szCs w:val="18"/>
              </w:rPr>
            </w:pPr>
            <w:r w:rsidRPr="0032628A">
              <w:rPr>
                <w:rFonts w:ascii="Arial" w:hAnsi="Arial"/>
                <w:color w:val="auto"/>
                <w:sz w:val="18"/>
                <w:szCs w:val="18"/>
              </w:rPr>
              <w:t>Supporting evidence</w:t>
            </w:r>
          </w:p>
        </w:tc>
      </w:tr>
      <w:tr w:rsidR="00E57ADD" w:rsidRPr="0032628A" w14:paraId="2D41BDA2" w14:textId="77777777" w:rsidTr="008C5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181C026" w14:textId="77777777" w:rsidR="00E57ADD" w:rsidRPr="0032628A" w:rsidRDefault="00E57ADD" w:rsidP="00C60282">
            <w:pPr>
              <w:autoSpaceDE w:val="0"/>
              <w:autoSpaceDN w:val="0"/>
              <w:adjustRightInd w:val="0"/>
              <w:spacing w:before="120" w:after="120"/>
              <w:rPr>
                <w:rFonts w:ascii="Arial" w:hAnsi="Arial"/>
                <w:sz w:val="18"/>
                <w:szCs w:val="18"/>
              </w:rPr>
            </w:pPr>
            <w:r w:rsidRPr="0032628A">
              <w:rPr>
                <w:rFonts w:ascii="Arial" w:hAnsi="Arial"/>
                <w:sz w:val="18"/>
                <w:szCs w:val="18"/>
              </w:rPr>
              <w:t xml:space="preserve">Highest </w:t>
            </w:r>
          </w:p>
        </w:tc>
        <w:tc>
          <w:tcPr>
            <w:tcW w:w="2409" w:type="dxa"/>
          </w:tcPr>
          <w:p w14:paraId="79B55BC0" w14:textId="77777777" w:rsidR="00E57ADD" w:rsidRPr="0032628A" w:rsidRDefault="00E57ADD" w:rsidP="00C60282">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32628A">
              <w:rPr>
                <w:rFonts w:ascii="Arial" w:hAnsi="Arial"/>
                <w:sz w:val="18"/>
                <w:szCs w:val="18"/>
              </w:rPr>
              <w:t>Assessed likelihood, consequence or risk is easily assessed to one level, with almost no uncertainty</w:t>
            </w:r>
          </w:p>
        </w:tc>
        <w:tc>
          <w:tcPr>
            <w:tcW w:w="5052" w:type="dxa"/>
          </w:tcPr>
          <w:p w14:paraId="3D8DCECF" w14:textId="77777777" w:rsidR="00E57ADD" w:rsidRPr="0032628A" w:rsidRDefault="00E57ADD" w:rsidP="00C60282">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32628A">
              <w:rPr>
                <w:rFonts w:ascii="Arial" w:hAnsi="Arial"/>
                <w:sz w:val="18"/>
                <w:szCs w:val="18"/>
              </w:rPr>
              <w:t>Recent historical event of similar magnitude to that being assessed in the community of interest</w:t>
            </w:r>
          </w:p>
          <w:p w14:paraId="0443B0FF" w14:textId="77777777" w:rsidR="00E57ADD" w:rsidRPr="0032628A" w:rsidRDefault="00E57ADD" w:rsidP="00C60282">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32628A">
              <w:rPr>
                <w:rFonts w:ascii="Arial" w:hAnsi="Arial"/>
                <w:sz w:val="18"/>
                <w:szCs w:val="18"/>
              </w:rPr>
              <w:t>or</w:t>
            </w:r>
          </w:p>
          <w:p w14:paraId="33E9D94A" w14:textId="77777777" w:rsidR="00E57ADD" w:rsidRPr="0032628A" w:rsidRDefault="00E57ADD" w:rsidP="00C60282">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32628A">
              <w:rPr>
                <w:rFonts w:ascii="Arial" w:hAnsi="Arial"/>
                <w:sz w:val="18"/>
                <w:szCs w:val="18"/>
              </w:rPr>
              <w:t>Quantitative modelling and analysis of highest quality and length of data relating directly to the affected community, used to derive results of direct relevance to the scenario being assessed</w:t>
            </w:r>
          </w:p>
        </w:tc>
      </w:tr>
      <w:tr w:rsidR="00E57ADD" w:rsidRPr="0032628A" w14:paraId="404196A2" w14:textId="77777777" w:rsidTr="008C5DEE">
        <w:tc>
          <w:tcPr>
            <w:cnfStyle w:val="001000000000" w:firstRow="0" w:lastRow="0" w:firstColumn="1" w:lastColumn="0" w:oddVBand="0" w:evenVBand="0" w:oddHBand="0" w:evenHBand="0" w:firstRowFirstColumn="0" w:firstRowLastColumn="0" w:lastRowFirstColumn="0" w:lastRowLastColumn="0"/>
            <w:tcW w:w="1555" w:type="dxa"/>
          </w:tcPr>
          <w:p w14:paraId="4E14A9D8" w14:textId="77777777" w:rsidR="00E57ADD" w:rsidRPr="0032628A" w:rsidRDefault="00E57ADD" w:rsidP="00C60282">
            <w:pPr>
              <w:autoSpaceDE w:val="0"/>
              <w:autoSpaceDN w:val="0"/>
              <w:adjustRightInd w:val="0"/>
              <w:spacing w:before="120" w:after="120"/>
              <w:rPr>
                <w:rFonts w:ascii="Arial" w:hAnsi="Arial"/>
                <w:sz w:val="18"/>
                <w:szCs w:val="18"/>
              </w:rPr>
            </w:pPr>
            <w:r w:rsidRPr="0032628A">
              <w:rPr>
                <w:rFonts w:ascii="Arial" w:hAnsi="Arial"/>
                <w:sz w:val="18"/>
                <w:szCs w:val="18"/>
              </w:rPr>
              <w:t xml:space="preserve">High </w:t>
            </w:r>
          </w:p>
        </w:tc>
        <w:tc>
          <w:tcPr>
            <w:tcW w:w="2409" w:type="dxa"/>
          </w:tcPr>
          <w:p w14:paraId="09C4B3F1" w14:textId="77777777" w:rsidR="00E57ADD" w:rsidRPr="0032628A" w:rsidRDefault="00E57ADD" w:rsidP="00C60282">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32628A">
              <w:rPr>
                <w:rFonts w:ascii="Arial" w:hAnsi="Arial"/>
                <w:sz w:val="18"/>
                <w:szCs w:val="18"/>
              </w:rPr>
              <w:t>Assessed likelihood, consequence or risk has only one level, but with some uncertainty in the assessment</w:t>
            </w:r>
          </w:p>
        </w:tc>
        <w:tc>
          <w:tcPr>
            <w:tcW w:w="5052" w:type="dxa"/>
          </w:tcPr>
          <w:p w14:paraId="5A37CA50" w14:textId="77777777" w:rsidR="00E57ADD" w:rsidRPr="0032628A" w:rsidRDefault="00E57ADD" w:rsidP="00C60282">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32628A">
              <w:rPr>
                <w:rFonts w:ascii="Arial" w:hAnsi="Arial"/>
                <w:sz w:val="18"/>
                <w:szCs w:val="18"/>
              </w:rPr>
              <w:t>Recent historical event of similar magnitude to that being assessed in a directly comparable community of interest</w:t>
            </w:r>
          </w:p>
          <w:p w14:paraId="29594DE2" w14:textId="77777777" w:rsidR="00E57ADD" w:rsidRPr="0032628A" w:rsidRDefault="00E57ADD" w:rsidP="00C60282">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32628A">
              <w:rPr>
                <w:rFonts w:ascii="Arial" w:hAnsi="Arial"/>
                <w:sz w:val="18"/>
                <w:szCs w:val="18"/>
              </w:rPr>
              <w:t>or</w:t>
            </w:r>
          </w:p>
          <w:p w14:paraId="620DA360" w14:textId="77777777" w:rsidR="00E57ADD" w:rsidRPr="0032628A" w:rsidRDefault="00E57ADD" w:rsidP="00C60282">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32628A">
              <w:rPr>
                <w:rFonts w:ascii="Arial" w:hAnsi="Arial"/>
                <w:sz w:val="18"/>
                <w:szCs w:val="18"/>
              </w:rPr>
              <w:t>Quantitative modelling and analysis use sufficient quality and length of data to derive results of direct relevance to the event being assessed</w:t>
            </w:r>
          </w:p>
        </w:tc>
      </w:tr>
      <w:tr w:rsidR="00E57ADD" w:rsidRPr="0032628A" w14:paraId="1E14CD19" w14:textId="77777777" w:rsidTr="008C5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F3C88E3" w14:textId="77777777" w:rsidR="00E57ADD" w:rsidRPr="0032628A" w:rsidRDefault="00E57ADD" w:rsidP="00C60282">
            <w:pPr>
              <w:autoSpaceDE w:val="0"/>
              <w:autoSpaceDN w:val="0"/>
              <w:adjustRightInd w:val="0"/>
              <w:spacing w:before="120" w:after="120"/>
              <w:rPr>
                <w:rFonts w:ascii="Arial" w:hAnsi="Arial"/>
                <w:sz w:val="18"/>
                <w:szCs w:val="18"/>
              </w:rPr>
            </w:pPr>
            <w:r w:rsidRPr="0032628A">
              <w:rPr>
                <w:rFonts w:ascii="Arial" w:hAnsi="Arial"/>
                <w:sz w:val="18"/>
                <w:szCs w:val="18"/>
              </w:rPr>
              <w:t xml:space="preserve">Moderate </w:t>
            </w:r>
          </w:p>
        </w:tc>
        <w:tc>
          <w:tcPr>
            <w:tcW w:w="2409" w:type="dxa"/>
          </w:tcPr>
          <w:p w14:paraId="405C439B" w14:textId="77777777" w:rsidR="00E57ADD" w:rsidRPr="0032628A" w:rsidRDefault="00E57ADD" w:rsidP="00C60282">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32628A">
              <w:rPr>
                <w:rFonts w:ascii="Arial" w:hAnsi="Arial"/>
                <w:sz w:val="18"/>
                <w:szCs w:val="18"/>
              </w:rPr>
              <w:t>Assessed likelihood, consequence or risk could be one of two levels, with significant uncertainty</w:t>
            </w:r>
          </w:p>
        </w:tc>
        <w:tc>
          <w:tcPr>
            <w:tcW w:w="5052" w:type="dxa"/>
          </w:tcPr>
          <w:p w14:paraId="2E9A74AA" w14:textId="77777777" w:rsidR="00E57ADD" w:rsidRPr="0032628A" w:rsidRDefault="00E57ADD" w:rsidP="00C60282">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32628A">
              <w:rPr>
                <w:rFonts w:ascii="Arial" w:hAnsi="Arial"/>
                <w:sz w:val="18"/>
                <w:szCs w:val="18"/>
              </w:rPr>
              <w:t>Historical event of similar magnitude to that being assessed in a comparable community of interest</w:t>
            </w:r>
          </w:p>
          <w:p w14:paraId="767A720D" w14:textId="77777777" w:rsidR="00E57ADD" w:rsidRPr="0032628A" w:rsidRDefault="00E57ADD" w:rsidP="00C60282">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32628A">
              <w:rPr>
                <w:rFonts w:ascii="Arial" w:hAnsi="Arial"/>
                <w:sz w:val="18"/>
                <w:szCs w:val="18"/>
              </w:rPr>
              <w:t>or</w:t>
            </w:r>
          </w:p>
          <w:p w14:paraId="527643D3" w14:textId="77777777" w:rsidR="00E57ADD" w:rsidRPr="0032628A" w:rsidRDefault="00E57ADD" w:rsidP="00C60282">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32628A">
              <w:rPr>
                <w:rFonts w:ascii="Arial" w:hAnsi="Arial"/>
                <w:sz w:val="18"/>
                <w:szCs w:val="18"/>
              </w:rPr>
              <w:t>Quantitative modelling and analysis with reasonable extrapolation of data required to derive results of direct relevance to the event being assessed</w:t>
            </w:r>
          </w:p>
        </w:tc>
      </w:tr>
      <w:tr w:rsidR="00E57ADD" w:rsidRPr="0032628A" w14:paraId="564FA69B" w14:textId="77777777" w:rsidTr="008C5DEE">
        <w:tc>
          <w:tcPr>
            <w:cnfStyle w:val="001000000000" w:firstRow="0" w:lastRow="0" w:firstColumn="1" w:lastColumn="0" w:oddVBand="0" w:evenVBand="0" w:oddHBand="0" w:evenHBand="0" w:firstRowFirstColumn="0" w:firstRowLastColumn="0" w:lastRowFirstColumn="0" w:lastRowLastColumn="0"/>
            <w:tcW w:w="1555" w:type="dxa"/>
          </w:tcPr>
          <w:p w14:paraId="1F0CEA96" w14:textId="77777777" w:rsidR="00E57ADD" w:rsidRPr="0032628A" w:rsidRDefault="00E57ADD" w:rsidP="00C60282">
            <w:pPr>
              <w:autoSpaceDE w:val="0"/>
              <w:autoSpaceDN w:val="0"/>
              <w:adjustRightInd w:val="0"/>
              <w:spacing w:before="120" w:after="120"/>
              <w:rPr>
                <w:rFonts w:ascii="Arial" w:hAnsi="Arial"/>
                <w:sz w:val="18"/>
                <w:szCs w:val="18"/>
              </w:rPr>
            </w:pPr>
            <w:r w:rsidRPr="0032628A">
              <w:rPr>
                <w:rFonts w:ascii="Arial" w:hAnsi="Arial"/>
                <w:sz w:val="18"/>
                <w:szCs w:val="18"/>
              </w:rPr>
              <w:t xml:space="preserve">Low </w:t>
            </w:r>
          </w:p>
        </w:tc>
        <w:tc>
          <w:tcPr>
            <w:tcW w:w="2409" w:type="dxa"/>
          </w:tcPr>
          <w:p w14:paraId="4D90404D" w14:textId="77777777" w:rsidR="00E57ADD" w:rsidRPr="0032628A" w:rsidRDefault="00E57ADD" w:rsidP="00C60282">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32628A">
              <w:rPr>
                <w:rFonts w:ascii="Arial" w:hAnsi="Arial"/>
                <w:sz w:val="18"/>
                <w:szCs w:val="18"/>
              </w:rPr>
              <w:t>Assessed likelihood, consequence or risk could be one of three or more levels, with major uncertainty</w:t>
            </w:r>
          </w:p>
        </w:tc>
        <w:tc>
          <w:tcPr>
            <w:tcW w:w="5052" w:type="dxa"/>
          </w:tcPr>
          <w:p w14:paraId="31FFB293" w14:textId="77777777" w:rsidR="00E57ADD" w:rsidRPr="0032628A" w:rsidRDefault="00E57ADD" w:rsidP="00C60282">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32628A">
              <w:rPr>
                <w:rFonts w:ascii="Arial" w:hAnsi="Arial"/>
                <w:sz w:val="18"/>
                <w:szCs w:val="18"/>
              </w:rPr>
              <w:t>Some comparable historical events through anecdotal information</w:t>
            </w:r>
          </w:p>
          <w:p w14:paraId="39727AC2" w14:textId="77777777" w:rsidR="00E57ADD" w:rsidRPr="0032628A" w:rsidRDefault="00E57ADD" w:rsidP="00C60282">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32628A">
              <w:rPr>
                <w:rFonts w:ascii="Arial" w:hAnsi="Arial"/>
                <w:sz w:val="18"/>
                <w:szCs w:val="18"/>
              </w:rPr>
              <w:t>or</w:t>
            </w:r>
          </w:p>
          <w:p w14:paraId="77DC37A5" w14:textId="77777777" w:rsidR="00E57ADD" w:rsidRPr="0032628A" w:rsidRDefault="00E57ADD" w:rsidP="00C60282">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32628A">
              <w:rPr>
                <w:rFonts w:ascii="Arial" w:hAnsi="Arial"/>
                <w:sz w:val="18"/>
                <w:szCs w:val="18"/>
              </w:rPr>
              <w:t>Quantitative modelling and analysis with extensive extrapolation of data required to derive results of relevance to the event being assessed</w:t>
            </w:r>
          </w:p>
        </w:tc>
      </w:tr>
      <w:tr w:rsidR="00E57ADD" w:rsidRPr="0032628A" w14:paraId="55D22F85" w14:textId="77777777" w:rsidTr="008C5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8B77747" w14:textId="77777777" w:rsidR="00E57ADD" w:rsidRPr="0032628A" w:rsidRDefault="00E57ADD" w:rsidP="00C60282">
            <w:pPr>
              <w:autoSpaceDE w:val="0"/>
              <w:autoSpaceDN w:val="0"/>
              <w:adjustRightInd w:val="0"/>
              <w:spacing w:before="120" w:after="120"/>
              <w:rPr>
                <w:rFonts w:ascii="Arial" w:hAnsi="Arial"/>
                <w:sz w:val="18"/>
                <w:szCs w:val="18"/>
              </w:rPr>
            </w:pPr>
            <w:r w:rsidRPr="0032628A">
              <w:rPr>
                <w:rFonts w:ascii="Arial" w:hAnsi="Arial"/>
                <w:sz w:val="18"/>
                <w:szCs w:val="18"/>
              </w:rPr>
              <w:t xml:space="preserve">Lowest </w:t>
            </w:r>
          </w:p>
        </w:tc>
        <w:tc>
          <w:tcPr>
            <w:tcW w:w="2409" w:type="dxa"/>
          </w:tcPr>
          <w:p w14:paraId="4167B902" w14:textId="77777777" w:rsidR="00E57ADD" w:rsidRPr="0032628A" w:rsidRDefault="00E57ADD" w:rsidP="00C60282">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32628A">
              <w:rPr>
                <w:rFonts w:ascii="Arial" w:hAnsi="Arial"/>
                <w:sz w:val="18"/>
                <w:szCs w:val="18"/>
              </w:rPr>
              <w:t>Assessed likelihood, consequence or risk could be one of four or more levels, with fundamental uncertainty</w:t>
            </w:r>
          </w:p>
        </w:tc>
        <w:tc>
          <w:tcPr>
            <w:tcW w:w="5052" w:type="dxa"/>
          </w:tcPr>
          <w:p w14:paraId="43314FE0" w14:textId="77777777" w:rsidR="00E57ADD" w:rsidRPr="0032628A" w:rsidRDefault="00E57ADD" w:rsidP="00C60282">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32628A">
              <w:rPr>
                <w:rFonts w:ascii="Arial" w:hAnsi="Arial"/>
                <w:sz w:val="18"/>
                <w:szCs w:val="18"/>
              </w:rPr>
              <w:t>No historical events or quantitative modelled results to support the levels</w:t>
            </w:r>
          </w:p>
        </w:tc>
      </w:tr>
    </w:tbl>
    <w:p w14:paraId="7B75F7C6" w14:textId="77777777" w:rsidR="00E57ADD" w:rsidRDefault="00E57ADD" w:rsidP="00E57ADD">
      <w:pPr>
        <w:pStyle w:val="BodyText"/>
        <w:rPr>
          <w:b/>
          <w:bCs/>
          <w:lang w:eastAsia="en-AU"/>
        </w:rPr>
      </w:pPr>
    </w:p>
    <w:p w14:paraId="77AF6DCC" w14:textId="77777777" w:rsidR="00E57ADD" w:rsidRDefault="00E57ADD" w:rsidP="00E57ADD">
      <w:r>
        <w:br w:type="page"/>
      </w:r>
    </w:p>
    <w:p w14:paraId="20142984" w14:textId="52D96743" w:rsidR="00E57ADD" w:rsidRDefault="00FA5779" w:rsidP="00FA5779">
      <w:pPr>
        <w:pStyle w:val="Tablecaption"/>
      </w:pPr>
      <w:r>
        <w:t xml:space="preserve">Table 6: Hazards </w:t>
      </w:r>
    </w:p>
    <w:tbl>
      <w:tblPr>
        <w:tblStyle w:val="ListTable3-Accent2"/>
        <w:tblW w:w="9639" w:type="dxa"/>
        <w:tblLook w:val="04A0" w:firstRow="1" w:lastRow="0" w:firstColumn="1" w:lastColumn="0" w:noHBand="0" w:noVBand="1"/>
      </w:tblPr>
      <w:tblGrid>
        <w:gridCol w:w="3320"/>
        <w:gridCol w:w="6319"/>
      </w:tblGrid>
      <w:tr w:rsidR="008C5DEE" w:rsidRPr="00FA5779" w14:paraId="4A777930" w14:textId="77777777" w:rsidTr="008C5DE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722" w:type="pct"/>
            <w:hideMark/>
          </w:tcPr>
          <w:p w14:paraId="408970EA" w14:textId="77777777" w:rsidR="00E57ADD" w:rsidRPr="00FA5779" w:rsidRDefault="00E57ADD" w:rsidP="00C60282">
            <w:pPr>
              <w:pStyle w:val="BodyText"/>
              <w:rPr>
                <w:rFonts w:cstheme="minorHAnsi"/>
                <w:b w:val="0"/>
                <w:color w:val="auto"/>
                <w:sz w:val="18"/>
                <w:szCs w:val="18"/>
              </w:rPr>
            </w:pPr>
            <w:r w:rsidRPr="00FA5779">
              <w:rPr>
                <w:rFonts w:cstheme="minorHAnsi"/>
                <w:color w:val="auto"/>
                <w:sz w:val="18"/>
                <w:szCs w:val="18"/>
              </w:rPr>
              <w:t xml:space="preserve">Hazards </w:t>
            </w:r>
          </w:p>
        </w:tc>
        <w:tc>
          <w:tcPr>
            <w:tcW w:w="3278" w:type="pct"/>
            <w:hideMark/>
          </w:tcPr>
          <w:p w14:paraId="73BD912E" w14:textId="77777777" w:rsidR="00E57ADD" w:rsidRPr="00FA5779" w:rsidRDefault="00E57ADD" w:rsidP="00C60282">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18"/>
                <w:szCs w:val="18"/>
              </w:rPr>
            </w:pPr>
            <w:r w:rsidRPr="00FA5779">
              <w:rPr>
                <w:rFonts w:cstheme="minorHAnsi"/>
                <w:color w:val="auto"/>
                <w:sz w:val="18"/>
                <w:szCs w:val="18"/>
              </w:rPr>
              <w:t xml:space="preserve">Description of the hazard and assumptions </w:t>
            </w:r>
          </w:p>
        </w:tc>
      </w:tr>
      <w:tr w:rsidR="00E57ADD" w:rsidRPr="00FA5779" w14:paraId="1E46EC27" w14:textId="77777777" w:rsidTr="008C5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pct"/>
          </w:tcPr>
          <w:p w14:paraId="6470FA6E" w14:textId="77777777" w:rsidR="00E57ADD" w:rsidRPr="00FA5779" w:rsidRDefault="00E57ADD" w:rsidP="00C60282">
            <w:pPr>
              <w:pStyle w:val="BodyText"/>
              <w:rPr>
                <w:rFonts w:cstheme="minorHAnsi"/>
                <w:b w:val="0"/>
                <w:sz w:val="18"/>
                <w:szCs w:val="18"/>
              </w:rPr>
            </w:pPr>
            <w:r w:rsidRPr="00FA5779">
              <w:rPr>
                <w:rFonts w:cstheme="minorHAnsi"/>
                <w:sz w:val="18"/>
                <w:szCs w:val="18"/>
              </w:rPr>
              <w:t xml:space="preserve">Climate Change </w:t>
            </w:r>
          </w:p>
        </w:tc>
        <w:tc>
          <w:tcPr>
            <w:tcW w:w="3278" w:type="pct"/>
          </w:tcPr>
          <w:p w14:paraId="5D443F8D" w14:textId="77777777" w:rsidR="00E57ADD" w:rsidRPr="00FA5779" w:rsidRDefault="00E57ADD" w:rsidP="00C60282">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A5779">
              <w:rPr>
                <w:rFonts w:cstheme="minorHAnsi"/>
                <w:sz w:val="18"/>
                <w:szCs w:val="18"/>
              </w:rPr>
              <w:t xml:space="preserve">Describe direct mechanism of impact if not covered by a hazard listed below. Where a hazard that is likely to be exacerbated by climate change is include below, please include in hazard description in assessment matrix. </w:t>
            </w:r>
          </w:p>
        </w:tc>
      </w:tr>
      <w:tr w:rsidR="00E57ADD" w:rsidRPr="00FA5779" w14:paraId="7E46F807" w14:textId="77777777" w:rsidTr="008C5DEE">
        <w:tc>
          <w:tcPr>
            <w:cnfStyle w:val="001000000000" w:firstRow="0" w:lastRow="0" w:firstColumn="1" w:lastColumn="0" w:oddVBand="0" w:evenVBand="0" w:oddHBand="0" w:evenHBand="0" w:firstRowFirstColumn="0" w:firstRowLastColumn="0" w:lastRowFirstColumn="0" w:lastRowLastColumn="0"/>
            <w:tcW w:w="1722" w:type="pct"/>
            <w:hideMark/>
          </w:tcPr>
          <w:p w14:paraId="21DE452C" w14:textId="77777777" w:rsidR="00E57ADD" w:rsidRPr="00FA5779" w:rsidRDefault="00E57ADD" w:rsidP="00C60282">
            <w:pPr>
              <w:pStyle w:val="BodyText"/>
              <w:rPr>
                <w:rFonts w:cstheme="minorHAnsi"/>
                <w:b w:val="0"/>
                <w:sz w:val="18"/>
                <w:szCs w:val="18"/>
              </w:rPr>
            </w:pPr>
            <w:r w:rsidRPr="00FA5779">
              <w:rPr>
                <w:rFonts w:cstheme="minorHAnsi"/>
                <w:sz w:val="18"/>
                <w:szCs w:val="18"/>
              </w:rPr>
              <w:t>Disease and pathogens</w:t>
            </w:r>
          </w:p>
        </w:tc>
        <w:tc>
          <w:tcPr>
            <w:tcW w:w="3278" w:type="pct"/>
            <w:hideMark/>
          </w:tcPr>
          <w:p w14:paraId="67107AE1" w14:textId="1059BA75" w:rsidR="00E57ADD" w:rsidRPr="00FA5779" w:rsidRDefault="00E57ADD" w:rsidP="00C60282">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A5779">
              <w:rPr>
                <w:rFonts w:cstheme="minorHAnsi"/>
                <w:sz w:val="18"/>
                <w:szCs w:val="18"/>
              </w:rPr>
              <w:t>All diseases and pathogen that a species/community may be susceptible</w:t>
            </w:r>
            <w:r w:rsidR="00741806">
              <w:rPr>
                <w:rFonts w:cstheme="minorHAnsi"/>
                <w:sz w:val="18"/>
                <w:szCs w:val="18"/>
              </w:rPr>
              <w:t>.</w:t>
            </w:r>
          </w:p>
        </w:tc>
      </w:tr>
      <w:tr w:rsidR="00E57ADD" w:rsidRPr="00FA5779" w14:paraId="5A10BC27" w14:textId="77777777" w:rsidTr="008C5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pct"/>
            <w:hideMark/>
          </w:tcPr>
          <w:p w14:paraId="03A63323" w14:textId="77777777" w:rsidR="00E57ADD" w:rsidRPr="00FA5779" w:rsidRDefault="00E57ADD" w:rsidP="00C60282">
            <w:pPr>
              <w:pStyle w:val="BodyText"/>
              <w:rPr>
                <w:rFonts w:cstheme="minorHAnsi"/>
                <w:b w:val="0"/>
                <w:sz w:val="18"/>
                <w:szCs w:val="18"/>
              </w:rPr>
            </w:pPr>
            <w:r w:rsidRPr="00FA5779">
              <w:rPr>
                <w:rFonts w:cstheme="minorHAnsi"/>
                <w:sz w:val="18"/>
                <w:szCs w:val="18"/>
              </w:rPr>
              <w:t>Drought</w:t>
            </w:r>
          </w:p>
        </w:tc>
        <w:tc>
          <w:tcPr>
            <w:tcW w:w="3278" w:type="pct"/>
            <w:hideMark/>
          </w:tcPr>
          <w:p w14:paraId="1A046C4E" w14:textId="77777777" w:rsidR="00E57ADD" w:rsidRPr="00FA5779" w:rsidRDefault="00E57ADD" w:rsidP="00C60282">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A5779">
              <w:rPr>
                <w:rFonts w:cstheme="minorHAnsi"/>
                <w:sz w:val="18"/>
                <w:szCs w:val="18"/>
              </w:rPr>
              <w:t>Significant reduction in average rainfall, resulting in (but not limited to) below average soil moisture, and water retainment. Please indicate if climate change induced.</w:t>
            </w:r>
          </w:p>
          <w:p w14:paraId="36BBB4B8" w14:textId="77777777" w:rsidR="00E57ADD" w:rsidRPr="00FA5779" w:rsidRDefault="00E57ADD" w:rsidP="00C60282">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A5779">
              <w:rPr>
                <w:rFonts w:cstheme="minorHAnsi"/>
                <w:sz w:val="18"/>
                <w:szCs w:val="18"/>
              </w:rPr>
              <w:t>Does NOT include wildfire as a result of drought</w:t>
            </w:r>
          </w:p>
        </w:tc>
      </w:tr>
      <w:tr w:rsidR="00E57ADD" w:rsidRPr="00FA5779" w14:paraId="68192F75" w14:textId="77777777" w:rsidTr="008C5DEE">
        <w:tc>
          <w:tcPr>
            <w:cnfStyle w:val="001000000000" w:firstRow="0" w:lastRow="0" w:firstColumn="1" w:lastColumn="0" w:oddVBand="0" w:evenVBand="0" w:oddHBand="0" w:evenHBand="0" w:firstRowFirstColumn="0" w:firstRowLastColumn="0" w:lastRowFirstColumn="0" w:lastRowLastColumn="0"/>
            <w:tcW w:w="1722" w:type="pct"/>
            <w:hideMark/>
          </w:tcPr>
          <w:p w14:paraId="4F0EFEAE" w14:textId="77777777" w:rsidR="00E57ADD" w:rsidRPr="00FA5779" w:rsidRDefault="00E57ADD" w:rsidP="00C60282">
            <w:pPr>
              <w:pStyle w:val="BodyText"/>
              <w:rPr>
                <w:rFonts w:cstheme="minorHAnsi"/>
                <w:b w:val="0"/>
                <w:sz w:val="18"/>
                <w:szCs w:val="18"/>
              </w:rPr>
            </w:pPr>
            <w:r w:rsidRPr="00FA5779">
              <w:rPr>
                <w:rFonts w:cstheme="minorHAnsi"/>
                <w:sz w:val="18"/>
                <w:szCs w:val="18"/>
              </w:rPr>
              <w:t>Environmental weeds</w:t>
            </w:r>
          </w:p>
        </w:tc>
        <w:tc>
          <w:tcPr>
            <w:tcW w:w="3278" w:type="pct"/>
            <w:hideMark/>
          </w:tcPr>
          <w:p w14:paraId="0D4D433D" w14:textId="77777777" w:rsidR="00E57ADD" w:rsidRPr="00FA5779" w:rsidRDefault="00E57ADD" w:rsidP="00C60282">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A5779">
              <w:rPr>
                <w:rFonts w:cstheme="minorHAnsi"/>
                <w:sz w:val="18"/>
                <w:szCs w:val="18"/>
              </w:rPr>
              <w:t>Invasive flora, inclusive of exotic and native invasive species. These compete directly and indirectly with threatened species. May impact (but is not restricted to) recruitment of species, habitat and food availability.</w:t>
            </w:r>
          </w:p>
        </w:tc>
      </w:tr>
      <w:tr w:rsidR="00E57ADD" w:rsidRPr="00FA5779" w14:paraId="43BAEF04" w14:textId="77777777" w:rsidTr="008C5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pct"/>
            <w:hideMark/>
          </w:tcPr>
          <w:p w14:paraId="293E9377" w14:textId="4759C44A" w:rsidR="00E57ADD" w:rsidRPr="00FA5779" w:rsidRDefault="00E57ADD" w:rsidP="00C60282">
            <w:pPr>
              <w:pStyle w:val="BodyText"/>
              <w:rPr>
                <w:rFonts w:cstheme="minorHAnsi"/>
                <w:b w:val="0"/>
                <w:sz w:val="18"/>
                <w:szCs w:val="18"/>
              </w:rPr>
            </w:pPr>
            <w:r w:rsidRPr="00FA5779">
              <w:rPr>
                <w:rFonts w:cstheme="minorHAnsi"/>
                <w:sz w:val="18"/>
                <w:szCs w:val="18"/>
              </w:rPr>
              <w:t>Firewood collection</w:t>
            </w:r>
            <w:r w:rsidR="0028165E">
              <w:rPr>
                <w:rFonts w:cstheme="minorHAnsi"/>
                <w:sz w:val="18"/>
                <w:szCs w:val="18"/>
              </w:rPr>
              <w:br/>
            </w:r>
            <w:r w:rsidRPr="00FA5779">
              <w:rPr>
                <w:rFonts w:cstheme="minorHAnsi"/>
                <w:sz w:val="18"/>
                <w:szCs w:val="18"/>
              </w:rPr>
              <w:t>(incl. illegal felling)</w:t>
            </w:r>
          </w:p>
        </w:tc>
        <w:tc>
          <w:tcPr>
            <w:tcW w:w="3278" w:type="pct"/>
            <w:hideMark/>
          </w:tcPr>
          <w:p w14:paraId="60AC0EA6" w14:textId="77777777" w:rsidR="00E57ADD" w:rsidRPr="00FA5779" w:rsidRDefault="00E57ADD" w:rsidP="00C60282">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A5779">
              <w:rPr>
                <w:rFonts w:cstheme="minorHAnsi"/>
                <w:sz w:val="18"/>
                <w:szCs w:val="18"/>
              </w:rPr>
              <w:t>The legal and non-legal removal of trees (besides VicForests forestry operations – harvesting, see definition)</w:t>
            </w:r>
          </w:p>
        </w:tc>
      </w:tr>
      <w:tr w:rsidR="00E57ADD" w:rsidRPr="00FA5779" w14:paraId="34C047F0" w14:textId="77777777" w:rsidTr="008C5DEE">
        <w:tc>
          <w:tcPr>
            <w:cnfStyle w:val="001000000000" w:firstRow="0" w:lastRow="0" w:firstColumn="1" w:lastColumn="0" w:oddVBand="0" w:evenVBand="0" w:oddHBand="0" w:evenHBand="0" w:firstRowFirstColumn="0" w:firstRowLastColumn="0" w:lastRowFirstColumn="0" w:lastRowLastColumn="0"/>
            <w:tcW w:w="1722" w:type="pct"/>
            <w:hideMark/>
          </w:tcPr>
          <w:p w14:paraId="757037D4" w14:textId="77777777" w:rsidR="00E57ADD" w:rsidRPr="00FA5779" w:rsidRDefault="00E57ADD" w:rsidP="00C60282">
            <w:pPr>
              <w:pStyle w:val="BodyText"/>
              <w:rPr>
                <w:rFonts w:cstheme="minorHAnsi"/>
                <w:b w:val="0"/>
                <w:sz w:val="18"/>
                <w:szCs w:val="18"/>
              </w:rPr>
            </w:pPr>
            <w:r w:rsidRPr="00FA5779">
              <w:rPr>
                <w:rFonts w:cstheme="minorHAnsi"/>
                <w:sz w:val="18"/>
                <w:szCs w:val="18"/>
              </w:rPr>
              <w:t>Flood</w:t>
            </w:r>
          </w:p>
        </w:tc>
        <w:tc>
          <w:tcPr>
            <w:tcW w:w="3278" w:type="pct"/>
            <w:hideMark/>
          </w:tcPr>
          <w:p w14:paraId="6D1AB5E0" w14:textId="77777777" w:rsidR="00E57ADD" w:rsidRPr="00FA5779" w:rsidRDefault="00E57ADD" w:rsidP="00C60282">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A5779">
              <w:rPr>
                <w:rFonts w:cstheme="minorHAnsi"/>
                <w:sz w:val="18"/>
                <w:szCs w:val="18"/>
              </w:rPr>
              <w:t xml:space="preserve">Sudden and/or prolonged overabundance of water in a given location </w:t>
            </w:r>
          </w:p>
        </w:tc>
      </w:tr>
      <w:tr w:rsidR="00E57ADD" w:rsidRPr="00FA5779" w14:paraId="38606597" w14:textId="77777777" w:rsidTr="008C5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pct"/>
            <w:hideMark/>
          </w:tcPr>
          <w:p w14:paraId="4F949BE0" w14:textId="77777777" w:rsidR="00E57ADD" w:rsidRPr="00FA5779" w:rsidRDefault="00E57ADD" w:rsidP="00C60282">
            <w:pPr>
              <w:pStyle w:val="BodyText"/>
              <w:rPr>
                <w:rFonts w:cstheme="minorHAnsi"/>
                <w:b w:val="0"/>
                <w:sz w:val="18"/>
                <w:szCs w:val="18"/>
              </w:rPr>
            </w:pPr>
            <w:r w:rsidRPr="00FA5779">
              <w:rPr>
                <w:rFonts w:cstheme="minorHAnsi"/>
                <w:sz w:val="18"/>
                <w:szCs w:val="18"/>
              </w:rPr>
              <w:t>Food availability</w:t>
            </w:r>
          </w:p>
        </w:tc>
        <w:tc>
          <w:tcPr>
            <w:tcW w:w="3278" w:type="pct"/>
            <w:hideMark/>
          </w:tcPr>
          <w:p w14:paraId="132CCA7A" w14:textId="77777777" w:rsidR="00E57ADD" w:rsidRPr="00FA5779" w:rsidRDefault="00E57ADD" w:rsidP="00C60282">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A5779">
              <w:rPr>
                <w:rFonts w:cstheme="minorHAnsi"/>
                <w:sz w:val="18"/>
                <w:szCs w:val="18"/>
              </w:rPr>
              <w:t>Reduction in the availability of direct food source. Includes reduction in food availability due to climate change, or geographical range of a species. This does NOT include food availability as a result of timber harvesting, fire or any other listed threats.</w:t>
            </w:r>
          </w:p>
        </w:tc>
      </w:tr>
      <w:tr w:rsidR="00E57ADD" w:rsidRPr="00FA5779" w14:paraId="6F7B05AB" w14:textId="77777777" w:rsidTr="008C5DEE">
        <w:tc>
          <w:tcPr>
            <w:cnfStyle w:val="001000000000" w:firstRow="0" w:lastRow="0" w:firstColumn="1" w:lastColumn="0" w:oddVBand="0" w:evenVBand="0" w:oddHBand="0" w:evenHBand="0" w:firstRowFirstColumn="0" w:firstRowLastColumn="0" w:lastRowFirstColumn="0" w:lastRowLastColumn="0"/>
            <w:tcW w:w="1722" w:type="pct"/>
            <w:hideMark/>
          </w:tcPr>
          <w:p w14:paraId="65261F54" w14:textId="77777777" w:rsidR="00E57ADD" w:rsidRPr="00FA5779" w:rsidRDefault="00E57ADD" w:rsidP="00C60282">
            <w:pPr>
              <w:pStyle w:val="BodyText"/>
              <w:rPr>
                <w:rFonts w:cstheme="minorHAnsi"/>
                <w:b w:val="0"/>
                <w:sz w:val="18"/>
                <w:szCs w:val="18"/>
              </w:rPr>
            </w:pPr>
            <w:r w:rsidRPr="00FA5779">
              <w:rPr>
                <w:rFonts w:cstheme="minorHAnsi"/>
                <w:sz w:val="18"/>
                <w:szCs w:val="18"/>
              </w:rPr>
              <w:t>Pollution</w:t>
            </w:r>
          </w:p>
        </w:tc>
        <w:tc>
          <w:tcPr>
            <w:tcW w:w="3278" w:type="pct"/>
            <w:hideMark/>
          </w:tcPr>
          <w:p w14:paraId="028CD2AE" w14:textId="77777777" w:rsidR="00E57ADD" w:rsidRPr="00FA5779" w:rsidRDefault="00E57ADD" w:rsidP="00C60282">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A5779">
              <w:rPr>
                <w:rFonts w:cstheme="minorHAnsi"/>
                <w:sz w:val="18"/>
                <w:szCs w:val="18"/>
              </w:rPr>
              <w:t>Including (but not limited to) fire retardant, chemicals used for agricultural purposes, and polluted waterways.</w:t>
            </w:r>
          </w:p>
        </w:tc>
      </w:tr>
      <w:tr w:rsidR="00E57ADD" w:rsidRPr="00FA5779" w14:paraId="484E7987" w14:textId="77777777" w:rsidTr="008C5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pct"/>
            <w:hideMark/>
          </w:tcPr>
          <w:p w14:paraId="5D95749F" w14:textId="77777777" w:rsidR="00E57ADD" w:rsidRPr="00FA5779" w:rsidRDefault="00E57ADD" w:rsidP="00C60282">
            <w:pPr>
              <w:pStyle w:val="BodyText"/>
              <w:rPr>
                <w:rFonts w:cstheme="minorHAnsi"/>
                <w:b w:val="0"/>
                <w:sz w:val="18"/>
                <w:szCs w:val="18"/>
              </w:rPr>
            </w:pPr>
            <w:r w:rsidRPr="00FA5779">
              <w:rPr>
                <w:rFonts w:cstheme="minorHAnsi"/>
                <w:sz w:val="18"/>
                <w:szCs w:val="18"/>
              </w:rPr>
              <w:t xml:space="preserve">Forestry Operations – harvesting </w:t>
            </w:r>
          </w:p>
        </w:tc>
        <w:tc>
          <w:tcPr>
            <w:tcW w:w="3278" w:type="pct"/>
            <w:hideMark/>
          </w:tcPr>
          <w:p w14:paraId="49A7E023" w14:textId="77777777" w:rsidR="00E57ADD" w:rsidRPr="00FA5779" w:rsidRDefault="00E57ADD" w:rsidP="00C60282">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A5779">
              <w:rPr>
                <w:rFonts w:cstheme="minorHAnsi"/>
                <w:sz w:val="18"/>
                <w:szCs w:val="18"/>
              </w:rPr>
              <w:t>Including managing of trees (before harvest), and the harvesting of forest produce. It includes the direct impact that forestry operations have with the landscape and regeneration burns. It does NOT include road construction</w:t>
            </w:r>
          </w:p>
        </w:tc>
      </w:tr>
      <w:tr w:rsidR="00E57ADD" w:rsidRPr="00FA5779" w14:paraId="3DCE9903" w14:textId="77777777" w:rsidTr="008C5DEE">
        <w:tc>
          <w:tcPr>
            <w:cnfStyle w:val="001000000000" w:firstRow="0" w:lastRow="0" w:firstColumn="1" w:lastColumn="0" w:oddVBand="0" w:evenVBand="0" w:oddHBand="0" w:evenHBand="0" w:firstRowFirstColumn="0" w:firstRowLastColumn="0" w:lastRowFirstColumn="0" w:lastRowLastColumn="0"/>
            <w:tcW w:w="1722" w:type="pct"/>
            <w:hideMark/>
          </w:tcPr>
          <w:p w14:paraId="05990F95" w14:textId="77777777" w:rsidR="00E57ADD" w:rsidRPr="00FA5779" w:rsidRDefault="00E57ADD" w:rsidP="00C60282">
            <w:pPr>
              <w:pStyle w:val="BodyText"/>
              <w:rPr>
                <w:rFonts w:cstheme="minorHAnsi"/>
                <w:b w:val="0"/>
                <w:sz w:val="18"/>
                <w:szCs w:val="18"/>
              </w:rPr>
            </w:pPr>
            <w:r w:rsidRPr="00FA5779">
              <w:rPr>
                <w:rFonts w:cstheme="minorHAnsi"/>
                <w:sz w:val="18"/>
                <w:szCs w:val="18"/>
              </w:rPr>
              <w:t>Fuel Management - Mulching</w:t>
            </w:r>
          </w:p>
        </w:tc>
        <w:tc>
          <w:tcPr>
            <w:tcW w:w="3278" w:type="pct"/>
            <w:hideMark/>
          </w:tcPr>
          <w:p w14:paraId="5BF76AF1" w14:textId="77777777" w:rsidR="00E57ADD" w:rsidRPr="00FA5779" w:rsidRDefault="00E57ADD" w:rsidP="00C60282">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A5779">
              <w:rPr>
                <w:rFonts w:cstheme="minorHAnsi"/>
                <w:sz w:val="18"/>
                <w:szCs w:val="18"/>
              </w:rPr>
              <w:t>All mulching activities that are included within direct and indirect firefighting activities, mulching relating to track and road shoulder maintenance, and recreation site maintenance.</w:t>
            </w:r>
          </w:p>
        </w:tc>
      </w:tr>
      <w:tr w:rsidR="00E57ADD" w:rsidRPr="00FA5779" w14:paraId="0743F020" w14:textId="77777777" w:rsidTr="008C5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pct"/>
            <w:hideMark/>
          </w:tcPr>
          <w:p w14:paraId="39D0CC6D" w14:textId="77777777" w:rsidR="00E57ADD" w:rsidRPr="00FA5779" w:rsidRDefault="00E57ADD" w:rsidP="00C60282">
            <w:pPr>
              <w:pStyle w:val="BodyText"/>
              <w:rPr>
                <w:rFonts w:cstheme="minorHAnsi"/>
                <w:b w:val="0"/>
                <w:sz w:val="18"/>
                <w:szCs w:val="18"/>
              </w:rPr>
            </w:pPr>
            <w:r w:rsidRPr="00FA5779">
              <w:rPr>
                <w:rFonts w:cstheme="minorHAnsi"/>
                <w:sz w:val="18"/>
                <w:szCs w:val="18"/>
              </w:rPr>
              <w:t>Hazardous tree removal</w:t>
            </w:r>
          </w:p>
        </w:tc>
        <w:tc>
          <w:tcPr>
            <w:tcW w:w="3278" w:type="pct"/>
            <w:hideMark/>
          </w:tcPr>
          <w:p w14:paraId="1A3F3E40" w14:textId="77777777" w:rsidR="00E57ADD" w:rsidRPr="00FA5779" w:rsidRDefault="00E57ADD" w:rsidP="00C60282">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A5779">
              <w:rPr>
                <w:rFonts w:cstheme="minorHAnsi"/>
                <w:sz w:val="18"/>
                <w:szCs w:val="18"/>
              </w:rPr>
              <w:t>The removal of hazardous trees for the purpose of pre or post burn preparation, human safety, ensuring road access etc.</w:t>
            </w:r>
          </w:p>
        </w:tc>
      </w:tr>
      <w:tr w:rsidR="00E57ADD" w:rsidRPr="00FA5779" w14:paraId="1CC6E432" w14:textId="77777777" w:rsidTr="008C5DEE">
        <w:tc>
          <w:tcPr>
            <w:cnfStyle w:val="001000000000" w:firstRow="0" w:lastRow="0" w:firstColumn="1" w:lastColumn="0" w:oddVBand="0" w:evenVBand="0" w:oddHBand="0" w:evenHBand="0" w:firstRowFirstColumn="0" w:firstRowLastColumn="0" w:lastRowFirstColumn="0" w:lastRowLastColumn="0"/>
            <w:tcW w:w="1722" w:type="pct"/>
            <w:hideMark/>
          </w:tcPr>
          <w:p w14:paraId="545FAB0E" w14:textId="77777777" w:rsidR="00E57ADD" w:rsidRPr="00FA5779" w:rsidRDefault="00E57ADD" w:rsidP="00C60282">
            <w:pPr>
              <w:pStyle w:val="BodyText"/>
              <w:rPr>
                <w:rFonts w:cstheme="minorHAnsi"/>
                <w:b w:val="0"/>
                <w:sz w:val="18"/>
                <w:szCs w:val="18"/>
              </w:rPr>
            </w:pPr>
            <w:r w:rsidRPr="00FA5779">
              <w:rPr>
                <w:rFonts w:cstheme="minorHAnsi"/>
                <w:sz w:val="18"/>
                <w:szCs w:val="18"/>
              </w:rPr>
              <w:t>Human Disturbance</w:t>
            </w:r>
          </w:p>
        </w:tc>
        <w:tc>
          <w:tcPr>
            <w:tcW w:w="3278" w:type="pct"/>
            <w:hideMark/>
          </w:tcPr>
          <w:p w14:paraId="75321119" w14:textId="5D52E0A3" w:rsidR="00E57ADD" w:rsidRPr="00FA5779" w:rsidRDefault="00E57ADD" w:rsidP="00C60282">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A5779">
              <w:rPr>
                <w:rFonts w:cstheme="minorHAnsi"/>
                <w:sz w:val="18"/>
                <w:szCs w:val="18"/>
              </w:rPr>
              <w:t>Direct human disturbance to the species. Including (but not limited to roadkill, take from the wild</w:t>
            </w:r>
            <w:r w:rsidR="00637A8E">
              <w:rPr>
                <w:rFonts w:cstheme="minorHAnsi"/>
                <w:sz w:val="18"/>
                <w:szCs w:val="18"/>
              </w:rPr>
              <w:t xml:space="preserve"> etc.)</w:t>
            </w:r>
          </w:p>
        </w:tc>
      </w:tr>
      <w:tr w:rsidR="00E57ADD" w:rsidRPr="00FA5779" w14:paraId="04E87506" w14:textId="77777777" w:rsidTr="008C5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pct"/>
            <w:hideMark/>
          </w:tcPr>
          <w:p w14:paraId="152D0C3D" w14:textId="77777777" w:rsidR="00E57ADD" w:rsidRPr="00FA5779" w:rsidRDefault="00E57ADD" w:rsidP="00C60282">
            <w:pPr>
              <w:pStyle w:val="BodyText"/>
              <w:rPr>
                <w:rFonts w:cstheme="minorHAnsi"/>
                <w:b w:val="0"/>
                <w:sz w:val="18"/>
                <w:szCs w:val="18"/>
              </w:rPr>
            </w:pPr>
            <w:r w:rsidRPr="00FA5779">
              <w:rPr>
                <w:rFonts w:cstheme="minorHAnsi"/>
                <w:sz w:val="18"/>
                <w:szCs w:val="18"/>
              </w:rPr>
              <w:t>Inappropriate fire regime (prescribed burns)</w:t>
            </w:r>
          </w:p>
        </w:tc>
        <w:tc>
          <w:tcPr>
            <w:tcW w:w="3278" w:type="pct"/>
            <w:hideMark/>
          </w:tcPr>
          <w:p w14:paraId="7C3B2ADE" w14:textId="77777777" w:rsidR="00E57ADD" w:rsidRPr="00FA5779" w:rsidRDefault="00E57ADD" w:rsidP="00C60282">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A5779">
              <w:rPr>
                <w:rFonts w:cstheme="minorHAnsi"/>
                <w:sz w:val="18"/>
                <w:szCs w:val="18"/>
              </w:rPr>
              <w:t>The presence of prescribed burning, and the direct impacts of the prescribed burn. NOT inclusive of containment activities (such as containment lines, retardant, etc).</w:t>
            </w:r>
          </w:p>
        </w:tc>
      </w:tr>
      <w:tr w:rsidR="00E57ADD" w:rsidRPr="00FA5779" w14:paraId="5314077D" w14:textId="77777777" w:rsidTr="008C5DEE">
        <w:tc>
          <w:tcPr>
            <w:cnfStyle w:val="001000000000" w:firstRow="0" w:lastRow="0" w:firstColumn="1" w:lastColumn="0" w:oddVBand="0" w:evenVBand="0" w:oddHBand="0" w:evenHBand="0" w:firstRowFirstColumn="0" w:firstRowLastColumn="0" w:lastRowFirstColumn="0" w:lastRowLastColumn="0"/>
            <w:tcW w:w="1722" w:type="pct"/>
            <w:hideMark/>
          </w:tcPr>
          <w:p w14:paraId="64DE09B8" w14:textId="77777777" w:rsidR="00E57ADD" w:rsidRPr="00FA5779" w:rsidRDefault="00E57ADD" w:rsidP="00C60282">
            <w:pPr>
              <w:pStyle w:val="BodyText"/>
              <w:rPr>
                <w:rFonts w:cstheme="minorHAnsi"/>
                <w:b w:val="0"/>
                <w:sz w:val="18"/>
                <w:szCs w:val="18"/>
                <w:highlight w:val="yellow"/>
              </w:rPr>
            </w:pPr>
            <w:r w:rsidRPr="00FA5779">
              <w:rPr>
                <w:rFonts w:cstheme="minorHAnsi"/>
                <w:sz w:val="18"/>
                <w:szCs w:val="18"/>
              </w:rPr>
              <w:t>Inappropriate fire regime (wildfire)</w:t>
            </w:r>
          </w:p>
        </w:tc>
        <w:tc>
          <w:tcPr>
            <w:tcW w:w="3278" w:type="pct"/>
            <w:hideMark/>
          </w:tcPr>
          <w:p w14:paraId="3527CDEF" w14:textId="4F80A7A7" w:rsidR="00E57ADD" w:rsidRPr="00FA5779" w:rsidRDefault="00E57ADD" w:rsidP="00C60282">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A5779">
              <w:rPr>
                <w:rFonts w:cstheme="minorHAnsi"/>
                <w:sz w:val="18"/>
                <w:szCs w:val="18"/>
              </w:rPr>
              <w:t xml:space="preserve">The presence of wildfire or bushfire, and the direct impacts of the wildfire. NOT inclusive of containment activities (such as containment lines, retardant, etc). </w:t>
            </w:r>
            <w:r w:rsidR="002554D2">
              <w:rPr>
                <w:rFonts w:cstheme="minorHAnsi"/>
                <w:sz w:val="18"/>
                <w:szCs w:val="18"/>
              </w:rPr>
              <w:t>A</w:t>
            </w:r>
            <w:r w:rsidRPr="00FA5779">
              <w:rPr>
                <w:rFonts w:cstheme="minorHAnsi"/>
                <w:sz w:val="18"/>
                <w:szCs w:val="18"/>
              </w:rPr>
              <w:t xml:space="preserve">ssume past 20 years of fire history occurs in the next 20 years. </w:t>
            </w:r>
          </w:p>
        </w:tc>
      </w:tr>
      <w:tr w:rsidR="00E57ADD" w:rsidRPr="00FA5779" w14:paraId="3676F1AE" w14:textId="77777777" w:rsidTr="008C5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pct"/>
            <w:hideMark/>
          </w:tcPr>
          <w:p w14:paraId="4270330E" w14:textId="77777777" w:rsidR="00E57ADD" w:rsidRPr="00FA5779" w:rsidRDefault="00E57ADD" w:rsidP="00C60282">
            <w:pPr>
              <w:pStyle w:val="BodyText"/>
              <w:rPr>
                <w:rFonts w:cstheme="minorHAnsi"/>
                <w:b w:val="0"/>
                <w:sz w:val="18"/>
                <w:szCs w:val="18"/>
              </w:rPr>
            </w:pPr>
            <w:r w:rsidRPr="00FA5779">
              <w:rPr>
                <w:rFonts w:cstheme="minorHAnsi"/>
                <w:sz w:val="18"/>
                <w:szCs w:val="18"/>
              </w:rPr>
              <w:t xml:space="preserve">Introduced herbivores </w:t>
            </w:r>
          </w:p>
        </w:tc>
        <w:tc>
          <w:tcPr>
            <w:tcW w:w="3278" w:type="pct"/>
            <w:hideMark/>
          </w:tcPr>
          <w:p w14:paraId="65638876" w14:textId="77777777" w:rsidR="00E57ADD" w:rsidRPr="00FA5779" w:rsidRDefault="00E57ADD" w:rsidP="00C60282">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A5779">
              <w:rPr>
                <w:rFonts w:cstheme="minorHAnsi"/>
                <w:sz w:val="18"/>
                <w:szCs w:val="18"/>
              </w:rPr>
              <w:t>Exotic herbivores that are introduced to a given environment. These may include (but is not restricted to), deer, horses, goats and pigs. This does NOT include native herbivores/grazier to a given environment (such as macropods).</w:t>
            </w:r>
          </w:p>
        </w:tc>
      </w:tr>
      <w:tr w:rsidR="00E57ADD" w:rsidRPr="00FA5779" w14:paraId="5E9C69C5" w14:textId="77777777" w:rsidTr="008C5DEE">
        <w:tc>
          <w:tcPr>
            <w:cnfStyle w:val="001000000000" w:firstRow="0" w:lastRow="0" w:firstColumn="1" w:lastColumn="0" w:oddVBand="0" w:evenVBand="0" w:oddHBand="0" w:evenHBand="0" w:firstRowFirstColumn="0" w:firstRowLastColumn="0" w:lastRowFirstColumn="0" w:lastRowLastColumn="0"/>
            <w:tcW w:w="1722" w:type="pct"/>
            <w:hideMark/>
          </w:tcPr>
          <w:p w14:paraId="0C227FBF" w14:textId="77777777" w:rsidR="00E57ADD" w:rsidRPr="00FA5779" w:rsidRDefault="00E57ADD" w:rsidP="00C60282">
            <w:pPr>
              <w:pStyle w:val="BodyText"/>
              <w:rPr>
                <w:rFonts w:cstheme="minorHAnsi"/>
                <w:b w:val="0"/>
                <w:sz w:val="18"/>
                <w:szCs w:val="18"/>
              </w:rPr>
            </w:pPr>
            <w:r w:rsidRPr="00FA5779">
              <w:rPr>
                <w:rFonts w:cstheme="minorHAnsi"/>
                <w:sz w:val="18"/>
                <w:szCs w:val="18"/>
              </w:rPr>
              <w:t>Introduced predators</w:t>
            </w:r>
          </w:p>
        </w:tc>
        <w:tc>
          <w:tcPr>
            <w:tcW w:w="3278" w:type="pct"/>
            <w:hideMark/>
          </w:tcPr>
          <w:p w14:paraId="228B8C91" w14:textId="15AC94BA" w:rsidR="00E57ADD" w:rsidRPr="00FA5779" w:rsidRDefault="00E57ADD" w:rsidP="00C60282">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A5779">
              <w:rPr>
                <w:rFonts w:cstheme="minorHAnsi"/>
                <w:sz w:val="18"/>
                <w:szCs w:val="18"/>
              </w:rPr>
              <w:t xml:space="preserve">Exotic predators that are introduced to a given environment. These may include (but is not restricted to), foxes, cats and dogs. These do NOT include </w:t>
            </w:r>
            <w:r w:rsidR="000B4D3E" w:rsidRPr="00FA5779">
              <w:rPr>
                <w:rFonts w:cstheme="minorHAnsi"/>
                <w:sz w:val="18"/>
                <w:szCs w:val="18"/>
              </w:rPr>
              <w:t>predator’s</w:t>
            </w:r>
            <w:r w:rsidRPr="00FA5779">
              <w:rPr>
                <w:rFonts w:cstheme="minorHAnsi"/>
                <w:sz w:val="18"/>
                <w:szCs w:val="18"/>
              </w:rPr>
              <w:t xml:space="preserve"> native to a given environment (such as birds of prey). Does not include bait that may be used to control species.</w:t>
            </w:r>
          </w:p>
        </w:tc>
      </w:tr>
      <w:tr w:rsidR="00E57ADD" w:rsidRPr="00FA5779" w14:paraId="2B1A5BEE" w14:textId="77777777" w:rsidTr="008C5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pct"/>
          </w:tcPr>
          <w:p w14:paraId="31929544" w14:textId="77777777" w:rsidR="00E57ADD" w:rsidRPr="00FA5779" w:rsidRDefault="00E57ADD" w:rsidP="00C60282">
            <w:pPr>
              <w:pStyle w:val="BodyText"/>
              <w:rPr>
                <w:rFonts w:cstheme="minorHAnsi"/>
                <w:b w:val="0"/>
                <w:sz w:val="18"/>
                <w:szCs w:val="18"/>
              </w:rPr>
            </w:pPr>
            <w:r w:rsidRPr="00FA5779">
              <w:rPr>
                <w:rFonts w:cstheme="minorHAnsi"/>
                <w:sz w:val="18"/>
                <w:szCs w:val="18"/>
              </w:rPr>
              <w:t>Introduced aquatics</w:t>
            </w:r>
          </w:p>
        </w:tc>
        <w:tc>
          <w:tcPr>
            <w:tcW w:w="3278" w:type="pct"/>
          </w:tcPr>
          <w:p w14:paraId="5F751E5A" w14:textId="18D25BFE" w:rsidR="00E57ADD" w:rsidRPr="00FA5779" w:rsidRDefault="00E57ADD" w:rsidP="00C60282">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A5779">
              <w:rPr>
                <w:rFonts w:cstheme="minorHAnsi"/>
                <w:sz w:val="18"/>
                <w:szCs w:val="18"/>
              </w:rPr>
              <w:t>All aquatic animals that are either exotic or not historically native to a given location</w:t>
            </w:r>
            <w:r w:rsidR="000B4D3E">
              <w:rPr>
                <w:rFonts w:cstheme="minorHAnsi"/>
                <w:sz w:val="18"/>
                <w:szCs w:val="18"/>
              </w:rPr>
              <w:t>.</w:t>
            </w:r>
          </w:p>
        </w:tc>
      </w:tr>
      <w:tr w:rsidR="00E57ADD" w:rsidRPr="00FA5779" w14:paraId="63CDB73C" w14:textId="77777777" w:rsidTr="008C5DEE">
        <w:tc>
          <w:tcPr>
            <w:cnfStyle w:val="001000000000" w:firstRow="0" w:lastRow="0" w:firstColumn="1" w:lastColumn="0" w:oddVBand="0" w:evenVBand="0" w:oddHBand="0" w:evenHBand="0" w:firstRowFirstColumn="0" w:firstRowLastColumn="0" w:lastRowFirstColumn="0" w:lastRowLastColumn="0"/>
            <w:tcW w:w="1722" w:type="pct"/>
          </w:tcPr>
          <w:p w14:paraId="2D458F41" w14:textId="77777777" w:rsidR="00E57ADD" w:rsidRPr="00FA5779" w:rsidRDefault="00E57ADD" w:rsidP="00C60282">
            <w:pPr>
              <w:pStyle w:val="BodyText"/>
              <w:rPr>
                <w:rFonts w:cstheme="minorHAnsi"/>
                <w:b w:val="0"/>
                <w:sz w:val="18"/>
                <w:szCs w:val="18"/>
              </w:rPr>
            </w:pPr>
            <w:r w:rsidRPr="00FA5779">
              <w:rPr>
                <w:rFonts w:cstheme="minorHAnsi"/>
                <w:sz w:val="18"/>
                <w:szCs w:val="18"/>
              </w:rPr>
              <w:t>Introduced species (specify)</w:t>
            </w:r>
          </w:p>
        </w:tc>
        <w:tc>
          <w:tcPr>
            <w:tcW w:w="3278" w:type="pct"/>
          </w:tcPr>
          <w:p w14:paraId="609589A0" w14:textId="77777777" w:rsidR="00E57ADD" w:rsidRPr="00FA5779" w:rsidRDefault="00E57ADD" w:rsidP="00C60282">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A5779">
              <w:rPr>
                <w:rFonts w:cstheme="minorHAnsi"/>
                <w:sz w:val="18"/>
                <w:szCs w:val="18"/>
              </w:rPr>
              <w:t>All species that are either introduced or overabundant/opportunistic native species. These may include (but is not restricted to), invasive birds (Australian Raven), introduced birds (noisy miner, noisy friarbird and the red wattlebird), honeybees etc.</w:t>
            </w:r>
          </w:p>
        </w:tc>
      </w:tr>
      <w:tr w:rsidR="00E57ADD" w:rsidRPr="00FA5779" w14:paraId="44B5C258" w14:textId="77777777" w:rsidTr="008C5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pct"/>
            <w:hideMark/>
          </w:tcPr>
          <w:p w14:paraId="65FB5927" w14:textId="77777777" w:rsidR="00E57ADD" w:rsidRPr="00FA5779" w:rsidRDefault="00E57ADD" w:rsidP="00C60282">
            <w:pPr>
              <w:pStyle w:val="BodyText"/>
              <w:rPr>
                <w:rFonts w:cstheme="minorHAnsi"/>
                <w:b w:val="0"/>
                <w:sz w:val="18"/>
                <w:szCs w:val="18"/>
              </w:rPr>
            </w:pPr>
            <w:r w:rsidRPr="00FA5779">
              <w:rPr>
                <w:rFonts w:cstheme="minorHAnsi"/>
                <w:sz w:val="18"/>
                <w:szCs w:val="18"/>
              </w:rPr>
              <w:t xml:space="preserve">Land clearing (e.g. Agricultural, new infrastructure) </w:t>
            </w:r>
          </w:p>
        </w:tc>
        <w:tc>
          <w:tcPr>
            <w:tcW w:w="3278" w:type="pct"/>
            <w:hideMark/>
          </w:tcPr>
          <w:p w14:paraId="76981DA2" w14:textId="77777777" w:rsidR="00E57ADD" w:rsidRPr="00FA5779" w:rsidRDefault="00E57ADD" w:rsidP="00C60282">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A5779">
              <w:rPr>
                <w:rFonts w:cstheme="minorHAnsi"/>
                <w:sz w:val="18"/>
                <w:szCs w:val="18"/>
              </w:rPr>
              <w:t>The act of removing native land. Including, build, updating and maintaining infostructure, agriculture (plantations, crops, stock grazing etc) etc.</w:t>
            </w:r>
          </w:p>
        </w:tc>
      </w:tr>
      <w:tr w:rsidR="00E57ADD" w:rsidRPr="00FA5779" w14:paraId="0041E6C6" w14:textId="77777777" w:rsidTr="008C5DEE">
        <w:tc>
          <w:tcPr>
            <w:cnfStyle w:val="001000000000" w:firstRow="0" w:lastRow="0" w:firstColumn="1" w:lastColumn="0" w:oddVBand="0" w:evenVBand="0" w:oddHBand="0" w:evenHBand="0" w:firstRowFirstColumn="0" w:firstRowLastColumn="0" w:lastRowFirstColumn="0" w:lastRowLastColumn="0"/>
            <w:tcW w:w="1722" w:type="pct"/>
            <w:hideMark/>
          </w:tcPr>
          <w:p w14:paraId="0BED726E" w14:textId="77777777" w:rsidR="00E57ADD" w:rsidRPr="00FA5779" w:rsidRDefault="00E57ADD" w:rsidP="00C60282">
            <w:pPr>
              <w:pStyle w:val="BodyText"/>
              <w:rPr>
                <w:rFonts w:cstheme="minorHAnsi"/>
                <w:b w:val="0"/>
                <w:sz w:val="18"/>
                <w:szCs w:val="18"/>
              </w:rPr>
            </w:pPr>
            <w:r w:rsidRPr="00FA5779">
              <w:rPr>
                <w:rFonts w:cstheme="minorHAnsi"/>
                <w:sz w:val="18"/>
                <w:szCs w:val="18"/>
              </w:rPr>
              <w:t xml:space="preserve">Mining </w:t>
            </w:r>
          </w:p>
        </w:tc>
        <w:tc>
          <w:tcPr>
            <w:tcW w:w="3278" w:type="pct"/>
            <w:hideMark/>
          </w:tcPr>
          <w:p w14:paraId="2F4B8BE0" w14:textId="77777777" w:rsidR="00E57ADD" w:rsidRPr="00FA5779" w:rsidRDefault="00E57ADD" w:rsidP="00C60282">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A5779">
              <w:rPr>
                <w:rFonts w:cstheme="minorHAnsi"/>
                <w:sz w:val="18"/>
                <w:szCs w:val="18"/>
              </w:rPr>
              <w:t>Any activities that specifically relate to mining, including (but not limited to) the construction and recovery, extraction and transport of products, from a mine.</w:t>
            </w:r>
          </w:p>
        </w:tc>
      </w:tr>
      <w:tr w:rsidR="00E57ADD" w:rsidRPr="00FA5779" w14:paraId="5E106BCF" w14:textId="77777777" w:rsidTr="008C5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pct"/>
            <w:hideMark/>
          </w:tcPr>
          <w:p w14:paraId="7B3ED799" w14:textId="77777777" w:rsidR="00E57ADD" w:rsidRPr="00FA5779" w:rsidRDefault="00E57ADD" w:rsidP="00C60282">
            <w:pPr>
              <w:pStyle w:val="BodyText"/>
              <w:rPr>
                <w:rFonts w:cstheme="minorHAnsi"/>
                <w:b w:val="0"/>
                <w:sz w:val="18"/>
                <w:szCs w:val="18"/>
              </w:rPr>
            </w:pPr>
            <w:r w:rsidRPr="00FA5779">
              <w:rPr>
                <w:rFonts w:cstheme="minorHAnsi"/>
                <w:sz w:val="18"/>
                <w:szCs w:val="18"/>
              </w:rPr>
              <w:t>Native species impacts</w:t>
            </w:r>
          </w:p>
        </w:tc>
        <w:tc>
          <w:tcPr>
            <w:tcW w:w="3278" w:type="pct"/>
            <w:hideMark/>
          </w:tcPr>
          <w:p w14:paraId="34E20617" w14:textId="77777777" w:rsidR="00E57ADD" w:rsidRPr="00FA5779" w:rsidRDefault="00E57ADD" w:rsidP="00C60282">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A5779">
              <w:rPr>
                <w:rFonts w:cstheme="minorHAnsi"/>
                <w:sz w:val="18"/>
                <w:szCs w:val="18"/>
              </w:rPr>
              <w:t>All native wildlife that threaten species. Including over abundant native grazing species (such as Macropods), and native predators (such as birds of prey, quolls, native fish etc).</w:t>
            </w:r>
          </w:p>
        </w:tc>
      </w:tr>
      <w:tr w:rsidR="00E57ADD" w:rsidRPr="00FA5779" w14:paraId="21F087A6" w14:textId="77777777" w:rsidTr="008C5DEE">
        <w:tc>
          <w:tcPr>
            <w:cnfStyle w:val="001000000000" w:firstRow="0" w:lastRow="0" w:firstColumn="1" w:lastColumn="0" w:oddVBand="0" w:evenVBand="0" w:oddHBand="0" w:evenHBand="0" w:firstRowFirstColumn="0" w:firstRowLastColumn="0" w:lastRowFirstColumn="0" w:lastRowLastColumn="0"/>
            <w:tcW w:w="1722" w:type="pct"/>
            <w:hideMark/>
          </w:tcPr>
          <w:p w14:paraId="3704BAAB" w14:textId="77777777" w:rsidR="00E57ADD" w:rsidRPr="00FA5779" w:rsidRDefault="00E57ADD" w:rsidP="00C60282">
            <w:pPr>
              <w:pStyle w:val="BodyText"/>
              <w:rPr>
                <w:rFonts w:cstheme="minorHAnsi"/>
                <w:b w:val="0"/>
                <w:sz w:val="18"/>
                <w:szCs w:val="18"/>
              </w:rPr>
            </w:pPr>
            <w:r w:rsidRPr="00FA5779">
              <w:rPr>
                <w:rFonts w:cstheme="minorHAnsi"/>
                <w:sz w:val="18"/>
                <w:szCs w:val="18"/>
              </w:rPr>
              <w:t xml:space="preserve">Recreation activities (hiking, camping, biking and horse-riding, motorbike/trail bike riding, 4WD)  </w:t>
            </w:r>
          </w:p>
        </w:tc>
        <w:tc>
          <w:tcPr>
            <w:tcW w:w="3278" w:type="pct"/>
            <w:hideMark/>
          </w:tcPr>
          <w:p w14:paraId="4B79FD20" w14:textId="77777777" w:rsidR="00E57ADD" w:rsidRPr="00FA5779" w:rsidRDefault="00E57ADD" w:rsidP="00C60282">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A5779">
              <w:rPr>
                <w:rFonts w:cstheme="minorHAnsi"/>
                <w:sz w:val="18"/>
                <w:szCs w:val="18"/>
              </w:rPr>
              <w:t>Recreational activities, on all land tenures. Including (but not restricted to) hiking, biking, camping, boating, 4-wheel driving. Including the authorised and non-authorised installation of tracks predominately used for these activities. As well as continuous maintenance (legal and illegal) of this infrastructure. Please specific in further detail which recreational activity is relevant.</w:t>
            </w:r>
          </w:p>
        </w:tc>
      </w:tr>
      <w:tr w:rsidR="00E57ADD" w:rsidRPr="00FA5779" w14:paraId="43217979" w14:textId="77777777" w:rsidTr="001F3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pct"/>
            <w:shd w:val="clear" w:color="auto" w:fill="auto"/>
            <w:hideMark/>
          </w:tcPr>
          <w:p w14:paraId="2390A8AC" w14:textId="2EB441DA" w:rsidR="00E57ADD" w:rsidRPr="00FA5779" w:rsidRDefault="00CE4366" w:rsidP="00C60282">
            <w:pPr>
              <w:pStyle w:val="BodyText"/>
              <w:rPr>
                <w:rFonts w:cstheme="minorHAnsi"/>
                <w:b w:val="0"/>
                <w:sz w:val="18"/>
                <w:szCs w:val="18"/>
              </w:rPr>
            </w:pPr>
            <w:r>
              <w:rPr>
                <w:rFonts w:cstheme="minorHAnsi"/>
                <w:sz w:val="18"/>
                <w:szCs w:val="18"/>
              </w:rPr>
              <w:t>Development projects</w:t>
            </w:r>
          </w:p>
        </w:tc>
        <w:tc>
          <w:tcPr>
            <w:tcW w:w="3278" w:type="pct"/>
            <w:shd w:val="clear" w:color="auto" w:fill="auto"/>
            <w:hideMark/>
          </w:tcPr>
          <w:p w14:paraId="7FA39F41" w14:textId="7440C813" w:rsidR="00E57ADD" w:rsidRPr="00FA5779" w:rsidRDefault="00E57ADD" w:rsidP="00C60282">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A5779">
              <w:rPr>
                <w:rFonts w:cstheme="minorHAnsi"/>
                <w:sz w:val="18"/>
                <w:szCs w:val="18"/>
              </w:rPr>
              <w:t xml:space="preserve">All activities related to </w:t>
            </w:r>
            <w:r w:rsidR="00CE4366">
              <w:rPr>
                <w:rFonts w:cstheme="minorHAnsi"/>
                <w:sz w:val="18"/>
                <w:szCs w:val="18"/>
              </w:rPr>
              <w:t>development projects on public and private land</w:t>
            </w:r>
            <w:r w:rsidR="0012260E">
              <w:rPr>
                <w:rFonts w:cstheme="minorHAnsi"/>
                <w:sz w:val="18"/>
                <w:szCs w:val="18"/>
              </w:rPr>
              <w:t>,</w:t>
            </w:r>
            <w:r w:rsidR="00CE4366">
              <w:rPr>
                <w:rFonts w:cstheme="minorHAnsi"/>
                <w:sz w:val="18"/>
                <w:szCs w:val="18"/>
              </w:rPr>
              <w:t xml:space="preserve"> </w:t>
            </w:r>
            <w:r w:rsidR="0012260E">
              <w:rPr>
                <w:rFonts w:cstheme="minorHAnsi"/>
                <w:sz w:val="18"/>
                <w:szCs w:val="18"/>
              </w:rPr>
              <w:t xml:space="preserve">may include renewable energy wind turbines etc. </w:t>
            </w:r>
          </w:p>
        </w:tc>
      </w:tr>
      <w:tr w:rsidR="00E57ADD" w:rsidRPr="00FA5779" w14:paraId="75CABDB3" w14:textId="77777777" w:rsidTr="008C5DEE">
        <w:tc>
          <w:tcPr>
            <w:cnfStyle w:val="001000000000" w:firstRow="0" w:lastRow="0" w:firstColumn="1" w:lastColumn="0" w:oddVBand="0" w:evenVBand="0" w:oddHBand="0" w:evenHBand="0" w:firstRowFirstColumn="0" w:firstRowLastColumn="0" w:lastRowFirstColumn="0" w:lastRowLastColumn="0"/>
            <w:tcW w:w="1722" w:type="pct"/>
          </w:tcPr>
          <w:p w14:paraId="763DF058" w14:textId="77777777" w:rsidR="00E57ADD" w:rsidRPr="00FA5779" w:rsidRDefault="00E57ADD" w:rsidP="00C60282">
            <w:pPr>
              <w:pStyle w:val="BodyText"/>
              <w:rPr>
                <w:rFonts w:cstheme="minorHAnsi"/>
                <w:b w:val="0"/>
                <w:sz w:val="18"/>
                <w:szCs w:val="18"/>
              </w:rPr>
            </w:pPr>
            <w:r w:rsidRPr="00FA5779">
              <w:rPr>
                <w:rFonts w:cstheme="minorHAnsi"/>
                <w:sz w:val="18"/>
                <w:szCs w:val="18"/>
              </w:rPr>
              <w:t xml:space="preserve">In-stream barrier e.g. dams </w:t>
            </w:r>
          </w:p>
        </w:tc>
        <w:tc>
          <w:tcPr>
            <w:tcW w:w="3278" w:type="pct"/>
          </w:tcPr>
          <w:p w14:paraId="413A548F" w14:textId="77777777" w:rsidR="00E57ADD" w:rsidRPr="00FA5779" w:rsidRDefault="00E57ADD" w:rsidP="00C60282">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A5779">
              <w:rPr>
                <w:rFonts w:cstheme="minorHAnsi"/>
                <w:sz w:val="18"/>
                <w:szCs w:val="18"/>
              </w:rPr>
              <w:t>Human constructed barriers that alter the hydrology or flow of a river or limit movement</w:t>
            </w:r>
          </w:p>
        </w:tc>
      </w:tr>
      <w:tr w:rsidR="00E57ADD" w:rsidRPr="00FA5779" w14:paraId="15D1E03F" w14:textId="77777777" w:rsidTr="008C5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pct"/>
          </w:tcPr>
          <w:p w14:paraId="7DDC6E5D" w14:textId="77777777" w:rsidR="00E57ADD" w:rsidRPr="00FA5779" w:rsidRDefault="00E57ADD" w:rsidP="00C60282">
            <w:pPr>
              <w:pStyle w:val="BodyText"/>
              <w:rPr>
                <w:rFonts w:cstheme="minorHAnsi"/>
                <w:b w:val="0"/>
                <w:sz w:val="18"/>
                <w:szCs w:val="18"/>
              </w:rPr>
            </w:pPr>
            <w:r w:rsidRPr="00FA5779">
              <w:rPr>
                <w:rFonts w:cstheme="minorHAnsi"/>
                <w:sz w:val="18"/>
                <w:szCs w:val="18"/>
              </w:rPr>
              <w:t>Hydro-power generation</w:t>
            </w:r>
          </w:p>
        </w:tc>
        <w:tc>
          <w:tcPr>
            <w:tcW w:w="3278" w:type="pct"/>
          </w:tcPr>
          <w:p w14:paraId="0C82ED2F" w14:textId="77777777" w:rsidR="00E57ADD" w:rsidRPr="00FA5779" w:rsidRDefault="00E57ADD" w:rsidP="00C60282">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A5779">
              <w:rPr>
                <w:rFonts w:cstheme="minorHAnsi"/>
                <w:sz w:val="18"/>
                <w:szCs w:val="18"/>
              </w:rPr>
              <w:t xml:space="preserve">The damming and release of water to generate electricity which changes hydrology </w:t>
            </w:r>
          </w:p>
        </w:tc>
      </w:tr>
      <w:tr w:rsidR="00E57ADD" w:rsidRPr="00FA5779" w14:paraId="7777F0DF" w14:textId="77777777" w:rsidTr="008C5DEE">
        <w:tc>
          <w:tcPr>
            <w:cnfStyle w:val="001000000000" w:firstRow="0" w:lastRow="0" w:firstColumn="1" w:lastColumn="0" w:oddVBand="0" w:evenVBand="0" w:oddHBand="0" w:evenHBand="0" w:firstRowFirstColumn="0" w:firstRowLastColumn="0" w:lastRowFirstColumn="0" w:lastRowLastColumn="0"/>
            <w:tcW w:w="1722" w:type="pct"/>
            <w:hideMark/>
          </w:tcPr>
          <w:p w14:paraId="2F947EE5" w14:textId="77777777" w:rsidR="00E57ADD" w:rsidRPr="00FA5779" w:rsidRDefault="00E57ADD" w:rsidP="00C60282">
            <w:pPr>
              <w:pStyle w:val="BodyText"/>
              <w:rPr>
                <w:rFonts w:cstheme="minorHAnsi"/>
                <w:b w:val="0"/>
                <w:sz w:val="18"/>
                <w:szCs w:val="18"/>
              </w:rPr>
            </w:pPr>
            <w:r w:rsidRPr="00FA5779">
              <w:rPr>
                <w:rFonts w:cstheme="minorHAnsi"/>
                <w:sz w:val="18"/>
                <w:szCs w:val="18"/>
              </w:rPr>
              <w:t>Roading and fuelbreaks (construction and maintenance)</w:t>
            </w:r>
          </w:p>
        </w:tc>
        <w:tc>
          <w:tcPr>
            <w:tcW w:w="3278" w:type="pct"/>
            <w:hideMark/>
          </w:tcPr>
          <w:p w14:paraId="6ED4DEE5" w14:textId="03ACD29E" w:rsidR="00E57ADD" w:rsidRPr="00FA5779" w:rsidRDefault="00E57ADD" w:rsidP="00C60282">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A5779">
              <w:rPr>
                <w:rFonts w:cstheme="minorHAnsi"/>
                <w:sz w:val="18"/>
                <w:szCs w:val="18"/>
              </w:rPr>
              <w:t>The construction, maintenance and upkeep of all roads</w:t>
            </w:r>
            <w:r w:rsidR="00295804">
              <w:rPr>
                <w:rFonts w:cstheme="minorHAnsi"/>
                <w:sz w:val="18"/>
                <w:szCs w:val="18"/>
              </w:rPr>
              <w:t xml:space="preserve"> and development of strategic fuelbreaks</w:t>
            </w:r>
            <w:r w:rsidRPr="00FA5779">
              <w:rPr>
                <w:rFonts w:cstheme="minorHAnsi"/>
                <w:sz w:val="18"/>
                <w:szCs w:val="18"/>
              </w:rPr>
              <w:t>. This includes for the purpose of fire response, fire management</w:t>
            </w:r>
            <w:r w:rsidR="00295804">
              <w:rPr>
                <w:rFonts w:cstheme="minorHAnsi"/>
                <w:sz w:val="18"/>
                <w:szCs w:val="18"/>
              </w:rPr>
              <w:t xml:space="preserve"> and </w:t>
            </w:r>
            <w:r w:rsidRPr="00FA5779">
              <w:rPr>
                <w:rFonts w:cstheme="minorHAnsi"/>
                <w:sz w:val="18"/>
                <w:szCs w:val="18"/>
              </w:rPr>
              <w:t>recreation</w:t>
            </w:r>
            <w:r w:rsidR="00295804">
              <w:rPr>
                <w:rFonts w:cstheme="minorHAnsi"/>
                <w:sz w:val="18"/>
                <w:szCs w:val="18"/>
              </w:rPr>
              <w:t>.</w:t>
            </w:r>
          </w:p>
        </w:tc>
      </w:tr>
      <w:tr w:rsidR="00E57ADD" w:rsidRPr="00FA5779" w14:paraId="6A1E96CD" w14:textId="77777777" w:rsidTr="008C5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pct"/>
          </w:tcPr>
          <w:p w14:paraId="4F609A9D" w14:textId="77777777" w:rsidR="00E57ADD" w:rsidRPr="00FA5779" w:rsidRDefault="00E57ADD" w:rsidP="00C60282">
            <w:pPr>
              <w:pStyle w:val="BodyText"/>
              <w:rPr>
                <w:rFonts w:cstheme="minorHAnsi"/>
                <w:b w:val="0"/>
                <w:sz w:val="18"/>
                <w:szCs w:val="18"/>
              </w:rPr>
            </w:pPr>
            <w:r w:rsidRPr="00FA5779">
              <w:rPr>
                <w:rFonts w:cstheme="minorHAnsi"/>
                <w:sz w:val="18"/>
                <w:szCs w:val="18"/>
              </w:rPr>
              <w:t>Genetic diversity (specify)</w:t>
            </w:r>
          </w:p>
        </w:tc>
        <w:tc>
          <w:tcPr>
            <w:tcW w:w="3278" w:type="pct"/>
          </w:tcPr>
          <w:p w14:paraId="48185FC3" w14:textId="77777777" w:rsidR="00E57ADD" w:rsidRPr="00FA5779" w:rsidRDefault="00E57ADD" w:rsidP="00C60282">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A5779">
              <w:rPr>
                <w:rFonts w:cstheme="minorHAnsi"/>
                <w:sz w:val="18"/>
                <w:szCs w:val="18"/>
              </w:rPr>
              <w:t>The genetic makeup of a species. Including the overall genetic diversity across local and broad populations.</w:t>
            </w:r>
          </w:p>
        </w:tc>
      </w:tr>
      <w:tr w:rsidR="00084D39" w:rsidRPr="00FA5779" w14:paraId="0598CB0B" w14:textId="77777777" w:rsidTr="008C5DEE">
        <w:tc>
          <w:tcPr>
            <w:cnfStyle w:val="001000000000" w:firstRow="0" w:lastRow="0" w:firstColumn="1" w:lastColumn="0" w:oddVBand="0" w:evenVBand="0" w:oddHBand="0" w:evenHBand="0" w:firstRowFirstColumn="0" w:firstRowLastColumn="0" w:lastRowFirstColumn="0" w:lastRowLastColumn="0"/>
            <w:tcW w:w="1722" w:type="pct"/>
          </w:tcPr>
          <w:p w14:paraId="328C23F2" w14:textId="18189A51" w:rsidR="00084D39" w:rsidRPr="00FA5779" w:rsidRDefault="00084D39" w:rsidP="00C60282">
            <w:pPr>
              <w:pStyle w:val="BodyText"/>
              <w:rPr>
                <w:rFonts w:cstheme="minorHAnsi"/>
                <w:b w:val="0"/>
                <w:sz w:val="18"/>
                <w:szCs w:val="18"/>
              </w:rPr>
            </w:pPr>
            <w:r w:rsidRPr="00FA5779">
              <w:rPr>
                <w:rFonts w:cstheme="minorHAnsi"/>
                <w:sz w:val="18"/>
                <w:szCs w:val="18"/>
              </w:rPr>
              <w:t>Extreme Weather events</w:t>
            </w:r>
          </w:p>
        </w:tc>
        <w:tc>
          <w:tcPr>
            <w:tcW w:w="3278" w:type="pct"/>
          </w:tcPr>
          <w:p w14:paraId="454BBCDA" w14:textId="21B0ACEA" w:rsidR="00084D39" w:rsidRPr="00FA5779" w:rsidRDefault="00084D39" w:rsidP="00C60282">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A5779">
              <w:rPr>
                <w:rFonts w:cstheme="minorHAnsi"/>
                <w:sz w:val="18"/>
                <w:szCs w:val="18"/>
              </w:rPr>
              <w:t>Severe, sudden changes in weather. Such as extreme hail, catastrophic wind. Excluding fire, drought or flood (see other specific categories)</w:t>
            </w:r>
          </w:p>
        </w:tc>
      </w:tr>
    </w:tbl>
    <w:p w14:paraId="198E4887" w14:textId="77777777" w:rsidR="00E57ADD" w:rsidRPr="005E2722" w:rsidRDefault="00E57ADD" w:rsidP="00E57ADD">
      <w:pPr>
        <w:pStyle w:val="BodyText"/>
      </w:pPr>
    </w:p>
    <w:p w14:paraId="02812DD3" w14:textId="0C2613DA" w:rsidR="00E57ADD" w:rsidRPr="002C6682" w:rsidRDefault="00E57ADD" w:rsidP="00FA5779">
      <w:pPr>
        <w:pStyle w:val="Heading1NoNumber"/>
        <w:pageBreakBefore/>
      </w:pPr>
      <w:bookmarkStart w:id="109" w:name="_Toc53050197"/>
      <w:bookmarkStart w:id="110" w:name="_Toc54963112"/>
      <w:r w:rsidRPr="002C6682">
        <w:t xml:space="preserve">Appendix 3: Lists of species and communities with significant or high risks by </w:t>
      </w:r>
      <w:r w:rsidR="00C47710">
        <w:t xml:space="preserve">RFA </w:t>
      </w:r>
      <w:r w:rsidRPr="002C6682">
        <w:t>region</w:t>
      </w:r>
      <w:bookmarkEnd w:id="109"/>
      <w:bookmarkEnd w:id="110"/>
      <w:r w:rsidRPr="002C6682">
        <w:t xml:space="preserve"> </w:t>
      </w:r>
    </w:p>
    <w:p w14:paraId="30C7B5C5" w14:textId="77777777" w:rsidR="00E57ADD" w:rsidRPr="00C61CE2" w:rsidRDefault="00E57ADD" w:rsidP="00C61CE2">
      <w:pPr>
        <w:pStyle w:val="Tablecaption"/>
      </w:pPr>
      <w:r w:rsidRPr="00C61CE2">
        <w:t xml:space="preserve">Table 1: Central Highlands </w:t>
      </w:r>
    </w:p>
    <w:tbl>
      <w:tblPr>
        <w:tblW w:w="5000" w:type="pct"/>
        <w:tblInd w:w="-5" w:type="dxa"/>
        <w:tblLayout w:type="fixed"/>
        <w:tblLook w:val="04A0" w:firstRow="1" w:lastRow="0" w:firstColumn="1" w:lastColumn="0" w:noHBand="0" w:noVBand="1"/>
      </w:tblPr>
      <w:tblGrid>
        <w:gridCol w:w="2888"/>
        <w:gridCol w:w="963"/>
        <w:gridCol w:w="963"/>
        <w:gridCol w:w="963"/>
        <w:gridCol w:w="963"/>
        <w:gridCol w:w="963"/>
        <w:gridCol w:w="963"/>
        <w:gridCol w:w="963"/>
      </w:tblGrid>
      <w:tr w:rsidR="00D81601" w:rsidRPr="00D81601" w14:paraId="37BF507C" w14:textId="77777777" w:rsidTr="00C60282">
        <w:trPr>
          <w:cantSplit/>
          <w:trHeight w:val="340"/>
        </w:trPr>
        <w:tc>
          <w:tcPr>
            <w:tcW w:w="1500" w:type="pct"/>
            <w:vMerge w:val="restart"/>
            <w:tcBorders>
              <w:top w:val="single" w:sz="4" w:space="0" w:color="auto"/>
              <w:left w:val="single" w:sz="4" w:space="0" w:color="auto"/>
              <w:right w:val="single" w:sz="4" w:space="0" w:color="auto"/>
            </w:tcBorders>
            <w:shd w:val="clear" w:color="auto" w:fill="CDDC29" w:themeFill="accent2"/>
            <w:noWrap/>
            <w:vAlign w:val="center"/>
          </w:tcPr>
          <w:p w14:paraId="7895104C" w14:textId="21217E4E" w:rsidR="00981A2D" w:rsidRPr="00D81601" w:rsidRDefault="00981A2D" w:rsidP="00C60282">
            <w:pPr>
              <w:spacing w:line="240" w:lineRule="auto"/>
              <w:jc w:val="center"/>
              <w:rPr>
                <w:rFonts w:ascii="Arial" w:hAnsi="Arial"/>
                <w:b/>
                <w:bCs/>
                <w:color w:val="auto"/>
                <w:sz w:val="16"/>
                <w:szCs w:val="16"/>
              </w:rPr>
            </w:pPr>
            <w:r w:rsidRPr="00D81601">
              <w:rPr>
                <w:rFonts w:ascii="Arial" w:hAnsi="Arial"/>
                <w:b/>
                <w:bCs/>
                <w:color w:val="auto"/>
                <w:sz w:val="16"/>
                <w:szCs w:val="16"/>
              </w:rPr>
              <w:t>Species or Community</w:t>
            </w:r>
          </w:p>
        </w:tc>
        <w:tc>
          <w:tcPr>
            <w:tcW w:w="3500" w:type="pct"/>
            <w:gridSpan w:val="7"/>
            <w:tcBorders>
              <w:top w:val="single" w:sz="4" w:space="0" w:color="auto"/>
              <w:left w:val="single" w:sz="4" w:space="0" w:color="auto"/>
              <w:bottom w:val="single" w:sz="4" w:space="0" w:color="auto"/>
              <w:right w:val="single" w:sz="4" w:space="0" w:color="auto"/>
            </w:tcBorders>
            <w:shd w:val="clear" w:color="auto" w:fill="CDDC29" w:themeFill="accent2"/>
            <w:vAlign w:val="center"/>
          </w:tcPr>
          <w:p w14:paraId="099F1A44" w14:textId="77777777" w:rsidR="00981A2D" w:rsidRPr="00D81601" w:rsidRDefault="00981A2D" w:rsidP="00C60282">
            <w:pPr>
              <w:spacing w:line="240" w:lineRule="auto"/>
              <w:jc w:val="center"/>
              <w:rPr>
                <w:rFonts w:ascii="Arial" w:hAnsi="Arial"/>
                <w:b/>
                <w:bCs/>
                <w:color w:val="auto"/>
                <w:sz w:val="16"/>
                <w:szCs w:val="16"/>
              </w:rPr>
            </w:pPr>
            <w:r w:rsidRPr="00D81601">
              <w:rPr>
                <w:rFonts w:ascii="Arial" w:hAnsi="Arial"/>
                <w:b/>
                <w:bCs/>
                <w:color w:val="auto"/>
                <w:sz w:val="16"/>
                <w:szCs w:val="16"/>
              </w:rPr>
              <w:t>Hazards rated as significant or high</w:t>
            </w:r>
          </w:p>
        </w:tc>
      </w:tr>
      <w:tr w:rsidR="00D81601" w:rsidRPr="00D81601" w14:paraId="70F00501" w14:textId="77777777" w:rsidTr="00C60282">
        <w:trPr>
          <w:cantSplit/>
          <w:trHeight w:val="2268"/>
        </w:trPr>
        <w:tc>
          <w:tcPr>
            <w:tcW w:w="1500" w:type="pct"/>
            <w:vMerge/>
            <w:tcBorders>
              <w:left w:val="single" w:sz="4" w:space="0" w:color="auto"/>
              <w:bottom w:val="single" w:sz="4" w:space="0" w:color="auto"/>
              <w:right w:val="single" w:sz="4" w:space="0" w:color="auto"/>
            </w:tcBorders>
            <w:shd w:val="clear" w:color="auto" w:fill="CDDC29" w:themeFill="accent2"/>
            <w:noWrap/>
            <w:vAlign w:val="center"/>
            <w:hideMark/>
          </w:tcPr>
          <w:p w14:paraId="417F7E36" w14:textId="457D832B" w:rsidR="00981A2D" w:rsidRPr="00D81601" w:rsidRDefault="00981A2D" w:rsidP="00C60282">
            <w:pPr>
              <w:spacing w:line="240" w:lineRule="auto"/>
              <w:jc w:val="center"/>
              <w:rPr>
                <w:rFonts w:ascii="Arial" w:hAnsi="Arial"/>
                <w:b/>
                <w:bCs/>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CDDC29" w:themeFill="accent2"/>
            <w:textDirection w:val="btLr"/>
            <w:vAlign w:val="center"/>
            <w:hideMark/>
          </w:tcPr>
          <w:p w14:paraId="5319BD4D" w14:textId="77777777" w:rsidR="00981A2D" w:rsidRPr="00D81601" w:rsidRDefault="00981A2D" w:rsidP="00C60282">
            <w:pPr>
              <w:spacing w:line="240" w:lineRule="auto"/>
              <w:ind w:left="113" w:right="113"/>
              <w:rPr>
                <w:rFonts w:ascii="Arial" w:hAnsi="Arial"/>
                <w:b/>
                <w:bCs/>
                <w:color w:val="auto"/>
                <w:sz w:val="16"/>
                <w:szCs w:val="16"/>
              </w:rPr>
            </w:pPr>
            <w:r w:rsidRPr="00D81601">
              <w:rPr>
                <w:rFonts w:ascii="Arial" w:hAnsi="Arial"/>
                <w:b/>
                <w:bCs/>
                <w:color w:val="auto"/>
                <w:sz w:val="16"/>
                <w:szCs w:val="16"/>
              </w:rPr>
              <w:t>Bushfire management</w:t>
            </w:r>
          </w:p>
        </w:tc>
        <w:tc>
          <w:tcPr>
            <w:tcW w:w="500" w:type="pct"/>
            <w:tcBorders>
              <w:top w:val="single" w:sz="4" w:space="0" w:color="auto"/>
              <w:left w:val="single" w:sz="4" w:space="0" w:color="auto"/>
              <w:bottom w:val="single" w:sz="4" w:space="0" w:color="auto"/>
              <w:right w:val="single" w:sz="4" w:space="0" w:color="auto"/>
            </w:tcBorders>
            <w:shd w:val="clear" w:color="auto" w:fill="CDDC29" w:themeFill="accent2"/>
            <w:textDirection w:val="btLr"/>
            <w:vAlign w:val="center"/>
            <w:hideMark/>
          </w:tcPr>
          <w:p w14:paraId="1D800B17" w14:textId="77777777" w:rsidR="00981A2D" w:rsidRPr="00D81601" w:rsidRDefault="00981A2D" w:rsidP="00C60282">
            <w:pPr>
              <w:spacing w:line="240" w:lineRule="auto"/>
              <w:ind w:left="113" w:right="113"/>
              <w:rPr>
                <w:rFonts w:ascii="Arial" w:hAnsi="Arial"/>
                <w:b/>
                <w:bCs/>
                <w:color w:val="auto"/>
                <w:sz w:val="16"/>
                <w:szCs w:val="16"/>
              </w:rPr>
            </w:pPr>
            <w:r w:rsidRPr="00D81601">
              <w:rPr>
                <w:rFonts w:ascii="Arial" w:hAnsi="Arial"/>
                <w:b/>
                <w:bCs/>
                <w:color w:val="auto"/>
                <w:sz w:val="16"/>
                <w:szCs w:val="16"/>
              </w:rPr>
              <w:t>Inappropriate fire regimes</w:t>
            </w:r>
          </w:p>
        </w:tc>
        <w:tc>
          <w:tcPr>
            <w:tcW w:w="500" w:type="pct"/>
            <w:tcBorders>
              <w:top w:val="single" w:sz="4" w:space="0" w:color="auto"/>
              <w:left w:val="single" w:sz="4" w:space="0" w:color="auto"/>
              <w:bottom w:val="single" w:sz="4" w:space="0" w:color="auto"/>
              <w:right w:val="single" w:sz="4" w:space="0" w:color="auto"/>
            </w:tcBorders>
            <w:shd w:val="clear" w:color="auto" w:fill="CDDC29" w:themeFill="accent2"/>
            <w:textDirection w:val="btLr"/>
            <w:vAlign w:val="center"/>
            <w:hideMark/>
          </w:tcPr>
          <w:p w14:paraId="54363C35" w14:textId="77777777" w:rsidR="00981A2D" w:rsidRPr="00D81601" w:rsidRDefault="00981A2D" w:rsidP="00C60282">
            <w:pPr>
              <w:spacing w:line="240" w:lineRule="auto"/>
              <w:ind w:left="113" w:right="113"/>
              <w:rPr>
                <w:rFonts w:ascii="Arial" w:hAnsi="Arial"/>
                <w:b/>
                <w:bCs/>
                <w:color w:val="auto"/>
                <w:sz w:val="16"/>
                <w:szCs w:val="16"/>
              </w:rPr>
            </w:pPr>
            <w:r w:rsidRPr="00D81601">
              <w:rPr>
                <w:rFonts w:ascii="Arial" w:hAnsi="Arial"/>
                <w:b/>
                <w:bCs/>
                <w:color w:val="auto"/>
                <w:sz w:val="16"/>
                <w:szCs w:val="16"/>
              </w:rPr>
              <w:t>Climate change (including extreme weather and drought)</w:t>
            </w:r>
          </w:p>
        </w:tc>
        <w:tc>
          <w:tcPr>
            <w:tcW w:w="500" w:type="pct"/>
            <w:tcBorders>
              <w:top w:val="single" w:sz="4" w:space="0" w:color="auto"/>
              <w:left w:val="single" w:sz="4" w:space="0" w:color="auto"/>
              <w:bottom w:val="single" w:sz="4" w:space="0" w:color="auto"/>
              <w:right w:val="single" w:sz="4" w:space="0" w:color="auto"/>
            </w:tcBorders>
            <w:shd w:val="clear" w:color="auto" w:fill="CDDC29" w:themeFill="accent2"/>
            <w:textDirection w:val="btLr"/>
            <w:vAlign w:val="center"/>
            <w:hideMark/>
          </w:tcPr>
          <w:p w14:paraId="3FB0A8B4" w14:textId="77777777" w:rsidR="00981A2D" w:rsidRPr="00D81601" w:rsidRDefault="00981A2D" w:rsidP="00C60282">
            <w:pPr>
              <w:spacing w:line="240" w:lineRule="auto"/>
              <w:ind w:left="113" w:right="113"/>
              <w:rPr>
                <w:rFonts w:ascii="Arial" w:hAnsi="Arial"/>
                <w:b/>
                <w:bCs/>
                <w:color w:val="auto"/>
                <w:sz w:val="16"/>
                <w:szCs w:val="16"/>
              </w:rPr>
            </w:pPr>
            <w:r w:rsidRPr="00D81601">
              <w:rPr>
                <w:rFonts w:ascii="Arial" w:hAnsi="Arial"/>
                <w:b/>
                <w:bCs/>
                <w:color w:val="auto"/>
                <w:sz w:val="16"/>
                <w:szCs w:val="16"/>
              </w:rPr>
              <w:t>Forestry operations</w:t>
            </w:r>
          </w:p>
        </w:tc>
        <w:tc>
          <w:tcPr>
            <w:tcW w:w="500" w:type="pct"/>
            <w:tcBorders>
              <w:top w:val="single" w:sz="4" w:space="0" w:color="auto"/>
              <w:left w:val="single" w:sz="4" w:space="0" w:color="auto"/>
              <w:bottom w:val="single" w:sz="4" w:space="0" w:color="auto"/>
              <w:right w:val="single" w:sz="4" w:space="0" w:color="auto"/>
            </w:tcBorders>
            <w:shd w:val="clear" w:color="auto" w:fill="CDDC29" w:themeFill="accent2"/>
            <w:textDirection w:val="btLr"/>
            <w:vAlign w:val="center"/>
            <w:hideMark/>
          </w:tcPr>
          <w:p w14:paraId="7744C6FF" w14:textId="77777777" w:rsidR="00981A2D" w:rsidRPr="00D81601" w:rsidRDefault="00981A2D" w:rsidP="00C60282">
            <w:pPr>
              <w:spacing w:line="240" w:lineRule="auto"/>
              <w:ind w:left="113" w:right="113"/>
              <w:rPr>
                <w:rFonts w:ascii="Arial" w:hAnsi="Arial"/>
                <w:b/>
                <w:bCs/>
                <w:color w:val="auto"/>
                <w:sz w:val="16"/>
                <w:szCs w:val="16"/>
              </w:rPr>
            </w:pPr>
            <w:r w:rsidRPr="00D81601">
              <w:rPr>
                <w:rFonts w:ascii="Arial" w:hAnsi="Arial"/>
                <w:b/>
                <w:bCs/>
                <w:color w:val="auto"/>
                <w:sz w:val="16"/>
                <w:szCs w:val="16"/>
              </w:rPr>
              <w:t>Pest plants and animals</w:t>
            </w:r>
          </w:p>
        </w:tc>
        <w:tc>
          <w:tcPr>
            <w:tcW w:w="500" w:type="pct"/>
            <w:tcBorders>
              <w:top w:val="single" w:sz="4" w:space="0" w:color="auto"/>
              <w:left w:val="single" w:sz="4" w:space="0" w:color="auto"/>
              <w:bottom w:val="single" w:sz="4" w:space="0" w:color="auto"/>
              <w:right w:val="single" w:sz="4" w:space="0" w:color="auto"/>
            </w:tcBorders>
            <w:shd w:val="clear" w:color="auto" w:fill="CDDC29" w:themeFill="accent2"/>
            <w:textDirection w:val="btLr"/>
            <w:vAlign w:val="center"/>
          </w:tcPr>
          <w:p w14:paraId="24931B07" w14:textId="77777777" w:rsidR="00981A2D" w:rsidRPr="00D81601" w:rsidRDefault="00981A2D" w:rsidP="00C60282">
            <w:pPr>
              <w:spacing w:line="240" w:lineRule="auto"/>
              <w:ind w:left="113" w:right="113"/>
              <w:rPr>
                <w:rFonts w:ascii="Arial" w:hAnsi="Arial"/>
                <w:b/>
                <w:bCs/>
                <w:color w:val="auto"/>
                <w:sz w:val="16"/>
                <w:szCs w:val="16"/>
              </w:rPr>
            </w:pPr>
            <w:r w:rsidRPr="00D81601">
              <w:rPr>
                <w:rFonts w:ascii="Arial" w:hAnsi="Arial"/>
                <w:b/>
                <w:bCs/>
                <w:color w:val="auto"/>
                <w:sz w:val="16"/>
                <w:szCs w:val="16"/>
              </w:rPr>
              <w:t>Roading and strategic fuelbreaks</w:t>
            </w:r>
          </w:p>
        </w:tc>
        <w:tc>
          <w:tcPr>
            <w:tcW w:w="500" w:type="pct"/>
            <w:tcBorders>
              <w:top w:val="single" w:sz="4" w:space="0" w:color="auto"/>
              <w:left w:val="single" w:sz="4" w:space="0" w:color="auto"/>
              <w:bottom w:val="single" w:sz="4" w:space="0" w:color="auto"/>
              <w:right w:val="single" w:sz="4" w:space="0" w:color="auto"/>
            </w:tcBorders>
            <w:shd w:val="clear" w:color="auto" w:fill="CDDC29" w:themeFill="accent2"/>
            <w:textDirection w:val="btLr"/>
            <w:vAlign w:val="center"/>
            <w:hideMark/>
          </w:tcPr>
          <w:p w14:paraId="3A808EB8" w14:textId="77777777" w:rsidR="00981A2D" w:rsidRPr="00D81601" w:rsidRDefault="00981A2D" w:rsidP="00C60282">
            <w:pPr>
              <w:spacing w:line="240" w:lineRule="auto"/>
              <w:ind w:left="113" w:right="113"/>
              <w:rPr>
                <w:rFonts w:ascii="Arial" w:hAnsi="Arial"/>
                <w:b/>
                <w:bCs/>
                <w:color w:val="auto"/>
                <w:sz w:val="16"/>
                <w:szCs w:val="16"/>
              </w:rPr>
            </w:pPr>
            <w:r w:rsidRPr="00D81601">
              <w:rPr>
                <w:rFonts w:ascii="Arial" w:hAnsi="Arial"/>
                <w:b/>
                <w:bCs/>
                <w:color w:val="auto"/>
                <w:sz w:val="16"/>
                <w:szCs w:val="16"/>
              </w:rPr>
              <w:t>Other</w:t>
            </w:r>
          </w:p>
        </w:tc>
      </w:tr>
      <w:tr w:rsidR="00D81601" w:rsidRPr="00D81601" w14:paraId="0F59FBDD" w14:textId="77777777" w:rsidTr="000A436E">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42FCE13D" w14:textId="77777777" w:rsidR="00E57ADD" w:rsidRPr="00D81601" w:rsidRDefault="00E57ADD" w:rsidP="00C60282">
            <w:pPr>
              <w:spacing w:before="40" w:after="40" w:line="240" w:lineRule="auto"/>
              <w:rPr>
                <w:rFonts w:ascii="Arial" w:hAnsi="Arial"/>
                <w:color w:val="auto"/>
                <w:sz w:val="16"/>
                <w:szCs w:val="16"/>
              </w:rPr>
            </w:pPr>
            <w:r w:rsidRPr="00D81601">
              <w:rPr>
                <w:rFonts w:ascii="Arial" w:hAnsi="Arial"/>
                <w:color w:val="auto"/>
                <w:sz w:val="16"/>
                <w:szCs w:val="16"/>
              </w:rPr>
              <w:t xml:space="preserve">Amphibians </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7A59ADF5" w14:textId="77777777" w:rsidR="00E57ADD" w:rsidRPr="00D81601" w:rsidRDefault="00E57ADD" w:rsidP="00C60282">
            <w:pPr>
              <w:spacing w:line="240" w:lineRule="auto"/>
              <w:jc w:val="center"/>
              <w:rPr>
                <w:rFonts w:ascii="Arial" w:hAnsi="Arial"/>
                <w:color w:val="auto"/>
                <w:sz w:val="16"/>
                <w:szCs w:val="16"/>
              </w:rPr>
            </w:pPr>
            <w:r w:rsidRPr="00D81601">
              <w:rPr>
                <w:rFonts w:ascii="Arial" w:hAnsi="Arial"/>
                <w:color w:val="auto"/>
                <w:sz w:val="16"/>
                <w:szCs w:val="16"/>
              </w:rPr>
              <w:t>0</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5D73972C" w14:textId="77777777" w:rsidR="00E57ADD" w:rsidRPr="00D81601" w:rsidRDefault="00E57ADD" w:rsidP="00C60282">
            <w:pPr>
              <w:spacing w:line="240" w:lineRule="auto"/>
              <w:jc w:val="center"/>
              <w:rPr>
                <w:rFonts w:ascii="Arial" w:hAnsi="Arial"/>
                <w:color w:val="auto"/>
                <w:sz w:val="16"/>
                <w:szCs w:val="16"/>
              </w:rPr>
            </w:pPr>
            <w:r w:rsidRPr="00D81601">
              <w:rPr>
                <w:rFonts w:ascii="Arial" w:hAnsi="Arial"/>
                <w:color w:val="auto"/>
                <w:sz w:val="16"/>
                <w:szCs w:val="16"/>
              </w:rPr>
              <w:t>1</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367B66E6" w14:textId="77777777" w:rsidR="00E57ADD" w:rsidRPr="00D81601" w:rsidRDefault="00E57ADD" w:rsidP="00C60282">
            <w:pPr>
              <w:spacing w:line="240" w:lineRule="auto"/>
              <w:jc w:val="center"/>
              <w:rPr>
                <w:rFonts w:ascii="Arial" w:hAnsi="Arial"/>
                <w:color w:val="auto"/>
                <w:sz w:val="16"/>
                <w:szCs w:val="16"/>
              </w:rPr>
            </w:pPr>
            <w:r w:rsidRPr="00D81601">
              <w:rPr>
                <w:rFonts w:ascii="Arial" w:hAnsi="Arial"/>
                <w:color w:val="auto"/>
                <w:sz w:val="16"/>
                <w:szCs w:val="16"/>
              </w:rPr>
              <w:t>0</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37275F52" w14:textId="77777777" w:rsidR="00E57ADD" w:rsidRPr="00D81601" w:rsidRDefault="00E57ADD" w:rsidP="00C60282">
            <w:pPr>
              <w:spacing w:line="240" w:lineRule="auto"/>
              <w:jc w:val="center"/>
              <w:rPr>
                <w:rFonts w:ascii="Arial" w:hAnsi="Arial"/>
                <w:color w:val="auto"/>
                <w:sz w:val="16"/>
                <w:szCs w:val="16"/>
              </w:rPr>
            </w:pPr>
            <w:r w:rsidRPr="00D81601">
              <w:rPr>
                <w:rFonts w:ascii="Arial" w:hAnsi="Arial"/>
                <w:color w:val="auto"/>
                <w:sz w:val="16"/>
                <w:szCs w:val="16"/>
              </w:rPr>
              <w:t>0</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7C80977D" w14:textId="77777777" w:rsidR="00E57ADD" w:rsidRPr="00D81601" w:rsidRDefault="00E57ADD" w:rsidP="00C60282">
            <w:pPr>
              <w:spacing w:line="240" w:lineRule="auto"/>
              <w:jc w:val="center"/>
              <w:rPr>
                <w:rFonts w:ascii="Arial" w:hAnsi="Arial"/>
                <w:color w:val="auto"/>
                <w:sz w:val="16"/>
                <w:szCs w:val="16"/>
              </w:rPr>
            </w:pPr>
            <w:r w:rsidRPr="00D81601">
              <w:rPr>
                <w:rFonts w:ascii="Arial" w:hAnsi="Arial"/>
                <w:color w:val="auto"/>
                <w:sz w:val="16"/>
                <w:szCs w:val="16"/>
              </w:rPr>
              <w:t>2</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tcPr>
          <w:p w14:paraId="6C409A48" w14:textId="77777777" w:rsidR="00E57ADD" w:rsidRPr="00D81601" w:rsidRDefault="00E57ADD" w:rsidP="00C60282">
            <w:pPr>
              <w:spacing w:line="240" w:lineRule="auto"/>
              <w:jc w:val="center"/>
              <w:rPr>
                <w:rFonts w:ascii="Arial" w:hAnsi="Arial"/>
                <w:color w:val="auto"/>
                <w:sz w:val="16"/>
                <w:szCs w:val="16"/>
              </w:rPr>
            </w:pPr>
            <w:r w:rsidRPr="00D81601">
              <w:rPr>
                <w:rFonts w:ascii="Arial" w:hAnsi="Arial"/>
                <w:color w:val="auto"/>
                <w:sz w:val="16"/>
                <w:szCs w:val="16"/>
              </w:rPr>
              <w:t>0</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056BB060" w14:textId="77777777" w:rsidR="00E57ADD" w:rsidRPr="00D81601" w:rsidRDefault="00E57ADD" w:rsidP="00C60282">
            <w:pPr>
              <w:spacing w:line="240" w:lineRule="auto"/>
              <w:jc w:val="center"/>
              <w:rPr>
                <w:rFonts w:ascii="Arial" w:hAnsi="Arial"/>
                <w:color w:val="auto"/>
                <w:sz w:val="16"/>
                <w:szCs w:val="16"/>
              </w:rPr>
            </w:pPr>
            <w:r w:rsidRPr="00D81601">
              <w:rPr>
                <w:rFonts w:ascii="Arial" w:hAnsi="Arial"/>
                <w:color w:val="auto"/>
                <w:sz w:val="16"/>
                <w:szCs w:val="16"/>
              </w:rPr>
              <w:t>2</w:t>
            </w:r>
          </w:p>
        </w:tc>
      </w:tr>
      <w:tr w:rsidR="00D81601" w:rsidRPr="00D81601" w14:paraId="18030C24" w14:textId="77777777" w:rsidTr="00D16CE1">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00E7A"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Baw Baw Frog</w:t>
            </w:r>
          </w:p>
        </w:tc>
        <w:tc>
          <w:tcPr>
            <w:tcW w:w="500" w:type="pct"/>
            <w:tcBorders>
              <w:top w:val="single" w:sz="4" w:space="0" w:color="auto"/>
              <w:left w:val="nil"/>
              <w:bottom w:val="single" w:sz="4" w:space="0" w:color="auto"/>
              <w:right w:val="single" w:sz="4" w:space="0" w:color="auto"/>
            </w:tcBorders>
            <w:shd w:val="clear" w:color="auto" w:fill="auto"/>
            <w:noWrap/>
            <w:vAlign w:val="center"/>
          </w:tcPr>
          <w:p w14:paraId="0AD812D9"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nil"/>
              <w:bottom w:val="single" w:sz="4" w:space="0" w:color="auto"/>
              <w:right w:val="single" w:sz="4" w:space="0" w:color="auto"/>
            </w:tcBorders>
            <w:shd w:val="clear" w:color="auto" w:fill="auto"/>
            <w:noWrap/>
            <w:vAlign w:val="center"/>
          </w:tcPr>
          <w:p w14:paraId="1E57CEF9"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nil"/>
              <w:bottom w:val="single" w:sz="4" w:space="0" w:color="auto"/>
              <w:right w:val="single" w:sz="4" w:space="0" w:color="auto"/>
            </w:tcBorders>
            <w:shd w:val="clear" w:color="auto" w:fill="auto"/>
            <w:noWrap/>
            <w:vAlign w:val="center"/>
          </w:tcPr>
          <w:p w14:paraId="29ABEC84"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nil"/>
              <w:bottom w:val="single" w:sz="4" w:space="0" w:color="auto"/>
              <w:right w:val="single" w:sz="4" w:space="0" w:color="auto"/>
            </w:tcBorders>
            <w:shd w:val="clear" w:color="auto" w:fill="auto"/>
            <w:noWrap/>
            <w:vAlign w:val="center"/>
          </w:tcPr>
          <w:p w14:paraId="439D576C"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062FB16A" w14:textId="5CDD0DA3"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EB5E78D"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53810754" w14:textId="74A1956C"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r>
      <w:tr w:rsidR="00D81601" w:rsidRPr="00D81601" w14:paraId="27EDD9F9" w14:textId="77777777" w:rsidTr="00D16CE1">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586C3"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Spotted Tree Frog</w:t>
            </w:r>
          </w:p>
        </w:tc>
        <w:tc>
          <w:tcPr>
            <w:tcW w:w="500" w:type="pct"/>
            <w:tcBorders>
              <w:top w:val="single" w:sz="4" w:space="0" w:color="auto"/>
              <w:left w:val="nil"/>
              <w:bottom w:val="single" w:sz="4" w:space="0" w:color="auto"/>
              <w:right w:val="single" w:sz="4" w:space="0" w:color="auto"/>
            </w:tcBorders>
            <w:shd w:val="clear" w:color="auto" w:fill="auto"/>
            <w:noWrap/>
            <w:vAlign w:val="center"/>
          </w:tcPr>
          <w:p w14:paraId="313FBDD5"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756269CB" w14:textId="7CCB5F7C"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nil"/>
              <w:bottom w:val="single" w:sz="4" w:space="0" w:color="auto"/>
              <w:right w:val="single" w:sz="4" w:space="0" w:color="auto"/>
            </w:tcBorders>
            <w:shd w:val="clear" w:color="auto" w:fill="auto"/>
            <w:noWrap/>
            <w:vAlign w:val="center"/>
          </w:tcPr>
          <w:p w14:paraId="5B8193A5"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nil"/>
              <w:bottom w:val="single" w:sz="4" w:space="0" w:color="auto"/>
              <w:right w:val="single" w:sz="4" w:space="0" w:color="auto"/>
            </w:tcBorders>
            <w:shd w:val="clear" w:color="auto" w:fill="auto"/>
            <w:noWrap/>
            <w:vAlign w:val="center"/>
          </w:tcPr>
          <w:p w14:paraId="150A075F"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CC9869A" w14:textId="43E3E52B"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1A3D998A"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48380392" w14:textId="75EE506F"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r>
      <w:tr w:rsidR="00D81601" w:rsidRPr="00D81601" w14:paraId="0761BB3F" w14:textId="77777777" w:rsidTr="000A436E">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ACFE871"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 xml:space="preserve">Aquatics </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45151FBA"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0</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566EF2F8"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1</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796BEA1C"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1</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C012218"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1</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285B82E"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1</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tcPr>
          <w:p w14:paraId="2EF77ECD"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1</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7C839E4"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0</w:t>
            </w:r>
          </w:p>
        </w:tc>
      </w:tr>
      <w:tr w:rsidR="00D81601" w:rsidRPr="00D81601" w14:paraId="0DB44B29" w14:textId="77777777" w:rsidTr="00D16CE1">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590414"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 xml:space="preserve">Barred Galaxias </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FE42D7"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25570833" w14:textId="4B8EAEF2"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6E25B0E" w14:textId="285E9762"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04CBE95A" w14:textId="0E584D68"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DC3DD31" w14:textId="3F7C1B7A"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vAlign w:val="center"/>
          </w:tcPr>
          <w:p w14:paraId="7E095CD1" w14:textId="034FB5F5"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3AAAB9"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1932305E" w14:textId="77777777" w:rsidTr="000A436E">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58B4101A"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 xml:space="preserve">Birds </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0EDA95BB"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2</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72AEEA11"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3</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B5684CA"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4</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0131018B"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2</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5014E1E6"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2</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tcPr>
          <w:p w14:paraId="4C2B1B6F" w14:textId="314D229A" w:rsidR="00E7243D" w:rsidRPr="00D81601" w:rsidRDefault="0021114C" w:rsidP="00E7243D">
            <w:pPr>
              <w:spacing w:line="240" w:lineRule="auto"/>
              <w:jc w:val="center"/>
              <w:rPr>
                <w:rFonts w:ascii="Arial" w:hAnsi="Arial"/>
                <w:color w:val="auto"/>
                <w:sz w:val="16"/>
                <w:szCs w:val="16"/>
              </w:rPr>
            </w:pPr>
            <w:r>
              <w:rPr>
                <w:rFonts w:ascii="Arial" w:hAnsi="Arial"/>
                <w:color w:val="auto"/>
                <w:sz w:val="16"/>
                <w:szCs w:val="16"/>
              </w:rPr>
              <w:t>0</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2CC83F53"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2</w:t>
            </w:r>
          </w:p>
        </w:tc>
      </w:tr>
      <w:tr w:rsidR="00D81601" w:rsidRPr="00D81601" w14:paraId="52AE5E4B" w14:textId="77777777" w:rsidTr="00D16CE1">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63820"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Masked Owl</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3540363" w14:textId="5D611748"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912A5B0" w14:textId="102CFE98"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7B6B17AB" w14:textId="45D101F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nil"/>
              <w:bottom w:val="single" w:sz="4" w:space="0" w:color="auto"/>
              <w:right w:val="single" w:sz="4" w:space="0" w:color="auto"/>
            </w:tcBorders>
            <w:shd w:val="clear" w:color="auto" w:fill="auto"/>
            <w:noWrap/>
            <w:vAlign w:val="center"/>
          </w:tcPr>
          <w:p w14:paraId="5677E6F1"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50E39413" w14:textId="5D5DAEA1"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45B485A7"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9782EF6" w14:textId="3CCDF616"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r>
      <w:tr w:rsidR="00D81601" w:rsidRPr="00D81601" w14:paraId="244C2CF3" w14:textId="77777777" w:rsidTr="00D16CE1">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455AA"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Powerful Owl</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52371C3F" w14:textId="70C71219"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27436D49" w14:textId="292FB7A1"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0C45F89" w14:textId="7E453E8A"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891F8B0" w14:textId="6C263B35"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FE63AF"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3443120F"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1888FE"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3E8CE2EC" w14:textId="77777777" w:rsidTr="00D16CE1">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5345B"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Sooty Owl</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9644E0"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51DD1998" w14:textId="26A46DFC"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2A2BBC5A" w14:textId="35ADF79D"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AE5A441" w14:textId="11BA5931"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06DB5078" w14:textId="3302CE41"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tcPr>
          <w:p w14:paraId="26AAD301"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6D84D0"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223B54F1" w14:textId="77777777" w:rsidTr="00D16CE1">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A5CE4"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Swift Parrot</w:t>
            </w:r>
          </w:p>
        </w:tc>
        <w:tc>
          <w:tcPr>
            <w:tcW w:w="500" w:type="pct"/>
            <w:tcBorders>
              <w:top w:val="single" w:sz="4" w:space="0" w:color="auto"/>
              <w:left w:val="nil"/>
              <w:bottom w:val="single" w:sz="4" w:space="0" w:color="auto"/>
              <w:right w:val="single" w:sz="4" w:space="0" w:color="auto"/>
            </w:tcBorders>
            <w:shd w:val="clear" w:color="auto" w:fill="auto"/>
            <w:noWrap/>
            <w:vAlign w:val="center"/>
          </w:tcPr>
          <w:p w14:paraId="62FA698C"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nil"/>
              <w:bottom w:val="single" w:sz="4" w:space="0" w:color="auto"/>
              <w:right w:val="single" w:sz="4" w:space="0" w:color="auto"/>
            </w:tcBorders>
            <w:shd w:val="clear" w:color="auto" w:fill="auto"/>
            <w:noWrap/>
            <w:vAlign w:val="center"/>
          </w:tcPr>
          <w:p w14:paraId="3BB00E14"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C18F685" w14:textId="6E01041F"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nil"/>
              <w:bottom w:val="single" w:sz="4" w:space="0" w:color="auto"/>
              <w:right w:val="single" w:sz="4" w:space="0" w:color="auto"/>
            </w:tcBorders>
            <w:shd w:val="clear" w:color="auto" w:fill="auto"/>
            <w:noWrap/>
            <w:vAlign w:val="center"/>
          </w:tcPr>
          <w:p w14:paraId="14B643AE"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nil"/>
              <w:bottom w:val="single" w:sz="4" w:space="0" w:color="auto"/>
              <w:right w:val="single" w:sz="4" w:space="0" w:color="auto"/>
            </w:tcBorders>
            <w:shd w:val="clear" w:color="auto" w:fill="auto"/>
            <w:noWrap/>
            <w:vAlign w:val="center"/>
          </w:tcPr>
          <w:p w14:paraId="2F4F2B53"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tcPr>
          <w:p w14:paraId="0B3DE313"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03D1429" w14:textId="1C0E5EE9"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r>
      <w:tr w:rsidR="00D81601" w:rsidRPr="00D81601" w14:paraId="656781DE" w14:textId="77777777" w:rsidTr="000A436E">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5936788B"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 xml:space="preserve">Mammals </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9BB41EB"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1</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FDC8A8B"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8</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0ABBDCDA"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5</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4144F51"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3</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7A33B223"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5</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tcPr>
          <w:p w14:paraId="2C45CF25"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0</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0D287D9C"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3</w:t>
            </w:r>
          </w:p>
        </w:tc>
      </w:tr>
      <w:tr w:rsidR="00D81601" w:rsidRPr="00D81601" w14:paraId="2D7AA263" w14:textId="77777777" w:rsidTr="00D16CE1">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E0454"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Broad-toothed Rat</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28ECD3"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9121A1D" w14:textId="3AF8B742"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7680C4F7" w14:textId="571686D1"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11304A"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F766AC3" w14:textId="2815F614"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3CEA998D"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11807B"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58177C4E" w14:textId="77777777" w:rsidTr="00D16CE1">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4702D"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Brush-tailed Phascogale</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294061BD" w14:textId="5EF0FC54"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25F25F03" w14:textId="729B2FAC"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5E33B747" w14:textId="163EE874"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nil"/>
              <w:bottom w:val="single" w:sz="4" w:space="0" w:color="auto"/>
              <w:right w:val="single" w:sz="4" w:space="0" w:color="auto"/>
            </w:tcBorders>
            <w:shd w:val="clear" w:color="auto" w:fill="auto"/>
            <w:noWrap/>
            <w:vAlign w:val="center"/>
          </w:tcPr>
          <w:p w14:paraId="010AF9AF"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D196EB7" w14:textId="6D8E245F"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73B92889"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2155151B" w14:textId="328671B9"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r>
      <w:tr w:rsidR="00D81601" w:rsidRPr="00D81601" w14:paraId="1754417F" w14:textId="77777777" w:rsidTr="00D16CE1">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8B1D4"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Grey-headed Flying-fox</w:t>
            </w:r>
          </w:p>
        </w:tc>
        <w:tc>
          <w:tcPr>
            <w:tcW w:w="500" w:type="pct"/>
            <w:tcBorders>
              <w:top w:val="single" w:sz="4" w:space="0" w:color="auto"/>
              <w:left w:val="nil"/>
              <w:bottom w:val="single" w:sz="4" w:space="0" w:color="auto"/>
              <w:right w:val="single" w:sz="4" w:space="0" w:color="auto"/>
            </w:tcBorders>
            <w:shd w:val="clear" w:color="auto" w:fill="auto"/>
            <w:noWrap/>
            <w:vAlign w:val="center"/>
          </w:tcPr>
          <w:p w14:paraId="209ABE4D"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B8350DC" w14:textId="17FB53FC"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27C1ED4D" w14:textId="06686C88"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nil"/>
              <w:bottom w:val="single" w:sz="4" w:space="0" w:color="auto"/>
              <w:right w:val="single" w:sz="4" w:space="0" w:color="auto"/>
            </w:tcBorders>
            <w:shd w:val="clear" w:color="auto" w:fill="auto"/>
            <w:noWrap/>
            <w:vAlign w:val="center"/>
          </w:tcPr>
          <w:p w14:paraId="55B973AB"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nil"/>
              <w:bottom w:val="single" w:sz="4" w:space="0" w:color="auto"/>
              <w:right w:val="single" w:sz="4" w:space="0" w:color="auto"/>
            </w:tcBorders>
            <w:shd w:val="clear" w:color="auto" w:fill="auto"/>
            <w:noWrap/>
            <w:vAlign w:val="center"/>
          </w:tcPr>
          <w:p w14:paraId="46975903"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373EA587"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7960F2EC" w14:textId="6AC5A6CA"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r>
      <w:tr w:rsidR="00D81601" w:rsidRPr="00D81601" w14:paraId="1D6E18E0" w14:textId="77777777" w:rsidTr="00D16CE1">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15F0F"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Leadbeater's Possum</w:t>
            </w:r>
          </w:p>
        </w:tc>
        <w:tc>
          <w:tcPr>
            <w:tcW w:w="500" w:type="pct"/>
            <w:tcBorders>
              <w:top w:val="single" w:sz="4" w:space="0" w:color="auto"/>
              <w:left w:val="nil"/>
              <w:bottom w:val="single" w:sz="4" w:space="0" w:color="auto"/>
              <w:right w:val="single" w:sz="4" w:space="0" w:color="auto"/>
            </w:tcBorders>
            <w:shd w:val="clear" w:color="auto" w:fill="auto"/>
            <w:noWrap/>
            <w:vAlign w:val="center"/>
          </w:tcPr>
          <w:p w14:paraId="30888596"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00799BBF" w14:textId="1FD1ACF0"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nil"/>
              <w:bottom w:val="single" w:sz="4" w:space="0" w:color="auto"/>
              <w:right w:val="single" w:sz="4" w:space="0" w:color="auto"/>
            </w:tcBorders>
            <w:shd w:val="clear" w:color="auto" w:fill="auto"/>
            <w:noWrap/>
            <w:vAlign w:val="center"/>
          </w:tcPr>
          <w:p w14:paraId="5458901B"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49D2B9B" w14:textId="49025F88"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nil"/>
              <w:bottom w:val="single" w:sz="4" w:space="0" w:color="auto"/>
              <w:right w:val="single" w:sz="4" w:space="0" w:color="auto"/>
            </w:tcBorders>
            <w:shd w:val="clear" w:color="auto" w:fill="auto"/>
            <w:noWrap/>
            <w:vAlign w:val="center"/>
          </w:tcPr>
          <w:p w14:paraId="7C9ECFC4"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73959912"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4D1E45F1" w14:textId="3B9C7264"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r>
      <w:tr w:rsidR="00D81601" w:rsidRPr="00D81601" w14:paraId="1E03862C" w14:textId="77777777" w:rsidTr="00D16CE1">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D198D"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Smoky Mouse</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89F756"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4FE27229" w14:textId="31C0CA7C"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427985"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A3CA900" w14:textId="7B17BE2B"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442C3BFE" w14:textId="260B0D26"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tcPr>
          <w:p w14:paraId="700654B0"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EBE6D6"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0B0731AC" w14:textId="77777777" w:rsidTr="00D16CE1">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F0514"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Southern Brown Bandicoot</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B2817E"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7F1EA592" w14:textId="4C24D156"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55C2DA55" w14:textId="136CA5DC"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3ED84E"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8FCF19E" w14:textId="11043BE1"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tcPr>
          <w:p w14:paraId="3ACE069A"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E0115F"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4AFDC7D4" w14:textId="77777777" w:rsidTr="00D16CE1">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943E4"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Southern Greater Glider</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7E4258"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AC3EC81" w14:textId="037C8E65"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7954F617" w14:textId="4A23B12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4B71B968" w14:textId="6B646BDD"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E297BB"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tcPr>
          <w:p w14:paraId="63E3CFAD"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A30B85"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11BA837D" w14:textId="77777777" w:rsidTr="00D16CE1">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7FA0B"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White-footed Dunnart</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702C4C"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4603135" w14:textId="5C6F5B75"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4C90AC"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570F32"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5BEEBC8A" w14:textId="068AFD7E"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tcPr>
          <w:p w14:paraId="70C3EFFE"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DAD8C3"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5C18AE12" w14:textId="77777777" w:rsidTr="000A436E">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3B53134C"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 xml:space="preserve">Plants </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7D182FFC"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1</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23F5CD89"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3</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27DAC555" w14:textId="77354ADA" w:rsidR="00E7243D" w:rsidRPr="00D81601" w:rsidRDefault="0021114C" w:rsidP="00E7243D">
            <w:pPr>
              <w:spacing w:line="240" w:lineRule="auto"/>
              <w:jc w:val="center"/>
              <w:rPr>
                <w:rFonts w:ascii="Arial" w:hAnsi="Arial"/>
                <w:color w:val="auto"/>
                <w:sz w:val="16"/>
                <w:szCs w:val="16"/>
              </w:rPr>
            </w:pPr>
            <w:r>
              <w:rPr>
                <w:rFonts w:ascii="Arial" w:hAnsi="Arial"/>
                <w:color w:val="auto"/>
                <w:sz w:val="16"/>
                <w:szCs w:val="16"/>
              </w:rPr>
              <w:t>0</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0ED10913" w14:textId="52859663" w:rsidR="00E7243D" w:rsidRPr="00D81601" w:rsidRDefault="0021114C" w:rsidP="00E7243D">
            <w:pPr>
              <w:spacing w:line="240" w:lineRule="auto"/>
              <w:jc w:val="center"/>
              <w:rPr>
                <w:rFonts w:ascii="Arial" w:hAnsi="Arial"/>
                <w:color w:val="auto"/>
                <w:sz w:val="16"/>
                <w:szCs w:val="16"/>
              </w:rPr>
            </w:pPr>
            <w:r>
              <w:rPr>
                <w:rFonts w:ascii="Arial" w:hAnsi="Arial"/>
                <w:color w:val="auto"/>
                <w:sz w:val="16"/>
                <w:szCs w:val="16"/>
              </w:rPr>
              <w:t>0</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0455E46A"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3</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tcPr>
          <w:p w14:paraId="6E28670F"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0</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F069F44"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1</w:t>
            </w:r>
          </w:p>
        </w:tc>
      </w:tr>
      <w:tr w:rsidR="00D81601" w:rsidRPr="00D81601" w14:paraId="7BE2C1F2" w14:textId="77777777" w:rsidTr="00D16CE1">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AD57C"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Gully Grevillea</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3CD3EF"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079B4228" w14:textId="6F36E01F"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45B333"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F88DFD"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6BC9F2"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tcPr>
          <w:p w14:paraId="722F3B1A"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FB4DC2"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4DF6447E" w14:textId="77777777" w:rsidTr="00D16CE1">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76324"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Round-leaf Pomaderris</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78E32A3A" w14:textId="12999ACA"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DD7DE38" w14:textId="2740F26F"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74DA98"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F2C14D"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49EE76C5" w14:textId="48A24E24"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C4F4E90"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85D2D6"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4B7D6A84" w14:textId="77777777" w:rsidTr="00D16CE1">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E6D10"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Strzelecki Gum</w:t>
            </w:r>
          </w:p>
        </w:tc>
        <w:tc>
          <w:tcPr>
            <w:tcW w:w="500" w:type="pct"/>
            <w:tcBorders>
              <w:top w:val="single" w:sz="4" w:space="0" w:color="auto"/>
              <w:left w:val="nil"/>
              <w:bottom w:val="single" w:sz="4" w:space="0" w:color="auto"/>
              <w:right w:val="single" w:sz="4" w:space="0" w:color="auto"/>
            </w:tcBorders>
            <w:shd w:val="clear" w:color="auto" w:fill="auto"/>
            <w:noWrap/>
            <w:vAlign w:val="center"/>
          </w:tcPr>
          <w:p w14:paraId="6D9AF01A"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nil"/>
              <w:bottom w:val="single" w:sz="4" w:space="0" w:color="auto"/>
              <w:right w:val="single" w:sz="4" w:space="0" w:color="auto"/>
            </w:tcBorders>
            <w:shd w:val="clear" w:color="auto" w:fill="auto"/>
            <w:noWrap/>
            <w:vAlign w:val="center"/>
          </w:tcPr>
          <w:p w14:paraId="6BFA07DC"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nil"/>
              <w:bottom w:val="single" w:sz="4" w:space="0" w:color="auto"/>
              <w:right w:val="single" w:sz="4" w:space="0" w:color="auto"/>
            </w:tcBorders>
            <w:shd w:val="clear" w:color="auto" w:fill="auto"/>
            <w:noWrap/>
            <w:vAlign w:val="center"/>
          </w:tcPr>
          <w:p w14:paraId="720C6AD8"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nil"/>
              <w:bottom w:val="single" w:sz="4" w:space="0" w:color="auto"/>
              <w:right w:val="single" w:sz="4" w:space="0" w:color="auto"/>
            </w:tcBorders>
            <w:shd w:val="clear" w:color="auto" w:fill="auto"/>
            <w:noWrap/>
            <w:vAlign w:val="center"/>
          </w:tcPr>
          <w:p w14:paraId="616BDE46"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023AFC60" w14:textId="159C9F1C"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BF0934B"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474F625D" w14:textId="52654BB8"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r>
      <w:tr w:rsidR="00D81601" w:rsidRPr="00D81601" w14:paraId="005C758B" w14:textId="77777777" w:rsidTr="00D16CE1">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C36E7"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Tall Astelia</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82F371"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1C20062" w14:textId="6AD88168"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956A45"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1ABB86"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998D114" w14:textId="3490BB75"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99DE75"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F80172"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47602B9E" w14:textId="77777777" w:rsidTr="000A436E">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7616042C"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 xml:space="preserve">Reptiles </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45AB1268" w14:textId="7D329198" w:rsidR="00E7243D" w:rsidRPr="00D81601" w:rsidRDefault="008258E0" w:rsidP="00E7243D">
            <w:pPr>
              <w:spacing w:line="240" w:lineRule="auto"/>
              <w:jc w:val="center"/>
              <w:rPr>
                <w:rFonts w:ascii="Arial" w:hAnsi="Arial"/>
                <w:color w:val="auto"/>
                <w:sz w:val="16"/>
                <w:szCs w:val="16"/>
              </w:rPr>
            </w:pPr>
            <w:r w:rsidRPr="00D81601">
              <w:rPr>
                <w:rFonts w:ascii="Arial" w:hAnsi="Arial"/>
                <w:color w:val="auto"/>
                <w:sz w:val="16"/>
                <w:szCs w:val="16"/>
              </w:rPr>
              <w:t>0</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4EEE02C3"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1</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BECCAA9"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2</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627645F" w14:textId="5FA2A220" w:rsidR="00E7243D" w:rsidRPr="00D81601" w:rsidRDefault="008258E0" w:rsidP="00E7243D">
            <w:pPr>
              <w:spacing w:line="240" w:lineRule="auto"/>
              <w:jc w:val="center"/>
              <w:rPr>
                <w:rFonts w:ascii="Arial" w:hAnsi="Arial"/>
                <w:color w:val="auto"/>
                <w:sz w:val="16"/>
                <w:szCs w:val="16"/>
              </w:rPr>
            </w:pPr>
            <w:r w:rsidRPr="00D81601">
              <w:rPr>
                <w:rFonts w:ascii="Arial" w:hAnsi="Arial"/>
                <w:color w:val="auto"/>
                <w:sz w:val="16"/>
                <w:szCs w:val="16"/>
              </w:rPr>
              <w:t>0</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0428C72"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2</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tcPr>
          <w:p w14:paraId="6412B586"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0</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CCAB3CA"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1</w:t>
            </w:r>
          </w:p>
        </w:tc>
      </w:tr>
      <w:tr w:rsidR="00D81601" w:rsidRPr="00D81601" w14:paraId="27A99F2C" w14:textId="77777777" w:rsidTr="00D16CE1">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62111"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Alpine Bog Skink</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DF6CC2"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735C114F" w14:textId="2EE2BF11"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2E1104CE" w14:textId="6063D55D"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F21C0A"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2C2A973B" w14:textId="22BB3673"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78F885FA"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38B5F6"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3918BB91" w14:textId="77777777" w:rsidTr="00D16CE1">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C17C1"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Swamp Skink</w:t>
            </w:r>
          </w:p>
        </w:tc>
        <w:tc>
          <w:tcPr>
            <w:tcW w:w="500" w:type="pct"/>
            <w:tcBorders>
              <w:top w:val="single" w:sz="4" w:space="0" w:color="auto"/>
              <w:left w:val="nil"/>
              <w:bottom w:val="single" w:sz="4" w:space="0" w:color="auto"/>
              <w:right w:val="single" w:sz="4" w:space="0" w:color="auto"/>
            </w:tcBorders>
            <w:shd w:val="clear" w:color="auto" w:fill="auto"/>
            <w:noWrap/>
            <w:vAlign w:val="center"/>
          </w:tcPr>
          <w:p w14:paraId="4F380681"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nil"/>
              <w:bottom w:val="single" w:sz="4" w:space="0" w:color="auto"/>
              <w:right w:val="single" w:sz="4" w:space="0" w:color="auto"/>
            </w:tcBorders>
            <w:shd w:val="clear" w:color="auto" w:fill="auto"/>
            <w:noWrap/>
            <w:vAlign w:val="center"/>
          </w:tcPr>
          <w:p w14:paraId="335E4FF7"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442E8D0C" w14:textId="70FD49A4"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nil"/>
              <w:bottom w:val="single" w:sz="4" w:space="0" w:color="auto"/>
              <w:right w:val="single" w:sz="4" w:space="0" w:color="auto"/>
            </w:tcBorders>
            <w:shd w:val="clear" w:color="auto" w:fill="auto"/>
            <w:noWrap/>
            <w:vAlign w:val="center"/>
          </w:tcPr>
          <w:p w14:paraId="48E5E8CA"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72068A5" w14:textId="03249739"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715B64EB"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5A3B898D" w14:textId="15E1D7F9"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r>
      <w:tr w:rsidR="00D81601" w:rsidRPr="00D81601" w14:paraId="3669AFF7" w14:textId="77777777" w:rsidTr="000A436E">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04E07F3F"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 xml:space="preserve">Communities  </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37E57FF" w14:textId="18086A9C" w:rsidR="00E7243D" w:rsidRPr="00D81601" w:rsidRDefault="008258E0" w:rsidP="00E7243D">
            <w:pPr>
              <w:spacing w:line="240" w:lineRule="auto"/>
              <w:jc w:val="center"/>
              <w:rPr>
                <w:rFonts w:ascii="Arial" w:hAnsi="Arial"/>
                <w:color w:val="auto"/>
                <w:sz w:val="16"/>
                <w:szCs w:val="16"/>
              </w:rPr>
            </w:pPr>
            <w:r w:rsidRPr="00D81601">
              <w:rPr>
                <w:rFonts w:ascii="Arial" w:hAnsi="Arial"/>
                <w:color w:val="auto"/>
                <w:sz w:val="16"/>
                <w:szCs w:val="16"/>
              </w:rPr>
              <w:t>0</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102AFC0"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3</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2F1D119F" w14:textId="15EE95DA" w:rsidR="00E7243D" w:rsidRPr="00D81601" w:rsidRDefault="008258E0" w:rsidP="00E7243D">
            <w:pPr>
              <w:spacing w:line="240" w:lineRule="auto"/>
              <w:jc w:val="center"/>
              <w:rPr>
                <w:rFonts w:ascii="Arial" w:hAnsi="Arial"/>
                <w:color w:val="auto"/>
                <w:sz w:val="16"/>
                <w:szCs w:val="16"/>
              </w:rPr>
            </w:pPr>
            <w:r w:rsidRPr="00D81601">
              <w:rPr>
                <w:rFonts w:ascii="Arial" w:hAnsi="Arial"/>
                <w:color w:val="auto"/>
                <w:sz w:val="16"/>
                <w:szCs w:val="16"/>
              </w:rPr>
              <w:t>0</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0939D56F" w14:textId="7CF781FE" w:rsidR="00E7243D" w:rsidRPr="00D81601" w:rsidRDefault="008258E0" w:rsidP="00E7243D">
            <w:pPr>
              <w:spacing w:line="240" w:lineRule="auto"/>
              <w:jc w:val="center"/>
              <w:rPr>
                <w:rFonts w:ascii="Arial" w:hAnsi="Arial"/>
                <w:color w:val="auto"/>
                <w:sz w:val="16"/>
                <w:szCs w:val="16"/>
              </w:rPr>
            </w:pPr>
            <w:r w:rsidRPr="00D81601">
              <w:rPr>
                <w:rFonts w:ascii="Arial" w:hAnsi="Arial"/>
                <w:color w:val="auto"/>
                <w:sz w:val="16"/>
                <w:szCs w:val="16"/>
              </w:rPr>
              <w:t>0</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0ABDC08B"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3</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tcPr>
          <w:p w14:paraId="2C905755"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0</w:t>
            </w: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873329E" w14:textId="3E42D726" w:rsidR="00E7243D" w:rsidRPr="00D81601" w:rsidRDefault="008258E0" w:rsidP="00E7243D">
            <w:pPr>
              <w:spacing w:line="240" w:lineRule="auto"/>
              <w:jc w:val="center"/>
              <w:rPr>
                <w:rFonts w:ascii="Arial" w:hAnsi="Arial"/>
                <w:color w:val="auto"/>
                <w:sz w:val="16"/>
                <w:szCs w:val="16"/>
              </w:rPr>
            </w:pPr>
            <w:r w:rsidRPr="00D81601">
              <w:rPr>
                <w:rFonts w:ascii="Arial" w:hAnsi="Arial"/>
                <w:color w:val="auto"/>
                <w:sz w:val="16"/>
                <w:szCs w:val="16"/>
              </w:rPr>
              <w:t>0</w:t>
            </w:r>
          </w:p>
        </w:tc>
      </w:tr>
      <w:tr w:rsidR="00D81601" w:rsidRPr="00D81601" w14:paraId="41744F98" w14:textId="77777777" w:rsidTr="00D16CE1">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06509"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Alpine Sphagnum Bogs and Associated Fens</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80B6A1"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1EB0658" w14:textId="6BC728B1"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5F3F3A"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096512"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0772493" w14:textId="635CD09E"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tcPr>
          <w:p w14:paraId="55C30EB8"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187CB0"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61B594AB" w14:textId="77777777" w:rsidTr="00D16CE1">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E4406"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Cool Temperate Mixed Forest</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2470CB"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7B081B0C" w14:textId="5270EDAF"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028C95"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D7CEEC"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472A26AD" w14:textId="7ABC2D30"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tcPr>
          <w:p w14:paraId="371A9237"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6819E1"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2C6D791A" w14:textId="77777777" w:rsidTr="00D16CE1">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54C5A"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 xml:space="preserve">Cool Temperate Rainforest </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1EBF35"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509A3C07" w14:textId="515B3541"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FDC856"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FB6561"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06D27C8" w14:textId="201E8AF1"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single" w:sz="4" w:space="0" w:color="auto"/>
              <w:left w:val="single" w:sz="4" w:space="0" w:color="auto"/>
              <w:bottom w:val="single" w:sz="4" w:space="0" w:color="auto"/>
              <w:right w:val="single" w:sz="4" w:space="0" w:color="auto"/>
            </w:tcBorders>
          </w:tcPr>
          <w:p w14:paraId="569C1313"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949D90" w14:textId="77777777" w:rsidR="00E7243D" w:rsidRPr="00D81601" w:rsidRDefault="00E7243D" w:rsidP="00E7243D">
            <w:pPr>
              <w:spacing w:line="240" w:lineRule="auto"/>
              <w:jc w:val="center"/>
              <w:rPr>
                <w:rFonts w:ascii="Arial" w:hAnsi="Arial"/>
                <w:color w:val="auto"/>
                <w:sz w:val="16"/>
                <w:szCs w:val="16"/>
              </w:rPr>
            </w:pPr>
          </w:p>
        </w:tc>
      </w:tr>
    </w:tbl>
    <w:p w14:paraId="7ECBA179" w14:textId="77777777" w:rsidR="00E57ADD" w:rsidRPr="00E07512" w:rsidRDefault="00E57ADD" w:rsidP="00E57ADD">
      <w:pPr>
        <w:rPr>
          <w:rFonts w:ascii="Arial" w:hAnsi="Arial"/>
          <w:sz w:val="18"/>
          <w:szCs w:val="18"/>
        </w:rPr>
      </w:pPr>
      <w:r w:rsidRPr="00E07512">
        <w:rPr>
          <w:rFonts w:ascii="Arial" w:hAnsi="Arial"/>
          <w:sz w:val="18"/>
          <w:szCs w:val="18"/>
        </w:rPr>
        <w:t xml:space="preserve"> </w:t>
      </w:r>
    </w:p>
    <w:p w14:paraId="64FEA6A6" w14:textId="77777777" w:rsidR="00E57ADD" w:rsidRPr="00C61CE2" w:rsidRDefault="00E57ADD" w:rsidP="00C61CE2">
      <w:pPr>
        <w:pStyle w:val="Tablecaption"/>
      </w:pPr>
      <w:r w:rsidRPr="00C61CE2">
        <w:t xml:space="preserve">Table 2: East Gippsland </w:t>
      </w:r>
    </w:p>
    <w:tbl>
      <w:tblPr>
        <w:tblW w:w="5000" w:type="pct"/>
        <w:tblInd w:w="-5" w:type="dxa"/>
        <w:tblLayout w:type="fixed"/>
        <w:tblLook w:val="04A0" w:firstRow="1" w:lastRow="0" w:firstColumn="1" w:lastColumn="0" w:noHBand="0" w:noVBand="1"/>
      </w:tblPr>
      <w:tblGrid>
        <w:gridCol w:w="2840"/>
        <w:gridCol w:w="972"/>
        <w:gridCol w:w="970"/>
        <w:gridCol w:w="971"/>
        <w:gridCol w:w="971"/>
        <w:gridCol w:w="971"/>
        <w:gridCol w:w="971"/>
        <w:gridCol w:w="963"/>
      </w:tblGrid>
      <w:tr w:rsidR="00D81601" w:rsidRPr="00D81601" w14:paraId="0E5F1D92" w14:textId="77777777" w:rsidTr="00C60282">
        <w:trPr>
          <w:cantSplit/>
          <w:trHeight w:val="340"/>
          <w:tblHeader/>
        </w:trPr>
        <w:tc>
          <w:tcPr>
            <w:tcW w:w="1475" w:type="pct"/>
            <w:vMerge w:val="restart"/>
            <w:tcBorders>
              <w:top w:val="single" w:sz="4" w:space="0" w:color="auto"/>
              <w:left w:val="single" w:sz="4" w:space="0" w:color="auto"/>
              <w:right w:val="single" w:sz="4" w:space="0" w:color="auto"/>
            </w:tcBorders>
            <w:shd w:val="clear" w:color="auto" w:fill="CDDC29" w:themeFill="accent2"/>
            <w:noWrap/>
            <w:vAlign w:val="center"/>
          </w:tcPr>
          <w:p w14:paraId="184C2CB6" w14:textId="2D1271CA" w:rsidR="00981A2D" w:rsidRPr="00D81601" w:rsidRDefault="00981A2D" w:rsidP="00C60282">
            <w:pPr>
              <w:spacing w:line="240" w:lineRule="auto"/>
              <w:jc w:val="center"/>
              <w:rPr>
                <w:rFonts w:ascii="Arial" w:hAnsi="Arial"/>
                <w:b/>
                <w:bCs/>
                <w:color w:val="auto"/>
                <w:sz w:val="16"/>
                <w:szCs w:val="16"/>
              </w:rPr>
            </w:pPr>
            <w:r w:rsidRPr="00D81601">
              <w:rPr>
                <w:rFonts w:ascii="Arial" w:hAnsi="Arial"/>
                <w:b/>
                <w:bCs/>
                <w:color w:val="auto"/>
                <w:sz w:val="16"/>
                <w:szCs w:val="16"/>
              </w:rPr>
              <w:t>Species or Community</w:t>
            </w:r>
          </w:p>
        </w:tc>
        <w:tc>
          <w:tcPr>
            <w:tcW w:w="3525" w:type="pct"/>
            <w:gridSpan w:val="7"/>
            <w:tcBorders>
              <w:top w:val="single" w:sz="4" w:space="0" w:color="auto"/>
              <w:left w:val="single" w:sz="4" w:space="0" w:color="auto"/>
              <w:bottom w:val="single" w:sz="4" w:space="0" w:color="auto"/>
              <w:right w:val="single" w:sz="4" w:space="0" w:color="auto"/>
            </w:tcBorders>
            <w:shd w:val="clear" w:color="auto" w:fill="CDDC29" w:themeFill="accent2"/>
            <w:vAlign w:val="center"/>
          </w:tcPr>
          <w:p w14:paraId="3D5C0601" w14:textId="77777777" w:rsidR="00981A2D" w:rsidRPr="00D81601" w:rsidRDefault="00981A2D" w:rsidP="00C60282">
            <w:pPr>
              <w:spacing w:line="240" w:lineRule="auto"/>
              <w:jc w:val="center"/>
              <w:rPr>
                <w:rFonts w:ascii="Arial" w:hAnsi="Arial"/>
                <w:b/>
                <w:bCs/>
                <w:color w:val="auto"/>
                <w:sz w:val="16"/>
                <w:szCs w:val="16"/>
              </w:rPr>
            </w:pPr>
            <w:r w:rsidRPr="00D81601">
              <w:rPr>
                <w:rFonts w:ascii="Arial" w:hAnsi="Arial"/>
                <w:b/>
                <w:bCs/>
                <w:color w:val="auto"/>
                <w:sz w:val="16"/>
                <w:szCs w:val="16"/>
              </w:rPr>
              <w:t>Hazards rated as significant or high</w:t>
            </w:r>
          </w:p>
        </w:tc>
      </w:tr>
      <w:tr w:rsidR="00D81601" w:rsidRPr="00D81601" w14:paraId="4FBC32AE" w14:textId="77777777" w:rsidTr="00C60282">
        <w:trPr>
          <w:cantSplit/>
          <w:trHeight w:val="2268"/>
          <w:tblHeader/>
        </w:trPr>
        <w:tc>
          <w:tcPr>
            <w:tcW w:w="1475" w:type="pct"/>
            <w:vMerge/>
            <w:tcBorders>
              <w:left w:val="single" w:sz="4" w:space="0" w:color="auto"/>
              <w:bottom w:val="single" w:sz="4" w:space="0" w:color="auto"/>
              <w:right w:val="single" w:sz="4" w:space="0" w:color="auto"/>
            </w:tcBorders>
            <w:shd w:val="clear" w:color="auto" w:fill="CDDC29" w:themeFill="accent2"/>
            <w:noWrap/>
            <w:vAlign w:val="center"/>
            <w:hideMark/>
          </w:tcPr>
          <w:p w14:paraId="71FE2F45" w14:textId="203A925B" w:rsidR="00981A2D" w:rsidRPr="00D81601" w:rsidRDefault="00981A2D" w:rsidP="00C60282">
            <w:pPr>
              <w:spacing w:line="240" w:lineRule="auto"/>
              <w:jc w:val="center"/>
              <w:rPr>
                <w:rFonts w:ascii="Arial" w:hAnsi="Arial"/>
                <w:b/>
                <w:bCs/>
                <w:color w:val="auto"/>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CDDC29" w:themeFill="accent2"/>
            <w:textDirection w:val="btLr"/>
            <w:vAlign w:val="center"/>
            <w:hideMark/>
          </w:tcPr>
          <w:p w14:paraId="3F6863FA" w14:textId="77777777" w:rsidR="00981A2D" w:rsidRPr="00D81601" w:rsidRDefault="00981A2D" w:rsidP="00C60282">
            <w:pPr>
              <w:spacing w:line="240" w:lineRule="auto"/>
              <w:ind w:left="113" w:right="113"/>
              <w:rPr>
                <w:rFonts w:ascii="Arial" w:hAnsi="Arial"/>
                <w:b/>
                <w:bCs/>
                <w:color w:val="auto"/>
                <w:sz w:val="16"/>
                <w:szCs w:val="16"/>
              </w:rPr>
            </w:pPr>
            <w:r w:rsidRPr="00D81601">
              <w:rPr>
                <w:rFonts w:ascii="Arial" w:hAnsi="Arial"/>
                <w:b/>
                <w:bCs/>
                <w:color w:val="auto"/>
                <w:sz w:val="16"/>
                <w:szCs w:val="16"/>
              </w:rPr>
              <w:t>Bushfire management</w:t>
            </w:r>
          </w:p>
        </w:tc>
        <w:tc>
          <w:tcPr>
            <w:tcW w:w="504" w:type="pct"/>
            <w:tcBorders>
              <w:top w:val="single" w:sz="4" w:space="0" w:color="auto"/>
              <w:left w:val="single" w:sz="4" w:space="0" w:color="auto"/>
              <w:bottom w:val="single" w:sz="4" w:space="0" w:color="auto"/>
              <w:right w:val="single" w:sz="4" w:space="0" w:color="auto"/>
            </w:tcBorders>
            <w:shd w:val="clear" w:color="auto" w:fill="CDDC29" w:themeFill="accent2"/>
            <w:textDirection w:val="btLr"/>
            <w:vAlign w:val="center"/>
            <w:hideMark/>
          </w:tcPr>
          <w:p w14:paraId="22D035AE" w14:textId="77777777" w:rsidR="00981A2D" w:rsidRPr="00D81601" w:rsidRDefault="00981A2D" w:rsidP="00C60282">
            <w:pPr>
              <w:spacing w:line="240" w:lineRule="auto"/>
              <w:ind w:left="113" w:right="113"/>
              <w:rPr>
                <w:rFonts w:ascii="Arial" w:hAnsi="Arial"/>
                <w:b/>
                <w:bCs/>
                <w:color w:val="auto"/>
                <w:sz w:val="16"/>
                <w:szCs w:val="16"/>
              </w:rPr>
            </w:pPr>
            <w:r w:rsidRPr="00D81601">
              <w:rPr>
                <w:rFonts w:ascii="Arial" w:hAnsi="Arial"/>
                <w:b/>
                <w:bCs/>
                <w:color w:val="auto"/>
                <w:sz w:val="16"/>
                <w:szCs w:val="16"/>
              </w:rPr>
              <w:t>Inappropriate fire regimes</w:t>
            </w:r>
          </w:p>
        </w:tc>
        <w:tc>
          <w:tcPr>
            <w:tcW w:w="504" w:type="pct"/>
            <w:tcBorders>
              <w:top w:val="single" w:sz="4" w:space="0" w:color="auto"/>
              <w:left w:val="single" w:sz="4" w:space="0" w:color="auto"/>
              <w:bottom w:val="single" w:sz="4" w:space="0" w:color="auto"/>
              <w:right w:val="single" w:sz="4" w:space="0" w:color="auto"/>
            </w:tcBorders>
            <w:shd w:val="clear" w:color="auto" w:fill="CDDC29" w:themeFill="accent2"/>
            <w:textDirection w:val="btLr"/>
            <w:vAlign w:val="center"/>
            <w:hideMark/>
          </w:tcPr>
          <w:p w14:paraId="28A80F1B" w14:textId="77777777" w:rsidR="00981A2D" w:rsidRPr="00D81601" w:rsidRDefault="00981A2D" w:rsidP="00C60282">
            <w:pPr>
              <w:spacing w:line="240" w:lineRule="auto"/>
              <w:ind w:left="113" w:right="113"/>
              <w:rPr>
                <w:rFonts w:ascii="Arial" w:hAnsi="Arial"/>
                <w:b/>
                <w:bCs/>
                <w:color w:val="auto"/>
                <w:sz w:val="16"/>
                <w:szCs w:val="16"/>
              </w:rPr>
            </w:pPr>
            <w:r w:rsidRPr="00D81601">
              <w:rPr>
                <w:rFonts w:ascii="Arial" w:hAnsi="Arial"/>
                <w:b/>
                <w:bCs/>
                <w:color w:val="auto"/>
                <w:sz w:val="16"/>
                <w:szCs w:val="16"/>
              </w:rPr>
              <w:t>Climate change (including extreme weather and drought)</w:t>
            </w:r>
          </w:p>
        </w:tc>
        <w:tc>
          <w:tcPr>
            <w:tcW w:w="504" w:type="pct"/>
            <w:tcBorders>
              <w:top w:val="single" w:sz="4" w:space="0" w:color="auto"/>
              <w:left w:val="single" w:sz="4" w:space="0" w:color="auto"/>
              <w:bottom w:val="single" w:sz="4" w:space="0" w:color="auto"/>
              <w:right w:val="single" w:sz="4" w:space="0" w:color="auto"/>
            </w:tcBorders>
            <w:shd w:val="clear" w:color="auto" w:fill="CDDC29" w:themeFill="accent2"/>
            <w:textDirection w:val="btLr"/>
            <w:vAlign w:val="center"/>
            <w:hideMark/>
          </w:tcPr>
          <w:p w14:paraId="52584FCE" w14:textId="77777777" w:rsidR="00981A2D" w:rsidRPr="00D81601" w:rsidRDefault="00981A2D" w:rsidP="00C60282">
            <w:pPr>
              <w:spacing w:line="240" w:lineRule="auto"/>
              <w:ind w:left="113" w:right="113"/>
              <w:rPr>
                <w:rFonts w:ascii="Arial" w:hAnsi="Arial"/>
                <w:b/>
                <w:bCs/>
                <w:color w:val="auto"/>
                <w:sz w:val="16"/>
                <w:szCs w:val="16"/>
              </w:rPr>
            </w:pPr>
            <w:r w:rsidRPr="00D81601">
              <w:rPr>
                <w:rFonts w:ascii="Arial" w:hAnsi="Arial"/>
                <w:b/>
                <w:bCs/>
                <w:color w:val="auto"/>
                <w:sz w:val="16"/>
                <w:szCs w:val="16"/>
              </w:rPr>
              <w:t>Forestry operations</w:t>
            </w:r>
          </w:p>
        </w:tc>
        <w:tc>
          <w:tcPr>
            <w:tcW w:w="504" w:type="pct"/>
            <w:tcBorders>
              <w:top w:val="single" w:sz="4" w:space="0" w:color="auto"/>
              <w:left w:val="single" w:sz="4" w:space="0" w:color="auto"/>
              <w:bottom w:val="single" w:sz="4" w:space="0" w:color="auto"/>
              <w:right w:val="single" w:sz="4" w:space="0" w:color="auto"/>
            </w:tcBorders>
            <w:shd w:val="clear" w:color="auto" w:fill="CDDC29" w:themeFill="accent2"/>
            <w:textDirection w:val="btLr"/>
            <w:vAlign w:val="center"/>
            <w:hideMark/>
          </w:tcPr>
          <w:p w14:paraId="20FA793D" w14:textId="77777777" w:rsidR="00981A2D" w:rsidRPr="00D81601" w:rsidRDefault="00981A2D" w:rsidP="00C60282">
            <w:pPr>
              <w:spacing w:line="240" w:lineRule="auto"/>
              <w:ind w:left="113" w:right="113"/>
              <w:rPr>
                <w:rFonts w:ascii="Arial" w:hAnsi="Arial"/>
                <w:b/>
                <w:bCs/>
                <w:color w:val="auto"/>
                <w:sz w:val="16"/>
                <w:szCs w:val="16"/>
              </w:rPr>
            </w:pPr>
            <w:r w:rsidRPr="00D81601">
              <w:rPr>
                <w:rFonts w:ascii="Arial" w:hAnsi="Arial"/>
                <w:b/>
                <w:bCs/>
                <w:color w:val="auto"/>
                <w:sz w:val="16"/>
                <w:szCs w:val="16"/>
              </w:rPr>
              <w:t>Pest plants and animals</w:t>
            </w:r>
          </w:p>
        </w:tc>
        <w:tc>
          <w:tcPr>
            <w:tcW w:w="504" w:type="pct"/>
            <w:tcBorders>
              <w:top w:val="single" w:sz="4" w:space="0" w:color="auto"/>
              <w:left w:val="single" w:sz="4" w:space="0" w:color="auto"/>
              <w:bottom w:val="single" w:sz="4" w:space="0" w:color="auto"/>
              <w:right w:val="single" w:sz="4" w:space="0" w:color="auto"/>
            </w:tcBorders>
            <w:shd w:val="clear" w:color="auto" w:fill="CDDC29" w:themeFill="accent2"/>
            <w:textDirection w:val="btLr"/>
            <w:vAlign w:val="center"/>
          </w:tcPr>
          <w:p w14:paraId="4409E61D" w14:textId="77777777" w:rsidR="00981A2D" w:rsidRPr="00D81601" w:rsidRDefault="00981A2D" w:rsidP="00C60282">
            <w:pPr>
              <w:spacing w:line="240" w:lineRule="auto"/>
              <w:ind w:left="113" w:right="113"/>
              <w:rPr>
                <w:rFonts w:ascii="Arial" w:hAnsi="Arial"/>
                <w:b/>
                <w:bCs/>
                <w:color w:val="auto"/>
                <w:sz w:val="16"/>
                <w:szCs w:val="16"/>
              </w:rPr>
            </w:pPr>
            <w:r w:rsidRPr="00D81601">
              <w:rPr>
                <w:rFonts w:ascii="Arial" w:hAnsi="Arial"/>
                <w:b/>
                <w:bCs/>
                <w:color w:val="auto"/>
                <w:sz w:val="16"/>
                <w:szCs w:val="16"/>
              </w:rPr>
              <w:t>Roading and strategic fuelbreaks</w:t>
            </w:r>
          </w:p>
        </w:tc>
        <w:tc>
          <w:tcPr>
            <w:tcW w:w="500" w:type="pct"/>
            <w:tcBorders>
              <w:top w:val="single" w:sz="4" w:space="0" w:color="auto"/>
              <w:left w:val="single" w:sz="4" w:space="0" w:color="auto"/>
              <w:bottom w:val="single" w:sz="4" w:space="0" w:color="auto"/>
              <w:right w:val="single" w:sz="4" w:space="0" w:color="auto"/>
            </w:tcBorders>
            <w:shd w:val="clear" w:color="auto" w:fill="CDDC29" w:themeFill="accent2"/>
            <w:textDirection w:val="btLr"/>
            <w:vAlign w:val="center"/>
            <w:hideMark/>
          </w:tcPr>
          <w:p w14:paraId="4ACDAEEA" w14:textId="77777777" w:rsidR="00981A2D" w:rsidRPr="00D81601" w:rsidRDefault="00981A2D" w:rsidP="00C60282">
            <w:pPr>
              <w:spacing w:line="240" w:lineRule="auto"/>
              <w:ind w:left="113" w:right="113"/>
              <w:rPr>
                <w:rFonts w:ascii="Arial" w:hAnsi="Arial"/>
                <w:b/>
                <w:bCs/>
                <w:color w:val="auto"/>
                <w:sz w:val="16"/>
                <w:szCs w:val="16"/>
              </w:rPr>
            </w:pPr>
            <w:r w:rsidRPr="00D81601">
              <w:rPr>
                <w:rFonts w:ascii="Arial" w:hAnsi="Arial"/>
                <w:b/>
                <w:bCs/>
                <w:color w:val="auto"/>
                <w:sz w:val="16"/>
                <w:szCs w:val="16"/>
              </w:rPr>
              <w:t>Other</w:t>
            </w:r>
          </w:p>
        </w:tc>
      </w:tr>
      <w:tr w:rsidR="00D81601" w:rsidRPr="00D81601" w14:paraId="59DA9C00" w14:textId="77777777" w:rsidTr="000A436E">
        <w:trPr>
          <w:trHeight w:val="290"/>
        </w:trPr>
        <w:tc>
          <w:tcPr>
            <w:tcW w:w="1475" w:type="pct"/>
            <w:tcBorders>
              <w:top w:val="nil"/>
              <w:left w:val="single" w:sz="4" w:space="0" w:color="auto"/>
              <w:bottom w:val="single" w:sz="4" w:space="0" w:color="auto"/>
              <w:right w:val="single" w:sz="4" w:space="0" w:color="auto"/>
            </w:tcBorders>
            <w:shd w:val="clear" w:color="auto" w:fill="E9EEAE" w:themeFill="accent5"/>
            <w:noWrap/>
            <w:vAlign w:val="center"/>
            <w:hideMark/>
          </w:tcPr>
          <w:p w14:paraId="01F117BA" w14:textId="77777777" w:rsidR="00E57ADD" w:rsidRPr="00D81601" w:rsidRDefault="00E57ADD" w:rsidP="00C60282">
            <w:pPr>
              <w:spacing w:before="40" w:after="40" w:line="240" w:lineRule="auto"/>
              <w:rPr>
                <w:rFonts w:ascii="Arial" w:hAnsi="Arial"/>
                <w:color w:val="auto"/>
                <w:sz w:val="16"/>
                <w:szCs w:val="16"/>
              </w:rPr>
            </w:pPr>
            <w:r w:rsidRPr="00D81601">
              <w:rPr>
                <w:rFonts w:ascii="Arial" w:hAnsi="Arial"/>
                <w:color w:val="auto"/>
                <w:sz w:val="16"/>
                <w:szCs w:val="16"/>
              </w:rPr>
              <w:t>Amphibians</w:t>
            </w:r>
          </w:p>
        </w:tc>
        <w:tc>
          <w:tcPr>
            <w:tcW w:w="505" w:type="pct"/>
            <w:tcBorders>
              <w:top w:val="nil"/>
              <w:left w:val="nil"/>
              <w:bottom w:val="single" w:sz="4" w:space="0" w:color="auto"/>
              <w:right w:val="single" w:sz="4" w:space="0" w:color="auto"/>
            </w:tcBorders>
            <w:shd w:val="clear" w:color="auto" w:fill="E9EEAE" w:themeFill="accent5"/>
            <w:noWrap/>
            <w:vAlign w:val="center"/>
            <w:hideMark/>
          </w:tcPr>
          <w:p w14:paraId="1927FE3C" w14:textId="77777777" w:rsidR="00E57ADD" w:rsidRPr="00D81601" w:rsidRDefault="00E57ADD" w:rsidP="00C60282">
            <w:pPr>
              <w:spacing w:line="240" w:lineRule="auto"/>
              <w:jc w:val="center"/>
              <w:rPr>
                <w:rFonts w:ascii="Arial" w:hAnsi="Arial"/>
                <w:color w:val="auto"/>
                <w:sz w:val="16"/>
                <w:szCs w:val="16"/>
              </w:rPr>
            </w:pPr>
            <w:r w:rsidRPr="00D81601">
              <w:rPr>
                <w:rFonts w:ascii="Arial" w:hAnsi="Arial"/>
                <w:color w:val="auto"/>
                <w:sz w:val="16"/>
                <w:szCs w:val="16"/>
              </w:rPr>
              <w:t>0</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2E50F81A" w14:textId="77777777" w:rsidR="00E57ADD" w:rsidRPr="00D81601" w:rsidRDefault="00E57ADD" w:rsidP="00C60282">
            <w:pPr>
              <w:spacing w:line="240" w:lineRule="auto"/>
              <w:jc w:val="center"/>
              <w:rPr>
                <w:rFonts w:ascii="Arial" w:hAnsi="Arial"/>
                <w:color w:val="auto"/>
                <w:sz w:val="16"/>
                <w:szCs w:val="16"/>
              </w:rPr>
            </w:pPr>
            <w:r w:rsidRPr="00D81601">
              <w:rPr>
                <w:rFonts w:ascii="Arial" w:hAnsi="Arial"/>
                <w:color w:val="auto"/>
                <w:sz w:val="16"/>
                <w:szCs w:val="16"/>
              </w:rPr>
              <w:t>3</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734ABFAE" w14:textId="77777777" w:rsidR="00E57ADD" w:rsidRPr="00D81601" w:rsidRDefault="00E57ADD" w:rsidP="00C60282">
            <w:pPr>
              <w:spacing w:line="240" w:lineRule="auto"/>
              <w:jc w:val="center"/>
              <w:rPr>
                <w:rFonts w:ascii="Arial" w:hAnsi="Arial"/>
                <w:color w:val="auto"/>
                <w:sz w:val="16"/>
                <w:szCs w:val="16"/>
              </w:rPr>
            </w:pPr>
            <w:r w:rsidRPr="00D81601">
              <w:rPr>
                <w:rFonts w:ascii="Arial" w:hAnsi="Arial"/>
                <w:color w:val="auto"/>
                <w:sz w:val="16"/>
                <w:szCs w:val="16"/>
              </w:rPr>
              <w:t>2</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15A865EF" w14:textId="77777777" w:rsidR="00E57ADD" w:rsidRPr="00D81601" w:rsidRDefault="00E57ADD" w:rsidP="00C60282">
            <w:pPr>
              <w:spacing w:line="240" w:lineRule="auto"/>
              <w:jc w:val="center"/>
              <w:rPr>
                <w:rFonts w:ascii="Arial" w:hAnsi="Arial"/>
                <w:color w:val="auto"/>
                <w:sz w:val="16"/>
                <w:szCs w:val="16"/>
              </w:rPr>
            </w:pPr>
            <w:r w:rsidRPr="00D81601">
              <w:rPr>
                <w:rFonts w:ascii="Arial" w:hAnsi="Arial"/>
                <w:color w:val="auto"/>
                <w:sz w:val="16"/>
                <w:szCs w:val="16"/>
              </w:rPr>
              <w:t>2</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785B2EB4" w14:textId="77777777" w:rsidR="00E57ADD" w:rsidRPr="00D81601" w:rsidRDefault="00E57ADD" w:rsidP="00C60282">
            <w:pPr>
              <w:spacing w:line="240" w:lineRule="auto"/>
              <w:jc w:val="center"/>
              <w:rPr>
                <w:rFonts w:ascii="Arial" w:hAnsi="Arial"/>
                <w:color w:val="auto"/>
                <w:sz w:val="16"/>
                <w:szCs w:val="16"/>
              </w:rPr>
            </w:pPr>
            <w:r w:rsidRPr="00D81601">
              <w:rPr>
                <w:rFonts w:ascii="Arial" w:hAnsi="Arial"/>
                <w:color w:val="auto"/>
                <w:sz w:val="16"/>
                <w:szCs w:val="16"/>
              </w:rPr>
              <w:t>2</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5D1BA806" w14:textId="77777777" w:rsidR="00E57ADD" w:rsidRPr="00D81601" w:rsidRDefault="00E57ADD" w:rsidP="00C60282">
            <w:pPr>
              <w:spacing w:line="240" w:lineRule="auto"/>
              <w:jc w:val="center"/>
              <w:rPr>
                <w:rFonts w:ascii="Arial" w:hAnsi="Arial"/>
                <w:color w:val="auto"/>
                <w:sz w:val="16"/>
                <w:szCs w:val="16"/>
              </w:rPr>
            </w:pPr>
            <w:r w:rsidRPr="00D81601">
              <w:rPr>
                <w:rFonts w:ascii="Arial" w:hAnsi="Arial"/>
                <w:color w:val="auto"/>
                <w:sz w:val="16"/>
                <w:szCs w:val="16"/>
              </w:rPr>
              <w:t>1</w:t>
            </w:r>
          </w:p>
        </w:tc>
        <w:tc>
          <w:tcPr>
            <w:tcW w:w="500" w:type="pct"/>
            <w:tcBorders>
              <w:top w:val="nil"/>
              <w:left w:val="nil"/>
              <w:bottom w:val="single" w:sz="4" w:space="0" w:color="auto"/>
              <w:right w:val="single" w:sz="4" w:space="0" w:color="auto"/>
            </w:tcBorders>
            <w:shd w:val="clear" w:color="auto" w:fill="E9EEAE" w:themeFill="accent5"/>
            <w:noWrap/>
            <w:vAlign w:val="center"/>
            <w:hideMark/>
          </w:tcPr>
          <w:p w14:paraId="0909D91B" w14:textId="77777777" w:rsidR="00E57ADD" w:rsidRPr="00D81601" w:rsidRDefault="00E57ADD" w:rsidP="00C60282">
            <w:pPr>
              <w:spacing w:line="240" w:lineRule="auto"/>
              <w:jc w:val="center"/>
              <w:rPr>
                <w:rFonts w:ascii="Arial" w:hAnsi="Arial"/>
                <w:color w:val="auto"/>
                <w:sz w:val="16"/>
                <w:szCs w:val="16"/>
              </w:rPr>
            </w:pPr>
            <w:r w:rsidRPr="00D81601">
              <w:rPr>
                <w:rFonts w:ascii="Arial" w:hAnsi="Arial"/>
                <w:color w:val="auto"/>
                <w:sz w:val="16"/>
                <w:szCs w:val="16"/>
              </w:rPr>
              <w:t>1</w:t>
            </w:r>
          </w:p>
        </w:tc>
      </w:tr>
      <w:tr w:rsidR="00D81601" w:rsidRPr="00D81601" w14:paraId="1A36594A"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329F98DF"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Giant Burrowing Frog</w:t>
            </w:r>
          </w:p>
        </w:tc>
        <w:tc>
          <w:tcPr>
            <w:tcW w:w="505" w:type="pct"/>
            <w:tcBorders>
              <w:top w:val="nil"/>
              <w:left w:val="nil"/>
              <w:bottom w:val="single" w:sz="4" w:space="0" w:color="auto"/>
              <w:right w:val="single" w:sz="4" w:space="0" w:color="auto"/>
            </w:tcBorders>
            <w:shd w:val="clear" w:color="auto" w:fill="auto"/>
            <w:noWrap/>
            <w:vAlign w:val="center"/>
          </w:tcPr>
          <w:p w14:paraId="2FB879EE"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532A6DE9" w14:textId="349DFCDA"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1DC7644E"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055FC3F4" w14:textId="1DF18E51"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45ED2349" w14:textId="1C59058A"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356F717A"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nil"/>
              <w:left w:val="nil"/>
              <w:bottom w:val="single" w:sz="4" w:space="0" w:color="auto"/>
              <w:right w:val="single" w:sz="4" w:space="0" w:color="auto"/>
            </w:tcBorders>
            <w:shd w:val="clear" w:color="auto" w:fill="auto"/>
            <w:noWrap/>
            <w:vAlign w:val="center"/>
          </w:tcPr>
          <w:p w14:paraId="0F611384"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39984263"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320C3769"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Large Brown Tree Frog</w:t>
            </w:r>
          </w:p>
        </w:tc>
        <w:tc>
          <w:tcPr>
            <w:tcW w:w="505" w:type="pct"/>
            <w:tcBorders>
              <w:top w:val="nil"/>
              <w:left w:val="nil"/>
              <w:bottom w:val="single" w:sz="4" w:space="0" w:color="auto"/>
              <w:right w:val="single" w:sz="4" w:space="0" w:color="auto"/>
            </w:tcBorders>
            <w:shd w:val="clear" w:color="auto" w:fill="auto"/>
            <w:noWrap/>
            <w:vAlign w:val="center"/>
          </w:tcPr>
          <w:p w14:paraId="19B69495"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0C6EDF04" w14:textId="2BF9FB62"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46E497D" w14:textId="35426045"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E9EEAE" w:themeFill="accent5"/>
            <w:noWrap/>
            <w:vAlign w:val="center"/>
          </w:tcPr>
          <w:p w14:paraId="6605FA41" w14:textId="56ED6AE1"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0E5E7226"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584DC9CF" w14:textId="0427AA54"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nil"/>
              <w:left w:val="nil"/>
              <w:bottom w:val="single" w:sz="4" w:space="0" w:color="auto"/>
              <w:right w:val="single" w:sz="4" w:space="0" w:color="auto"/>
            </w:tcBorders>
            <w:shd w:val="clear" w:color="auto" w:fill="auto"/>
            <w:noWrap/>
            <w:vAlign w:val="center"/>
          </w:tcPr>
          <w:p w14:paraId="3B43F845"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496F7381"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2137A935"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Martin's Toadlet</w:t>
            </w:r>
          </w:p>
        </w:tc>
        <w:tc>
          <w:tcPr>
            <w:tcW w:w="505" w:type="pct"/>
            <w:tcBorders>
              <w:top w:val="nil"/>
              <w:left w:val="nil"/>
              <w:bottom w:val="single" w:sz="4" w:space="0" w:color="auto"/>
              <w:right w:val="single" w:sz="4" w:space="0" w:color="auto"/>
            </w:tcBorders>
            <w:shd w:val="clear" w:color="auto" w:fill="auto"/>
            <w:noWrap/>
            <w:vAlign w:val="center"/>
          </w:tcPr>
          <w:p w14:paraId="6F63168A"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4764A67E" w14:textId="302D9D51"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7B53FB13" w14:textId="4E740B36"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5FD3F6CB"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1AFC35A" w14:textId="3B6F8AFB"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2EE64C55"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540B1D4A" w14:textId="469332FA"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r>
      <w:tr w:rsidR="00D81601" w:rsidRPr="00D81601" w14:paraId="06EEFD80" w14:textId="77777777" w:rsidTr="000A436E">
        <w:trPr>
          <w:trHeight w:val="290"/>
        </w:trPr>
        <w:tc>
          <w:tcPr>
            <w:tcW w:w="1475" w:type="pct"/>
            <w:tcBorders>
              <w:top w:val="nil"/>
              <w:left w:val="single" w:sz="4" w:space="0" w:color="auto"/>
              <w:bottom w:val="single" w:sz="4" w:space="0" w:color="auto"/>
              <w:right w:val="single" w:sz="4" w:space="0" w:color="auto"/>
            </w:tcBorders>
            <w:shd w:val="clear" w:color="auto" w:fill="E9EEAE" w:themeFill="accent5"/>
            <w:noWrap/>
            <w:vAlign w:val="center"/>
            <w:hideMark/>
          </w:tcPr>
          <w:p w14:paraId="53AEEA9D"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Aquatics</w:t>
            </w:r>
          </w:p>
        </w:tc>
        <w:tc>
          <w:tcPr>
            <w:tcW w:w="505" w:type="pct"/>
            <w:tcBorders>
              <w:top w:val="nil"/>
              <w:left w:val="nil"/>
              <w:bottom w:val="single" w:sz="4" w:space="0" w:color="auto"/>
              <w:right w:val="single" w:sz="4" w:space="0" w:color="auto"/>
            </w:tcBorders>
            <w:shd w:val="clear" w:color="auto" w:fill="E9EEAE" w:themeFill="accent5"/>
            <w:noWrap/>
            <w:vAlign w:val="center"/>
            <w:hideMark/>
          </w:tcPr>
          <w:p w14:paraId="786B5F33"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0</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4A302362"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7</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33CA4A2F"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7</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728CAFE8"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7</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1A455863"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5</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715C803D"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4</w:t>
            </w:r>
          </w:p>
        </w:tc>
        <w:tc>
          <w:tcPr>
            <w:tcW w:w="500" w:type="pct"/>
            <w:tcBorders>
              <w:top w:val="nil"/>
              <w:left w:val="nil"/>
              <w:bottom w:val="single" w:sz="4" w:space="0" w:color="auto"/>
              <w:right w:val="single" w:sz="4" w:space="0" w:color="auto"/>
            </w:tcBorders>
            <w:shd w:val="clear" w:color="auto" w:fill="E9EEAE" w:themeFill="accent5"/>
            <w:noWrap/>
            <w:vAlign w:val="center"/>
            <w:hideMark/>
          </w:tcPr>
          <w:p w14:paraId="04B09FCC"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0</w:t>
            </w:r>
          </w:p>
        </w:tc>
      </w:tr>
      <w:tr w:rsidR="00D81601" w:rsidRPr="00D81601" w14:paraId="7E6F36EC"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197FC74F"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Alpine Spiny Crayfish</w:t>
            </w:r>
          </w:p>
        </w:tc>
        <w:tc>
          <w:tcPr>
            <w:tcW w:w="505" w:type="pct"/>
            <w:tcBorders>
              <w:top w:val="nil"/>
              <w:left w:val="nil"/>
              <w:bottom w:val="single" w:sz="4" w:space="0" w:color="auto"/>
              <w:right w:val="single" w:sz="4" w:space="0" w:color="auto"/>
            </w:tcBorders>
            <w:shd w:val="clear" w:color="auto" w:fill="auto"/>
            <w:noWrap/>
            <w:vAlign w:val="center"/>
          </w:tcPr>
          <w:p w14:paraId="560DD0D4"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B113885" w14:textId="698543D5"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0EB2288D" w14:textId="0AB0FC21"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3CA61CB" w14:textId="7F7CBE6C"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61687E7" w14:textId="4D779A41"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09689CFC"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nil"/>
              <w:left w:val="nil"/>
              <w:bottom w:val="single" w:sz="4" w:space="0" w:color="auto"/>
              <w:right w:val="single" w:sz="4" w:space="0" w:color="auto"/>
            </w:tcBorders>
            <w:shd w:val="clear" w:color="auto" w:fill="auto"/>
            <w:noWrap/>
            <w:vAlign w:val="center"/>
          </w:tcPr>
          <w:p w14:paraId="0D5B30E3"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5FAEDDA6"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0B9B005C"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Curve Tail Burrowing Crayfish</w:t>
            </w:r>
          </w:p>
        </w:tc>
        <w:tc>
          <w:tcPr>
            <w:tcW w:w="505" w:type="pct"/>
            <w:tcBorders>
              <w:top w:val="nil"/>
              <w:left w:val="nil"/>
              <w:bottom w:val="single" w:sz="4" w:space="0" w:color="auto"/>
              <w:right w:val="single" w:sz="4" w:space="0" w:color="auto"/>
            </w:tcBorders>
            <w:shd w:val="clear" w:color="auto" w:fill="auto"/>
            <w:noWrap/>
            <w:vAlign w:val="center"/>
          </w:tcPr>
          <w:p w14:paraId="54699061"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70D4B399" w14:textId="38882E80"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2AFAF709" w14:textId="42C52F24"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78E3D0E2" w14:textId="6FA229F8"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56D16C48"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B33DB80" w14:textId="084E1FD6"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nil"/>
              <w:left w:val="nil"/>
              <w:bottom w:val="single" w:sz="4" w:space="0" w:color="auto"/>
              <w:right w:val="single" w:sz="4" w:space="0" w:color="auto"/>
            </w:tcBorders>
            <w:shd w:val="clear" w:color="auto" w:fill="auto"/>
            <w:noWrap/>
            <w:vAlign w:val="center"/>
          </w:tcPr>
          <w:p w14:paraId="4F789311"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2D436AEF"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527A076A"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East Gippsland Galaxias</w:t>
            </w:r>
          </w:p>
        </w:tc>
        <w:tc>
          <w:tcPr>
            <w:tcW w:w="505" w:type="pct"/>
            <w:tcBorders>
              <w:top w:val="nil"/>
              <w:left w:val="nil"/>
              <w:bottom w:val="single" w:sz="4" w:space="0" w:color="auto"/>
              <w:right w:val="single" w:sz="4" w:space="0" w:color="auto"/>
            </w:tcBorders>
            <w:shd w:val="clear" w:color="auto" w:fill="auto"/>
            <w:noWrap/>
            <w:vAlign w:val="center"/>
          </w:tcPr>
          <w:p w14:paraId="2E7B4CBE"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4B3BE9B1" w14:textId="5B6CC275"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54810EE1" w14:textId="21AE57EA"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7624B6EF" w14:textId="3B310F4C"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798AEFEC" w14:textId="66FB7E89"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2232FBC" w14:textId="3827F916"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nil"/>
              <w:left w:val="nil"/>
              <w:bottom w:val="single" w:sz="4" w:space="0" w:color="auto"/>
              <w:right w:val="single" w:sz="4" w:space="0" w:color="auto"/>
            </w:tcBorders>
            <w:shd w:val="clear" w:color="auto" w:fill="auto"/>
            <w:noWrap/>
            <w:vAlign w:val="center"/>
          </w:tcPr>
          <w:p w14:paraId="7AEB3B00"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4C8A3DDC"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0E6A1716"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Mallacoota Burrowing Crayfish</w:t>
            </w:r>
          </w:p>
        </w:tc>
        <w:tc>
          <w:tcPr>
            <w:tcW w:w="505" w:type="pct"/>
            <w:tcBorders>
              <w:top w:val="nil"/>
              <w:left w:val="nil"/>
              <w:bottom w:val="single" w:sz="4" w:space="0" w:color="auto"/>
              <w:right w:val="single" w:sz="4" w:space="0" w:color="auto"/>
            </w:tcBorders>
            <w:shd w:val="clear" w:color="auto" w:fill="auto"/>
            <w:noWrap/>
            <w:vAlign w:val="center"/>
          </w:tcPr>
          <w:p w14:paraId="17046CAE"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FC9FFD7" w14:textId="4A95DBCA"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2368B087" w14:textId="18D3AB65"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E9EEAE" w:themeFill="accent5"/>
            <w:noWrap/>
            <w:vAlign w:val="center"/>
          </w:tcPr>
          <w:p w14:paraId="0248E138" w14:textId="4A2CC06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40F4E155"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nil"/>
              <w:left w:val="nil"/>
              <w:bottom w:val="single" w:sz="4" w:space="0" w:color="auto"/>
              <w:right w:val="single" w:sz="4" w:space="0" w:color="auto"/>
            </w:tcBorders>
            <w:shd w:val="clear" w:color="auto" w:fill="auto"/>
            <w:noWrap/>
            <w:vAlign w:val="center"/>
          </w:tcPr>
          <w:p w14:paraId="0D75585F"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nil"/>
              <w:left w:val="nil"/>
              <w:bottom w:val="single" w:sz="4" w:space="0" w:color="auto"/>
              <w:right w:val="single" w:sz="4" w:space="0" w:color="auto"/>
            </w:tcBorders>
            <w:shd w:val="clear" w:color="auto" w:fill="auto"/>
            <w:noWrap/>
            <w:vAlign w:val="center"/>
          </w:tcPr>
          <w:p w14:paraId="69CBDA80"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1FFE4669"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6E740732"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McDowall's Galaxias</w:t>
            </w:r>
          </w:p>
        </w:tc>
        <w:tc>
          <w:tcPr>
            <w:tcW w:w="505" w:type="pct"/>
            <w:tcBorders>
              <w:top w:val="nil"/>
              <w:left w:val="nil"/>
              <w:bottom w:val="single" w:sz="4" w:space="0" w:color="auto"/>
              <w:right w:val="single" w:sz="4" w:space="0" w:color="auto"/>
            </w:tcBorders>
            <w:shd w:val="clear" w:color="auto" w:fill="auto"/>
            <w:noWrap/>
            <w:vAlign w:val="center"/>
          </w:tcPr>
          <w:p w14:paraId="7445070A"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72C10D5" w14:textId="721DA048"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08E7B25" w14:textId="0B630CC6"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E9EEAE" w:themeFill="accent5"/>
            <w:noWrap/>
            <w:vAlign w:val="center"/>
          </w:tcPr>
          <w:p w14:paraId="45170405" w14:textId="31DE085C"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F021BE5" w14:textId="793C2982"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2EF4DF22"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nil"/>
              <w:left w:val="nil"/>
              <w:bottom w:val="single" w:sz="4" w:space="0" w:color="auto"/>
              <w:right w:val="single" w:sz="4" w:space="0" w:color="auto"/>
            </w:tcBorders>
            <w:shd w:val="clear" w:color="auto" w:fill="auto"/>
            <w:noWrap/>
            <w:vAlign w:val="center"/>
          </w:tcPr>
          <w:p w14:paraId="0320E503"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758B6527"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78DFE4F6"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Orbost Spiny Crayfish</w:t>
            </w:r>
          </w:p>
        </w:tc>
        <w:tc>
          <w:tcPr>
            <w:tcW w:w="505" w:type="pct"/>
            <w:tcBorders>
              <w:top w:val="nil"/>
              <w:left w:val="nil"/>
              <w:bottom w:val="single" w:sz="4" w:space="0" w:color="auto"/>
              <w:right w:val="single" w:sz="4" w:space="0" w:color="auto"/>
            </w:tcBorders>
            <w:shd w:val="clear" w:color="auto" w:fill="auto"/>
            <w:noWrap/>
            <w:vAlign w:val="center"/>
          </w:tcPr>
          <w:p w14:paraId="405FB8C3"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33FF35F" w14:textId="759AEA6E"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76857E2" w14:textId="71EDBB8D"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90040CF" w14:textId="2DF37C34"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59C31885" w14:textId="14115139"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2C907F8F" w14:textId="75414343"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nil"/>
              <w:left w:val="nil"/>
              <w:bottom w:val="single" w:sz="4" w:space="0" w:color="auto"/>
              <w:right w:val="single" w:sz="4" w:space="0" w:color="auto"/>
            </w:tcBorders>
            <w:shd w:val="clear" w:color="auto" w:fill="auto"/>
            <w:noWrap/>
            <w:vAlign w:val="center"/>
          </w:tcPr>
          <w:p w14:paraId="3E7A513D"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41D606C0"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7FB47AC1"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Roundsnout Galaxias</w:t>
            </w:r>
          </w:p>
        </w:tc>
        <w:tc>
          <w:tcPr>
            <w:tcW w:w="505" w:type="pct"/>
            <w:tcBorders>
              <w:top w:val="nil"/>
              <w:left w:val="nil"/>
              <w:bottom w:val="single" w:sz="4" w:space="0" w:color="auto"/>
              <w:right w:val="single" w:sz="4" w:space="0" w:color="auto"/>
            </w:tcBorders>
            <w:shd w:val="clear" w:color="auto" w:fill="auto"/>
            <w:noWrap/>
            <w:vAlign w:val="center"/>
          </w:tcPr>
          <w:p w14:paraId="49D64C67"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D3DE2DC" w14:textId="53207CF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0A34EACA" w14:textId="48411632"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2B200B32" w14:textId="70F09501"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075A3F68" w14:textId="7765A7E2"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2C3F1BC6" w14:textId="63BE6A9B"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0" w:type="pct"/>
            <w:tcBorders>
              <w:top w:val="nil"/>
              <w:left w:val="nil"/>
              <w:bottom w:val="single" w:sz="4" w:space="0" w:color="auto"/>
              <w:right w:val="single" w:sz="4" w:space="0" w:color="auto"/>
            </w:tcBorders>
            <w:shd w:val="clear" w:color="auto" w:fill="auto"/>
            <w:noWrap/>
            <w:vAlign w:val="center"/>
          </w:tcPr>
          <w:p w14:paraId="0C194E1B"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659C2B7A" w14:textId="77777777" w:rsidTr="000A436E">
        <w:trPr>
          <w:trHeight w:val="290"/>
        </w:trPr>
        <w:tc>
          <w:tcPr>
            <w:tcW w:w="1475" w:type="pct"/>
            <w:tcBorders>
              <w:top w:val="nil"/>
              <w:left w:val="single" w:sz="4" w:space="0" w:color="auto"/>
              <w:bottom w:val="single" w:sz="4" w:space="0" w:color="auto"/>
              <w:right w:val="single" w:sz="4" w:space="0" w:color="auto"/>
            </w:tcBorders>
            <w:shd w:val="clear" w:color="auto" w:fill="E9EEAE" w:themeFill="accent5"/>
            <w:noWrap/>
            <w:vAlign w:val="center"/>
            <w:hideMark/>
          </w:tcPr>
          <w:p w14:paraId="4ACDBC48"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Birds</w:t>
            </w:r>
          </w:p>
        </w:tc>
        <w:tc>
          <w:tcPr>
            <w:tcW w:w="505" w:type="pct"/>
            <w:tcBorders>
              <w:top w:val="nil"/>
              <w:left w:val="nil"/>
              <w:bottom w:val="single" w:sz="4" w:space="0" w:color="auto"/>
              <w:right w:val="single" w:sz="4" w:space="0" w:color="auto"/>
            </w:tcBorders>
            <w:shd w:val="clear" w:color="auto" w:fill="E9EEAE" w:themeFill="accent5"/>
            <w:noWrap/>
            <w:vAlign w:val="center"/>
            <w:hideMark/>
          </w:tcPr>
          <w:p w14:paraId="51BCE967"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3</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5752E6B0"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4</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2268D8B6" w14:textId="55217B43" w:rsidR="00E7243D" w:rsidRPr="00D81601" w:rsidRDefault="0053267E" w:rsidP="00E7243D">
            <w:pPr>
              <w:spacing w:line="240" w:lineRule="auto"/>
              <w:jc w:val="center"/>
              <w:rPr>
                <w:rFonts w:ascii="Arial" w:hAnsi="Arial"/>
                <w:color w:val="auto"/>
                <w:sz w:val="16"/>
                <w:szCs w:val="16"/>
              </w:rPr>
            </w:pPr>
            <w:r>
              <w:rPr>
                <w:rFonts w:ascii="Arial" w:hAnsi="Arial"/>
                <w:color w:val="auto"/>
                <w:sz w:val="16"/>
                <w:szCs w:val="16"/>
              </w:rPr>
              <w:t>3</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2B4E91BD"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4</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0039CE6A"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2</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44B06850"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0</w:t>
            </w:r>
          </w:p>
        </w:tc>
        <w:tc>
          <w:tcPr>
            <w:tcW w:w="500" w:type="pct"/>
            <w:tcBorders>
              <w:top w:val="nil"/>
              <w:left w:val="nil"/>
              <w:bottom w:val="single" w:sz="4" w:space="0" w:color="auto"/>
              <w:right w:val="single" w:sz="4" w:space="0" w:color="auto"/>
            </w:tcBorders>
            <w:shd w:val="clear" w:color="auto" w:fill="E9EEAE" w:themeFill="accent5"/>
            <w:noWrap/>
            <w:vAlign w:val="center"/>
            <w:hideMark/>
          </w:tcPr>
          <w:p w14:paraId="3E9E9A8F" w14:textId="008299C7" w:rsidR="00E7243D" w:rsidRPr="00D81601" w:rsidRDefault="0053267E" w:rsidP="00E7243D">
            <w:pPr>
              <w:spacing w:line="240" w:lineRule="auto"/>
              <w:jc w:val="center"/>
              <w:rPr>
                <w:rFonts w:ascii="Arial" w:hAnsi="Arial"/>
                <w:color w:val="auto"/>
                <w:sz w:val="16"/>
                <w:szCs w:val="16"/>
              </w:rPr>
            </w:pPr>
            <w:r>
              <w:rPr>
                <w:rFonts w:ascii="Arial" w:hAnsi="Arial"/>
                <w:color w:val="auto"/>
                <w:sz w:val="16"/>
                <w:szCs w:val="16"/>
              </w:rPr>
              <w:t>1</w:t>
            </w:r>
          </w:p>
        </w:tc>
      </w:tr>
      <w:tr w:rsidR="00D81601" w:rsidRPr="00D81601" w14:paraId="14A72A06"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333CC4C2"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Glossy Black-Cockatoo</w:t>
            </w:r>
          </w:p>
        </w:tc>
        <w:tc>
          <w:tcPr>
            <w:tcW w:w="50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D550D5C" w14:textId="502AA781"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02EE55D2" w14:textId="1666F5EA"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0C5F1323"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66DE1E3" w14:textId="4F794854"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307F8677"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nil"/>
              <w:left w:val="nil"/>
              <w:bottom w:val="single" w:sz="4" w:space="0" w:color="auto"/>
              <w:right w:val="single" w:sz="4" w:space="0" w:color="auto"/>
            </w:tcBorders>
            <w:shd w:val="clear" w:color="auto" w:fill="auto"/>
            <w:noWrap/>
            <w:vAlign w:val="center"/>
          </w:tcPr>
          <w:p w14:paraId="275658F3"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nil"/>
              <w:left w:val="nil"/>
              <w:bottom w:val="single" w:sz="4" w:space="0" w:color="auto"/>
              <w:right w:val="single" w:sz="4" w:space="0" w:color="auto"/>
            </w:tcBorders>
            <w:shd w:val="clear" w:color="auto" w:fill="auto"/>
            <w:noWrap/>
            <w:vAlign w:val="center"/>
          </w:tcPr>
          <w:p w14:paraId="369F3453"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734AAEFA"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6C03E1CC"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Masked Owl</w:t>
            </w:r>
          </w:p>
        </w:tc>
        <w:tc>
          <w:tcPr>
            <w:tcW w:w="50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BFA4319" w14:textId="0F68E552"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7AECF6D0" w14:textId="06F4CB68"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FC57695" w14:textId="15074600"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E9EEAE" w:themeFill="accent5"/>
            <w:noWrap/>
            <w:vAlign w:val="center"/>
          </w:tcPr>
          <w:p w14:paraId="05631710" w14:textId="7AD88C3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457867B3" w14:textId="1621AE7E"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372F2248"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2642FF59" w14:textId="72C1B3C3"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r>
      <w:tr w:rsidR="00D81601" w:rsidRPr="00D81601" w14:paraId="61B7D1A4"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1327AF20"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Powerful Owl</w:t>
            </w:r>
          </w:p>
        </w:tc>
        <w:tc>
          <w:tcPr>
            <w:tcW w:w="50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74760D4D" w14:textId="46322C04"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FE94964" w14:textId="75DFF4DC"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3B17C6F" w14:textId="53151B68"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E9EEAE" w:themeFill="accent5"/>
            <w:noWrap/>
            <w:vAlign w:val="center"/>
          </w:tcPr>
          <w:p w14:paraId="2AFF98F3" w14:textId="608801AE"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2A9B67F6"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nil"/>
              <w:left w:val="nil"/>
              <w:bottom w:val="single" w:sz="4" w:space="0" w:color="auto"/>
              <w:right w:val="single" w:sz="4" w:space="0" w:color="auto"/>
            </w:tcBorders>
            <w:shd w:val="clear" w:color="auto" w:fill="auto"/>
            <w:noWrap/>
            <w:vAlign w:val="center"/>
          </w:tcPr>
          <w:p w14:paraId="26F01F5C"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nil"/>
              <w:left w:val="nil"/>
              <w:bottom w:val="single" w:sz="4" w:space="0" w:color="auto"/>
              <w:right w:val="single" w:sz="4" w:space="0" w:color="auto"/>
            </w:tcBorders>
            <w:shd w:val="clear" w:color="auto" w:fill="auto"/>
            <w:noWrap/>
            <w:vAlign w:val="center"/>
          </w:tcPr>
          <w:p w14:paraId="64EFE1D7"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0E8CD1F5"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63F266EE"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Sooty Owl</w:t>
            </w:r>
          </w:p>
        </w:tc>
        <w:tc>
          <w:tcPr>
            <w:tcW w:w="505" w:type="pct"/>
            <w:tcBorders>
              <w:top w:val="nil"/>
              <w:left w:val="nil"/>
              <w:bottom w:val="single" w:sz="4" w:space="0" w:color="auto"/>
              <w:right w:val="single" w:sz="4" w:space="0" w:color="auto"/>
            </w:tcBorders>
            <w:shd w:val="clear" w:color="auto" w:fill="auto"/>
            <w:noWrap/>
            <w:vAlign w:val="center"/>
          </w:tcPr>
          <w:p w14:paraId="656396F2"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8A29DA1" w14:textId="2BC1A185"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5185E98D" w14:textId="6BC941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E9EEAE" w:themeFill="accent5"/>
            <w:noWrap/>
            <w:vAlign w:val="center"/>
          </w:tcPr>
          <w:p w14:paraId="195DABAE" w14:textId="5CB55909"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98FE371" w14:textId="252FDDAF"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6015267D"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nil"/>
              <w:left w:val="nil"/>
              <w:bottom w:val="single" w:sz="4" w:space="0" w:color="auto"/>
              <w:right w:val="single" w:sz="4" w:space="0" w:color="auto"/>
            </w:tcBorders>
            <w:shd w:val="clear" w:color="auto" w:fill="auto"/>
            <w:noWrap/>
            <w:vAlign w:val="center"/>
          </w:tcPr>
          <w:p w14:paraId="26726B58"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6D6D4CBF" w14:textId="77777777" w:rsidTr="000A436E">
        <w:trPr>
          <w:trHeight w:val="290"/>
        </w:trPr>
        <w:tc>
          <w:tcPr>
            <w:tcW w:w="1475" w:type="pct"/>
            <w:tcBorders>
              <w:top w:val="nil"/>
              <w:left w:val="single" w:sz="4" w:space="0" w:color="auto"/>
              <w:bottom w:val="single" w:sz="4" w:space="0" w:color="auto"/>
              <w:right w:val="single" w:sz="4" w:space="0" w:color="auto"/>
            </w:tcBorders>
            <w:shd w:val="clear" w:color="auto" w:fill="E9EEAE" w:themeFill="accent5"/>
            <w:noWrap/>
            <w:vAlign w:val="center"/>
            <w:hideMark/>
          </w:tcPr>
          <w:p w14:paraId="4B5F6651"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Mammals</w:t>
            </w:r>
          </w:p>
        </w:tc>
        <w:tc>
          <w:tcPr>
            <w:tcW w:w="505" w:type="pct"/>
            <w:tcBorders>
              <w:top w:val="nil"/>
              <w:left w:val="nil"/>
              <w:bottom w:val="single" w:sz="4" w:space="0" w:color="auto"/>
              <w:right w:val="single" w:sz="4" w:space="0" w:color="auto"/>
            </w:tcBorders>
            <w:shd w:val="clear" w:color="auto" w:fill="E9EEAE" w:themeFill="accent5"/>
            <w:noWrap/>
            <w:vAlign w:val="center"/>
            <w:hideMark/>
          </w:tcPr>
          <w:p w14:paraId="25E501C0"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0</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5D80F1CC"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8</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36C91127"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6</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5AA3CA2D"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3</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5890055A"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7</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282A21D7"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0</w:t>
            </w:r>
          </w:p>
        </w:tc>
        <w:tc>
          <w:tcPr>
            <w:tcW w:w="500" w:type="pct"/>
            <w:tcBorders>
              <w:top w:val="nil"/>
              <w:left w:val="nil"/>
              <w:bottom w:val="single" w:sz="4" w:space="0" w:color="auto"/>
              <w:right w:val="single" w:sz="4" w:space="0" w:color="auto"/>
            </w:tcBorders>
            <w:shd w:val="clear" w:color="auto" w:fill="E9EEAE" w:themeFill="accent5"/>
            <w:noWrap/>
            <w:vAlign w:val="center"/>
            <w:hideMark/>
          </w:tcPr>
          <w:p w14:paraId="73610E44"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2</w:t>
            </w:r>
          </w:p>
        </w:tc>
      </w:tr>
      <w:tr w:rsidR="00D81601" w:rsidRPr="00D81601" w14:paraId="3789342B"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152639F2"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Broad-toothed Rat</w:t>
            </w:r>
          </w:p>
        </w:tc>
        <w:tc>
          <w:tcPr>
            <w:tcW w:w="505" w:type="pct"/>
            <w:tcBorders>
              <w:top w:val="nil"/>
              <w:left w:val="nil"/>
              <w:bottom w:val="single" w:sz="4" w:space="0" w:color="auto"/>
              <w:right w:val="single" w:sz="4" w:space="0" w:color="auto"/>
            </w:tcBorders>
            <w:shd w:val="clear" w:color="auto" w:fill="auto"/>
            <w:noWrap/>
            <w:vAlign w:val="center"/>
          </w:tcPr>
          <w:p w14:paraId="7689A472"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97697B6" w14:textId="4B60B72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75A6E2FA" w14:textId="02A3FF1C"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1E5E8410"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2AFD1B60" w14:textId="3858481C"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4B10093E"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nil"/>
              <w:left w:val="nil"/>
              <w:bottom w:val="single" w:sz="4" w:space="0" w:color="auto"/>
              <w:right w:val="single" w:sz="4" w:space="0" w:color="auto"/>
            </w:tcBorders>
            <w:shd w:val="clear" w:color="auto" w:fill="auto"/>
            <w:noWrap/>
            <w:vAlign w:val="center"/>
          </w:tcPr>
          <w:p w14:paraId="413F616C"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564A9B20"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25A3177C"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Grey-headed Flying-fox</w:t>
            </w:r>
          </w:p>
        </w:tc>
        <w:tc>
          <w:tcPr>
            <w:tcW w:w="505" w:type="pct"/>
            <w:tcBorders>
              <w:top w:val="nil"/>
              <w:left w:val="nil"/>
              <w:bottom w:val="single" w:sz="4" w:space="0" w:color="auto"/>
              <w:right w:val="single" w:sz="4" w:space="0" w:color="auto"/>
            </w:tcBorders>
            <w:shd w:val="clear" w:color="auto" w:fill="auto"/>
            <w:noWrap/>
            <w:vAlign w:val="center"/>
          </w:tcPr>
          <w:p w14:paraId="7CC8BCEB"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C049183" w14:textId="585F1FD2"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64F1819" w14:textId="687E78FC"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735C31D3"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nil"/>
              <w:left w:val="nil"/>
              <w:bottom w:val="single" w:sz="4" w:space="0" w:color="auto"/>
              <w:right w:val="single" w:sz="4" w:space="0" w:color="auto"/>
            </w:tcBorders>
            <w:shd w:val="clear" w:color="auto" w:fill="auto"/>
            <w:noWrap/>
            <w:vAlign w:val="center"/>
          </w:tcPr>
          <w:p w14:paraId="32F05514"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nil"/>
              <w:left w:val="nil"/>
              <w:bottom w:val="single" w:sz="4" w:space="0" w:color="auto"/>
              <w:right w:val="single" w:sz="4" w:space="0" w:color="auto"/>
            </w:tcBorders>
            <w:shd w:val="clear" w:color="auto" w:fill="auto"/>
            <w:noWrap/>
            <w:vAlign w:val="center"/>
          </w:tcPr>
          <w:p w14:paraId="48FCA99F"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20040BEF" w14:textId="6D3B562B"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r>
      <w:tr w:rsidR="00D81601" w:rsidRPr="00D81601" w14:paraId="5C8D2874"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072E0986"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Long-footed Potoroo</w:t>
            </w:r>
          </w:p>
        </w:tc>
        <w:tc>
          <w:tcPr>
            <w:tcW w:w="505" w:type="pct"/>
            <w:tcBorders>
              <w:top w:val="nil"/>
              <w:left w:val="nil"/>
              <w:bottom w:val="single" w:sz="4" w:space="0" w:color="auto"/>
              <w:right w:val="single" w:sz="4" w:space="0" w:color="auto"/>
            </w:tcBorders>
            <w:shd w:val="clear" w:color="auto" w:fill="auto"/>
            <w:noWrap/>
            <w:vAlign w:val="center"/>
          </w:tcPr>
          <w:p w14:paraId="0C300691"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29789496" w14:textId="54548E29"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11E902E8"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nil"/>
              <w:left w:val="nil"/>
              <w:bottom w:val="single" w:sz="4" w:space="0" w:color="auto"/>
              <w:right w:val="single" w:sz="4" w:space="0" w:color="auto"/>
            </w:tcBorders>
            <w:shd w:val="clear" w:color="auto" w:fill="E9EEAE" w:themeFill="accent5"/>
            <w:noWrap/>
            <w:vAlign w:val="center"/>
          </w:tcPr>
          <w:p w14:paraId="33212B8A" w14:textId="5FD6E038" w:rsidR="00E7243D" w:rsidRPr="00D81601" w:rsidRDefault="00D16CE1"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A901BE3" w14:textId="1C1C5399"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258A8345"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nil"/>
              <w:left w:val="nil"/>
              <w:bottom w:val="single" w:sz="4" w:space="0" w:color="auto"/>
              <w:right w:val="single" w:sz="4" w:space="0" w:color="auto"/>
            </w:tcBorders>
            <w:shd w:val="clear" w:color="auto" w:fill="auto"/>
            <w:noWrap/>
            <w:vAlign w:val="center"/>
          </w:tcPr>
          <w:p w14:paraId="4DDAC38F"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228AA6D7"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2E55CC5F"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Long-nosed Potoroo</w:t>
            </w:r>
          </w:p>
        </w:tc>
        <w:tc>
          <w:tcPr>
            <w:tcW w:w="505" w:type="pct"/>
            <w:tcBorders>
              <w:top w:val="nil"/>
              <w:left w:val="nil"/>
              <w:bottom w:val="single" w:sz="4" w:space="0" w:color="auto"/>
              <w:right w:val="single" w:sz="4" w:space="0" w:color="auto"/>
            </w:tcBorders>
            <w:shd w:val="clear" w:color="auto" w:fill="auto"/>
            <w:noWrap/>
            <w:vAlign w:val="center"/>
          </w:tcPr>
          <w:p w14:paraId="2C8E375F"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6EF0FB3" w14:textId="40B50BDB"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7C3A3E35" w14:textId="1D2B7629"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617184F1"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5B05FDF8" w14:textId="05BFDAB8"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0FED0CEE"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nil"/>
              <w:left w:val="nil"/>
              <w:bottom w:val="single" w:sz="4" w:space="0" w:color="auto"/>
              <w:right w:val="single" w:sz="4" w:space="0" w:color="auto"/>
            </w:tcBorders>
            <w:shd w:val="clear" w:color="auto" w:fill="auto"/>
            <w:noWrap/>
            <w:vAlign w:val="center"/>
          </w:tcPr>
          <w:p w14:paraId="1415C747"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39A58446"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3C2F5ADA"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Smoky Mouse</w:t>
            </w:r>
          </w:p>
        </w:tc>
        <w:tc>
          <w:tcPr>
            <w:tcW w:w="505" w:type="pct"/>
            <w:tcBorders>
              <w:top w:val="nil"/>
              <w:left w:val="nil"/>
              <w:bottom w:val="single" w:sz="4" w:space="0" w:color="auto"/>
              <w:right w:val="single" w:sz="4" w:space="0" w:color="auto"/>
            </w:tcBorders>
            <w:shd w:val="clear" w:color="auto" w:fill="auto"/>
            <w:noWrap/>
            <w:vAlign w:val="center"/>
          </w:tcPr>
          <w:p w14:paraId="7FBD2160"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5B66B52" w14:textId="7C949BDC"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123FDD9E"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nil"/>
              <w:left w:val="nil"/>
              <w:bottom w:val="single" w:sz="4" w:space="0" w:color="auto"/>
              <w:right w:val="single" w:sz="4" w:space="0" w:color="auto"/>
            </w:tcBorders>
            <w:shd w:val="clear" w:color="auto" w:fill="auto"/>
            <w:noWrap/>
            <w:vAlign w:val="center"/>
          </w:tcPr>
          <w:p w14:paraId="3725AC0C"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B46244C" w14:textId="2C3678EC"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0CEB4C95"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nil"/>
              <w:left w:val="nil"/>
              <w:bottom w:val="single" w:sz="4" w:space="0" w:color="auto"/>
              <w:right w:val="single" w:sz="4" w:space="0" w:color="auto"/>
            </w:tcBorders>
            <w:shd w:val="clear" w:color="auto" w:fill="auto"/>
            <w:noWrap/>
            <w:vAlign w:val="center"/>
          </w:tcPr>
          <w:p w14:paraId="39E5A2DB"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7F260C59"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1DD04DAB"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Southern Brown Bandicoot</w:t>
            </w:r>
          </w:p>
        </w:tc>
        <w:tc>
          <w:tcPr>
            <w:tcW w:w="505" w:type="pct"/>
            <w:tcBorders>
              <w:top w:val="nil"/>
              <w:left w:val="nil"/>
              <w:bottom w:val="single" w:sz="4" w:space="0" w:color="auto"/>
              <w:right w:val="single" w:sz="4" w:space="0" w:color="auto"/>
            </w:tcBorders>
            <w:shd w:val="clear" w:color="auto" w:fill="auto"/>
            <w:noWrap/>
            <w:vAlign w:val="center"/>
          </w:tcPr>
          <w:p w14:paraId="5B406399"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5039D38D" w14:textId="6C2C35D0"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5575A26F" w14:textId="5FDD9BA4"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1CE570D7"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2926ACE4" w14:textId="40C9B26D"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4BC376ED"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nil"/>
              <w:left w:val="nil"/>
              <w:bottom w:val="single" w:sz="4" w:space="0" w:color="auto"/>
              <w:right w:val="single" w:sz="4" w:space="0" w:color="auto"/>
            </w:tcBorders>
            <w:shd w:val="clear" w:color="auto" w:fill="auto"/>
            <w:noWrap/>
            <w:vAlign w:val="center"/>
          </w:tcPr>
          <w:p w14:paraId="24B6429B"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3ED4BBD2"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71B49C94"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Southern Greater Glider</w:t>
            </w:r>
          </w:p>
        </w:tc>
        <w:tc>
          <w:tcPr>
            <w:tcW w:w="505" w:type="pct"/>
            <w:tcBorders>
              <w:top w:val="nil"/>
              <w:left w:val="nil"/>
              <w:bottom w:val="single" w:sz="4" w:space="0" w:color="auto"/>
              <w:right w:val="single" w:sz="4" w:space="0" w:color="auto"/>
            </w:tcBorders>
            <w:shd w:val="clear" w:color="auto" w:fill="auto"/>
            <w:noWrap/>
            <w:vAlign w:val="center"/>
          </w:tcPr>
          <w:p w14:paraId="38E7C97C"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2F296D4B" w14:textId="7719662B"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352A884" w14:textId="53A8CF39"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7517BAB9" w14:textId="0877CBCF"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2A634531"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nil"/>
              <w:left w:val="nil"/>
              <w:bottom w:val="single" w:sz="4" w:space="0" w:color="auto"/>
              <w:right w:val="single" w:sz="4" w:space="0" w:color="auto"/>
            </w:tcBorders>
            <w:shd w:val="clear" w:color="auto" w:fill="auto"/>
            <w:noWrap/>
            <w:vAlign w:val="center"/>
          </w:tcPr>
          <w:p w14:paraId="3D62378D"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nil"/>
              <w:left w:val="nil"/>
              <w:bottom w:val="single" w:sz="4" w:space="0" w:color="auto"/>
              <w:right w:val="single" w:sz="4" w:space="0" w:color="auto"/>
            </w:tcBorders>
            <w:shd w:val="clear" w:color="auto" w:fill="auto"/>
            <w:noWrap/>
            <w:vAlign w:val="center"/>
          </w:tcPr>
          <w:p w14:paraId="7BF9F263"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5CABEA10"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02364ADF"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Spot-tailed Quoll</w:t>
            </w:r>
          </w:p>
        </w:tc>
        <w:tc>
          <w:tcPr>
            <w:tcW w:w="505" w:type="pct"/>
            <w:tcBorders>
              <w:top w:val="nil"/>
              <w:left w:val="nil"/>
              <w:bottom w:val="single" w:sz="4" w:space="0" w:color="auto"/>
              <w:right w:val="single" w:sz="4" w:space="0" w:color="auto"/>
            </w:tcBorders>
            <w:shd w:val="clear" w:color="auto" w:fill="auto"/>
            <w:noWrap/>
            <w:vAlign w:val="center"/>
          </w:tcPr>
          <w:p w14:paraId="77E30FD8"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nil"/>
              <w:left w:val="nil"/>
              <w:bottom w:val="single" w:sz="4" w:space="0" w:color="auto"/>
              <w:right w:val="single" w:sz="4" w:space="0" w:color="auto"/>
            </w:tcBorders>
            <w:shd w:val="clear" w:color="auto" w:fill="auto"/>
            <w:noWrap/>
            <w:vAlign w:val="center"/>
          </w:tcPr>
          <w:p w14:paraId="5CE3D292"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2B121A9C" w14:textId="0E22A616"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E9EEAE" w:themeFill="accent5"/>
            <w:noWrap/>
            <w:vAlign w:val="center"/>
          </w:tcPr>
          <w:p w14:paraId="709397E7" w14:textId="76D2732D"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93772D3" w14:textId="309FD631"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0F3CF6E0"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nil"/>
              <w:left w:val="nil"/>
              <w:bottom w:val="single" w:sz="4" w:space="0" w:color="auto"/>
              <w:right w:val="single" w:sz="4" w:space="0" w:color="auto"/>
            </w:tcBorders>
            <w:shd w:val="clear" w:color="auto" w:fill="auto"/>
            <w:noWrap/>
            <w:vAlign w:val="center"/>
          </w:tcPr>
          <w:p w14:paraId="30D7AA45"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5C5A9613"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4A3F4F37"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White-footed Dunnart</w:t>
            </w:r>
          </w:p>
        </w:tc>
        <w:tc>
          <w:tcPr>
            <w:tcW w:w="505" w:type="pct"/>
            <w:tcBorders>
              <w:top w:val="nil"/>
              <w:left w:val="nil"/>
              <w:bottom w:val="single" w:sz="4" w:space="0" w:color="auto"/>
              <w:right w:val="single" w:sz="4" w:space="0" w:color="auto"/>
            </w:tcBorders>
            <w:shd w:val="clear" w:color="auto" w:fill="auto"/>
            <w:noWrap/>
            <w:vAlign w:val="center"/>
          </w:tcPr>
          <w:p w14:paraId="79CEBDEE"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0B594235" w14:textId="53478D95"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7A4DB0B6"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nil"/>
              <w:left w:val="nil"/>
              <w:bottom w:val="single" w:sz="4" w:space="0" w:color="auto"/>
              <w:right w:val="single" w:sz="4" w:space="0" w:color="auto"/>
            </w:tcBorders>
            <w:shd w:val="clear" w:color="auto" w:fill="auto"/>
            <w:noWrap/>
            <w:vAlign w:val="center"/>
          </w:tcPr>
          <w:p w14:paraId="11811E92"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217E829C" w14:textId="7EE8F2DC"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0D655DA9"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04C6DEB6" w14:textId="1ED22158"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r>
      <w:tr w:rsidR="00D81601" w:rsidRPr="00D81601" w14:paraId="309E1185" w14:textId="77777777" w:rsidTr="000A436E">
        <w:trPr>
          <w:trHeight w:val="290"/>
        </w:trPr>
        <w:tc>
          <w:tcPr>
            <w:tcW w:w="1475" w:type="pct"/>
            <w:tcBorders>
              <w:top w:val="nil"/>
              <w:left w:val="single" w:sz="4" w:space="0" w:color="auto"/>
              <w:bottom w:val="single" w:sz="4" w:space="0" w:color="auto"/>
              <w:right w:val="single" w:sz="4" w:space="0" w:color="auto"/>
            </w:tcBorders>
            <w:shd w:val="clear" w:color="auto" w:fill="E9EEAE" w:themeFill="accent5"/>
            <w:noWrap/>
            <w:vAlign w:val="center"/>
            <w:hideMark/>
          </w:tcPr>
          <w:p w14:paraId="1A3C4C51"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Plants</w:t>
            </w:r>
          </w:p>
        </w:tc>
        <w:tc>
          <w:tcPr>
            <w:tcW w:w="505" w:type="pct"/>
            <w:tcBorders>
              <w:top w:val="nil"/>
              <w:left w:val="nil"/>
              <w:bottom w:val="single" w:sz="4" w:space="0" w:color="auto"/>
              <w:right w:val="single" w:sz="4" w:space="0" w:color="auto"/>
            </w:tcBorders>
            <w:shd w:val="clear" w:color="auto" w:fill="E9EEAE" w:themeFill="accent5"/>
            <w:noWrap/>
            <w:vAlign w:val="center"/>
            <w:hideMark/>
          </w:tcPr>
          <w:p w14:paraId="16488B1B"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1</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780D4FD1"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4</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31BBE9EE"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4</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110A239C"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1</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4D04CA79"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5</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4BD863A4"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0</w:t>
            </w:r>
          </w:p>
        </w:tc>
        <w:tc>
          <w:tcPr>
            <w:tcW w:w="500" w:type="pct"/>
            <w:tcBorders>
              <w:top w:val="nil"/>
              <w:left w:val="nil"/>
              <w:bottom w:val="single" w:sz="4" w:space="0" w:color="auto"/>
              <w:right w:val="single" w:sz="4" w:space="0" w:color="auto"/>
            </w:tcBorders>
            <w:shd w:val="clear" w:color="auto" w:fill="E9EEAE" w:themeFill="accent5"/>
            <w:noWrap/>
            <w:vAlign w:val="center"/>
            <w:hideMark/>
          </w:tcPr>
          <w:p w14:paraId="477362B2"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2</w:t>
            </w:r>
          </w:p>
        </w:tc>
      </w:tr>
      <w:tr w:rsidR="00D81601" w:rsidRPr="00D81601" w14:paraId="4A340C95"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3B12E067"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Betka Bottlebrush</w:t>
            </w:r>
          </w:p>
        </w:tc>
        <w:tc>
          <w:tcPr>
            <w:tcW w:w="505" w:type="pct"/>
            <w:tcBorders>
              <w:top w:val="nil"/>
              <w:left w:val="nil"/>
              <w:bottom w:val="single" w:sz="4" w:space="0" w:color="auto"/>
              <w:right w:val="single" w:sz="4" w:space="0" w:color="auto"/>
            </w:tcBorders>
            <w:shd w:val="clear" w:color="auto" w:fill="auto"/>
            <w:noWrap/>
            <w:vAlign w:val="center"/>
          </w:tcPr>
          <w:p w14:paraId="5E379506"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nil"/>
              <w:left w:val="nil"/>
              <w:bottom w:val="single" w:sz="4" w:space="0" w:color="auto"/>
              <w:right w:val="single" w:sz="4" w:space="0" w:color="auto"/>
            </w:tcBorders>
            <w:shd w:val="clear" w:color="auto" w:fill="auto"/>
            <w:noWrap/>
            <w:vAlign w:val="center"/>
          </w:tcPr>
          <w:p w14:paraId="155CFD92"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nil"/>
              <w:left w:val="nil"/>
              <w:bottom w:val="single" w:sz="4" w:space="0" w:color="auto"/>
              <w:right w:val="single" w:sz="4" w:space="0" w:color="auto"/>
            </w:tcBorders>
            <w:shd w:val="clear" w:color="auto" w:fill="auto"/>
            <w:noWrap/>
            <w:vAlign w:val="center"/>
          </w:tcPr>
          <w:p w14:paraId="2B787D37"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nil"/>
              <w:left w:val="nil"/>
              <w:bottom w:val="single" w:sz="4" w:space="0" w:color="auto"/>
              <w:right w:val="single" w:sz="4" w:space="0" w:color="auto"/>
            </w:tcBorders>
            <w:shd w:val="clear" w:color="auto" w:fill="auto"/>
            <w:noWrap/>
            <w:vAlign w:val="center"/>
          </w:tcPr>
          <w:p w14:paraId="48688324"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C7BE5F3" w14:textId="2D6D7B0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68318E5D"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502F85FD" w14:textId="5F6A6E42"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r>
      <w:tr w:rsidR="00D81601" w:rsidRPr="00D81601" w14:paraId="4588669B"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49D38985"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Blue-tongue Greenhood</w:t>
            </w:r>
          </w:p>
        </w:tc>
        <w:tc>
          <w:tcPr>
            <w:tcW w:w="505" w:type="pct"/>
            <w:tcBorders>
              <w:top w:val="nil"/>
              <w:left w:val="nil"/>
              <w:bottom w:val="single" w:sz="4" w:space="0" w:color="auto"/>
              <w:right w:val="single" w:sz="4" w:space="0" w:color="auto"/>
            </w:tcBorders>
            <w:shd w:val="clear" w:color="auto" w:fill="auto"/>
            <w:noWrap/>
            <w:vAlign w:val="center"/>
          </w:tcPr>
          <w:p w14:paraId="534F818A"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nil"/>
              <w:left w:val="nil"/>
              <w:bottom w:val="single" w:sz="4" w:space="0" w:color="auto"/>
              <w:right w:val="single" w:sz="4" w:space="0" w:color="auto"/>
            </w:tcBorders>
            <w:shd w:val="clear" w:color="auto" w:fill="auto"/>
            <w:noWrap/>
            <w:vAlign w:val="center"/>
          </w:tcPr>
          <w:p w14:paraId="2C297D40"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nil"/>
              <w:left w:val="nil"/>
              <w:bottom w:val="single" w:sz="4" w:space="0" w:color="auto"/>
              <w:right w:val="single" w:sz="4" w:space="0" w:color="auto"/>
            </w:tcBorders>
            <w:shd w:val="clear" w:color="auto" w:fill="auto"/>
            <w:noWrap/>
            <w:vAlign w:val="center"/>
          </w:tcPr>
          <w:p w14:paraId="4EB6CC3A"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nil"/>
              <w:left w:val="nil"/>
              <w:bottom w:val="single" w:sz="4" w:space="0" w:color="auto"/>
              <w:right w:val="single" w:sz="4" w:space="0" w:color="auto"/>
            </w:tcBorders>
            <w:shd w:val="clear" w:color="auto" w:fill="auto"/>
            <w:noWrap/>
            <w:vAlign w:val="center"/>
          </w:tcPr>
          <w:p w14:paraId="55C5ADF4"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BAF3E2A" w14:textId="5C157456"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2CF0808A"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nil"/>
              <w:left w:val="nil"/>
              <w:bottom w:val="single" w:sz="4" w:space="0" w:color="auto"/>
              <w:right w:val="single" w:sz="4" w:space="0" w:color="auto"/>
            </w:tcBorders>
            <w:shd w:val="clear" w:color="auto" w:fill="auto"/>
            <w:noWrap/>
            <w:vAlign w:val="center"/>
          </w:tcPr>
          <w:p w14:paraId="217FF937"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320C6CC2"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1CD527EB"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Colquhoun Grevillea</w:t>
            </w:r>
          </w:p>
        </w:tc>
        <w:tc>
          <w:tcPr>
            <w:tcW w:w="50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8693385" w14:textId="2D42F2C8"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6EA444B" w14:textId="1F01936C"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544AB5F4" w14:textId="193B7C24"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E9EEAE" w:themeFill="accent5"/>
            <w:noWrap/>
            <w:vAlign w:val="center"/>
          </w:tcPr>
          <w:p w14:paraId="51334122" w14:textId="72C8A926"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365699FB"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nil"/>
              <w:left w:val="nil"/>
              <w:bottom w:val="single" w:sz="4" w:space="0" w:color="auto"/>
              <w:right w:val="single" w:sz="4" w:space="0" w:color="auto"/>
            </w:tcBorders>
            <w:shd w:val="clear" w:color="auto" w:fill="auto"/>
            <w:noWrap/>
            <w:vAlign w:val="center"/>
          </w:tcPr>
          <w:p w14:paraId="335E09DA"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nil"/>
              <w:left w:val="nil"/>
              <w:bottom w:val="single" w:sz="4" w:space="0" w:color="auto"/>
              <w:right w:val="single" w:sz="4" w:space="0" w:color="auto"/>
            </w:tcBorders>
            <w:shd w:val="clear" w:color="auto" w:fill="auto"/>
            <w:noWrap/>
            <w:vAlign w:val="center"/>
          </w:tcPr>
          <w:p w14:paraId="39ACB79A"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41492C04"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21B511D7"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Leafy Nematolepis</w:t>
            </w:r>
          </w:p>
        </w:tc>
        <w:tc>
          <w:tcPr>
            <w:tcW w:w="505" w:type="pct"/>
            <w:tcBorders>
              <w:top w:val="nil"/>
              <w:left w:val="nil"/>
              <w:bottom w:val="single" w:sz="4" w:space="0" w:color="auto"/>
              <w:right w:val="single" w:sz="4" w:space="0" w:color="auto"/>
            </w:tcBorders>
            <w:shd w:val="clear" w:color="auto" w:fill="auto"/>
            <w:noWrap/>
            <w:vAlign w:val="center"/>
          </w:tcPr>
          <w:p w14:paraId="3A7A23E5"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7ABFEA45" w14:textId="1A81607E"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2F8B505B" w14:textId="1A163FE8"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0E966D22"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BE55C10" w14:textId="44A77800"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690999D1"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nil"/>
              <w:left w:val="nil"/>
              <w:bottom w:val="single" w:sz="4" w:space="0" w:color="auto"/>
              <w:right w:val="single" w:sz="4" w:space="0" w:color="auto"/>
            </w:tcBorders>
            <w:shd w:val="clear" w:color="auto" w:fill="auto"/>
            <w:noWrap/>
            <w:vAlign w:val="center"/>
          </w:tcPr>
          <w:p w14:paraId="305ED61F"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5FA55558"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2F2A7D9B"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Rough Eyebright</w:t>
            </w:r>
          </w:p>
        </w:tc>
        <w:tc>
          <w:tcPr>
            <w:tcW w:w="505" w:type="pct"/>
            <w:tcBorders>
              <w:top w:val="nil"/>
              <w:left w:val="nil"/>
              <w:bottom w:val="single" w:sz="4" w:space="0" w:color="auto"/>
              <w:right w:val="single" w:sz="4" w:space="0" w:color="auto"/>
            </w:tcBorders>
            <w:shd w:val="clear" w:color="auto" w:fill="auto"/>
            <w:noWrap/>
            <w:vAlign w:val="center"/>
          </w:tcPr>
          <w:p w14:paraId="0C216938"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nil"/>
              <w:left w:val="nil"/>
              <w:bottom w:val="single" w:sz="4" w:space="0" w:color="auto"/>
              <w:right w:val="single" w:sz="4" w:space="0" w:color="auto"/>
            </w:tcBorders>
            <w:shd w:val="clear" w:color="auto" w:fill="auto"/>
            <w:noWrap/>
            <w:vAlign w:val="center"/>
          </w:tcPr>
          <w:p w14:paraId="78CE4EE0"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nil"/>
              <w:left w:val="nil"/>
              <w:bottom w:val="single" w:sz="4" w:space="0" w:color="auto"/>
              <w:right w:val="single" w:sz="4" w:space="0" w:color="auto"/>
            </w:tcBorders>
            <w:shd w:val="clear" w:color="auto" w:fill="auto"/>
            <w:noWrap/>
            <w:vAlign w:val="center"/>
          </w:tcPr>
          <w:p w14:paraId="1DB4D6CC"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nil"/>
              <w:left w:val="nil"/>
              <w:bottom w:val="single" w:sz="4" w:space="0" w:color="auto"/>
              <w:right w:val="single" w:sz="4" w:space="0" w:color="auto"/>
            </w:tcBorders>
            <w:shd w:val="clear" w:color="auto" w:fill="auto"/>
            <w:noWrap/>
            <w:vAlign w:val="center"/>
          </w:tcPr>
          <w:p w14:paraId="3DA1077B"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5A8DC70" w14:textId="67B373B6"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1A1D9DF7"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7D41C812" w14:textId="33F1E40E"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r>
      <w:tr w:rsidR="00D81601" w:rsidRPr="00D81601" w14:paraId="317EAACD"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64C80614"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Rufous Pomaderris</w:t>
            </w:r>
          </w:p>
        </w:tc>
        <w:tc>
          <w:tcPr>
            <w:tcW w:w="505" w:type="pct"/>
            <w:tcBorders>
              <w:top w:val="nil"/>
              <w:left w:val="nil"/>
              <w:bottom w:val="single" w:sz="4" w:space="0" w:color="auto"/>
              <w:right w:val="single" w:sz="4" w:space="0" w:color="auto"/>
            </w:tcBorders>
            <w:shd w:val="clear" w:color="auto" w:fill="auto"/>
            <w:noWrap/>
            <w:vAlign w:val="center"/>
          </w:tcPr>
          <w:p w14:paraId="689E29CB"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6B64C9B" w14:textId="49A41611"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AA59373" w14:textId="303BA858"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6D168502"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nil"/>
              <w:left w:val="nil"/>
              <w:bottom w:val="single" w:sz="4" w:space="0" w:color="auto"/>
              <w:right w:val="single" w:sz="4" w:space="0" w:color="auto"/>
            </w:tcBorders>
            <w:shd w:val="clear" w:color="auto" w:fill="auto"/>
            <w:noWrap/>
            <w:vAlign w:val="center"/>
          </w:tcPr>
          <w:p w14:paraId="13F97C97"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nil"/>
              <w:left w:val="nil"/>
              <w:bottom w:val="single" w:sz="4" w:space="0" w:color="auto"/>
              <w:right w:val="single" w:sz="4" w:space="0" w:color="auto"/>
            </w:tcBorders>
            <w:shd w:val="clear" w:color="auto" w:fill="auto"/>
            <w:noWrap/>
            <w:vAlign w:val="center"/>
          </w:tcPr>
          <w:p w14:paraId="652D5ED5"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nil"/>
              <w:left w:val="nil"/>
              <w:bottom w:val="single" w:sz="4" w:space="0" w:color="auto"/>
              <w:right w:val="single" w:sz="4" w:space="0" w:color="auto"/>
            </w:tcBorders>
            <w:shd w:val="clear" w:color="auto" w:fill="auto"/>
            <w:noWrap/>
            <w:vAlign w:val="center"/>
          </w:tcPr>
          <w:p w14:paraId="189BF124"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3EF5644A" w14:textId="77777777" w:rsidTr="00953885">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636B4134"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Slender Tree-fern</w:t>
            </w:r>
          </w:p>
        </w:tc>
        <w:tc>
          <w:tcPr>
            <w:tcW w:w="505" w:type="pct"/>
            <w:tcBorders>
              <w:top w:val="nil"/>
              <w:left w:val="nil"/>
              <w:bottom w:val="single" w:sz="4" w:space="0" w:color="auto"/>
              <w:right w:val="single" w:sz="4" w:space="0" w:color="auto"/>
            </w:tcBorders>
            <w:shd w:val="clear" w:color="auto" w:fill="auto"/>
            <w:noWrap/>
            <w:vAlign w:val="center"/>
          </w:tcPr>
          <w:p w14:paraId="24B153B7"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41E55591" w14:textId="36EF5422"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6107D76" w14:textId="7BB6115B"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11A9CCEB"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A271DED" w14:textId="09749428" w:rsidR="00E7243D" w:rsidRPr="00D81601" w:rsidRDefault="00D16CE1"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09B3DCAD"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nil"/>
              <w:left w:val="nil"/>
              <w:bottom w:val="single" w:sz="4" w:space="0" w:color="auto"/>
              <w:right w:val="single" w:sz="4" w:space="0" w:color="auto"/>
            </w:tcBorders>
            <w:shd w:val="clear" w:color="auto" w:fill="auto"/>
            <w:noWrap/>
            <w:vAlign w:val="center"/>
          </w:tcPr>
          <w:p w14:paraId="54258893"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027D3F94" w14:textId="77777777" w:rsidTr="000A436E">
        <w:trPr>
          <w:trHeight w:val="290"/>
        </w:trPr>
        <w:tc>
          <w:tcPr>
            <w:tcW w:w="1475" w:type="pct"/>
            <w:tcBorders>
              <w:top w:val="nil"/>
              <w:left w:val="single" w:sz="4" w:space="0" w:color="auto"/>
              <w:bottom w:val="single" w:sz="4" w:space="0" w:color="auto"/>
              <w:right w:val="single" w:sz="4" w:space="0" w:color="auto"/>
            </w:tcBorders>
            <w:shd w:val="clear" w:color="auto" w:fill="E9EEAE" w:themeFill="accent5"/>
            <w:noWrap/>
            <w:vAlign w:val="center"/>
            <w:hideMark/>
          </w:tcPr>
          <w:p w14:paraId="67155282"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Reptiles</w:t>
            </w:r>
          </w:p>
        </w:tc>
        <w:tc>
          <w:tcPr>
            <w:tcW w:w="505" w:type="pct"/>
            <w:tcBorders>
              <w:top w:val="nil"/>
              <w:left w:val="nil"/>
              <w:bottom w:val="single" w:sz="4" w:space="0" w:color="auto"/>
              <w:right w:val="single" w:sz="4" w:space="0" w:color="auto"/>
            </w:tcBorders>
            <w:shd w:val="clear" w:color="auto" w:fill="E9EEAE" w:themeFill="accent5"/>
            <w:noWrap/>
            <w:vAlign w:val="center"/>
            <w:hideMark/>
          </w:tcPr>
          <w:p w14:paraId="380B2715"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1</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1EE73303"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3</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269CC086"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3</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6692A4A0"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1</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22C28710"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4</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1BC42ABC"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0</w:t>
            </w:r>
          </w:p>
        </w:tc>
        <w:tc>
          <w:tcPr>
            <w:tcW w:w="500" w:type="pct"/>
            <w:tcBorders>
              <w:top w:val="nil"/>
              <w:left w:val="nil"/>
              <w:bottom w:val="single" w:sz="4" w:space="0" w:color="auto"/>
              <w:right w:val="single" w:sz="4" w:space="0" w:color="auto"/>
            </w:tcBorders>
            <w:shd w:val="clear" w:color="auto" w:fill="E9EEAE" w:themeFill="accent5"/>
            <w:noWrap/>
            <w:vAlign w:val="center"/>
            <w:hideMark/>
          </w:tcPr>
          <w:p w14:paraId="4FA8316F"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2</w:t>
            </w:r>
          </w:p>
        </w:tc>
      </w:tr>
      <w:tr w:rsidR="00D81601" w:rsidRPr="00D81601" w14:paraId="56528107"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19FCB27C"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Alpine Bog Skink</w:t>
            </w:r>
          </w:p>
        </w:tc>
        <w:tc>
          <w:tcPr>
            <w:tcW w:w="505" w:type="pct"/>
            <w:tcBorders>
              <w:top w:val="nil"/>
              <w:left w:val="nil"/>
              <w:bottom w:val="single" w:sz="4" w:space="0" w:color="auto"/>
              <w:right w:val="single" w:sz="4" w:space="0" w:color="auto"/>
            </w:tcBorders>
            <w:shd w:val="clear" w:color="auto" w:fill="auto"/>
            <w:noWrap/>
            <w:vAlign w:val="center"/>
          </w:tcPr>
          <w:p w14:paraId="0E580EDA"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33E7678" w14:textId="6306B46B"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E53B90D" w14:textId="2760BCE4"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1CEF114D"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A7767E7" w14:textId="215CA2A1"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71D9D3D8"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nil"/>
              <w:left w:val="nil"/>
              <w:bottom w:val="single" w:sz="4" w:space="0" w:color="auto"/>
              <w:right w:val="single" w:sz="4" w:space="0" w:color="auto"/>
            </w:tcBorders>
            <w:shd w:val="clear" w:color="auto" w:fill="auto"/>
            <w:noWrap/>
            <w:vAlign w:val="center"/>
          </w:tcPr>
          <w:p w14:paraId="4CA0F7E2"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6C24B5BA"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362CC0E9"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Diamond Python</w:t>
            </w:r>
          </w:p>
        </w:tc>
        <w:tc>
          <w:tcPr>
            <w:tcW w:w="50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DF17C8A" w14:textId="3F3394D1"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443A86D" w14:textId="1344546D"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12A145D3"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50007C87" w14:textId="6AD120B2"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DB62ED2" w14:textId="79D7B275"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112EF7B9"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51E227FB" w14:textId="493E4DD8"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r>
      <w:tr w:rsidR="00D81601" w:rsidRPr="00D81601" w14:paraId="1D1F0953"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575C8FD6"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Eastern She-oak Skink</w:t>
            </w:r>
          </w:p>
        </w:tc>
        <w:tc>
          <w:tcPr>
            <w:tcW w:w="505" w:type="pct"/>
            <w:tcBorders>
              <w:top w:val="nil"/>
              <w:left w:val="nil"/>
              <w:bottom w:val="single" w:sz="4" w:space="0" w:color="auto"/>
              <w:right w:val="single" w:sz="4" w:space="0" w:color="auto"/>
            </w:tcBorders>
            <w:shd w:val="clear" w:color="auto" w:fill="auto"/>
            <w:noWrap/>
            <w:vAlign w:val="center"/>
          </w:tcPr>
          <w:p w14:paraId="1506FAE8"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47D45AEA" w14:textId="6CC4A33C"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8B0AB89" w14:textId="7FB52B00"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6CB16927"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D1BFAD2" w14:textId="128E2140"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65723BA7"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nil"/>
              <w:left w:val="nil"/>
              <w:bottom w:val="single" w:sz="4" w:space="0" w:color="auto"/>
              <w:right w:val="single" w:sz="4" w:space="0" w:color="auto"/>
            </w:tcBorders>
            <w:shd w:val="clear" w:color="auto" w:fill="auto"/>
            <w:noWrap/>
            <w:vAlign w:val="center"/>
          </w:tcPr>
          <w:p w14:paraId="6A676F20"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535005BF"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4AB581CE"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Swamp Skink</w:t>
            </w:r>
          </w:p>
        </w:tc>
        <w:tc>
          <w:tcPr>
            <w:tcW w:w="505" w:type="pct"/>
            <w:tcBorders>
              <w:top w:val="nil"/>
              <w:left w:val="nil"/>
              <w:bottom w:val="single" w:sz="4" w:space="0" w:color="auto"/>
              <w:right w:val="single" w:sz="4" w:space="0" w:color="auto"/>
            </w:tcBorders>
            <w:shd w:val="clear" w:color="auto" w:fill="auto"/>
            <w:noWrap/>
            <w:vAlign w:val="center"/>
          </w:tcPr>
          <w:p w14:paraId="30418EB5"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nil"/>
              <w:left w:val="nil"/>
              <w:bottom w:val="single" w:sz="4" w:space="0" w:color="auto"/>
              <w:right w:val="single" w:sz="4" w:space="0" w:color="auto"/>
            </w:tcBorders>
            <w:shd w:val="clear" w:color="auto" w:fill="auto"/>
            <w:noWrap/>
            <w:vAlign w:val="center"/>
          </w:tcPr>
          <w:p w14:paraId="5E0C8B8C"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225252E0" w14:textId="643F9ADB"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4B422D1F"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44C9DE9F" w14:textId="719E3CC9"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0F6E43DE"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42E67C7" w14:textId="286D3B85"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r>
      <w:tr w:rsidR="00D81601" w:rsidRPr="00D81601" w14:paraId="73F47022" w14:textId="77777777" w:rsidTr="000A436E">
        <w:trPr>
          <w:trHeight w:val="290"/>
        </w:trPr>
        <w:tc>
          <w:tcPr>
            <w:tcW w:w="1475" w:type="pct"/>
            <w:tcBorders>
              <w:top w:val="nil"/>
              <w:left w:val="single" w:sz="4" w:space="0" w:color="auto"/>
              <w:bottom w:val="single" w:sz="4" w:space="0" w:color="auto"/>
              <w:right w:val="single" w:sz="4" w:space="0" w:color="auto"/>
            </w:tcBorders>
            <w:shd w:val="clear" w:color="auto" w:fill="E9EEAE" w:themeFill="accent5"/>
            <w:noWrap/>
            <w:vAlign w:val="center"/>
            <w:hideMark/>
          </w:tcPr>
          <w:p w14:paraId="3FF96307"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Communities</w:t>
            </w:r>
          </w:p>
        </w:tc>
        <w:tc>
          <w:tcPr>
            <w:tcW w:w="505" w:type="pct"/>
            <w:tcBorders>
              <w:top w:val="nil"/>
              <w:left w:val="nil"/>
              <w:bottom w:val="single" w:sz="4" w:space="0" w:color="auto"/>
              <w:right w:val="single" w:sz="4" w:space="0" w:color="auto"/>
            </w:tcBorders>
            <w:shd w:val="clear" w:color="auto" w:fill="E9EEAE" w:themeFill="accent5"/>
            <w:noWrap/>
            <w:vAlign w:val="center"/>
            <w:hideMark/>
          </w:tcPr>
          <w:p w14:paraId="5D58D9EF"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0</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34AD9039"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4</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0182B1DA"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0</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0DEDB531"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0</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734CC6BB"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4</w:t>
            </w:r>
          </w:p>
        </w:tc>
        <w:tc>
          <w:tcPr>
            <w:tcW w:w="504" w:type="pct"/>
            <w:tcBorders>
              <w:top w:val="nil"/>
              <w:left w:val="nil"/>
              <w:bottom w:val="single" w:sz="4" w:space="0" w:color="auto"/>
              <w:right w:val="single" w:sz="4" w:space="0" w:color="auto"/>
            </w:tcBorders>
            <w:shd w:val="clear" w:color="auto" w:fill="E9EEAE" w:themeFill="accent5"/>
            <w:noWrap/>
            <w:vAlign w:val="center"/>
            <w:hideMark/>
          </w:tcPr>
          <w:p w14:paraId="6370E689"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0</w:t>
            </w:r>
          </w:p>
        </w:tc>
        <w:tc>
          <w:tcPr>
            <w:tcW w:w="500" w:type="pct"/>
            <w:tcBorders>
              <w:top w:val="nil"/>
              <w:left w:val="nil"/>
              <w:bottom w:val="single" w:sz="4" w:space="0" w:color="auto"/>
              <w:right w:val="single" w:sz="4" w:space="0" w:color="auto"/>
            </w:tcBorders>
            <w:shd w:val="clear" w:color="auto" w:fill="E9EEAE" w:themeFill="accent5"/>
            <w:noWrap/>
            <w:vAlign w:val="center"/>
            <w:hideMark/>
          </w:tcPr>
          <w:p w14:paraId="7D48FBE5" w14:textId="77777777"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t>2</w:t>
            </w:r>
          </w:p>
        </w:tc>
      </w:tr>
      <w:tr w:rsidR="00D81601" w:rsidRPr="00D81601" w14:paraId="5C4D2358"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037EB095"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 xml:space="preserve">Alpine Sphagnum Bogs and Associated Fens </w:t>
            </w:r>
          </w:p>
        </w:tc>
        <w:tc>
          <w:tcPr>
            <w:tcW w:w="505" w:type="pct"/>
            <w:tcBorders>
              <w:top w:val="nil"/>
              <w:left w:val="nil"/>
              <w:bottom w:val="single" w:sz="4" w:space="0" w:color="auto"/>
              <w:right w:val="single" w:sz="4" w:space="0" w:color="auto"/>
            </w:tcBorders>
            <w:shd w:val="clear" w:color="auto" w:fill="auto"/>
            <w:noWrap/>
            <w:vAlign w:val="center"/>
          </w:tcPr>
          <w:p w14:paraId="2E48EAB8"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E615D3A" w14:textId="58E88F9D"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38423F61"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nil"/>
              <w:left w:val="nil"/>
              <w:bottom w:val="single" w:sz="4" w:space="0" w:color="auto"/>
              <w:right w:val="single" w:sz="4" w:space="0" w:color="auto"/>
            </w:tcBorders>
            <w:shd w:val="clear" w:color="auto" w:fill="auto"/>
            <w:noWrap/>
            <w:vAlign w:val="center"/>
          </w:tcPr>
          <w:p w14:paraId="608646C0"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A551DC7" w14:textId="19FC9DF8"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4E640F98"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nil"/>
              <w:left w:val="nil"/>
              <w:bottom w:val="single" w:sz="4" w:space="0" w:color="auto"/>
              <w:right w:val="single" w:sz="4" w:space="0" w:color="auto"/>
            </w:tcBorders>
            <w:shd w:val="clear" w:color="auto" w:fill="auto"/>
            <w:noWrap/>
            <w:vAlign w:val="center"/>
          </w:tcPr>
          <w:p w14:paraId="6FB70BD0"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409C8350"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1651DFAE"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 xml:space="preserve">Cool Temperate Rainforest </w:t>
            </w:r>
          </w:p>
        </w:tc>
        <w:tc>
          <w:tcPr>
            <w:tcW w:w="505" w:type="pct"/>
            <w:tcBorders>
              <w:top w:val="nil"/>
              <w:left w:val="nil"/>
              <w:bottom w:val="single" w:sz="4" w:space="0" w:color="auto"/>
              <w:right w:val="single" w:sz="4" w:space="0" w:color="auto"/>
            </w:tcBorders>
            <w:shd w:val="clear" w:color="auto" w:fill="auto"/>
            <w:noWrap/>
            <w:vAlign w:val="center"/>
          </w:tcPr>
          <w:p w14:paraId="5DFEE196"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6212D5B" w14:textId="6CDA4DF4"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11D5CB30"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nil"/>
              <w:left w:val="nil"/>
              <w:bottom w:val="single" w:sz="4" w:space="0" w:color="auto"/>
              <w:right w:val="single" w:sz="4" w:space="0" w:color="auto"/>
            </w:tcBorders>
            <w:shd w:val="clear" w:color="auto" w:fill="auto"/>
            <w:noWrap/>
            <w:vAlign w:val="center"/>
          </w:tcPr>
          <w:p w14:paraId="51E09CB8"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0E92619" w14:textId="0B44FC4D"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7B674C18"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nil"/>
              <w:left w:val="nil"/>
              <w:bottom w:val="single" w:sz="4" w:space="0" w:color="auto"/>
              <w:right w:val="single" w:sz="4" w:space="0" w:color="auto"/>
            </w:tcBorders>
            <w:shd w:val="clear" w:color="auto" w:fill="auto"/>
            <w:noWrap/>
            <w:vAlign w:val="center"/>
          </w:tcPr>
          <w:p w14:paraId="44DF2BB4" w14:textId="77777777" w:rsidR="00E7243D" w:rsidRPr="00D81601" w:rsidRDefault="00E7243D" w:rsidP="00E7243D">
            <w:pPr>
              <w:spacing w:line="240" w:lineRule="auto"/>
              <w:jc w:val="center"/>
              <w:rPr>
                <w:rFonts w:ascii="Arial" w:hAnsi="Arial"/>
                <w:color w:val="auto"/>
                <w:sz w:val="16"/>
                <w:szCs w:val="16"/>
              </w:rPr>
            </w:pPr>
          </w:p>
        </w:tc>
      </w:tr>
      <w:tr w:rsidR="00D81601" w:rsidRPr="00D81601" w14:paraId="45E03FE1"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4F66759E"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 xml:space="preserve">Warm Temperate Rainforest (East Gippsland Alluvial Terraces) </w:t>
            </w:r>
          </w:p>
        </w:tc>
        <w:tc>
          <w:tcPr>
            <w:tcW w:w="505" w:type="pct"/>
            <w:tcBorders>
              <w:top w:val="nil"/>
              <w:left w:val="nil"/>
              <w:bottom w:val="single" w:sz="4" w:space="0" w:color="auto"/>
              <w:right w:val="single" w:sz="4" w:space="0" w:color="auto"/>
            </w:tcBorders>
            <w:shd w:val="clear" w:color="auto" w:fill="auto"/>
            <w:noWrap/>
            <w:vAlign w:val="center"/>
          </w:tcPr>
          <w:p w14:paraId="28BB1B45"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2D11FCFC" w14:textId="0DED7444"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26231E00"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nil"/>
              <w:left w:val="nil"/>
              <w:bottom w:val="single" w:sz="4" w:space="0" w:color="auto"/>
              <w:right w:val="single" w:sz="4" w:space="0" w:color="auto"/>
            </w:tcBorders>
            <w:shd w:val="clear" w:color="auto" w:fill="auto"/>
            <w:noWrap/>
            <w:vAlign w:val="center"/>
          </w:tcPr>
          <w:p w14:paraId="2C42A04C"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30C433A" w14:textId="708FDB34"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587BC3B6"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F100D70" w14:textId="5A2DDB22"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r>
      <w:tr w:rsidR="00D81601" w:rsidRPr="00D81601" w14:paraId="600D0026" w14:textId="77777777" w:rsidTr="00D16CE1">
        <w:trPr>
          <w:trHeight w:val="29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14:paraId="46FF6B70" w14:textId="77777777" w:rsidR="00E7243D" w:rsidRPr="00D81601" w:rsidRDefault="00E7243D" w:rsidP="00E7243D">
            <w:pPr>
              <w:spacing w:before="40" w:after="40" w:line="240" w:lineRule="auto"/>
              <w:rPr>
                <w:rFonts w:ascii="Arial" w:hAnsi="Arial"/>
                <w:color w:val="auto"/>
                <w:sz w:val="16"/>
                <w:szCs w:val="16"/>
              </w:rPr>
            </w:pPr>
            <w:r w:rsidRPr="00D81601">
              <w:rPr>
                <w:rFonts w:ascii="Arial" w:hAnsi="Arial"/>
                <w:color w:val="auto"/>
                <w:sz w:val="16"/>
                <w:szCs w:val="16"/>
              </w:rPr>
              <w:t xml:space="preserve">Warm Temperate Rainforest (Far East Gippsland) </w:t>
            </w:r>
          </w:p>
        </w:tc>
        <w:tc>
          <w:tcPr>
            <w:tcW w:w="505" w:type="pct"/>
            <w:tcBorders>
              <w:top w:val="nil"/>
              <w:left w:val="nil"/>
              <w:bottom w:val="single" w:sz="4" w:space="0" w:color="auto"/>
              <w:right w:val="single" w:sz="4" w:space="0" w:color="auto"/>
            </w:tcBorders>
            <w:shd w:val="clear" w:color="auto" w:fill="auto"/>
            <w:noWrap/>
            <w:vAlign w:val="center"/>
          </w:tcPr>
          <w:p w14:paraId="4FC97337"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7E55E26A" w14:textId="69921A76"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3FDBE9C1"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nil"/>
              <w:left w:val="nil"/>
              <w:bottom w:val="single" w:sz="4" w:space="0" w:color="auto"/>
              <w:right w:val="single" w:sz="4" w:space="0" w:color="auto"/>
            </w:tcBorders>
            <w:shd w:val="clear" w:color="auto" w:fill="auto"/>
            <w:noWrap/>
            <w:vAlign w:val="center"/>
          </w:tcPr>
          <w:p w14:paraId="72A364A8" w14:textId="77777777" w:rsidR="00E7243D" w:rsidRPr="00D81601" w:rsidRDefault="00E7243D" w:rsidP="00E7243D">
            <w:pPr>
              <w:spacing w:line="240" w:lineRule="auto"/>
              <w:jc w:val="center"/>
              <w:rPr>
                <w:rFonts w:ascii="Arial" w:hAnsi="Arial"/>
                <w:color w:val="auto"/>
                <w:sz w:val="16"/>
                <w:szCs w:val="16"/>
              </w:rPr>
            </w:pPr>
          </w:p>
        </w:tc>
        <w:tc>
          <w:tcPr>
            <w:tcW w:w="50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01596F2E" w14:textId="59D953CC"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c>
          <w:tcPr>
            <w:tcW w:w="504" w:type="pct"/>
            <w:tcBorders>
              <w:top w:val="nil"/>
              <w:left w:val="nil"/>
              <w:bottom w:val="single" w:sz="4" w:space="0" w:color="auto"/>
              <w:right w:val="single" w:sz="4" w:space="0" w:color="auto"/>
            </w:tcBorders>
            <w:shd w:val="clear" w:color="auto" w:fill="auto"/>
            <w:noWrap/>
            <w:vAlign w:val="center"/>
          </w:tcPr>
          <w:p w14:paraId="5F0AEBC9" w14:textId="77777777" w:rsidR="00E7243D" w:rsidRPr="00D81601" w:rsidRDefault="00E7243D" w:rsidP="00E7243D">
            <w:pPr>
              <w:spacing w:line="240" w:lineRule="auto"/>
              <w:jc w:val="center"/>
              <w:rPr>
                <w:rFonts w:ascii="Arial" w:hAnsi="Arial"/>
                <w:color w:val="auto"/>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41046113" w14:textId="2C3C9905" w:rsidR="00E7243D" w:rsidRPr="00D81601" w:rsidRDefault="00E7243D" w:rsidP="00E7243D">
            <w:pPr>
              <w:spacing w:line="240" w:lineRule="auto"/>
              <w:jc w:val="center"/>
              <w:rPr>
                <w:rFonts w:ascii="Arial" w:hAnsi="Arial"/>
                <w:color w:val="auto"/>
                <w:sz w:val="16"/>
                <w:szCs w:val="16"/>
              </w:rPr>
            </w:pPr>
            <w:r w:rsidRPr="00D81601">
              <w:rPr>
                <w:rFonts w:ascii="Arial" w:hAnsi="Arial"/>
                <w:color w:val="auto"/>
                <w:sz w:val="16"/>
                <w:szCs w:val="16"/>
              </w:rPr>
              <w:sym w:font="Wingdings" w:char="F0FC"/>
            </w:r>
          </w:p>
        </w:tc>
      </w:tr>
    </w:tbl>
    <w:p w14:paraId="6DCBA15F" w14:textId="77777777" w:rsidR="00E57ADD" w:rsidRPr="00E07512" w:rsidRDefault="00E57ADD" w:rsidP="00E57ADD">
      <w:pPr>
        <w:rPr>
          <w:rFonts w:ascii="Arial" w:hAnsi="Arial"/>
          <w:sz w:val="18"/>
          <w:szCs w:val="18"/>
        </w:rPr>
      </w:pPr>
    </w:p>
    <w:p w14:paraId="37FAA51C" w14:textId="77777777" w:rsidR="00E57ADD" w:rsidRPr="00E07512" w:rsidRDefault="00E57ADD" w:rsidP="008138E6">
      <w:pPr>
        <w:pStyle w:val="Tablecaption"/>
        <w:pageBreakBefore/>
      </w:pPr>
      <w:r w:rsidRPr="00E07512">
        <w:t xml:space="preserve">Table 3: Gippsland </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5"/>
        <w:gridCol w:w="876"/>
        <w:gridCol w:w="877"/>
        <w:gridCol w:w="877"/>
        <w:gridCol w:w="877"/>
        <w:gridCol w:w="877"/>
        <w:gridCol w:w="877"/>
        <w:gridCol w:w="879"/>
      </w:tblGrid>
      <w:tr w:rsidR="003A7D9A" w:rsidRPr="003A7D9A" w14:paraId="6A04AC69" w14:textId="77777777" w:rsidTr="004040DE">
        <w:trPr>
          <w:cantSplit/>
          <w:trHeight w:val="397"/>
          <w:tblHeader/>
        </w:trPr>
        <w:tc>
          <w:tcPr>
            <w:tcW w:w="1814" w:type="pct"/>
            <w:vMerge w:val="restart"/>
            <w:shd w:val="clear" w:color="auto" w:fill="CDDC29" w:themeFill="accent2"/>
            <w:noWrap/>
            <w:vAlign w:val="center"/>
          </w:tcPr>
          <w:p w14:paraId="259CF6B8" w14:textId="4BB4356A" w:rsidR="00981A2D" w:rsidRPr="003A7D9A" w:rsidRDefault="00981A2D" w:rsidP="00C60282">
            <w:pPr>
              <w:spacing w:before="40" w:after="40" w:line="240" w:lineRule="auto"/>
              <w:jc w:val="center"/>
              <w:rPr>
                <w:rFonts w:ascii="Arial" w:hAnsi="Arial"/>
                <w:b/>
                <w:bCs/>
                <w:color w:val="auto"/>
                <w:sz w:val="16"/>
                <w:szCs w:val="16"/>
              </w:rPr>
            </w:pPr>
            <w:r w:rsidRPr="003A7D9A">
              <w:rPr>
                <w:rFonts w:ascii="Arial" w:hAnsi="Arial"/>
                <w:b/>
                <w:bCs/>
                <w:color w:val="auto"/>
                <w:sz w:val="16"/>
                <w:szCs w:val="16"/>
              </w:rPr>
              <w:t xml:space="preserve">Species or Community </w:t>
            </w:r>
          </w:p>
        </w:tc>
        <w:tc>
          <w:tcPr>
            <w:tcW w:w="3186" w:type="pct"/>
            <w:gridSpan w:val="7"/>
            <w:shd w:val="clear" w:color="auto" w:fill="CDDC29" w:themeFill="accent2"/>
            <w:vAlign w:val="center"/>
          </w:tcPr>
          <w:p w14:paraId="11B1B8A1" w14:textId="77777777" w:rsidR="00981A2D" w:rsidRPr="003A7D9A" w:rsidRDefault="00981A2D" w:rsidP="00C60282">
            <w:pPr>
              <w:spacing w:before="40" w:after="40" w:line="240" w:lineRule="auto"/>
              <w:jc w:val="center"/>
              <w:rPr>
                <w:rFonts w:ascii="Arial" w:hAnsi="Arial"/>
                <w:b/>
                <w:bCs/>
                <w:color w:val="auto"/>
                <w:sz w:val="16"/>
                <w:szCs w:val="16"/>
              </w:rPr>
            </w:pPr>
            <w:r w:rsidRPr="003A7D9A">
              <w:rPr>
                <w:rFonts w:ascii="Arial" w:hAnsi="Arial"/>
                <w:b/>
                <w:bCs/>
                <w:color w:val="auto"/>
                <w:sz w:val="16"/>
                <w:szCs w:val="16"/>
              </w:rPr>
              <w:t>Hazards rated as significant or high</w:t>
            </w:r>
          </w:p>
        </w:tc>
      </w:tr>
      <w:tr w:rsidR="003A7D9A" w:rsidRPr="003A7D9A" w14:paraId="72259680" w14:textId="77777777" w:rsidTr="00C96184">
        <w:trPr>
          <w:cantSplit/>
          <w:trHeight w:val="2268"/>
          <w:tblHeader/>
        </w:trPr>
        <w:tc>
          <w:tcPr>
            <w:tcW w:w="1814" w:type="pct"/>
            <w:vMerge/>
            <w:shd w:val="clear" w:color="auto" w:fill="CDDC29" w:themeFill="accent2"/>
            <w:noWrap/>
            <w:vAlign w:val="center"/>
            <w:hideMark/>
          </w:tcPr>
          <w:p w14:paraId="505733A0" w14:textId="44CAB24B" w:rsidR="00981A2D" w:rsidRPr="003A7D9A" w:rsidRDefault="00981A2D" w:rsidP="00C60282">
            <w:pPr>
              <w:spacing w:before="40" w:after="40" w:line="240" w:lineRule="auto"/>
              <w:jc w:val="center"/>
              <w:rPr>
                <w:rFonts w:ascii="Arial" w:hAnsi="Arial"/>
                <w:b/>
                <w:bCs/>
                <w:color w:val="auto"/>
                <w:sz w:val="16"/>
                <w:szCs w:val="16"/>
              </w:rPr>
            </w:pPr>
          </w:p>
        </w:tc>
        <w:tc>
          <w:tcPr>
            <w:tcW w:w="455" w:type="pct"/>
            <w:shd w:val="clear" w:color="auto" w:fill="CDDC29" w:themeFill="accent2"/>
            <w:textDirection w:val="btLr"/>
            <w:vAlign w:val="center"/>
            <w:hideMark/>
          </w:tcPr>
          <w:p w14:paraId="3C646827" w14:textId="77777777" w:rsidR="00981A2D" w:rsidRPr="003A7D9A" w:rsidRDefault="00981A2D" w:rsidP="00C60282">
            <w:pPr>
              <w:spacing w:before="40" w:after="40" w:line="240" w:lineRule="auto"/>
              <w:rPr>
                <w:rFonts w:ascii="Arial" w:hAnsi="Arial"/>
                <w:b/>
                <w:bCs/>
                <w:color w:val="auto"/>
                <w:sz w:val="16"/>
                <w:szCs w:val="16"/>
              </w:rPr>
            </w:pPr>
            <w:r w:rsidRPr="003A7D9A">
              <w:rPr>
                <w:rFonts w:ascii="Arial" w:hAnsi="Arial"/>
                <w:b/>
                <w:bCs/>
                <w:color w:val="auto"/>
                <w:sz w:val="16"/>
                <w:szCs w:val="16"/>
              </w:rPr>
              <w:t>Bushfire management</w:t>
            </w:r>
          </w:p>
        </w:tc>
        <w:tc>
          <w:tcPr>
            <w:tcW w:w="455" w:type="pct"/>
            <w:shd w:val="clear" w:color="auto" w:fill="CDDC29" w:themeFill="accent2"/>
            <w:textDirection w:val="btLr"/>
            <w:vAlign w:val="center"/>
            <w:hideMark/>
          </w:tcPr>
          <w:p w14:paraId="72FC70A3" w14:textId="77777777" w:rsidR="00981A2D" w:rsidRPr="003A7D9A" w:rsidRDefault="00981A2D" w:rsidP="00C60282">
            <w:pPr>
              <w:spacing w:before="40" w:after="40" w:line="240" w:lineRule="auto"/>
              <w:rPr>
                <w:rFonts w:ascii="Arial" w:hAnsi="Arial"/>
                <w:b/>
                <w:bCs/>
                <w:color w:val="auto"/>
                <w:sz w:val="16"/>
                <w:szCs w:val="16"/>
              </w:rPr>
            </w:pPr>
            <w:r w:rsidRPr="003A7D9A">
              <w:rPr>
                <w:rFonts w:ascii="Arial" w:hAnsi="Arial"/>
                <w:b/>
                <w:bCs/>
                <w:color w:val="auto"/>
                <w:sz w:val="16"/>
                <w:szCs w:val="16"/>
              </w:rPr>
              <w:t xml:space="preserve"> inappropriate fire regimes</w:t>
            </w:r>
          </w:p>
        </w:tc>
        <w:tc>
          <w:tcPr>
            <w:tcW w:w="455" w:type="pct"/>
            <w:shd w:val="clear" w:color="auto" w:fill="CDDC29" w:themeFill="accent2"/>
            <w:textDirection w:val="btLr"/>
            <w:vAlign w:val="center"/>
            <w:hideMark/>
          </w:tcPr>
          <w:p w14:paraId="597A2090" w14:textId="77777777" w:rsidR="00981A2D" w:rsidRPr="003A7D9A" w:rsidRDefault="00981A2D" w:rsidP="00C60282">
            <w:pPr>
              <w:spacing w:before="40" w:after="40" w:line="240" w:lineRule="auto"/>
              <w:rPr>
                <w:rFonts w:ascii="Arial" w:hAnsi="Arial"/>
                <w:b/>
                <w:bCs/>
                <w:color w:val="auto"/>
                <w:sz w:val="16"/>
                <w:szCs w:val="16"/>
              </w:rPr>
            </w:pPr>
            <w:r w:rsidRPr="003A7D9A">
              <w:rPr>
                <w:rFonts w:ascii="Arial" w:hAnsi="Arial"/>
                <w:b/>
                <w:bCs/>
                <w:color w:val="auto"/>
                <w:sz w:val="16"/>
                <w:szCs w:val="16"/>
              </w:rPr>
              <w:t>Climate change (including extreme weather and drought)</w:t>
            </w:r>
          </w:p>
        </w:tc>
        <w:tc>
          <w:tcPr>
            <w:tcW w:w="455" w:type="pct"/>
            <w:shd w:val="clear" w:color="auto" w:fill="CDDC29" w:themeFill="accent2"/>
            <w:textDirection w:val="btLr"/>
            <w:vAlign w:val="center"/>
            <w:hideMark/>
          </w:tcPr>
          <w:p w14:paraId="3D401E30" w14:textId="77777777" w:rsidR="00981A2D" w:rsidRPr="003A7D9A" w:rsidRDefault="00981A2D" w:rsidP="00C60282">
            <w:pPr>
              <w:spacing w:before="40" w:after="40" w:line="240" w:lineRule="auto"/>
              <w:rPr>
                <w:rFonts w:ascii="Arial" w:hAnsi="Arial"/>
                <w:b/>
                <w:bCs/>
                <w:color w:val="auto"/>
                <w:sz w:val="16"/>
                <w:szCs w:val="16"/>
              </w:rPr>
            </w:pPr>
            <w:r w:rsidRPr="003A7D9A">
              <w:rPr>
                <w:rFonts w:ascii="Arial" w:hAnsi="Arial"/>
                <w:b/>
                <w:bCs/>
                <w:color w:val="auto"/>
                <w:sz w:val="16"/>
                <w:szCs w:val="16"/>
              </w:rPr>
              <w:t xml:space="preserve">Forestry operations </w:t>
            </w:r>
          </w:p>
        </w:tc>
        <w:tc>
          <w:tcPr>
            <w:tcW w:w="455" w:type="pct"/>
            <w:shd w:val="clear" w:color="auto" w:fill="CDDC29" w:themeFill="accent2"/>
            <w:textDirection w:val="btLr"/>
            <w:vAlign w:val="center"/>
            <w:hideMark/>
          </w:tcPr>
          <w:p w14:paraId="5FD2E42A" w14:textId="77777777" w:rsidR="00981A2D" w:rsidRPr="003A7D9A" w:rsidRDefault="00981A2D" w:rsidP="00C60282">
            <w:pPr>
              <w:spacing w:before="40" w:after="40" w:line="240" w:lineRule="auto"/>
              <w:rPr>
                <w:rFonts w:ascii="Arial" w:hAnsi="Arial"/>
                <w:b/>
                <w:bCs/>
                <w:color w:val="auto"/>
                <w:sz w:val="16"/>
                <w:szCs w:val="16"/>
              </w:rPr>
            </w:pPr>
            <w:r w:rsidRPr="003A7D9A">
              <w:rPr>
                <w:rFonts w:ascii="Arial" w:hAnsi="Arial"/>
                <w:b/>
                <w:bCs/>
                <w:color w:val="auto"/>
                <w:sz w:val="16"/>
                <w:szCs w:val="16"/>
              </w:rPr>
              <w:t>Pest plants and animals</w:t>
            </w:r>
          </w:p>
        </w:tc>
        <w:tc>
          <w:tcPr>
            <w:tcW w:w="455" w:type="pct"/>
            <w:shd w:val="clear" w:color="auto" w:fill="CDDC29" w:themeFill="accent2"/>
            <w:textDirection w:val="btLr"/>
          </w:tcPr>
          <w:p w14:paraId="3887F919" w14:textId="77777777" w:rsidR="00981A2D" w:rsidRPr="003A7D9A" w:rsidRDefault="00981A2D" w:rsidP="00C60282">
            <w:pPr>
              <w:spacing w:before="40" w:after="40" w:line="240" w:lineRule="auto"/>
              <w:rPr>
                <w:rFonts w:ascii="Arial" w:hAnsi="Arial"/>
                <w:b/>
                <w:bCs/>
                <w:color w:val="auto"/>
                <w:sz w:val="16"/>
                <w:szCs w:val="16"/>
              </w:rPr>
            </w:pPr>
            <w:r w:rsidRPr="003A7D9A">
              <w:rPr>
                <w:rFonts w:ascii="Arial" w:hAnsi="Arial"/>
                <w:b/>
                <w:bCs/>
                <w:color w:val="auto"/>
                <w:sz w:val="16"/>
                <w:szCs w:val="16"/>
              </w:rPr>
              <w:t>Roading and strategic fuelbreaks</w:t>
            </w:r>
          </w:p>
        </w:tc>
        <w:tc>
          <w:tcPr>
            <w:tcW w:w="456" w:type="pct"/>
            <w:shd w:val="clear" w:color="auto" w:fill="CDDC29" w:themeFill="accent2"/>
            <w:textDirection w:val="btLr"/>
            <w:vAlign w:val="center"/>
            <w:hideMark/>
          </w:tcPr>
          <w:p w14:paraId="536C05C1" w14:textId="77777777" w:rsidR="00981A2D" w:rsidRPr="003A7D9A" w:rsidRDefault="00981A2D" w:rsidP="00C60282">
            <w:pPr>
              <w:spacing w:before="40" w:after="40" w:line="240" w:lineRule="auto"/>
              <w:rPr>
                <w:rFonts w:ascii="Arial" w:hAnsi="Arial"/>
                <w:b/>
                <w:bCs/>
                <w:color w:val="auto"/>
                <w:sz w:val="16"/>
                <w:szCs w:val="16"/>
              </w:rPr>
            </w:pPr>
            <w:r w:rsidRPr="003A7D9A">
              <w:rPr>
                <w:rFonts w:ascii="Arial" w:hAnsi="Arial"/>
                <w:b/>
                <w:bCs/>
                <w:color w:val="auto"/>
                <w:sz w:val="16"/>
                <w:szCs w:val="16"/>
              </w:rPr>
              <w:t xml:space="preserve">Other </w:t>
            </w:r>
          </w:p>
        </w:tc>
      </w:tr>
      <w:tr w:rsidR="003A7D9A" w:rsidRPr="003A7D9A" w14:paraId="083694D3" w14:textId="77777777" w:rsidTr="00C96184">
        <w:trPr>
          <w:trHeight w:val="290"/>
        </w:trPr>
        <w:tc>
          <w:tcPr>
            <w:tcW w:w="1814" w:type="pct"/>
            <w:shd w:val="clear" w:color="auto" w:fill="E9EEAE" w:themeFill="accent5"/>
            <w:noWrap/>
            <w:vAlign w:val="center"/>
            <w:hideMark/>
          </w:tcPr>
          <w:p w14:paraId="270BA117" w14:textId="77777777" w:rsidR="00E57ADD" w:rsidRPr="003A7D9A" w:rsidRDefault="00E57ADD" w:rsidP="00C60282">
            <w:pPr>
              <w:spacing w:before="40" w:after="40" w:line="240" w:lineRule="auto"/>
              <w:rPr>
                <w:rFonts w:ascii="Arial" w:hAnsi="Arial"/>
                <w:color w:val="auto"/>
                <w:sz w:val="16"/>
                <w:szCs w:val="16"/>
              </w:rPr>
            </w:pPr>
            <w:r w:rsidRPr="003A7D9A">
              <w:rPr>
                <w:rFonts w:ascii="Arial" w:hAnsi="Arial"/>
                <w:color w:val="auto"/>
                <w:sz w:val="16"/>
                <w:szCs w:val="16"/>
              </w:rPr>
              <w:t>Amphibians</w:t>
            </w:r>
          </w:p>
        </w:tc>
        <w:tc>
          <w:tcPr>
            <w:tcW w:w="455" w:type="pct"/>
            <w:shd w:val="clear" w:color="auto" w:fill="E9EEAE" w:themeFill="accent5"/>
            <w:noWrap/>
            <w:vAlign w:val="center"/>
            <w:hideMark/>
          </w:tcPr>
          <w:p w14:paraId="042FBB1D" w14:textId="77777777" w:rsidR="00E57ADD" w:rsidRPr="003A7D9A" w:rsidRDefault="00E57ADD" w:rsidP="00C60282">
            <w:pPr>
              <w:spacing w:before="40" w:after="40" w:line="240" w:lineRule="auto"/>
              <w:jc w:val="center"/>
              <w:rPr>
                <w:rFonts w:ascii="Arial" w:hAnsi="Arial"/>
                <w:color w:val="auto"/>
                <w:sz w:val="16"/>
                <w:szCs w:val="16"/>
              </w:rPr>
            </w:pPr>
            <w:r w:rsidRPr="003A7D9A">
              <w:rPr>
                <w:rFonts w:ascii="Arial" w:hAnsi="Arial"/>
                <w:color w:val="auto"/>
                <w:sz w:val="16"/>
                <w:szCs w:val="16"/>
              </w:rPr>
              <w:t>0</w:t>
            </w:r>
          </w:p>
        </w:tc>
        <w:tc>
          <w:tcPr>
            <w:tcW w:w="455" w:type="pct"/>
            <w:shd w:val="clear" w:color="auto" w:fill="E9EEAE" w:themeFill="accent5"/>
            <w:noWrap/>
            <w:vAlign w:val="center"/>
            <w:hideMark/>
          </w:tcPr>
          <w:p w14:paraId="3629ED26" w14:textId="77777777" w:rsidR="00E57ADD" w:rsidRPr="003A7D9A" w:rsidRDefault="00E57ADD" w:rsidP="00C60282">
            <w:pPr>
              <w:spacing w:before="40" w:after="40" w:line="240" w:lineRule="auto"/>
              <w:jc w:val="center"/>
              <w:rPr>
                <w:rFonts w:ascii="Arial" w:hAnsi="Arial"/>
                <w:color w:val="auto"/>
                <w:sz w:val="16"/>
                <w:szCs w:val="16"/>
              </w:rPr>
            </w:pPr>
            <w:r w:rsidRPr="003A7D9A">
              <w:rPr>
                <w:rFonts w:ascii="Arial" w:hAnsi="Arial"/>
                <w:color w:val="auto"/>
                <w:sz w:val="16"/>
                <w:szCs w:val="16"/>
              </w:rPr>
              <w:t>2</w:t>
            </w:r>
          </w:p>
        </w:tc>
        <w:tc>
          <w:tcPr>
            <w:tcW w:w="455" w:type="pct"/>
            <w:shd w:val="clear" w:color="auto" w:fill="E9EEAE" w:themeFill="accent5"/>
            <w:noWrap/>
            <w:vAlign w:val="center"/>
            <w:hideMark/>
          </w:tcPr>
          <w:p w14:paraId="017BABB1" w14:textId="77777777" w:rsidR="00E57ADD" w:rsidRPr="003A7D9A" w:rsidRDefault="00E57ADD" w:rsidP="00C60282">
            <w:pPr>
              <w:spacing w:before="40" w:after="40" w:line="240" w:lineRule="auto"/>
              <w:jc w:val="center"/>
              <w:rPr>
                <w:rFonts w:ascii="Arial" w:hAnsi="Arial"/>
                <w:color w:val="auto"/>
                <w:sz w:val="16"/>
                <w:szCs w:val="16"/>
              </w:rPr>
            </w:pPr>
            <w:r w:rsidRPr="003A7D9A">
              <w:rPr>
                <w:rFonts w:ascii="Arial" w:hAnsi="Arial"/>
                <w:color w:val="auto"/>
                <w:sz w:val="16"/>
                <w:szCs w:val="16"/>
              </w:rPr>
              <w:t>1</w:t>
            </w:r>
          </w:p>
        </w:tc>
        <w:tc>
          <w:tcPr>
            <w:tcW w:w="455" w:type="pct"/>
            <w:shd w:val="clear" w:color="auto" w:fill="E9EEAE" w:themeFill="accent5"/>
            <w:noWrap/>
            <w:vAlign w:val="center"/>
            <w:hideMark/>
          </w:tcPr>
          <w:p w14:paraId="00765376" w14:textId="77777777" w:rsidR="00E57ADD" w:rsidRPr="003A7D9A" w:rsidRDefault="00E57ADD" w:rsidP="00C60282">
            <w:pPr>
              <w:spacing w:before="40" w:after="40" w:line="240" w:lineRule="auto"/>
              <w:jc w:val="center"/>
              <w:rPr>
                <w:rFonts w:ascii="Arial" w:hAnsi="Arial"/>
                <w:color w:val="auto"/>
                <w:sz w:val="16"/>
                <w:szCs w:val="16"/>
              </w:rPr>
            </w:pPr>
            <w:r w:rsidRPr="003A7D9A">
              <w:rPr>
                <w:rFonts w:ascii="Arial" w:hAnsi="Arial"/>
                <w:color w:val="auto"/>
                <w:sz w:val="16"/>
                <w:szCs w:val="16"/>
              </w:rPr>
              <w:t>1</w:t>
            </w:r>
          </w:p>
        </w:tc>
        <w:tc>
          <w:tcPr>
            <w:tcW w:w="455" w:type="pct"/>
            <w:shd w:val="clear" w:color="auto" w:fill="E9EEAE" w:themeFill="accent5"/>
            <w:noWrap/>
            <w:vAlign w:val="center"/>
            <w:hideMark/>
          </w:tcPr>
          <w:p w14:paraId="566C8526" w14:textId="77777777" w:rsidR="00E57ADD" w:rsidRPr="003A7D9A" w:rsidRDefault="00E57ADD" w:rsidP="00C60282">
            <w:pPr>
              <w:spacing w:before="40" w:after="40" w:line="240" w:lineRule="auto"/>
              <w:jc w:val="center"/>
              <w:rPr>
                <w:rFonts w:ascii="Arial" w:hAnsi="Arial"/>
                <w:color w:val="auto"/>
                <w:sz w:val="16"/>
                <w:szCs w:val="16"/>
              </w:rPr>
            </w:pPr>
            <w:r w:rsidRPr="003A7D9A">
              <w:rPr>
                <w:rFonts w:ascii="Arial" w:hAnsi="Arial"/>
                <w:color w:val="auto"/>
                <w:sz w:val="16"/>
                <w:szCs w:val="16"/>
              </w:rPr>
              <w:t>2</w:t>
            </w:r>
          </w:p>
        </w:tc>
        <w:tc>
          <w:tcPr>
            <w:tcW w:w="455" w:type="pct"/>
            <w:shd w:val="clear" w:color="auto" w:fill="E9EEAE" w:themeFill="accent5"/>
          </w:tcPr>
          <w:p w14:paraId="1C3CD962" w14:textId="77777777" w:rsidR="00E57ADD" w:rsidRPr="003A7D9A" w:rsidRDefault="00E57ADD" w:rsidP="00C60282">
            <w:pPr>
              <w:spacing w:before="40" w:after="40" w:line="240" w:lineRule="auto"/>
              <w:jc w:val="center"/>
              <w:rPr>
                <w:rFonts w:ascii="Arial" w:hAnsi="Arial"/>
                <w:color w:val="auto"/>
                <w:sz w:val="16"/>
                <w:szCs w:val="16"/>
              </w:rPr>
            </w:pPr>
            <w:r w:rsidRPr="003A7D9A">
              <w:rPr>
                <w:rFonts w:ascii="Arial" w:hAnsi="Arial"/>
                <w:color w:val="auto"/>
                <w:sz w:val="16"/>
                <w:szCs w:val="16"/>
              </w:rPr>
              <w:t>0</w:t>
            </w:r>
          </w:p>
        </w:tc>
        <w:tc>
          <w:tcPr>
            <w:tcW w:w="456" w:type="pct"/>
            <w:shd w:val="clear" w:color="auto" w:fill="E9EEAE" w:themeFill="accent5"/>
            <w:noWrap/>
            <w:vAlign w:val="center"/>
            <w:hideMark/>
          </w:tcPr>
          <w:p w14:paraId="656C5645" w14:textId="77777777" w:rsidR="00E57ADD" w:rsidRPr="003A7D9A" w:rsidRDefault="00E57ADD" w:rsidP="00C60282">
            <w:pPr>
              <w:spacing w:before="40" w:after="40" w:line="240" w:lineRule="auto"/>
              <w:jc w:val="center"/>
              <w:rPr>
                <w:rFonts w:ascii="Arial" w:hAnsi="Arial"/>
                <w:color w:val="auto"/>
                <w:sz w:val="16"/>
                <w:szCs w:val="16"/>
              </w:rPr>
            </w:pPr>
            <w:r w:rsidRPr="003A7D9A">
              <w:rPr>
                <w:rFonts w:ascii="Arial" w:hAnsi="Arial"/>
                <w:color w:val="auto"/>
                <w:sz w:val="16"/>
                <w:szCs w:val="16"/>
              </w:rPr>
              <w:t>1</w:t>
            </w:r>
          </w:p>
        </w:tc>
      </w:tr>
      <w:tr w:rsidR="003A7D9A" w:rsidRPr="003A7D9A" w14:paraId="7CFC2441" w14:textId="77777777" w:rsidTr="00D16CE1">
        <w:trPr>
          <w:trHeight w:val="290"/>
        </w:trPr>
        <w:tc>
          <w:tcPr>
            <w:tcW w:w="1814" w:type="pct"/>
            <w:shd w:val="clear" w:color="auto" w:fill="auto"/>
            <w:noWrap/>
            <w:vAlign w:val="center"/>
            <w:hideMark/>
          </w:tcPr>
          <w:p w14:paraId="30F80A84"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Giant Burrowing Frog</w:t>
            </w:r>
          </w:p>
        </w:tc>
        <w:tc>
          <w:tcPr>
            <w:tcW w:w="455" w:type="pct"/>
            <w:shd w:val="clear" w:color="auto" w:fill="auto"/>
            <w:noWrap/>
            <w:vAlign w:val="center"/>
          </w:tcPr>
          <w:p w14:paraId="36B835B5"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53F12CBB" w14:textId="203D2891"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664DE2D0"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55034072" w14:textId="4C3AEA62"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78CC2B0E" w14:textId="04AB8D32"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tcPr>
          <w:p w14:paraId="4B9CA987"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auto"/>
            <w:noWrap/>
            <w:vAlign w:val="center"/>
          </w:tcPr>
          <w:p w14:paraId="54207A2E" w14:textId="77777777" w:rsidR="00E7243D" w:rsidRPr="003A7D9A" w:rsidRDefault="00E7243D" w:rsidP="00E7243D">
            <w:pPr>
              <w:spacing w:before="40" w:after="40" w:line="240" w:lineRule="auto"/>
              <w:jc w:val="center"/>
              <w:rPr>
                <w:rFonts w:ascii="Arial" w:hAnsi="Arial"/>
                <w:color w:val="auto"/>
                <w:sz w:val="16"/>
                <w:szCs w:val="16"/>
              </w:rPr>
            </w:pPr>
          </w:p>
        </w:tc>
      </w:tr>
      <w:tr w:rsidR="003A7D9A" w:rsidRPr="003A7D9A" w14:paraId="492EE28A" w14:textId="77777777" w:rsidTr="00D16CE1">
        <w:trPr>
          <w:trHeight w:val="290"/>
        </w:trPr>
        <w:tc>
          <w:tcPr>
            <w:tcW w:w="1814" w:type="pct"/>
            <w:shd w:val="clear" w:color="auto" w:fill="auto"/>
            <w:noWrap/>
            <w:vAlign w:val="center"/>
            <w:hideMark/>
          </w:tcPr>
          <w:p w14:paraId="7007C0E1"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Martin's Toadlet</w:t>
            </w:r>
          </w:p>
        </w:tc>
        <w:tc>
          <w:tcPr>
            <w:tcW w:w="455" w:type="pct"/>
            <w:shd w:val="clear" w:color="auto" w:fill="auto"/>
            <w:noWrap/>
            <w:vAlign w:val="center"/>
          </w:tcPr>
          <w:p w14:paraId="747F6DE6"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57A7FBA0" w14:textId="654A1159"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626D18B1" w14:textId="2DD3233A"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0E5929E7"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0DA9301A" w14:textId="44545FC2"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tcPr>
          <w:p w14:paraId="2EA71D3A"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E9EEAE" w:themeFill="accent5"/>
            <w:noWrap/>
            <w:vAlign w:val="center"/>
          </w:tcPr>
          <w:p w14:paraId="5C19145C" w14:textId="453B40EF"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2EF17089" w14:textId="77777777" w:rsidTr="00C96184">
        <w:trPr>
          <w:trHeight w:val="290"/>
        </w:trPr>
        <w:tc>
          <w:tcPr>
            <w:tcW w:w="1814" w:type="pct"/>
            <w:shd w:val="clear" w:color="auto" w:fill="E9EEAE" w:themeFill="accent5"/>
            <w:noWrap/>
            <w:vAlign w:val="center"/>
            <w:hideMark/>
          </w:tcPr>
          <w:p w14:paraId="26B5AF29"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Aquatics</w:t>
            </w:r>
          </w:p>
        </w:tc>
        <w:tc>
          <w:tcPr>
            <w:tcW w:w="455" w:type="pct"/>
            <w:shd w:val="clear" w:color="auto" w:fill="E9EEAE" w:themeFill="accent5"/>
            <w:noWrap/>
            <w:vAlign w:val="center"/>
            <w:hideMark/>
          </w:tcPr>
          <w:p w14:paraId="230D885F" w14:textId="7777777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t>0</w:t>
            </w:r>
          </w:p>
        </w:tc>
        <w:tc>
          <w:tcPr>
            <w:tcW w:w="455" w:type="pct"/>
            <w:shd w:val="clear" w:color="auto" w:fill="E9EEAE" w:themeFill="accent5"/>
            <w:noWrap/>
            <w:vAlign w:val="center"/>
            <w:hideMark/>
          </w:tcPr>
          <w:p w14:paraId="59355B22" w14:textId="7777777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t>2</w:t>
            </w:r>
          </w:p>
        </w:tc>
        <w:tc>
          <w:tcPr>
            <w:tcW w:w="455" w:type="pct"/>
            <w:shd w:val="clear" w:color="auto" w:fill="E9EEAE" w:themeFill="accent5"/>
            <w:noWrap/>
            <w:vAlign w:val="center"/>
            <w:hideMark/>
          </w:tcPr>
          <w:p w14:paraId="6EF61126" w14:textId="7777777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t>6</w:t>
            </w:r>
          </w:p>
        </w:tc>
        <w:tc>
          <w:tcPr>
            <w:tcW w:w="455" w:type="pct"/>
            <w:shd w:val="clear" w:color="auto" w:fill="E9EEAE" w:themeFill="accent5"/>
            <w:noWrap/>
            <w:vAlign w:val="center"/>
            <w:hideMark/>
          </w:tcPr>
          <w:p w14:paraId="70FCCAEC" w14:textId="7777777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t>2</w:t>
            </w:r>
          </w:p>
        </w:tc>
        <w:tc>
          <w:tcPr>
            <w:tcW w:w="455" w:type="pct"/>
            <w:shd w:val="clear" w:color="auto" w:fill="E9EEAE" w:themeFill="accent5"/>
            <w:noWrap/>
            <w:vAlign w:val="center"/>
            <w:hideMark/>
          </w:tcPr>
          <w:p w14:paraId="2D01C422" w14:textId="7777777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t>5</w:t>
            </w:r>
          </w:p>
        </w:tc>
        <w:tc>
          <w:tcPr>
            <w:tcW w:w="455" w:type="pct"/>
            <w:shd w:val="clear" w:color="auto" w:fill="E9EEAE" w:themeFill="accent5"/>
          </w:tcPr>
          <w:p w14:paraId="37CE24B1" w14:textId="7777777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t>2</w:t>
            </w:r>
          </w:p>
        </w:tc>
        <w:tc>
          <w:tcPr>
            <w:tcW w:w="456" w:type="pct"/>
            <w:shd w:val="clear" w:color="auto" w:fill="E9EEAE" w:themeFill="accent5"/>
            <w:noWrap/>
            <w:vAlign w:val="center"/>
            <w:hideMark/>
          </w:tcPr>
          <w:p w14:paraId="7A627A0E" w14:textId="7777777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t>6</w:t>
            </w:r>
          </w:p>
        </w:tc>
      </w:tr>
      <w:tr w:rsidR="003A7D9A" w:rsidRPr="003A7D9A" w14:paraId="65D876E2" w14:textId="77777777" w:rsidTr="00D16CE1">
        <w:trPr>
          <w:trHeight w:val="290"/>
        </w:trPr>
        <w:tc>
          <w:tcPr>
            <w:tcW w:w="1814" w:type="pct"/>
            <w:shd w:val="clear" w:color="auto" w:fill="auto"/>
            <w:noWrap/>
            <w:vAlign w:val="center"/>
          </w:tcPr>
          <w:p w14:paraId="7F76FE93"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Dargo Galaxias</w:t>
            </w:r>
          </w:p>
        </w:tc>
        <w:tc>
          <w:tcPr>
            <w:tcW w:w="455" w:type="pct"/>
            <w:shd w:val="clear" w:color="auto" w:fill="auto"/>
            <w:noWrap/>
            <w:vAlign w:val="center"/>
          </w:tcPr>
          <w:p w14:paraId="13114032"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17D87C22"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671EE024" w14:textId="0790C793"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2689C356"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0E177032" w14:textId="727FFB7B"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tcPr>
          <w:p w14:paraId="3437D940"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E9EEAE" w:themeFill="accent5"/>
            <w:noWrap/>
            <w:vAlign w:val="center"/>
          </w:tcPr>
          <w:p w14:paraId="5D9630BC" w14:textId="6C849065"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4E4BC885" w14:textId="77777777" w:rsidTr="00D16CE1">
        <w:trPr>
          <w:trHeight w:val="290"/>
        </w:trPr>
        <w:tc>
          <w:tcPr>
            <w:tcW w:w="1814" w:type="pct"/>
            <w:shd w:val="clear" w:color="auto" w:fill="auto"/>
            <w:noWrap/>
            <w:vAlign w:val="center"/>
            <w:hideMark/>
          </w:tcPr>
          <w:p w14:paraId="3C55AD18"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Narracan Burrowing Crayfish</w:t>
            </w:r>
          </w:p>
        </w:tc>
        <w:tc>
          <w:tcPr>
            <w:tcW w:w="455" w:type="pct"/>
            <w:shd w:val="clear" w:color="auto" w:fill="auto"/>
            <w:noWrap/>
            <w:vAlign w:val="center"/>
          </w:tcPr>
          <w:p w14:paraId="3DDE4843"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13870450"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3DBD3FF6" w14:textId="584510AB"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204BA479"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10F18336" w14:textId="32DF8EC0"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tcPr>
          <w:p w14:paraId="1C436C83"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E9EEAE" w:themeFill="accent5"/>
            <w:noWrap/>
            <w:vAlign w:val="center"/>
          </w:tcPr>
          <w:p w14:paraId="61A6926A" w14:textId="34A45DFD"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58C272D3" w14:textId="77777777" w:rsidTr="00D16CE1">
        <w:trPr>
          <w:trHeight w:val="290"/>
        </w:trPr>
        <w:tc>
          <w:tcPr>
            <w:tcW w:w="1814" w:type="pct"/>
            <w:shd w:val="clear" w:color="auto" w:fill="auto"/>
            <w:noWrap/>
            <w:vAlign w:val="center"/>
            <w:hideMark/>
          </w:tcPr>
          <w:p w14:paraId="4C587241"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South Gippsland Spiny Crayfish</w:t>
            </w:r>
          </w:p>
        </w:tc>
        <w:tc>
          <w:tcPr>
            <w:tcW w:w="455" w:type="pct"/>
            <w:shd w:val="clear" w:color="auto" w:fill="auto"/>
            <w:noWrap/>
            <w:vAlign w:val="center"/>
          </w:tcPr>
          <w:p w14:paraId="7823FC94"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179DB939"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18D77223" w14:textId="5FA9529D"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1C42658F"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3A3EE54F"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tcPr>
          <w:p w14:paraId="19EFD0AF"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E9EEAE" w:themeFill="accent5"/>
            <w:noWrap/>
            <w:vAlign w:val="center"/>
          </w:tcPr>
          <w:p w14:paraId="202579E8" w14:textId="1CBFF06C"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3E0251E9" w14:textId="77777777" w:rsidTr="00D16CE1">
        <w:trPr>
          <w:trHeight w:val="290"/>
        </w:trPr>
        <w:tc>
          <w:tcPr>
            <w:tcW w:w="1814" w:type="pct"/>
            <w:shd w:val="clear" w:color="auto" w:fill="auto"/>
            <w:noWrap/>
            <w:vAlign w:val="center"/>
            <w:hideMark/>
          </w:tcPr>
          <w:p w14:paraId="36BBF5AD"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Strzelecki Burrowing Crayfish</w:t>
            </w:r>
          </w:p>
        </w:tc>
        <w:tc>
          <w:tcPr>
            <w:tcW w:w="455" w:type="pct"/>
            <w:shd w:val="clear" w:color="auto" w:fill="auto"/>
            <w:noWrap/>
            <w:vAlign w:val="center"/>
          </w:tcPr>
          <w:p w14:paraId="63CCAC56"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3DFC4BD0"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12F54BF9" w14:textId="28E447C4"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67704807"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598813B3" w14:textId="2D6D1FB4"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tcPr>
          <w:p w14:paraId="5468AE17"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E9EEAE" w:themeFill="accent5"/>
            <w:noWrap/>
            <w:vAlign w:val="center"/>
          </w:tcPr>
          <w:p w14:paraId="4EEB900E" w14:textId="19C2DBED"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22B139A3" w14:textId="77777777" w:rsidTr="00D16CE1">
        <w:trPr>
          <w:trHeight w:val="290"/>
        </w:trPr>
        <w:tc>
          <w:tcPr>
            <w:tcW w:w="1814" w:type="pct"/>
            <w:shd w:val="clear" w:color="auto" w:fill="auto"/>
            <w:noWrap/>
            <w:vAlign w:val="center"/>
          </w:tcPr>
          <w:p w14:paraId="7A0D35E7"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Tapered Galaxias</w:t>
            </w:r>
          </w:p>
        </w:tc>
        <w:tc>
          <w:tcPr>
            <w:tcW w:w="455" w:type="pct"/>
            <w:shd w:val="clear" w:color="auto" w:fill="auto"/>
            <w:noWrap/>
            <w:vAlign w:val="center"/>
          </w:tcPr>
          <w:p w14:paraId="67D9CC16"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29775ADC" w14:textId="4EC1591F"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62E56EDB" w14:textId="58A1E71E"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16DAA599" w14:textId="17FB45BC"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5D0F907C" w14:textId="4E6618B4"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tcPr>
          <w:p w14:paraId="3926BDD6" w14:textId="5BA26A3D"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6" w:type="pct"/>
            <w:shd w:val="clear" w:color="auto" w:fill="E9EEAE" w:themeFill="accent5"/>
            <w:noWrap/>
            <w:vAlign w:val="center"/>
          </w:tcPr>
          <w:p w14:paraId="1E4D9DF3" w14:textId="637BE33B"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4E0920B8" w14:textId="77777777" w:rsidTr="00D16CE1">
        <w:trPr>
          <w:trHeight w:val="290"/>
        </w:trPr>
        <w:tc>
          <w:tcPr>
            <w:tcW w:w="1814" w:type="pct"/>
            <w:shd w:val="clear" w:color="auto" w:fill="auto"/>
            <w:noWrap/>
            <w:vAlign w:val="center"/>
          </w:tcPr>
          <w:p w14:paraId="03FCEB33"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West Gippsland Galaxias</w:t>
            </w:r>
          </w:p>
        </w:tc>
        <w:tc>
          <w:tcPr>
            <w:tcW w:w="455" w:type="pct"/>
            <w:shd w:val="clear" w:color="auto" w:fill="auto"/>
            <w:noWrap/>
            <w:vAlign w:val="center"/>
          </w:tcPr>
          <w:p w14:paraId="18D7B3DC"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261BB878" w14:textId="6A84CD5B"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10809A41" w14:textId="562C5D96"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30AA6E1B" w14:textId="1DAEF2B9"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154EC805" w14:textId="3DCE82D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tcPr>
          <w:p w14:paraId="0A5C22DD" w14:textId="00D2877F"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6" w:type="pct"/>
            <w:shd w:val="clear" w:color="auto" w:fill="E9EEAE" w:themeFill="accent5"/>
            <w:noWrap/>
            <w:vAlign w:val="center"/>
          </w:tcPr>
          <w:p w14:paraId="0BB230DC" w14:textId="22C9459C"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12ACFB3D" w14:textId="77777777" w:rsidTr="00C96184">
        <w:trPr>
          <w:trHeight w:val="290"/>
        </w:trPr>
        <w:tc>
          <w:tcPr>
            <w:tcW w:w="1814" w:type="pct"/>
            <w:shd w:val="clear" w:color="auto" w:fill="E9EEAE" w:themeFill="accent5"/>
            <w:noWrap/>
            <w:vAlign w:val="center"/>
            <w:hideMark/>
          </w:tcPr>
          <w:p w14:paraId="4F39008B"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Birds</w:t>
            </w:r>
          </w:p>
        </w:tc>
        <w:tc>
          <w:tcPr>
            <w:tcW w:w="455" w:type="pct"/>
            <w:shd w:val="clear" w:color="auto" w:fill="E9EEAE" w:themeFill="accent5"/>
            <w:noWrap/>
            <w:vAlign w:val="center"/>
            <w:hideMark/>
          </w:tcPr>
          <w:p w14:paraId="58D6BC32" w14:textId="7777777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t>3</w:t>
            </w:r>
          </w:p>
        </w:tc>
        <w:tc>
          <w:tcPr>
            <w:tcW w:w="455" w:type="pct"/>
            <w:shd w:val="clear" w:color="auto" w:fill="E9EEAE" w:themeFill="accent5"/>
            <w:noWrap/>
            <w:vAlign w:val="center"/>
            <w:hideMark/>
          </w:tcPr>
          <w:p w14:paraId="40FEB2FD" w14:textId="7777777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t>4</w:t>
            </w:r>
          </w:p>
        </w:tc>
        <w:tc>
          <w:tcPr>
            <w:tcW w:w="455" w:type="pct"/>
            <w:shd w:val="clear" w:color="auto" w:fill="E9EEAE" w:themeFill="accent5"/>
            <w:noWrap/>
            <w:vAlign w:val="center"/>
            <w:hideMark/>
          </w:tcPr>
          <w:p w14:paraId="0625722C" w14:textId="0688E2D9" w:rsidR="00E7243D" w:rsidRPr="003A7D9A" w:rsidRDefault="0004669F" w:rsidP="00E7243D">
            <w:pPr>
              <w:spacing w:before="40" w:after="40" w:line="240" w:lineRule="auto"/>
              <w:jc w:val="center"/>
              <w:rPr>
                <w:rFonts w:ascii="Arial" w:hAnsi="Arial"/>
                <w:color w:val="auto"/>
                <w:sz w:val="16"/>
                <w:szCs w:val="16"/>
              </w:rPr>
            </w:pPr>
            <w:r w:rsidRPr="003A7D9A">
              <w:rPr>
                <w:rFonts w:ascii="Arial" w:hAnsi="Arial"/>
                <w:color w:val="auto"/>
                <w:sz w:val="16"/>
                <w:szCs w:val="16"/>
              </w:rPr>
              <w:t>3</w:t>
            </w:r>
          </w:p>
        </w:tc>
        <w:tc>
          <w:tcPr>
            <w:tcW w:w="455" w:type="pct"/>
            <w:shd w:val="clear" w:color="auto" w:fill="E9EEAE" w:themeFill="accent5"/>
            <w:noWrap/>
            <w:vAlign w:val="center"/>
            <w:hideMark/>
          </w:tcPr>
          <w:p w14:paraId="6599C8CA" w14:textId="7777777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t>4</w:t>
            </w:r>
          </w:p>
        </w:tc>
        <w:tc>
          <w:tcPr>
            <w:tcW w:w="455" w:type="pct"/>
            <w:shd w:val="clear" w:color="auto" w:fill="E9EEAE" w:themeFill="accent5"/>
            <w:noWrap/>
            <w:vAlign w:val="center"/>
            <w:hideMark/>
          </w:tcPr>
          <w:p w14:paraId="57B8E02C" w14:textId="7777777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t>2</w:t>
            </w:r>
          </w:p>
        </w:tc>
        <w:tc>
          <w:tcPr>
            <w:tcW w:w="455" w:type="pct"/>
            <w:shd w:val="clear" w:color="auto" w:fill="E9EEAE" w:themeFill="accent5"/>
          </w:tcPr>
          <w:p w14:paraId="6A7CDC50" w14:textId="7777777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t>0</w:t>
            </w:r>
          </w:p>
        </w:tc>
        <w:tc>
          <w:tcPr>
            <w:tcW w:w="456" w:type="pct"/>
            <w:shd w:val="clear" w:color="auto" w:fill="E9EEAE" w:themeFill="accent5"/>
            <w:noWrap/>
            <w:vAlign w:val="center"/>
            <w:hideMark/>
          </w:tcPr>
          <w:p w14:paraId="531CCB38" w14:textId="7777777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t>3</w:t>
            </w:r>
          </w:p>
        </w:tc>
      </w:tr>
      <w:tr w:rsidR="003A7D9A" w:rsidRPr="003A7D9A" w14:paraId="19DC1844" w14:textId="77777777" w:rsidTr="0004669F">
        <w:trPr>
          <w:trHeight w:val="290"/>
        </w:trPr>
        <w:tc>
          <w:tcPr>
            <w:tcW w:w="1814" w:type="pct"/>
            <w:shd w:val="clear" w:color="auto" w:fill="auto"/>
            <w:noWrap/>
            <w:vAlign w:val="center"/>
            <w:hideMark/>
          </w:tcPr>
          <w:p w14:paraId="112F091D"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Glossy Black-Cockatoo</w:t>
            </w:r>
          </w:p>
        </w:tc>
        <w:tc>
          <w:tcPr>
            <w:tcW w:w="455" w:type="pct"/>
            <w:shd w:val="clear" w:color="auto" w:fill="E9EEAE" w:themeFill="accent5"/>
            <w:noWrap/>
            <w:vAlign w:val="center"/>
          </w:tcPr>
          <w:p w14:paraId="547D489E" w14:textId="03A96649"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6557C03F" w14:textId="64038781"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72770B79" w14:textId="60660514"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5C0011F3" w14:textId="26EE2E75"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09BD6DD3"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tcPr>
          <w:p w14:paraId="432AE343"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auto"/>
            <w:noWrap/>
            <w:vAlign w:val="center"/>
          </w:tcPr>
          <w:p w14:paraId="5F5D503D" w14:textId="77777777" w:rsidR="00E7243D" w:rsidRPr="003A7D9A" w:rsidRDefault="00E7243D" w:rsidP="00E7243D">
            <w:pPr>
              <w:spacing w:before="40" w:after="40" w:line="240" w:lineRule="auto"/>
              <w:jc w:val="center"/>
              <w:rPr>
                <w:rFonts w:ascii="Arial" w:hAnsi="Arial"/>
                <w:color w:val="auto"/>
                <w:sz w:val="16"/>
                <w:szCs w:val="16"/>
              </w:rPr>
            </w:pPr>
          </w:p>
        </w:tc>
      </w:tr>
      <w:tr w:rsidR="003A7D9A" w:rsidRPr="003A7D9A" w14:paraId="418197CF" w14:textId="77777777" w:rsidTr="00D16CE1">
        <w:trPr>
          <w:trHeight w:val="290"/>
        </w:trPr>
        <w:tc>
          <w:tcPr>
            <w:tcW w:w="1814" w:type="pct"/>
            <w:shd w:val="clear" w:color="auto" w:fill="auto"/>
            <w:noWrap/>
            <w:vAlign w:val="center"/>
            <w:hideMark/>
          </w:tcPr>
          <w:p w14:paraId="2B9BB5F5"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Masked Owl</w:t>
            </w:r>
          </w:p>
        </w:tc>
        <w:tc>
          <w:tcPr>
            <w:tcW w:w="455" w:type="pct"/>
            <w:shd w:val="clear" w:color="auto" w:fill="E9EEAE" w:themeFill="accent5"/>
            <w:noWrap/>
            <w:vAlign w:val="center"/>
          </w:tcPr>
          <w:p w14:paraId="0FA035E6" w14:textId="14C5AB1B"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10406D62" w14:textId="76723F2B"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12B0FE41" w14:textId="58B9A7B0"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2B16B930" w14:textId="4EF09E3E"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21CB3B69" w14:textId="4038A82F"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tcPr>
          <w:p w14:paraId="0CB2DDE0"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E9EEAE" w:themeFill="accent5"/>
            <w:noWrap/>
            <w:vAlign w:val="center"/>
          </w:tcPr>
          <w:p w14:paraId="44F68CBA" w14:textId="1053278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601D9A0C" w14:textId="77777777" w:rsidTr="00D16CE1">
        <w:trPr>
          <w:trHeight w:val="290"/>
        </w:trPr>
        <w:tc>
          <w:tcPr>
            <w:tcW w:w="1814" w:type="pct"/>
            <w:shd w:val="clear" w:color="auto" w:fill="auto"/>
            <w:noWrap/>
            <w:vAlign w:val="center"/>
            <w:hideMark/>
          </w:tcPr>
          <w:p w14:paraId="23A9AAAE"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Powerful Owl</w:t>
            </w:r>
          </w:p>
        </w:tc>
        <w:tc>
          <w:tcPr>
            <w:tcW w:w="455" w:type="pct"/>
            <w:shd w:val="clear" w:color="auto" w:fill="E9EEAE" w:themeFill="accent5"/>
            <w:noWrap/>
            <w:vAlign w:val="center"/>
          </w:tcPr>
          <w:p w14:paraId="3F059DD1" w14:textId="7E41E134"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55843523" w14:textId="17EE56A0"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4BF7743A" w14:textId="6562DE08"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6F32C037" w14:textId="3FE162FF"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0904F472"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tcPr>
          <w:p w14:paraId="1E2273A3"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auto"/>
            <w:noWrap/>
            <w:vAlign w:val="center"/>
          </w:tcPr>
          <w:p w14:paraId="2ABAECDD" w14:textId="77777777" w:rsidR="00E7243D" w:rsidRPr="003A7D9A" w:rsidRDefault="00E7243D" w:rsidP="00E7243D">
            <w:pPr>
              <w:spacing w:before="40" w:after="40" w:line="240" w:lineRule="auto"/>
              <w:jc w:val="center"/>
              <w:rPr>
                <w:rFonts w:ascii="Arial" w:hAnsi="Arial"/>
                <w:color w:val="auto"/>
                <w:sz w:val="16"/>
                <w:szCs w:val="16"/>
              </w:rPr>
            </w:pPr>
          </w:p>
        </w:tc>
      </w:tr>
      <w:tr w:rsidR="003A7D9A" w:rsidRPr="003A7D9A" w14:paraId="762852DB" w14:textId="77777777" w:rsidTr="00D16CE1">
        <w:trPr>
          <w:trHeight w:val="290"/>
        </w:trPr>
        <w:tc>
          <w:tcPr>
            <w:tcW w:w="1814" w:type="pct"/>
            <w:shd w:val="clear" w:color="auto" w:fill="auto"/>
            <w:noWrap/>
            <w:vAlign w:val="center"/>
            <w:hideMark/>
          </w:tcPr>
          <w:p w14:paraId="6AABAE4D"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Sooty Owl</w:t>
            </w:r>
          </w:p>
        </w:tc>
        <w:tc>
          <w:tcPr>
            <w:tcW w:w="455" w:type="pct"/>
            <w:shd w:val="clear" w:color="auto" w:fill="auto"/>
            <w:noWrap/>
            <w:vAlign w:val="center"/>
          </w:tcPr>
          <w:p w14:paraId="574AA80C"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661DB9A9" w14:textId="2D7DF14C"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1D68786A" w14:textId="1CECC39B"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4BE04330" w14:textId="449FAB86"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757E699E" w14:textId="7E31BAF0"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tcPr>
          <w:p w14:paraId="0DA6C2CB"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auto"/>
            <w:noWrap/>
            <w:vAlign w:val="center"/>
          </w:tcPr>
          <w:p w14:paraId="518BAAE7" w14:textId="77777777" w:rsidR="00E7243D" w:rsidRPr="003A7D9A" w:rsidRDefault="00E7243D" w:rsidP="00E7243D">
            <w:pPr>
              <w:spacing w:before="40" w:after="40" w:line="240" w:lineRule="auto"/>
              <w:jc w:val="center"/>
              <w:rPr>
                <w:rFonts w:ascii="Arial" w:hAnsi="Arial"/>
                <w:color w:val="auto"/>
                <w:sz w:val="16"/>
                <w:szCs w:val="16"/>
              </w:rPr>
            </w:pPr>
          </w:p>
        </w:tc>
      </w:tr>
      <w:tr w:rsidR="003A7D9A" w:rsidRPr="003A7D9A" w14:paraId="7893F896" w14:textId="77777777" w:rsidTr="00C96184">
        <w:trPr>
          <w:trHeight w:val="290"/>
        </w:trPr>
        <w:tc>
          <w:tcPr>
            <w:tcW w:w="1814" w:type="pct"/>
            <w:shd w:val="clear" w:color="auto" w:fill="E9EEAE" w:themeFill="accent5"/>
            <w:noWrap/>
            <w:vAlign w:val="center"/>
            <w:hideMark/>
          </w:tcPr>
          <w:p w14:paraId="03FF8DD4"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Mammals</w:t>
            </w:r>
          </w:p>
        </w:tc>
        <w:tc>
          <w:tcPr>
            <w:tcW w:w="455" w:type="pct"/>
            <w:shd w:val="clear" w:color="auto" w:fill="E9EEAE" w:themeFill="accent5"/>
            <w:noWrap/>
            <w:vAlign w:val="center"/>
            <w:hideMark/>
          </w:tcPr>
          <w:p w14:paraId="7DF0B1A3" w14:textId="754CDE52" w:rsidR="00E7243D" w:rsidRPr="003A7D9A" w:rsidRDefault="00E4408C" w:rsidP="00E7243D">
            <w:pPr>
              <w:spacing w:before="40" w:after="40" w:line="240" w:lineRule="auto"/>
              <w:jc w:val="center"/>
              <w:rPr>
                <w:rFonts w:ascii="Arial" w:hAnsi="Arial"/>
                <w:color w:val="auto"/>
                <w:sz w:val="16"/>
                <w:szCs w:val="16"/>
              </w:rPr>
            </w:pPr>
            <w:r w:rsidRPr="003A7D9A">
              <w:rPr>
                <w:rFonts w:ascii="Arial" w:hAnsi="Arial"/>
                <w:color w:val="auto"/>
                <w:sz w:val="16"/>
                <w:szCs w:val="16"/>
              </w:rPr>
              <w:t>1</w:t>
            </w:r>
          </w:p>
        </w:tc>
        <w:tc>
          <w:tcPr>
            <w:tcW w:w="455" w:type="pct"/>
            <w:shd w:val="clear" w:color="auto" w:fill="E9EEAE" w:themeFill="accent5"/>
            <w:noWrap/>
            <w:vAlign w:val="center"/>
            <w:hideMark/>
          </w:tcPr>
          <w:p w14:paraId="15DBC031" w14:textId="2972CA68" w:rsidR="00E7243D" w:rsidRPr="003A7D9A" w:rsidRDefault="00E4408C" w:rsidP="00E7243D">
            <w:pPr>
              <w:spacing w:before="40" w:after="40" w:line="240" w:lineRule="auto"/>
              <w:jc w:val="center"/>
              <w:rPr>
                <w:rFonts w:ascii="Arial" w:hAnsi="Arial"/>
                <w:color w:val="auto"/>
                <w:sz w:val="16"/>
                <w:szCs w:val="16"/>
              </w:rPr>
            </w:pPr>
            <w:r w:rsidRPr="003A7D9A">
              <w:rPr>
                <w:rFonts w:ascii="Arial" w:hAnsi="Arial"/>
                <w:color w:val="auto"/>
                <w:sz w:val="16"/>
                <w:szCs w:val="16"/>
              </w:rPr>
              <w:t>8</w:t>
            </w:r>
          </w:p>
        </w:tc>
        <w:tc>
          <w:tcPr>
            <w:tcW w:w="455" w:type="pct"/>
            <w:shd w:val="clear" w:color="auto" w:fill="E9EEAE" w:themeFill="accent5"/>
            <w:noWrap/>
            <w:vAlign w:val="center"/>
            <w:hideMark/>
          </w:tcPr>
          <w:p w14:paraId="2A68C296" w14:textId="2C77DAF8" w:rsidR="00E7243D" w:rsidRPr="003A7D9A" w:rsidRDefault="00E4408C" w:rsidP="00E7243D">
            <w:pPr>
              <w:spacing w:before="40" w:after="40" w:line="240" w:lineRule="auto"/>
              <w:jc w:val="center"/>
              <w:rPr>
                <w:rFonts w:ascii="Arial" w:hAnsi="Arial"/>
                <w:color w:val="auto"/>
                <w:sz w:val="16"/>
                <w:szCs w:val="16"/>
              </w:rPr>
            </w:pPr>
            <w:r w:rsidRPr="003A7D9A">
              <w:rPr>
                <w:rFonts w:ascii="Arial" w:hAnsi="Arial"/>
                <w:color w:val="auto"/>
                <w:sz w:val="16"/>
                <w:szCs w:val="16"/>
              </w:rPr>
              <w:t>6</w:t>
            </w:r>
          </w:p>
        </w:tc>
        <w:tc>
          <w:tcPr>
            <w:tcW w:w="455" w:type="pct"/>
            <w:shd w:val="clear" w:color="auto" w:fill="E9EEAE" w:themeFill="accent5"/>
            <w:noWrap/>
            <w:vAlign w:val="center"/>
            <w:hideMark/>
          </w:tcPr>
          <w:p w14:paraId="0FFDC378" w14:textId="7777777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t>4</w:t>
            </w:r>
          </w:p>
        </w:tc>
        <w:tc>
          <w:tcPr>
            <w:tcW w:w="455" w:type="pct"/>
            <w:shd w:val="clear" w:color="auto" w:fill="E9EEAE" w:themeFill="accent5"/>
            <w:noWrap/>
            <w:vAlign w:val="center"/>
            <w:hideMark/>
          </w:tcPr>
          <w:p w14:paraId="1540974E" w14:textId="2DB28975" w:rsidR="00E7243D" w:rsidRPr="003A7D9A" w:rsidRDefault="00E4408C" w:rsidP="00E7243D">
            <w:pPr>
              <w:spacing w:before="40" w:after="40" w:line="240" w:lineRule="auto"/>
              <w:jc w:val="center"/>
              <w:rPr>
                <w:rFonts w:ascii="Arial" w:hAnsi="Arial"/>
                <w:color w:val="auto"/>
                <w:sz w:val="16"/>
                <w:szCs w:val="16"/>
              </w:rPr>
            </w:pPr>
            <w:r w:rsidRPr="003A7D9A">
              <w:rPr>
                <w:rFonts w:ascii="Arial" w:hAnsi="Arial"/>
                <w:color w:val="auto"/>
                <w:sz w:val="16"/>
                <w:szCs w:val="16"/>
              </w:rPr>
              <w:t>6</w:t>
            </w:r>
          </w:p>
        </w:tc>
        <w:tc>
          <w:tcPr>
            <w:tcW w:w="455" w:type="pct"/>
            <w:shd w:val="clear" w:color="auto" w:fill="E9EEAE" w:themeFill="accent5"/>
          </w:tcPr>
          <w:p w14:paraId="69F95477" w14:textId="7777777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t>0</w:t>
            </w:r>
          </w:p>
        </w:tc>
        <w:tc>
          <w:tcPr>
            <w:tcW w:w="456" w:type="pct"/>
            <w:shd w:val="clear" w:color="auto" w:fill="E9EEAE" w:themeFill="accent5"/>
            <w:noWrap/>
            <w:vAlign w:val="center"/>
            <w:hideMark/>
          </w:tcPr>
          <w:p w14:paraId="1D2A3DDD" w14:textId="5A14456A" w:rsidR="00E7243D" w:rsidRPr="003A7D9A" w:rsidRDefault="00E4408C" w:rsidP="00E7243D">
            <w:pPr>
              <w:spacing w:before="40" w:after="40" w:line="240" w:lineRule="auto"/>
              <w:jc w:val="center"/>
              <w:rPr>
                <w:rFonts w:ascii="Arial" w:hAnsi="Arial"/>
                <w:color w:val="auto"/>
                <w:sz w:val="16"/>
                <w:szCs w:val="16"/>
              </w:rPr>
            </w:pPr>
            <w:r w:rsidRPr="003A7D9A">
              <w:rPr>
                <w:rFonts w:ascii="Arial" w:hAnsi="Arial"/>
                <w:color w:val="auto"/>
                <w:sz w:val="16"/>
                <w:szCs w:val="16"/>
              </w:rPr>
              <w:t>2</w:t>
            </w:r>
          </w:p>
        </w:tc>
      </w:tr>
      <w:tr w:rsidR="003A7D9A" w:rsidRPr="003A7D9A" w14:paraId="58575AC9" w14:textId="77777777" w:rsidTr="00D16CE1">
        <w:trPr>
          <w:trHeight w:val="290"/>
        </w:trPr>
        <w:tc>
          <w:tcPr>
            <w:tcW w:w="1814" w:type="pct"/>
            <w:shd w:val="clear" w:color="auto" w:fill="auto"/>
            <w:noWrap/>
            <w:vAlign w:val="center"/>
            <w:hideMark/>
          </w:tcPr>
          <w:p w14:paraId="5FB48043"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Broad-toothed Rat</w:t>
            </w:r>
          </w:p>
        </w:tc>
        <w:tc>
          <w:tcPr>
            <w:tcW w:w="455" w:type="pct"/>
            <w:shd w:val="clear" w:color="auto" w:fill="auto"/>
            <w:noWrap/>
            <w:vAlign w:val="center"/>
          </w:tcPr>
          <w:p w14:paraId="2AA9683A"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40104366" w14:textId="42D2000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4AF68116" w14:textId="60A7C449"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6DC30B72" w14:textId="22F51973" w:rsidR="00E7243D" w:rsidRPr="003A7D9A" w:rsidRDefault="00D16CE1"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6E9B082D" w14:textId="2FDE1A22" w:rsidR="00E7243D" w:rsidRPr="003A7D9A" w:rsidRDefault="00D16CE1"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tcPr>
          <w:p w14:paraId="4C95989D"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auto"/>
            <w:noWrap/>
            <w:vAlign w:val="center"/>
          </w:tcPr>
          <w:p w14:paraId="220C9907" w14:textId="77777777" w:rsidR="00E7243D" w:rsidRPr="003A7D9A" w:rsidRDefault="00E7243D" w:rsidP="00E7243D">
            <w:pPr>
              <w:spacing w:before="40" w:after="40" w:line="240" w:lineRule="auto"/>
              <w:jc w:val="center"/>
              <w:rPr>
                <w:rFonts w:ascii="Arial" w:hAnsi="Arial"/>
                <w:color w:val="auto"/>
                <w:sz w:val="16"/>
                <w:szCs w:val="16"/>
              </w:rPr>
            </w:pPr>
          </w:p>
        </w:tc>
      </w:tr>
      <w:tr w:rsidR="003A7D9A" w:rsidRPr="003A7D9A" w14:paraId="7FA360BD" w14:textId="77777777" w:rsidTr="00D16CE1">
        <w:trPr>
          <w:trHeight w:val="290"/>
        </w:trPr>
        <w:tc>
          <w:tcPr>
            <w:tcW w:w="1814" w:type="pct"/>
            <w:shd w:val="clear" w:color="auto" w:fill="auto"/>
            <w:noWrap/>
            <w:vAlign w:val="center"/>
            <w:hideMark/>
          </w:tcPr>
          <w:p w14:paraId="2A42C888"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Grey-headed Flying-fox</w:t>
            </w:r>
          </w:p>
        </w:tc>
        <w:tc>
          <w:tcPr>
            <w:tcW w:w="455" w:type="pct"/>
            <w:shd w:val="clear" w:color="auto" w:fill="auto"/>
            <w:noWrap/>
            <w:vAlign w:val="center"/>
          </w:tcPr>
          <w:p w14:paraId="5F13D861"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1760EC50" w14:textId="0D57D5FA"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7C568230" w14:textId="1F2202DB"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1DCD766F"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6E4531B3"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tcPr>
          <w:p w14:paraId="6F9094C3"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E9EEAE" w:themeFill="accent5"/>
            <w:noWrap/>
            <w:vAlign w:val="center"/>
          </w:tcPr>
          <w:p w14:paraId="18A7FD0B" w14:textId="28843E42"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443EABAC" w14:textId="77777777" w:rsidTr="00D16CE1">
        <w:trPr>
          <w:trHeight w:val="290"/>
        </w:trPr>
        <w:tc>
          <w:tcPr>
            <w:tcW w:w="1814" w:type="pct"/>
            <w:shd w:val="clear" w:color="auto" w:fill="auto"/>
            <w:noWrap/>
            <w:vAlign w:val="center"/>
            <w:hideMark/>
          </w:tcPr>
          <w:p w14:paraId="39C33962"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Long-nosed Potoroo</w:t>
            </w:r>
          </w:p>
        </w:tc>
        <w:tc>
          <w:tcPr>
            <w:tcW w:w="455" w:type="pct"/>
            <w:shd w:val="clear" w:color="auto" w:fill="auto"/>
            <w:noWrap/>
            <w:vAlign w:val="center"/>
          </w:tcPr>
          <w:p w14:paraId="117D2EDC"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0A7B61A0" w14:textId="7DB88B98"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3A5CF757" w14:textId="76D45955"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1B8991A2"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07A4C334" w14:textId="2D8E2F49"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tcPr>
          <w:p w14:paraId="56E16314"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auto"/>
            <w:noWrap/>
            <w:vAlign w:val="center"/>
          </w:tcPr>
          <w:p w14:paraId="1FA2D128" w14:textId="77777777" w:rsidR="00E7243D" w:rsidRPr="003A7D9A" w:rsidRDefault="00E7243D" w:rsidP="00E7243D">
            <w:pPr>
              <w:spacing w:before="40" w:after="40" w:line="240" w:lineRule="auto"/>
              <w:jc w:val="center"/>
              <w:rPr>
                <w:rFonts w:ascii="Arial" w:hAnsi="Arial"/>
                <w:color w:val="auto"/>
                <w:sz w:val="16"/>
                <w:szCs w:val="16"/>
              </w:rPr>
            </w:pPr>
          </w:p>
        </w:tc>
      </w:tr>
      <w:tr w:rsidR="003A7D9A" w:rsidRPr="003A7D9A" w14:paraId="67177533" w14:textId="77777777" w:rsidTr="00D16CE1">
        <w:trPr>
          <w:trHeight w:val="290"/>
        </w:trPr>
        <w:tc>
          <w:tcPr>
            <w:tcW w:w="1814" w:type="pct"/>
            <w:shd w:val="clear" w:color="auto" w:fill="auto"/>
            <w:noWrap/>
            <w:vAlign w:val="center"/>
            <w:hideMark/>
          </w:tcPr>
          <w:p w14:paraId="334CAB8B"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New Holland Mouse</w:t>
            </w:r>
          </w:p>
        </w:tc>
        <w:tc>
          <w:tcPr>
            <w:tcW w:w="455" w:type="pct"/>
            <w:shd w:val="clear" w:color="auto" w:fill="E9EEAE" w:themeFill="accent5"/>
            <w:noWrap/>
            <w:vAlign w:val="center"/>
          </w:tcPr>
          <w:p w14:paraId="1F5DC6F8" w14:textId="477BEFD1"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6BA6D8E8" w14:textId="3D2C671C"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7ADC1AB0" w14:textId="4B74008C"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68F8CD0B"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2BDF099F" w14:textId="42B8BC04"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tcPr>
          <w:p w14:paraId="2680DE72"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auto"/>
            <w:noWrap/>
            <w:vAlign w:val="center"/>
          </w:tcPr>
          <w:p w14:paraId="38E29268" w14:textId="77777777" w:rsidR="00E7243D" w:rsidRPr="003A7D9A" w:rsidRDefault="00E7243D" w:rsidP="00E7243D">
            <w:pPr>
              <w:spacing w:before="40" w:after="40" w:line="240" w:lineRule="auto"/>
              <w:jc w:val="center"/>
              <w:rPr>
                <w:rFonts w:ascii="Arial" w:hAnsi="Arial"/>
                <w:color w:val="auto"/>
                <w:sz w:val="16"/>
                <w:szCs w:val="16"/>
              </w:rPr>
            </w:pPr>
          </w:p>
        </w:tc>
      </w:tr>
      <w:tr w:rsidR="003A7D9A" w:rsidRPr="003A7D9A" w14:paraId="0937FF44" w14:textId="77777777" w:rsidTr="00D16CE1">
        <w:trPr>
          <w:trHeight w:val="290"/>
        </w:trPr>
        <w:tc>
          <w:tcPr>
            <w:tcW w:w="1814" w:type="pct"/>
            <w:shd w:val="clear" w:color="auto" w:fill="auto"/>
            <w:noWrap/>
            <w:vAlign w:val="center"/>
            <w:hideMark/>
          </w:tcPr>
          <w:p w14:paraId="09F80211"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Smoky Mouse</w:t>
            </w:r>
          </w:p>
        </w:tc>
        <w:tc>
          <w:tcPr>
            <w:tcW w:w="455" w:type="pct"/>
            <w:shd w:val="clear" w:color="auto" w:fill="auto"/>
            <w:noWrap/>
            <w:vAlign w:val="center"/>
          </w:tcPr>
          <w:p w14:paraId="0A74062B"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201D57BF" w14:textId="6B7C8026"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20BBEFBD"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64E8E5B9" w14:textId="43FDD456"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55C1CFA9" w14:textId="4411BDA5"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tcPr>
          <w:p w14:paraId="07485DFD"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auto"/>
            <w:noWrap/>
            <w:vAlign w:val="center"/>
          </w:tcPr>
          <w:p w14:paraId="7E4A7358" w14:textId="77777777" w:rsidR="00E7243D" w:rsidRPr="003A7D9A" w:rsidRDefault="00E7243D" w:rsidP="00E7243D">
            <w:pPr>
              <w:spacing w:before="40" w:after="40" w:line="240" w:lineRule="auto"/>
              <w:jc w:val="center"/>
              <w:rPr>
                <w:rFonts w:ascii="Arial" w:hAnsi="Arial"/>
                <w:color w:val="auto"/>
                <w:sz w:val="16"/>
                <w:szCs w:val="16"/>
              </w:rPr>
            </w:pPr>
          </w:p>
        </w:tc>
      </w:tr>
      <w:tr w:rsidR="003A7D9A" w:rsidRPr="003A7D9A" w14:paraId="6E2F4E4D" w14:textId="77777777" w:rsidTr="00D16CE1">
        <w:trPr>
          <w:trHeight w:val="290"/>
        </w:trPr>
        <w:tc>
          <w:tcPr>
            <w:tcW w:w="1814" w:type="pct"/>
            <w:shd w:val="clear" w:color="auto" w:fill="auto"/>
            <w:noWrap/>
            <w:vAlign w:val="center"/>
            <w:hideMark/>
          </w:tcPr>
          <w:p w14:paraId="444896C4"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Southern Brown Bandicoot</w:t>
            </w:r>
          </w:p>
        </w:tc>
        <w:tc>
          <w:tcPr>
            <w:tcW w:w="455" w:type="pct"/>
            <w:shd w:val="clear" w:color="auto" w:fill="auto"/>
            <w:noWrap/>
            <w:vAlign w:val="center"/>
          </w:tcPr>
          <w:p w14:paraId="2FCCA67C"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591BAF3F" w14:textId="224D2FFC"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161EF9AD" w14:textId="27A4C4BE"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3D5D2A01"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3A213F22" w14:textId="77A534C3"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tcPr>
          <w:p w14:paraId="287FBBDE"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auto"/>
            <w:noWrap/>
            <w:vAlign w:val="center"/>
          </w:tcPr>
          <w:p w14:paraId="4756F62F" w14:textId="77777777" w:rsidR="00E7243D" w:rsidRPr="003A7D9A" w:rsidRDefault="00E7243D" w:rsidP="00E7243D">
            <w:pPr>
              <w:spacing w:before="40" w:after="40" w:line="240" w:lineRule="auto"/>
              <w:jc w:val="center"/>
              <w:rPr>
                <w:rFonts w:ascii="Arial" w:hAnsi="Arial"/>
                <w:color w:val="auto"/>
                <w:sz w:val="16"/>
                <w:szCs w:val="16"/>
              </w:rPr>
            </w:pPr>
          </w:p>
        </w:tc>
      </w:tr>
      <w:tr w:rsidR="003A7D9A" w:rsidRPr="003A7D9A" w14:paraId="1BBC8A90" w14:textId="77777777" w:rsidTr="00D16CE1">
        <w:trPr>
          <w:trHeight w:val="290"/>
        </w:trPr>
        <w:tc>
          <w:tcPr>
            <w:tcW w:w="1814" w:type="pct"/>
            <w:shd w:val="clear" w:color="auto" w:fill="auto"/>
            <w:noWrap/>
            <w:vAlign w:val="center"/>
            <w:hideMark/>
          </w:tcPr>
          <w:p w14:paraId="27DBC906"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Southern Greater Glider</w:t>
            </w:r>
          </w:p>
        </w:tc>
        <w:tc>
          <w:tcPr>
            <w:tcW w:w="455" w:type="pct"/>
            <w:shd w:val="clear" w:color="auto" w:fill="auto"/>
            <w:noWrap/>
            <w:vAlign w:val="center"/>
          </w:tcPr>
          <w:p w14:paraId="35BBB822"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7D93B8BB" w14:textId="0636ABE5"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2722C99B" w14:textId="771C69F0"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7C9D19E5" w14:textId="769D5D85" w:rsidR="00E7243D" w:rsidRPr="003A7D9A" w:rsidRDefault="00D16CE1"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31F7572F"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tcPr>
          <w:p w14:paraId="78D87C9D"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auto"/>
            <w:noWrap/>
            <w:vAlign w:val="center"/>
          </w:tcPr>
          <w:p w14:paraId="24318B5F" w14:textId="77777777" w:rsidR="00E7243D" w:rsidRPr="003A7D9A" w:rsidRDefault="00E7243D" w:rsidP="00E7243D">
            <w:pPr>
              <w:spacing w:before="40" w:after="40" w:line="240" w:lineRule="auto"/>
              <w:jc w:val="center"/>
              <w:rPr>
                <w:rFonts w:ascii="Arial" w:hAnsi="Arial"/>
                <w:color w:val="auto"/>
                <w:sz w:val="16"/>
                <w:szCs w:val="16"/>
              </w:rPr>
            </w:pPr>
          </w:p>
        </w:tc>
      </w:tr>
      <w:tr w:rsidR="003A7D9A" w:rsidRPr="003A7D9A" w14:paraId="7E9BAD29" w14:textId="77777777" w:rsidTr="001F3959">
        <w:trPr>
          <w:trHeight w:val="290"/>
        </w:trPr>
        <w:tc>
          <w:tcPr>
            <w:tcW w:w="1814" w:type="pct"/>
            <w:shd w:val="clear" w:color="auto" w:fill="auto"/>
            <w:noWrap/>
            <w:vAlign w:val="center"/>
          </w:tcPr>
          <w:p w14:paraId="2B1C81FE"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Spot-Tailed Quoll</w:t>
            </w:r>
          </w:p>
        </w:tc>
        <w:tc>
          <w:tcPr>
            <w:tcW w:w="455" w:type="pct"/>
            <w:shd w:val="clear" w:color="auto" w:fill="auto"/>
            <w:noWrap/>
            <w:vAlign w:val="center"/>
          </w:tcPr>
          <w:p w14:paraId="7FB3B247"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2BCB5929"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33284E0A"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2C46AECD" w14:textId="0E19A8FC" w:rsidR="00E7243D" w:rsidRPr="003A7D9A" w:rsidRDefault="00D16CE1"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2EACA7CB" w14:textId="2D521201" w:rsidR="00E7243D" w:rsidRPr="003A7D9A" w:rsidRDefault="00E4408C"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tcPr>
          <w:p w14:paraId="30ADEEDD"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auto"/>
            <w:noWrap/>
            <w:vAlign w:val="center"/>
          </w:tcPr>
          <w:p w14:paraId="1BB15F24" w14:textId="77777777" w:rsidR="00E7243D" w:rsidRPr="003A7D9A" w:rsidRDefault="00E7243D" w:rsidP="00E7243D">
            <w:pPr>
              <w:spacing w:before="40" w:after="40" w:line="240" w:lineRule="auto"/>
              <w:jc w:val="center"/>
              <w:rPr>
                <w:rFonts w:ascii="Arial" w:hAnsi="Arial"/>
                <w:color w:val="auto"/>
                <w:sz w:val="16"/>
                <w:szCs w:val="16"/>
              </w:rPr>
            </w:pPr>
          </w:p>
        </w:tc>
      </w:tr>
      <w:tr w:rsidR="003A7D9A" w:rsidRPr="003A7D9A" w14:paraId="11E3F9BC" w14:textId="77777777" w:rsidTr="00D16CE1">
        <w:trPr>
          <w:trHeight w:val="290"/>
        </w:trPr>
        <w:tc>
          <w:tcPr>
            <w:tcW w:w="1814" w:type="pct"/>
            <w:shd w:val="clear" w:color="auto" w:fill="auto"/>
            <w:noWrap/>
            <w:vAlign w:val="center"/>
            <w:hideMark/>
          </w:tcPr>
          <w:p w14:paraId="354EE9DE"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White-footed Dunnart</w:t>
            </w:r>
          </w:p>
        </w:tc>
        <w:tc>
          <w:tcPr>
            <w:tcW w:w="455" w:type="pct"/>
            <w:shd w:val="clear" w:color="auto" w:fill="auto"/>
            <w:noWrap/>
            <w:vAlign w:val="center"/>
          </w:tcPr>
          <w:p w14:paraId="2F6EB9C0"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45D8B4E5" w14:textId="1C8FF3EF"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25A08D3C"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1B56FAAF"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72DBD4C7" w14:textId="0D36DCF4"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tcPr>
          <w:p w14:paraId="767EC1E3"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E9EEAE" w:themeFill="accent5"/>
            <w:noWrap/>
            <w:vAlign w:val="center"/>
          </w:tcPr>
          <w:p w14:paraId="77E11B5F" w14:textId="18ED8443"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584217C7" w14:textId="77777777" w:rsidTr="00C96184">
        <w:trPr>
          <w:trHeight w:val="290"/>
        </w:trPr>
        <w:tc>
          <w:tcPr>
            <w:tcW w:w="1814" w:type="pct"/>
            <w:shd w:val="clear" w:color="auto" w:fill="E9EEAE" w:themeFill="accent5"/>
            <w:noWrap/>
            <w:vAlign w:val="center"/>
            <w:hideMark/>
          </w:tcPr>
          <w:p w14:paraId="71F05C43"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Plants</w:t>
            </w:r>
          </w:p>
        </w:tc>
        <w:tc>
          <w:tcPr>
            <w:tcW w:w="455" w:type="pct"/>
            <w:shd w:val="clear" w:color="auto" w:fill="E9EEAE" w:themeFill="accent5"/>
            <w:noWrap/>
            <w:vAlign w:val="center"/>
            <w:hideMark/>
          </w:tcPr>
          <w:p w14:paraId="2D1074AC" w14:textId="7777777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t>2</w:t>
            </w:r>
          </w:p>
        </w:tc>
        <w:tc>
          <w:tcPr>
            <w:tcW w:w="455" w:type="pct"/>
            <w:shd w:val="clear" w:color="auto" w:fill="E9EEAE" w:themeFill="accent5"/>
            <w:noWrap/>
            <w:vAlign w:val="center"/>
            <w:hideMark/>
          </w:tcPr>
          <w:p w14:paraId="6B58A78C" w14:textId="7777777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t>6</w:t>
            </w:r>
          </w:p>
        </w:tc>
        <w:tc>
          <w:tcPr>
            <w:tcW w:w="455" w:type="pct"/>
            <w:shd w:val="clear" w:color="auto" w:fill="E9EEAE" w:themeFill="accent5"/>
            <w:noWrap/>
            <w:vAlign w:val="center"/>
            <w:hideMark/>
          </w:tcPr>
          <w:p w14:paraId="4320A77C" w14:textId="7777777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t>6</w:t>
            </w:r>
          </w:p>
        </w:tc>
        <w:tc>
          <w:tcPr>
            <w:tcW w:w="455" w:type="pct"/>
            <w:shd w:val="clear" w:color="auto" w:fill="E9EEAE" w:themeFill="accent5"/>
            <w:noWrap/>
            <w:vAlign w:val="center"/>
            <w:hideMark/>
          </w:tcPr>
          <w:p w14:paraId="56C6232D" w14:textId="7777777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t>0</w:t>
            </w:r>
          </w:p>
        </w:tc>
        <w:tc>
          <w:tcPr>
            <w:tcW w:w="455" w:type="pct"/>
            <w:shd w:val="clear" w:color="auto" w:fill="E9EEAE" w:themeFill="accent5"/>
            <w:noWrap/>
            <w:vAlign w:val="center"/>
            <w:hideMark/>
          </w:tcPr>
          <w:p w14:paraId="0A405B1B" w14:textId="7777777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t>9</w:t>
            </w:r>
          </w:p>
        </w:tc>
        <w:tc>
          <w:tcPr>
            <w:tcW w:w="455" w:type="pct"/>
            <w:shd w:val="clear" w:color="auto" w:fill="E9EEAE" w:themeFill="accent5"/>
          </w:tcPr>
          <w:p w14:paraId="61F3C18B" w14:textId="7777777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t>0</w:t>
            </w:r>
          </w:p>
        </w:tc>
        <w:tc>
          <w:tcPr>
            <w:tcW w:w="456" w:type="pct"/>
            <w:shd w:val="clear" w:color="auto" w:fill="E9EEAE" w:themeFill="accent5"/>
            <w:noWrap/>
            <w:vAlign w:val="center"/>
            <w:hideMark/>
          </w:tcPr>
          <w:p w14:paraId="5F54EE2D" w14:textId="7777777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t>5</w:t>
            </w:r>
          </w:p>
        </w:tc>
      </w:tr>
      <w:tr w:rsidR="003A7D9A" w:rsidRPr="003A7D9A" w14:paraId="5B230F52" w14:textId="77777777" w:rsidTr="00D16CE1">
        <w:trPr>
          <w:trHeight w:val="290"/>
        </w:trPr>
        <w:tc>
          <w:tcPr>
            <w:tcW w:w="1814" w:type="pct"/>
            <w:shd w:val="clear" w:color="auto" w:fill="auto"/>
            <w:noWrap/>
            <w:vAlign w:val="center"/>
            <w:hideMark/>
          </w:tcPr>
          <w:p w14:paraId="7A97088D"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Aniseed Boronia</w:t>
            </w:r>
          </w:p>
        </w:tc>
        <w:tc>
          <w:tcPr>
            <w:tcW w:w="455" w:type="pct"/>
            <w:shd w:val="clear" w:color="auto" w:fill="auto"/>
            <w:noWrap/>
            <w:vAlign w:val="center"/>
          </w:tcPr>
          <w:p w14:paraId="0F301292"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42451C91" w14:textId="6AB55F04"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7065C2FC"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0AF6355C"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2269CEFC"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tcPr>
          <w:p w14:paraId="503654BD"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auto"/>
            <w:noWrap/>
            <w:vAlign w:val="center"/>
          </w:tcPr>
          <w:p w14:paraId="4F5DC388" w14:textId="77777777" w:rsidR="00E7243D" w:rsidRPr="003A7D9A" w:rsidRDefault="00E7243D" w:rsidP="00E7243D">
            <w:pPr>
              <w:spacing w:before="40" w:after="40" w:line="240" w:lineRule="auto"/>
              <w:jc w:val="center"/>
              <w:rPr>
                <w:rFonts w:ascii="Arial" w:hAnsi="Arial"/>
                <w:color w:val="auto"/>
                <w:sz w:val="16"/>
                <w:szCs w:val="16"/>
              </w:rPr>
            </w:pPr>
          </w:p>
        </w:tc>
      </w:tr>
      <w:tr w:rsidR="003A7D9A" w:rsidRPr="003A7D9A" w14:paraId="7EEA8EB5" w14:textId="77777777" w:rsidTr="00D16CE1">
        <w:trPr>
          <w:trHeight w:val="290"/>
        </w:trPr>
        <w:tc>
          <w:tcPr>
            <w:tcW w:w="1814" w:type="pct"/>
            <w:shd w:val="clear" w:color="auto" w:fill="auto"/>
            <w:noWrap/>
            <w:vAlign w:val="center"/>
            <w:hideMark/>
          </w:tcPr>
          <w:p w14:paraId="6B0FB19A"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Blue-tongue Greenhood</w:t>
            </w:r>
          </w:p>
        </w:tc>
        <w:tc>
          <w:tcPr>
            <w:tcW w:w="455" w:type="pct"/>
            <w:shd w:val="clear" w:color="auto" w:fill="auto"/>
            <w:noWrap/>
            <w:vAlign w:val="center"/>
          </w:tcPr>
          <w:p w14:paraId="541D419A"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016A9714"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71327D7B"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3904BFC3"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063D6666" w14:textId="635B047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tcPr>
          <w:p w14:paraId="7C8E0043"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auto"/>
            <w:noWrap/>
            <w:vAlign w:val="center"/>
          </w:tcPr>
          <w:p w14:paraId="6EAD06CB" w14:textId="77777777" w:rsidR="00E7243D" w:rsidRPr="003A7D9A" w:rsidRDefault="00E7243D" w:rsidP="00E7243D">
            <w:pPr>
              <w:spacing w:before="40" w:after="40" w:line="240" w:lineRule="auto"/>
              <w:jc w:val="center"/>
              <w:rPr>
                <w:rFonts w:ascii="Arial" w:hAnsi="Arial"/>
                <w:color w:val="auto"/>
                <w:sz w:val="16"/>
                <w:szCs w:val="16"/>
              </w:rPr>
            </w:pPr>
          </w:p>
        </w:tc>
      </w:tr>
      <w:tr w:rsidR="003A7D9A" w:rsidRPr="003A7D9A" w14:paraId="01678BBE" w14:textId="77777777" w:rsidTr="00D16CE1">
        <w:trPr>
          <w:trHeight w:val="290"/>
        </w:trPr>
        <w:tc>
          <w:tcPr>
            <w:tcW w:w="1814" w:type="pct"/>
            <w:shd w:val="clear" w:color="auto" w:fill="auto"/>
            <w:noWrap/>
            <w:vAlign w:val="center"/>
            <w:hideMark/>
          </w:tcPr>
          <w:p w14:paraId="0771A46D"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Colquhoun Grevillea</w:t>
            </w:r>
          </w:p>
        </w:tc>
        <w:tc>
          <w:tcPr>
            <w:tcW w:w="455" w:type="pct"/>
            <w:shd w:val="clear" w:color="auto" w:fill="E9EEAE" w:themeFill="accent5"/>
            <w:noWrap/>
            <w:vAlign w:val="center"/>
          </w:tcPr>
          <w:p w14:paraId="2DBDA804" w14:textId="33739CF8"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5FE360B1" w14:textId="033E739B"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31014BD4" w14:textId="324B4BCB"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19C6E294"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7DEF0414"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tcPr>
          <w:p w14:paraId="557C7BEF"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auto"/>
            <w:noWrap/>
            <w:vAlign w:val="center"/>
          </w:tcPr>
          <w:p w14:paraId="23AB65A7" w14:textId="77777777" w:rsidR="00E7243D" w:rsidRPr="003A7D9A" w:rsidRDefault="00E7243D" w:rsidP="00E7243D">
            <w:pPr>
              <w:spacing w:before="40" w:after="40" w:line="240" w:lineRule="auto"/>
              <w:jc w:val="center"/>
              <w:rPr>
                <w:rFonts w:ascii="Arial" w:hAnsi="Arial"/>
                <w:color w:val="auto"/>
                <w:sz w:val="16"/>
                <w:szCs w:val="16"/>
              </w:rPr>
            </w:pPr>
          </w:p>
        </w:tc>
      </w:tr>
      <w:tr w:rsidR="003A7D9A" w:rsidRPr="003A7D9A" w14:paraId="718AA854" w14:textId="77777777" w:rsidTr="00D16CE1">
        <w:trPr>
          <w:trHeight w:val="290"/>
        </w:trPr>
        <w:tc>
          <w:tcPr>
            <w:tcW w:w="1814" w:type="pct"/>
            <w:shd w:val="clear" w:color="auto" w:fill="auto"/>
            <w:noWrap/>
            <w:vAlign w:val="center"/>
            <w:hideMark/>
          </w:tcPr>
          <w:p w14:paraId="7C68A3DA"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Dwarf Kerrawang</w:t>
            </w:r>
          </w:p>
        </w:tc>
        <w:tc>
          <w:tcPr>
            <w:tcW w:w="455" w:type="pct"/>
            <w:shd w:val="clear" w:color="auto" w:fill="auto"/>
            <w:noWrap/>
            <w:vAlign w:val="center"/>
          </w:tcPr>
          <w:p w14:paraId="5562EC5D"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4F128F11" w14:textId="0DE5B5D6"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16074C81" w14:textId="0DA78124"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310EB5B9"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1C5E5147" w14:textId="68E15426"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tcPr>
          <w:p w14:paraId="6960C6D0"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E9EEAE" w:themeFill="accent5"/>
            <w:noWrap/>
            <w:vAlign w:val="center"/>
          </w:tcPr>
          <w:p w14:paraId="40B81857" w14:textId="046D2593"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395F6743" w14:textId="77777777" w:rsidTr="00D16CE1">
        <w:trPr>
          <w:trHeight w:val="290"/>
        </w:trPr>
        <w:tc>
          <w:tcPr>
            <w:tcW w:w="1814" w:type="pct"/>
            <w:shd w:val="clear" w:color="auto" w:fill="auto"/>
            <w:noWrap/>
            <w:vAlign w:val="center"/>
            <w:hideMark/>
          </w:tcPr>
          <w:p w14:paraId="6F689FD7"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Leafy Nematolepis</w:t>
            </w:r>
          </w:p>
        </w:tc>
        <w:tc>
          <w:tcPr>
            <w:tcW w:w="455" w:type="pct"/>
            <w:shd w:val="clear" w:color="auto" w:fill="auto"/>
            <w:noWrap/>
            <w:vAlign w:val="center"/>
          </w:tcPr>
          <w:p w14:paraId="1BC8E8BA"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0594F786" w14:textId="407D92E2"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3EE87BE3" w14:textId="6E12061C"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77E593BF"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3D61EFE3" w14:textId="27663569"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tcPr>
          <w:p w14:paraId="713CA7B6"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auto"/>
            <w:noWrap/>
            <w:vAlign w:val="center"/>
          </w:tcPr>
          <w:p w14:paraId="3EFADF90" w14:textId="77777777" w:rsidR="00E7243D" w:rsidRPr="003A7D9A" w:rsidRDefault="00E7243D" w:rsidP="00E7243D">
            <w:pPr>
              <w:spacing w:before="40" w:after="40" w:line="240" w:lineRule="auto"/>
              <w:jc w:val="center"/>
              <w:rPr>
                <w:rFonts w:ascii="Arial" w:hAnsi="Arial"/>
                <w:color w:val="auto"/>
                <w:sz w:val="16"/>
                <w:szCs w:val="16"/>
              </w:rPr>
            </w:pPr>
          </w:p>
        </w:tc>
      </w:tr>
      <w:tr w:rsidR="003A7D9A" w:rsidRPr="003A7D9A" w14:paraId="487F4DF7" w14:textId="77777777" w:rsidTr="00D16CE1">
        <w:trPr>
          <w:trHeight w:val="290"/>
        </w:trPr>
        <w:tc>
          <w:tcPr>
            <w:tcW w:w="1814" w:type="pct"/>
            <w:shd w:val="clear" w:color="auto" w:fill="auto"/>
            <w:noWrap/>
            <w:vAlign w:val="center"/>
            <w:hideMark/>
          </w:tcPr>
          <w:p w14:paraId="1C0947EA"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Maidenhair Spleenwort</w:t>
            </w:r>
          </w:p>
        </w:tc>
        <w:tc>
          <w:tcPr>
            <w:tcW w:w="455" w:type="pct"/>
            <w:shd w:val="clear" w:color="auto" w:fill="auto"/>
            <w:noWrap/>
            <w:vAlign w:val="center"/>
          </w:tcPr>
          <w:p w14:paraId="2B1895EE"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693C8E98"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533753D4" w14:textId="44815DAD"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0C97DA77"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38A4B0AB"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tcPr>
          <w:p w14:paraId="211A54C2"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auto"/>
            <w:noWrap/>
            <w:vAlign w:val="center"/>
          </w:tcPr>
          <w:p w14:paraId="0A3258A4" w14:textId="77777777" w:rsidR="00E7243D" w:rsidRPr="003A7D9A" w:rsidRDefault="00E7243D" w:rsidP="00E7243D">
            <w:pPr>
              <w:spacing w:before="40" w:after="40" w:line="240" w:lineRule="auto"/>
              <w:jc w:val="center"/>
              <w:rPr>
                <w:rFonts w:ascii="Arial" w:hAnsi="Arial"/>
                <w:color w:val="auto"/>
                <w:sz w:val="16"/>
                <w:szCs w:val="16"/>
              </w:rPr>
            </w:pPr>
          </w:p>
        </w:tc>
      </w:tr>
      <w:tr w:rsidR="003A7D9A" w:rsidRPr="003A7D9A" w14:paraId="1FA6611F" w14:textId="77777777" w:rsidTr="00D16CE1">
        <w:trPr>
          <w:trHeight w:val="290"/>
        </w:trPr>
        <w:tc>
          <w:tcPr>
            <w:tcW w:w="1814" w:type="pct"/>
            <w:shd w:val="clear" w:color="auto" w:fill="auto"/>
            <w:noWrap/>
            <w:vAlign w:val="center"/>
            <w:hideMark/>
          </w:tcPr>
          <w:p w14:paraId="56DED405"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Rough Eyebright</w:t>
            </w:r>
          </w:p>
        </w:tc>
        <w:tc>
          <w:tcPr>
            <w:tcW w:w="455" w:type="pct"/>
            <w:shd w:val="clear" w:color="auto" w:fill="auto"/>
            <w:noWrap/>
            <w:vAlign w:val="center"/>
          </w:tcPr>
          <w:p w14:paraId="3D78B51C"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5AC8BF39"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625CD58E"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1E799F5A"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3AE2EF5A" w14:textId="53B65904"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tcPr>
          <w:p w14:paraId="2F051741"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E9EEAE" w:themeFill="accent5"/>
            <w:noWrap/>
            <w:vAlign w:val="center"/>
          </w:tcPr>
          <w:p w14:paraId="7159DDFF" w14:textId="519ECC55"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6729B37B" w14:textId="77777777" w:rsidTr="00D16CE1">
        <w:trPr>
          <w:trHeight w:val="290"/>
        </w:trPr>
        <w:tc>
          <w:tcPr>
            <w:tcW w:w="1814" w:type="pct"/>
            <w:shd w:val="clear" w:color="auto" w:fill="auto"/>
            <w:noWrap/>
            <w:vAlign w:val="center"/>
            <w:hideMark/>
          </w:tcPr>
          <w:p w14:paraId="4CE8A1E0"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Round-leaf Pomaderris</w:t>
            </w:r>
          </w:p>
        </w:tc>
        <w:tc>
          <w:tcPr>
            <w:tcW w:w="455" w:type="pct"/>
            <w:shd w:val="clear" w:color="auto" w:fill="E9EEAE" w:themeFill="accent5"/>
            <w:noWrap/>
            <w:vAlign w:val="center"/>
          </w:tcPr>
          <w:p w14:paraId="1396F062" w14:textId="64BA472B"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2090A98F" w14:textId="44057EEF"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68C59123"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7E5DE2C6"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72D1B7D1" w14:textId="1581DE19"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tcPr>
          <w:p w14:paraId="7285D0B9"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E9EEAE" w:themeFill="accent5"/>
            <w:noWrap/>
            <w:vAlign w:val="center"/>
          </w:tcPr>
          <w:p w14:paraId="12A53688" w14:textId="5411AF1F"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19C54F38" w14:textId="77777777" w:rsidTr="00D16CE1">
        <w:trPr>
          <w:trHeight w:val="290"/>
        </w:trPr>
        <w:tc>
          <w:tcPr>
            <w:tcW w:w="1814" w:type="pct"/>
            <w:shd w:val="clear" w:color="auto" w:fill="auto"/>
            <w:noWrap/>
            <w:vAlign w:val="center"/>
            <w:hideMark/>
          </w:tcPr>
          <w:p w14:paraId="45D758BD"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Slender Tree-fern</w:t>
            </w:r>
          </w:p>
        </w:tc>
        <w:tc>
          <w:tcPr>
            <w:tcW w:w="455" w:type="pct"/>
            <w:shd w:val="clear" w:color="auto" w:fill="auto"/>
            <w:noWrap/>
            <w:vAlign w:val="center"/>
          </w:tcPr>
          <w:p w14:paraId="71742971"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1066CBA4" w14:textId="21E36C3F"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529F0228" w14:textId="07B3381A"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39229F7C"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004D218E" w14:textId="32323149"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tcPr>
          <w:p w14:paraId="2A0CFF55"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auto"/>
            <w:noWrap/>
            <w:vAlign w:val="center"/>
          </w:tcPr>
          <w:p w14:paraId="4FAC22F1" w14:textId="77777777" w:rsidR="00E7243D" w:rsidRPr="003A7D9A" w:rsidRDefault="00E7243D" w:rsidP="00E7243D">
            <w:pPr>
              <w:spacing w:before="40" w:after="40" w:line="240" w:lineRule="auto"/>
              <w:jc w:val="center"/>
              <w:rPr>
                <w:rFonts w:ascii="Arial" w:hAnsi="Arial"/>
                <w:color w:val="auto"/>
                <w:sz w:val="16"/>
                <w:szCs w:val="16"/>
              </w:rPr>
            </w:pPr>
          </w:p>
        </w:tc>
      </w:tr>
      <w:tr w:rsidR="003A7D9A" w:rsidRPr="003A7D9A" w14:paraId="72968B9F" w14:textId="77777777" w:rsidTr="00D16CE1">
        <w:trPr>
          <w:trHeight w:val="290"/>
        </w:trPr>
        <w:tc>
          <w:tcPr>
            <w:tcW w:w="1814" w:type="pct"/>
            <w:shd w:val="clear" w:color="auto" w:fill="auto"/>
            <w:noWrap/>
            <w:vAlign w:val="center"/>
            <w:hideMark/>
          </w:tcPr>
          <w:p w14:paraId="417CDEC0"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Strzelecki Gum</w:t>
            </w:r>
          </w:p>
        </w:tc>
        <w:tc>
          <w:tcPr>
            <w:tcW w:w="455" w:type="pct"/>
            <w:shd w:val="clear" w:color="auto" w:fill="auto"/>
            <w:noWrap/>
            <w:vAlign w:val="center"/>
          </w:tcPr>
          <w:p w14:paraId="6E7A498F"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6464DCAC"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0C7297B7"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23330A2B"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7819E06B" w14:textId="4A998CF1"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tcPr>
          <w:p w14:paraId="13C3700B"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E9EEAE" w:themeFill="accent5"/>
            <w:noWrap/>
            <w:vAlign w:val="center"/>
          </w:tcPr>
          <w:p w14:paraId="4BAE238C" w14:textId="27A091FE"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4DB7B386" w14:textId="77777777" w:rsidTr="00D16CE1">
        <w:trPr>
          <w:trHeight w:val="290"/>
        </w:trPr>
        <w:tc>
          <w:tcPr>
            <w:tcW w:w="1814" w:type="pct"/>
            <w:shd w:val="clear" w:color="auto" w:fill="auto"/>
            <w:noWrap/>
            <w:vAlign w:val="center"/>
            <w:hideMark/>
          </w:tcPr>
          <w:p w14:paraId="147743D5"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Wellington Mint-bush</w:t>
            </w:r>
          </w:p>
        </w:tc>
        <w:tc>
          <w:tcPr>
            <w:tcW w:w="455" w:type="pct"/>
            <w:shd w:val="clear" w:color="auto" w:fill="auto"/>
            <w:noWrap/>
            <w:vAlign w:val="center"/>
          </w:tcPr>
          <w:p w14:paraId="3E71F99A"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35815DC4"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3EF6F35B"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22E2CB05"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719333F0" w14:textId="0CC7451A"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tcPr>
          <w:p w14:paraId="373C7613"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E9EEAE" w:themeFill="accent5"/>
            <w:noWrap/>
            <w:vAlign w:val="center"/>
          </w:tcPr>
          <w:p w14:paraId="258A825B" w14:textId="560D8940"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262A4197" w14:textId="77777777" w:rsidTr="00C96184">
        <w:trPr>
          <w:trHeight w:val="290"/>
        </w:trPr>
        <w:tc>
          <w:tcPr>
            <w:tcW w:w="1814" w:type="pct"/>
            <w:shd w:val="clear" w:color="auto" w:fill="E9EEAE" w:themeFill="accent5"/>
            <w:noWrap/>
            <w:vAlign w:val="center"/>
            <w:hideMark/>
          </w:tcPr>
          <w:p w14:paraId="1B6F0D0C"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Reptiles</w:t>
            </w:r>
          </w:p>
        </w:tc>
        <w:tc>
          <w:tcPr>
            <w:tcW w:w="455" w:type="pct"/>
            <w:shd w:val="clear" w:color="auto" w:fill="E9EEAE" w:themeFill="accent5"/>
            <w:noWrap/>
            <w:vAlign w:val="center"/>
            <w:hideMark/>
          </w:tcPr>
          <w:p w14:paraId="0E545862" w14:textId="7777777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t>0</w:t>
            </w:r>
          </w:p>
        </w:tc>
        <w:tc>
          <w:tcPr>
            <w:tcW w:w="455" w:type="pct"/>
            <w:shd w:val="clear" w:color="auto" w:fill="E9EEAE" w:themeFill="accent5"/>
            <w:noWrap/>
            <w:vAlign w:val="center"/>
            <w:hideMark/>
          </w:tcPr>
          <w:p w14:paraId="54CF64F8" w14:textId="7777777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t>1</w:t>
            </w:r>
          </w:p>
        </w:tc>
        <w:tc>
          <w:tcPr>
            <w:tcW w:w="455" w:type="pct"/>
            <w:shd w:val="clear" w:color="auto" w:fill="E9EEAE" w:themeFill="accent5"/>
            <w:noWrap/>
            <w:vAlign w:val="center"/>
            <w:hideMark/>
          </w:tcPr>
          <w:p w14:paraId="33614EDE" w14:textId="7777777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t>2</w:t>
            </w:r>
          </w:p>
        </w:tc>
        <w:tc>
          <w:tcPr>
            <w:tcW w:w="455" w:type="pct"/>
            <w:shd w:val="clear" w:color="auto" w:fill="E9EEAE" w:themeFill="accent5"/>
            <w:noWrap/>
            <w:vAlign w:val="center"/>
            <w:hideMark/>
          </w:tcPr>
          <w:p w14:paraId="371B6D25" w14:textId="7777777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t>0</w:t>
            </w:r>
          </w:p>
        </w:tc>
        <w:tc>
          <w:tcPr>
            <w:tcW w:w="455" w:type="pct"/>
            <w:shd w:val="clear" w:color="auto" w:fill="E9EEAE" w:themeFill="accent5"/>
            <w:noWrap/>
            <w:vAlign w:val="center"/>
            <w:hideMark/>
          </w:tcPr>
          <w:p w14:paraId="3236FDC2" w14:textId="7777777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t>2</w:t>
            </w:r>
          </w:p>
        </w:tc>
        <w:tc>
          <w:tcPr>
            <w:tcW w:w="455" w:type="pct"/>
            <w:shd w:val="clear" w:color="auto" w:fill="E9EEAE" w:themeFill="accent5"/>
          </w:tcPr>
          <w:p w14:paraId="02B1C2BD" w14:textId="7777777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t>0</w:t>
            </w:r>
          </w:p>
        </w:tc>
        <w:tc>
          <w:tcPr>
            <w:tcW w:w="456" w:type="pct"/>
            <w:shd w:val="clear" w:color="auto" w:fill="E9EEAE" w:themeFill="accent5"/>
            <w:noWrap/>
            <w:vAlign w:val="center"/>
            <w:hideMark/>
          </w:tcPr>
          <w:p w14:paraId="7888762B" w14:textId="77777777"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t>2</w:t>
            </w:r>
          </w:p>
        </w:tc>
      </w:tr>
      <w:tr w:rsidR="003A7D9A" w:rsidRPr="003A7D9A" w14:paraId="51C3684F" w14:textId="77777777" w:rsidTr="00D16CE1">
        <w:trPr>
          <w:trHeight w:val="290"/>
        </w:trPr>
        <w:tc>
          <w:tcPr>
            <w:tcW w:w="1814" w:type="pct"/>
            <w:shd w:val="clear" w:color="auto" w:fill="auto"/>
            <w:noWrap/>
            <w:vAlign w:val="center"/>
            <w:hideMark/>
          </w:tcPr>
          <w:p w14:paraId="3E2312E6"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Alpine Bog Skink</w:t>
            </w:r>
          </w:p>
        </w:tc>
        <w:tc>
          <w:tcPr>
            <w:tcW w:w="455" w:type="pct"/>
            <w:shd w:val="clear" w:color="auto" w:fill="auto"/>
            <w:noWrap/>
            <w:vAlign w:val="center"/>
          </w:tcPr>
          <w:p w14:paraId="6298E19C"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1E1418A2" w14:textId="0C47E546"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0401B51B" w14:textId="277CCE2E"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508D6D67"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5CAAE2C8" w14:textId="34C7C34B"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tcPr>
          <w:p w14:paraId="22CAEEBF"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E9EEAE" w:themeFill="accent5"/>
            <w:noWrap/>
            <w:vAlign w:val="center"/>
          </w:tcPr>
          <w:p w14:paraId="5E35D1ED" w14:textId="590857C3"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5A77E65F" w14:textId="77777777" w:rsidTr="00D16CE1">
        <w:trPr>
          <w:trHeight w:val="290"/>
        </w:trPr>
        <w:tc>
          <w:tcPr>
            <w:tcW w:w="1814" w:type="pct"/>
            <w:shd w:val="clear" w:color="auto" w:fill="auto"/>
            <w:noWrap/>
            <w:vAlign w:val="center"/>
            <w:hideMark/>
          </w:tcPr>
          <w:p w14:paraId="5085782A"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Swamp Skink</w:t>
            </w:r>
          </w:p>
        </w:tc>
        <w:tc>
          <w:tcPr>
            <w:tcW w:w="455" w:type="pct"/>
            <w:shd w:val="clear" w:color="auto" w:fill="auto"/>
            <w:noWrap/>
            <w:vAlign w:val="center"/>
          </w:tcPr>
          <w:p w14:paraId="2B5FB874"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123401C6"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7034D547" w14:textId="79FE7D3E"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35E70885"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7B3E9660" w14:textId="6E9BEAB6"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tcPr>
          <w:p w14:paraId="2B1BECB1"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E9EEAE" w:themeFill="accent5"/>
            <w:noWrap/>
            <w:vAlign w:val="center"/>
          </w:tcPr>
          <w:p w14:paraId="69541A0A" w14:textId="301BC19C"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11E795A3" w14:textId="77777777" w:rsidTr="00C96184">
        <w:trPr>
          <w:trHeight w:val="290"/>
        </w:trPr>
        <w:tc>
          <w:tcPr>
            <w:tcW w:w="1814" w:type="pct"/>
            <w:shd w:val="clear" w:color="auto" w:fill="E9EEAE" w:themeFill="accent5"/>
            <w:noWrap/>
            <w:vAlign w:val="center"/>
            <w:hideMark/>
          </w:tcPr>
          <w:p w14:paraId="44CDA433"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Communities</w:t>
            </w:r>
          </w:p>
        </w:tc>
        <w:tc>
          <w:tcPr>
            <w:tcW w:w="455" w:type="pct"/>
            <w:shd w:val="clear" w:color="auto" w:fill="E9EEAE" w:themeFill="accent5"/>
            <w:noWrap/>
            <w:vAlign w:val="center"/>
          </w:tcPr>
          <w:p w14:paraId="202122A1" w14:textId="7BABDA6E" w:rsidR="00E7243D" w:rsidRPr="003A7D9A" w:rsidRDefault="00574B71" w:rsidP="00E7243D">
            <w:pPr>
              <w:spacing w:before="40" w:after="40" w:line="240" w:lineRule="auto"/>
              <w:jc w:val="center"/>
              <w:rPr>
                <w:rFonts w:ascii="Arial" w:hAnsi="Arial"/>
                <w:color w:val="auto"/>
                <w:sz w:val="16"/>
                <w:szCs w:val="16"/>
              </w:rPr>
            </w:pPr>
            <w:r w:rsidRPr="003A7D9A">
              <w:rPr>
                <w:rFonts w:ascii="Arial" w:hAnsi="Arial"/>
                <w:color w:val="auto"/>
                <w:sz w:val="16"/>
                <w:szCs w:val="16"/>
              </w:rPr>
              <w:t>0</w:t>
            </w:r>
          </w:p>
        </w:tc>
        <w:tc>
          <w:tcPr>
            <w:tcW w:w="455" w:type="pct"/>
            <w:shd w:val="clear" w:color="auto" w:fill="E9EEAE" w:themeFill="accent5"/>
            <w:noWrap/>
            <w:vAlign w:val="center"/>
          </w:tcPr>
          <w:p w14:paraId="323A35C2" w14:textId="0AE7A181" w:rsidR="00E7243D" w:rsidRPr="003A7D9A" w:rsidRDefault="00574B71" w:rsidP="00E7243D">
            <w:pPr>
              <w:spacing w:before="40" w:after="40" w:line="240" w:lineRule="auto"/>
              <w:jc w:val="center"/>
              <w:rPr>
                <w:rFonts w:ascii="Arial" w:hAnsi="Arial"/>
                <w:color w:val="auto"/>
                <w:sz w:val="16"/>
                <w:szCs w:val="16"/>
              </w:rPr>
            </w:pPr>
            <w:r w:rsidRPr="003A7D9A">
              <w:rPr>
                <w:rFonts w:ascii="Arial" w:hAnsi="Arial"/>
                <w:color w:val="auto"/>
                <w:sz w:val="16"/>
                <w:szCs w:val="16"/>
              </w:rPr>
              <w:t>3</w:t>
            </w:r>
          </w:p>
        </w:tc>
        <w:tc>
          <w:tcPr>
            <w:tcW w:w="455" w:type="pct"/>
            <w:shd w:val="clear" w:color="auto" w:fill="E9EEAE" w:themeFill="accent5"/>
            <w:noWrap/>
            <w:vAlign w:val="center"/>
          </w:tcPr>
          <w:p w14:paraId="7E2D20F3" w14:textId="732B88EF" w:rsidR="00E7243D" w:rsidRPr="003A7D9A" w:rsidRDefault="00574B71" w:rsidP="00E7243D">
            <w:pPr>
              <w:spacing w:before="40" w:after="40" w:line="240" w:lineRule="auto"/>
              <w:jc w:val="center"/>
              <w:rPr>
                <w:rFonts w:ascii="Arial" w:hAnsi="Arial"/>
                <w:color w:val="auto"/>
                <w:sz w:val="16"/>
                <w:szCs w:val="16"/>
              </w:rPr>
            </w:pPr>
            <w:r w:rsidRPr="003A7D9A">
              <w:rPr>
                <w:rFonts w:ascii="Arial" w:hAnsi="Arial"/>
                <w:color w:val="auto"/>
                <w:sz w:val="16"/>
                <w:szCs w:val="16"/>
              </w:rPr>
              <w:t>1</w:t>
            </w:r>
          </w:p>
        </w:tc>
        <w:tc>
          <w:tcPr>
            <w:tcW w:w="455" w:type="pct"/>
            <w:shd w:val="clear" w:color="auto" w:fill="E9EEAE" w:themeFill="accent5"/>
            <w:noWrap/>
            <w:vAlign w:val="center"/>
          </w:tcPr>
          <w:p w14:paraId="24560370" w14:textId="68312611" w:rsidR="00E7243D" w:rsidRPr="003A7D9A" w:rsidRDefault="00574B71" w:rsidP="00E7243D">
            <w:pPr>
              <w:spacing w:before="40" w:after="40" w:line="240" w:lineRule="auto"/>
              <w:jc w:val="center"/>
              <w:rPr>
                <w:rFonts w:ascii="Arial" w:hAnsi="Arial"/>
                <w:color w:val="auto"/>
                <w:sz w:val="16"/>
                <w:szCs w:val="16"/>
              </w:rPr>
            </w:pPr>
            <w:r w:rsidRPr="003A7D9A">
              <w:rPr>
                <w:rFonts w:ascii="Arial" w:hAnsi="Arial"/>
                <w:color w:val="auto"/>
                <w:sz w:val="16"/>
                <w:szCs w:val="16"/>
              </w:rPr>
              <w:t>0</w:t>
            </w:r>
          </w:p>
        </w:tc>
        <w:tc>
          <w:tcPr>
            <w:tcW w:w="455" w:type="pct"/>
            <w:shd w:val="clear" w:color="auto" w:fill="E9EEAE" w:themeFill="accent5"/>
            <w:noWrap/>
            <w:vAlign w:val="center"/>
          </w:tcPr>
          <w:p w14:paraId="12CEAE97" w14:textId="408E5416" w:rsidR="00E7243D" w:rsidRPr="003A7D9A" w:rsidRDefault="00574B71" w:rsidP="00E7243D">
            <w:pPr>
              <w:spacing w:before="40" w:after="40" w:line="240" w:lineRule="auto"/>
              <w:jc w:val="center"/>
              <w:rPr>
                <w:rFonts w:ascii="Arial" w:hAnsi="Arial"/>
                <w:color w:val="auto"/>
                <w:sz w:val="16"/>
                <w:szCs w:val="16"/>
              </w:rPr>
            </w:pPr>
            <w:r w:rsidRPr="003A7D9A">
              <w:rPr>
                <w:rFonts w:ascii="Arial" w:hAnsi="Arial"/>
                <w:color w:val="auto"/>
                <w:sz w:val="16"/>
                <w:szCs w:val="16"/>
              </w:rPr>
              <w:t>4</w:t>
            </w:r>
          </w:p>
        </w:tc>
        <w:tc>
          <w:tcPr>
            <w:tcW w:w="455" w:type="pct"/>
            <w:shd w:val="clear" w:color="auto" w:fill="E9EEAE" w:themeFill="accent5"/>
          </w:tcPr>
          <w:p w14:paraId="1E0C9499" w14:textId="436CBE16" w:rsidR="00E7243D" w:rsidRPr="003A7D9A" w:rsidRDefault="00C8148B" w:rsidP="00E7243D">
            <w:pPr>
              <w:spacing w:before="40" w:after="40" w:line="240" w:lineRule="auto"/>
              <w:jc w:val="center"/>
              <w:rPr>
                <w:rFonts w:ascii="Arial" w:hAnsi="Arial"/>
                <w:color w:val="auto"/>
                <w:sz w:val="16"/>
                <w:szCs w:val="16"/>
              </w:rPr>
            </w:pPr>
            <w:r w:rsidRPr="003A7D9A">
              <w:rPr>
                <w:rFonts w:ascii="Arial" w:hAnsi="Arial"/>
                <w:color w:val="auto"/>
                <w:sz w:val="16"/>
                <w:szCs w:val="16"/>
              </w:rPr>
              <w:t>0</w:t>
            </w:r>
          </w:p>
        </w:tc>
        <w:tc>
          <w:tcPr>
            <w:tcW w:w="456" w:type="pct"/>
            <w:shd w:val="clear" w:color="auto" w:fill="E9EEAE" w:themeFill="accent5"/>
            <w:noWrap/>
            <w:vAlign w:val="center"/>
          </w:tcPr>
          <w:p w14:paraId="63AD7ED5" w14:textId="3DC539EB" w:rsidR="00E7243D" w:rsidRPr="003A7D9A" w:rsidRDefault="00C8148B" w:rsidP="00E7243D">
            <w:pPr>
              <w:spacing w:before="40" w:after="40" w:line="240" w:lineRule="auto"/>
              <w:jc w:val="center"/>
              <w:rPr>
                <w:rFonts w:ascii="Arial" w:hAnsi="Arial"/>
                <w:color w:val="auto"/>
                <w:sz w:val="16"/>
                <w:szCs w:val="16"/>
              </w:rPr>
            </w:pPr>
            <w:r w:rsidRPr="003A7D9A">
              <w:rPr>
                <w:rFonts w:ascii="Arial" w:hAnsi="Arial"/>
                <w:color w:val="auto"/>
                <w:sz w:val="16"/>
                <w:szCs w:val="16"/>
              </w:rPr>
              <w:t>1</w:t>
            </w:r>
          </w:p>
        </w:tc>
      </w:tr>
      <w:tr w:rsidR="003A7D9A" w:rsidRPr="003A7D9A" w14:paraId="3C96951A" w14:textId="77777777" w:rsidTr="00D16CE1">
        <w:trPr>
          <w:trHeight w:val="290"/>
        </w:trPr>
        <w:tc>
          <w:tcPr>
            <w:tcW w:w="1814" w:type="pct"/>
            <w:shd w:val="clear" w:color="auto" w:fill="auto"/>
            <w:noWrap/>
            <w:vAlign w:val="center"/>
            <w:hideMark/>
          </w:tcPr>
          <w:p w14:paraId="7C644309"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Alpine Sphagnum Bogs and Associated Fens</w:t>
            </w:r>
          </w:p>
        </w:tc>
        <w:tc>
          <w:tcPr>
            <w:tcW w:w="455" w:type="pct"/>
            <w:shd w:val="clear" w:color="auto" w:fill="auto"/>
            <w:noWrap/>
            <w:vAlign w:val="center"/>
          </w:tcPr>
          <w:p w14:paraId="2D6CB2A5"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3E0E3FE1" w14:textId="32C8D3B3"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43B56FB5"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228B4BD9"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54E9762F" w14:textId="216F3A2E"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tcPr>
          <w:p w14:paraId="1B67C550"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auto"/>
            <w:noWrap/>
            <w:vAlign w:val="center"/>
          </w:tcPr>
          <w:p w14:paraId="7709588A" w14:textId="77777777" w:rsidR="00E7243D" w:rsidRPr="003A7D9A" w:rsidRDefault="00E7243D" w:rsidP="00E7243D">
            <w:pPr>
              <w:spacing w:before="40" w:after="40" w:line="240" w:lineRule="auto"/>
              <w:jc w:val="center"/>
              <w:rPr>
                <w:rFonts w:ascii="Arial" w:hAnsi="Arial"/>
                <w:color w:val="auto"/>
                <w:sz w:val="16"/>
                <w:szCs w:val="16"/>
              </w:rPr>
            </w:pPr>
          </w:p>
        </w:tc>
      </w:tr>
      <w:tr w:rsidR="003A7D9A" w:rsidRPr="003A7D9A" w14:paraId="2385CD20" w14:textId="77777777" w:rsidTr="00D16CE1">
        <w:trPr>
          <w:trHeight w:val="290"/>
        </w:trPr>
        <w:tc>
          <w:tcPr>
            <w:tcW w:w="1814" w:type="pct"/>
            <w:shd w:val="clear" w:color="auto" w:fill="auto"/>
            <w:noWrap/>
            <w:vAlign w:val="center"/>
            <w:hideMark/>
          </w:tcPr>
          <w:p w14:paraId="77E2E0BB"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 xml:space="preserve">Cool Temperate Rainforest </w:t>
            </w:r>
          </w:p>
        </w:tc>
        <w:tc>
          <w:tcPr>
            <w:tcW w:w="455" w:type="pct"/>
            <w:shd w:val="clear" w:color="auto" w:fill="auto"/>
            <w:noWrap/>
            <w:vAlign w:val="center"/>
          </w:tcPr>
          <w:p w14:paraId="55D4616A"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4FAA0689" w14:textId="5D6E4F38"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48C9863E"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762FD582"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241EC607" w14:textId="4317C769"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tcPr>
          <w:p w14:paraId="4B9FC04D"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auto"/>
            <w:noWrap/>
            <w:vAlign w:val="center"/>
          </w:tcPr>
          <w:p w14:paraId="4AA127EF" w14:textId="77777777" w:rsidR="00E7243D" w:rsidRPr="003A7D9A" w:rsidRDefault="00E7243D" w:rsidP="00E7243D">
            <w:pPr>
              <w:spacing w:before="40" w:after="40" w:line="240" w:lineRule="auto"/>
              <w:jc w:val="center"/>
              <w:rPr>
                <w:rFonts w:ascii="Arial" w:hAnsi="Arial"/>
                <w:color w:val="auto"/>
                <w:sz w:val="16"/>
                <w:szCs w:val="16"/>
              </w:rPr>
            </w:pPr>
          </w:p>
        </w:tc>
      </w:tr>
      <w:tr w:rsidR="003A7D9A" w:rsidRPr="003A7D9A" w14:paraId="0210F580" w14:textId="77777777" w:rsidTr="00D16CE1">
        <w:trPr>
          <w:trHeight w:val="290"/>
        </w:trPr>
        <w:tc>
          <w:tcPr>
            <w:tcW w:w="1814" w:type="pct"/>
            <w:shd w:val="clear" w:color="auto" w:fill="auto"/>
            <w:noWrap/>
            <w:vAlign w:val="center"/>
          </w:tcPr>
          <w:p w14:paraId="5F1AFB2C"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Gippsland Red Gum Grassy Woodland and Associated Native Grassland</w:t>
            </w:r>
          </w:p>
        </w:tc>
        <w:tc>
          <w:tcPr>
            <w:tcW w:w="455" w:type="pct"/>
            <w:shd w:val="clear" w:color="auto" w:fill="auto"/>
            <w:noWrap/>
            <w:vAlign w:val="center"/>
          </w:tcPr>
          <w:p w14:paraId="2922A9D1"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31D980CE"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002F3C6D"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auto"/>
            <w:noWrap/>
            <w:vAlign w:val="center"/>
          </w:tcPr>
          <w:p w14:paraId="2F2DD00E"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0B93743E" w14:textId="56823C54"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tcPr>
          <w:p w14:paraId="32DF3781"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E9EEAE" w:themeFill="accent5"/>
            <w:noWrap/>
            <w:vAlign w:val="center"/>
          </w:tcPr>
          <w:p w14:paraId="3861268E" w14:textId="6339CCB1"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516916D3" w14:textId="77777777" w:rsidTr="00D16CE1">
        <w:trPr>
          <w:trHeight w:val="290"/>
        </w:trPr>
        <w:tc>
          <w:tcPr>
            <w:tcW w:w="1814" w:type="pct"/>
            <w:shd w:val="clear" w:color="auto" w:fill="auto"/>
            <w:noWrap/>
            <w:vAlign w:val="center"/>
            <w:hideMark/>
          </w:tcPr>
          <w:p w14:paraId="5FA6CFCB" w14:textId="77777777" w:rsidR="00E7243D" w:rsidRPr="003A7D9A" w:rsidRDefault="00E7243D" w:rsidP="00E7243D">
            <w:pPr>
              <w:spacing w:before="40" w:after="40" w:line="240" w:lineRule="auto"/>
              <w:rPr>
                <w:rFonts w:ascii="Arial" w:hAnsi="Arial"/>
                <w:color w:val="auto"/>
                <w:sz w:val="16"/>
                <w:szCs w:val="16"/>
              </w:rPr>
            </w:pPr>
            <w:r w:rsidRPr="003A7D9A">
              <w:rPr>
                <w:rFonts w:ascii="Arial" w:hAnsi="Arial"/>
                <w:color w:val="auto"/>
                <w:sz w:val="16"/>
                <w:szCs w:val="16"/>
              </w:rPr>
              <w:t xml:space="preserve">Strzeleckis Warm Temperate Rainforest </w:t>
            </w:r>
          </w:p>
        </w:tc>
        <w:tc>
          <w:tcPr>
            <w:tcW w:w="455" w:type="pct"/>
            <w:shd w:val="clear" w:color="auto" w:fill="auto"/>
            <w:noWrap/>
            <w:vAlign w:val="center"/>
          </w:tcPr>
          <w:p w14:paraId="1D7E839B"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198B8829" w14:textId="7F90B4C1"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18F33EE0" w14:textId="234C4B71"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46BFD0C5" w14:textId="77777777" w:rsidR="00E7243D" w:rsidRPr="003A7D9A" w:rsidRDefault="00E7243D" w:rsidP="00E7243D">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47B8F4A6" w14:textId="5D5143C5" w:rsidR="00E7243D" w:rsidRPr="003A7D9A" w:rsidRDefault="00E7243D" w:rsidP="00E7243D">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tcPr>
          <w:p w14:paraId="1D8E7167" w14:textId="77777777" w:rsidR="00E7243D" w:rsidRPr="003A7D9A" w:rsidRDefault="00E7243D" w:rsidP="00E7243D">
            <w:pPr>
              <w:spacing w:before="40" w:after="40" w:line="240" w:lineRule="auto"/>
              <w:jc w:val="center"/>
              <w:rPr>
                <w:rFonts w:ascii="Arial" w:hAnsi="Arial"/>
                <w:color w:val="auto"/>
                <w:sz w:val="16"/>
                <w:szCs w:val="16"/>
              </w:rPr>
            </w:pPr>
          </w:p>
        </w:tc>
        <w:tc>
          <w:tcPr>
            <w:tcW w:w="456" w:type="pct"/>
            <w:shd w:val="clear" w:color="auto" w:fill="auto"/>
            <w:noWrap/>
            <w:vAlign w:val="center"/>
          </w:tcPr>
          <w:p w14:paraId="7CA141E0" w14:textId="77777777" w:rsidR="00E7243D" w:rsidRPr="003A7D9A" w:rsidRDefault="00E7243D" w:rsidP="00E7243D">
            <w:pPr>
              <w:spacing w:before="40" w:after="40" w:line="240" w:lineRule="auto"/>
              <w:jc w:val="center"/>
              <w:rPr>
                <w:rFonts w:ascii="Arial" w:hAnsi="Arial"/>
                <w:color w:val="auto"/>
                <w:sz w:val="16"/>
                <w:szCs w:val="16"/>
              </w:rPr>
            </w:pPr>
          </w:p>
        </w:tc>
      </w:tr>
    </w:tbl>
    <w:p w14:paraId="479D7E95" w14:textId="77777777" w:rsidR="00E57ADD" w:rsidRPr="00E07512" w:rsidRDefault="00E57ADD" w:rsidP="00E57ADD">
      <w:pPr>
        <w:rPr>
          <w:rFonts w:ascii="Arial" w:hAnsi="Arial"/>
          <w:sz w:val="18"/>
          <w:szCs w:val="18"/>
        </w:rPr>
      </w:pPr>
    </w:p>
    <w:p w14:paraId="000E037B" w14:textId="77777777" w:rsidR="00E57ADD" w:rsidRPr="00E07512" w:rsidRDefault="00E57ADD" w:rsidP="00E57ADD">
      <w:pPr>
        <w:pageBreakBefore/>
        <w:spacing w:after="240"/>
        <w:rPr>
          <w:rFonts w:ascii="Arial" w:hAnsi="Arial"/>
          <w:b/>
          <w:bCs/>
          <w:sz w:val="18"/>
          <w:szCs w:val="18"/>
        </w:rPr>
      </w:pPr>
      <w:r w:rsidRPr="00E07512">
        <w:rPr>
          <w:rFonts w:ascii="Arial" w:hAnsi="Arial"/>
          <w:b/>
          <w:bCs/>
          <w:sz w:val="18"/>
          <w:szCs w:val="18"/>
        </w:rPr>
        <w:t xml:space="preserve">Table 4: West </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2"/>
        <w:gridCol w:w="877"/>
        <w:gridCol w:w="874"/>
        <w:gridCol w:w="876"/>
        <w:gridCol w:w="876"/>
        <w:gridCol w:w="876"/>
        <w:gridCol w:w="876"/>
        <w:gridCol w:w="872"/>
      </w:tblGrid>
      <w:tr w:rsidR="003A7D9A" w:rsidRPr="003A7D9A" w14:paraId="61FA9202" w14:textId="77777777" w:rsidTr="00981A2D">
        <w:trPr>
          <w:cantSplit/>
          <w:trHeight w:val="397"/>
        </w:trPr>
        <w:tc>
          <w:tcPr>
            <w:tcW w:w="1818" w:type="pct"/>
            <w:vMerge w:val="restart"/>
            <w:shd w:val="clear" w:color="auto" w:fill="CDDC29" w:themeFill="accent2"/>
            <w:noWrap/>
            <w:vAlign w:val="center"/>
          </w:tcPr>
          <w:p w14:paraId="34A847FF" w14:textId="1454C93A" w:rsidR="00981A2D" w:rsidRPr="003A7D9A" w:rsidRDefault="00981A2D" w:rsidP="00C60282">
            <w:pPr>
              <w:spacing w:before="40" w:after="40" w:line="240" w:lineRule="auto"/>
              <w:rPr>
                <w:rFonts w:ascii="Arial" w:hAnsi="Arial"/>
                <w:b/>
                <w:bCs/>
                <w:color w:val="auto"/>
                <w:sz w:val="16"/>
                <w:szCs w:val="16"/>
              </w:rPr>
            </w:pPr>
            <w:r w:rsidRPr="003A7D9A">
              <w:rPr>
                <w:rFonts w:ascii="Arial" w:hAnsi="Arial"/>
                <w:b/>
                <w:bCs/>
                <w:color w:val="auto"/>
                <w:sz w:val="16"/>
                <w:szCs w:val="16"/>
              </w:rPr>
              <w:t xml:space="preserve">Species or Community </w:t>
            </w:r>
          </w:p>
        </w:tc>
        <w:tc>
          <w:tcPr>
            <w:tcW w:w="3182" w:type="pct"/>
            <w:gridSpan w:val="7"/>
            <w:shd w:val="clear" w:color="auto" w:fill="CDDC29" w:themeFill="accent2"/>
            <w:vAlign w:val="center"/>
          </w:tcPr>
          <w:p w14:paraId="1D29A70E" w14:textId="77777777" w:rsidR="00981A2D" w:rsidRPr="003A7D9A" w:rsidRDefault="00981A2D" w:rsidP="00981A2D">
            <w:pPr>
              <w:spacing w:before="40" w:after="40" w:line="240" w:lineRule="auto"/>
              <w:jc w:val="center"/>
              <w:rPr>
                <w:rFonts w:ascii="Arial" w:hAnsi="Arial"/>
                <w:b/>
                <w:bCs/>
                <w:color w:val="auto"/>
                <w:sz w:val="16"/>
                <w:szCs w:val="16"/>
              </w:rPr>
            </w:pPr>
            <w:r w:rsidRPr="003A7D9A">
              <w:rPr>
                <w:rFonts w:ascii="Arial" w:hAnsi="Arial"/>
                <w:b/>
                <w:bCs/>
                <w:color w:val="auto"/>
                <w:sz w:val="16"/>
                <w:szCs w:val="16"/>
              </w:rPr>
              <w:t>Hazards rated as significant or high</w:t>
            </w:r>
          </w:p>
        </w:tc>
      </w:tr>
      <w:tr w:rsidR="003A7D9A" w:rsidRPr="003A7D9A" w14:paraId="0DAD29D0" w14:textId="77777777" w:rsidTr="00C8148B">
        <w:trPr>
          <w:cantSplit/>
          <w:trHeight w:val="2268"/>
        </w:trPr>
        <w:tc>
          <w:tcPr>
            <w:tcW w:w="1818" w:type="pct"/>
            <w:vMerge/>
            <w:shd w:val="clear" w:color="auto" w:fill="CDDC29" w:themeFill="accent2"/>
            <w:noWrap/>
            <w:vAlign w:val="center"/>
            <w:hideMark/>
          </w:tcPr>
          <w:p w14:paraId="64C05355" w14:textId="46B19E91" w:rsidR="00981A2D" w:rsidRPr="003A7D9A" w:rsidRDefault="00981A2D" w:rsidP="00C60282">
            <w:pPr>
              <w:spacing w:before="40" w:after="40" w:line="240" w:lineRule="auto"/>
              <w:rPr>
                <w:rFonts w:ascii="Arial" w:hAnsi="Arial"/>
                <w:b/>
                <w:bCs/>
                <w:color w:val="auto"/>
                <w:sz w:val="16"/>
                <w:szCs w:val="16"/>
              </w:rPr>
            </w:pPr>
          </w:p>
        </w:tc>
        <w:tc>
          <w:tcPr>
            <w:tcW w:w="455" w:type="pct"/>
            <w:tcBorders>
              <w:bottom w:val="single" w:sz="4" w:space="0" w:color="auto"/>
            </w:tcBorders>
            <w:shd w:val="clear" w:color="auto" w:fill="CDDC29" w:themeFill="accent2"/>
            <w:textDirection w:val="btLr"/>
            <w:vAlign w:val="center"/>
            <w:hideMark/>
          </w:tcPr>
          <w:p w14:paraId="4149C057" w14:textId="77777777" w:rsidR="00981A2D" w:rsidRPr="003A7D9A" w:rsidRDefault="00981A2D" w:rsidP="00C60282">
            <w:pPr>
              <w:spacing w:before="40" w:after="40" w:line="240" w:lineRule="auto"/>
              <w:rPr>
                <w:rFonts w:ascii="Arial" w:hAnsi="Arial"/>
                <w:b/>
                <w:bCs/>
                <w:color w:val="auto"/>
                <w:sz w:val="16"/>
                <w:szCs w:val="16"/>
              </w:rPr>
            </w:pPr>
            <w:r w:rsidRPr="003A7D9A">
              <w:rPr>
                <w:rFonts w:ascii="Arial" w:hAnsi="Arial"/>
                <w:b/>
                <w:bCs/>
                <w:color w:val="auto"/>
                <w:sz w:val="16"/>
                <w:szCs w:val="16"/>
              </w:rPr>
              <w:t>Bushfire Management</w:t>
            </w:r>
          </w:p>
        </w:tc>
        <w:tc>
          <w:tcPr>
            <w:tcW w:w="454" w:type="pct"/>
            <w:tcBorders>
              <w:bottom w:val="single" w:sz="4" w:space="0" w:color="auto"/>
            </w:tcBorders>
            <w:shd w:val="clear" w:color="auto" w:fill="CDDC29" w:themeFill="accent2"/>
            <w:textDirection w:val="btLr"/>
            <w:vAlign w:val="center"/>
            <w:hideMark/>
          </w:tcPr>
          <w:p w14:paraId="4564A8FD" w14:textId="77777777" w:rsidR="00981A2D" w:rsidRPr="003A7D9A" w:rsidRDefault="00981A2D" w:rsidP="00C60282">
            <w:pPr>
              <w:spacing w:before="40" w:after="40" w:line="240" w:lineRule="auto"/>
              <w:rPr>
                <w:rFonts w:ascii="Arial" w:hAnsi="Arial"/>
                <w:b/>
                <w:bCs/>
                <w:color w:val="auto"/>
                <w:sz w:val="16"/>
                <w:szCs w:val="16"/>
              </w:rPr>
            </w:pPr>
            <w:r w:rsidRPr="003A7D9A">
              <w:rPr>
                <w:rFonts w:ascii="Arial" w:hAnsi="Arial"/>
                <w:b/>
                <w:bCs/>
                <w:color w:val="auto"/>
                <w:sz w:val="16"/>
                <w:szCs w:val="16"/>
              </w:rPr>
              <w:t xml:space="preserve"> Inappropriate fire regimes</w:t>
            </w:r>
          </w:p>
        </w:tc>
        <w:tc>
          <w:tcPr>
            <w:tcW w:w="455" w:type="pct"/>
            <w:tcBorders>
              <w:bottom w:val="single" w:sz="4" w:space="0" w:color="auto"/>
            </w:tcBorders>
            <w:shd w:val="clear" w:color="auto" w:fill="CDDC29" w:themeFill="accent2"/>
            <w:textDirection w:val="btLr"/>
            <w:vAlign w:val="center"/>
            <w:hideMark/>
          </w:tcPr>
          <w:p w14:paraId="41B3D484" w14:textId="77777777" w:rsidR="00981A2D" w:rsidRPr="003A7D9A" w:rsidRDefault="00981A2D" w:rsidP="00C60282">
            <w:pPr>
              <w:spacing w:before="40" w:after="40" w:line="240" w:lineRule="auto"/>
              <w:rPr>
                <w:rFonts w:ascii="Arial" w:hAnsi="Arial"/>
                <w:b/>
                <w:bCs/>
                <w:color w:val="auto"/>
                <w:sz w:val="16"/>
                <w:szCs w:val="16"/>
              </w:rPr>
            </w:pPr>
            <w:r w:rsidRPr="003A7D9A">
              <w:rPr>
                <w:rFonts w:ascii="Arial" w:hAnsi="Arial"/>
                <w:b/>
                <w:bCs/>
                <w:color w:val="auto"/>
                <w:sz w:val="16"/>
                <w:szCs w:val="16"/>
              </w:rPr>
              <w:t>Climate Change (including extreme weather and drought)</w:t>
            </w:r>
          </w:p>
        </w:tc>
        <w:tc>
          <w:tcPr>
            <w:tcW w:w="455" w:type="pct"/>
            <w:tcBorders>
              <w:bottom w:val="single" w:sz="4" w:space="0" w:color="auto"/>
            </w:tcBorders>
            <w:shd w:val="clear" w:color="auto" w:fill="CDDC29" w:themeFill="accent2"/>
            <w:textDirection w:val="btLr"/>
            <w:vAlign w:val="center"/>
          </w:tcPr>
          <w:p w14:paraId="2AECA74B" w14:textId="77777777" w:rsidR="00981A2D" w:rsidRPr="003A7D9A" w:rsidRDefault="00981A2D" w:rsidP="00C8148B">
            <w:pPr>
              <w:spacing w:before="40" w:after="40" w:line="240" w:lineRule="auto"/>
              <w:rPr>
                <w:rFonts w:ascii="Arial" w:hAnsi="Arial"/>
                <w:b/>
                <w:bCs/>
                <w:color w:val="auto"/>
                <w:sz w:val="16"/>
                <w:szCs w:val="16"/>
              </w:rPr>
            </w:pPr>
            <w:r w:rsidRPr="003A7D9A">
              <w:rPr>
                <w:rFonts w:ascii="Arial" w:hAnsi="Arial"/>
                <w:b/>
                <w:bCs/>
                <w:color w:val="auto"/>
                <w:sz w:val="16"/>
                <w:szCs w:val="16"/>
              </w:rPr>
              <w:t>Forestry operations</w:t>
            </w:r>
          </w:p>
        </w:tc>
        <w:tc>
          <w:tcPr>
            <w:tcW w:w="455" w:type="pct"/>
            <w:tcBorders>
              <w:bottom w:val="single" w:sz="4" w:space="0" w:color="auto"/>
            </w:tcBorders>
            <w:shd w:val="clear" w:color="auto" w:fill="CDDC29" w:themeFill="accent2"/>
            <w:textDirection w:val="btLr"/>
            <w:vAlign w:val="center"/>
            <w:hideMark/>
          </w:tcPr>
          <w:p w14:paraId="53DAABD5" w14:textId="77777777" w:rsidR="00981A2D" w:rsidRPr="003A7D9A" w:rsidRDefault="00981A2D" w:rsidP="00C60282">
            <w:pPr>
              <w:spacing w:before="40" w:after="40" w:line="240" w:lineRule="auto"/>
              <w:rPr>
                <w:rFonts w:ascii="Arial" w:hAnsi="Arial"/>
                <w:b/>
                <w:bCs/>
                <w:color w:val="auto"/>
                <w:sz w:val="16"/>
                <w:szCs w:val="16"/>
              </w:rPr>
            </w:pPr>
            <w:r w:rsidRPr="003A7D9A">
              <w:rPr>
                <w:rFonts w:ascii="Arial" w:hAnsi="Arial"/>
                <w:b/>
                <w:bCs/>
                <w:color w:val="auto"/>
                <w:sz w:val="16"/>
                <w:szCs w:val="16"/>
              </w:rPr>
              <w:t>Pest Plants and Animals</w:t>
            </w:r>
          </w:p>
        </w:tc>
        <w:tc>
          <w:tcPr>
            <w:tcW w:w="455" w:type="pct"/>
            <w:tcBorders>
              <w:bottom w:val="single" w:sz="4" w:space="0" w:color="auto"/>
            </w:tcBorders>
            <w:shd w:val="clear" w:color="auto" w:fill="CDDC29" w:themeFill="accent2"/>
            <w:textDirection w:val="btLr"/>
            <w:vAlign w:val="center"/>
            <w:hideMark/>
          </w:tcPr>
          <w:p w14:paraId="06FEDE14" w14:textId="77777777" w:rsidR="00981A2D" w:rsidRPr="003A7D9A" w:rsidRDefault="00981A2D" w:rsidP="00C60282">
            <w:pPr>
              <w:spacing w:before="40" w:after="40" w:line="240" w:lineRule="auto"/>
              <w:rPr>
                <w:rFonts w:ascii="Arial" w:hAnsi="Arial"/>
                <w:b/>
                <w:bCs/>
                <w:color w:val="auto"/>
                <w:sz w:val="16"/>
                <w:szCs w:val="16"/>
              </w:rPr>
            </w:pPr>
            <w:r w:rsidRPr="003A7D9A">
              <w:rPr>
                <w:rFonts w:ascii="Arial" w:hAnsi="Arial"/>
                <w:b/>
                <w:bCs/>
                <w:color w:val="auto"/>
                <w:sz w:val="16"/>
                <w:szCs w:val="16"/>
              </w:rPr>
              <w:t>Roading and strategic fuelbreaks</w:t>
            </w:r>
          </w:p>
        </w:tc>
        <w:tc>
          <w:tcPr>
            <w:tcW w:w="453" w:type="pct"/>
            <w:tcBorders>
              <w:bottom w:val="single" w:sz="4" w:space="0" w:color="auto"/>
            </w:tcBorders>
            <w:shd w:val="clear" w:color="auto" w:fill="CDDC29" w:themeFill="accent2"/>
            <w:textDirection w:val="btLr"/>
            <w:vAlign w:val="center"/>
            <w:hideMark/>
          </w:tcPr>
          <w:p w14:paraId="7A9A549E" w14:textId="77777777" w:rsidR="00981A2D" w:rsidRPr="003A7D9A" w:rsidRDefault="00981A2D" w:rsidP="00C60282">
            <w:pPr>
              <w:spacing w:before="40" w:after="40" w:line="240" w:lineRule="auto"/>
              <w:rPr>
                <w:rFonts w:ascii="Arial" w:hAnsi="Arial"/>
                <w:b/>
                <w:bCs/>
                <w:color w:val="auto"/>
                <w:sz w:val="16"/>
                <w:szCs w:val="16"/>
              </w:rPr>
            </w:pPr>
            <w:r w:rsidRPr="003A7D9A">
              <w:rPr>
                <w:rFonts w:ascii="Arial" w:hAnsi="Arial"/>
                <w:b/>
                <w:bCs/>
                <w:color w:val="auto"/>
                <w:sz w:val="16"/>
                <w:szCs w:val="16"/>
              </w:rPr>
              <w:t xml:space="preserve">Other </w:t>
            </w:r>
          </w:p>
        </w:tc>
      </w:tr>
      <w:tr w:rsidR="003A7D9A" w:rsidRPr="003A7D9A" w14:paraId="5755B119" w14:textId="77777777" w:rsidTr="006416FA">
        <w:trPr>
          <w:trHeight w:val="191"/>
        </w:trPr>
        <w:tc>
          <w:tcPr>
            <w:tcW w:w="1818" w:type="pct"/>
            <w:tcBorders>
              <w:right w:val="single" w:sz="4" w:space="0" w:color="auto"/>
            </w:tcBorders>
            <w:shd w:val="clear" w:color="auto" w:fill="E9EEAE" w:themeFill="accent5"/>
            <w:vAlign w:val="center"/>
          </w:tcPr>
          <w:p w14:paraId="4729C024" w14:textId="77777777" w:rsidR="00E57ADD" w:rsidRPr="003A7D9A" w:rsidRDefault="00E57ADD" w:rsidP="00C60282">
            <w:pPr>
              <w:spacing w:before="40" w:after="40" w:line="240" w:lineRule="auto"/>
              <w:rPr>
                <w:rFonts w:ascii="Arial" w:hAnsi="Arial"/>
                <w:color w:val="auto"/>
                <w:sz w:val="16"/>
                <w:szCs w:val="16"/>
              </w:rPr>
            </w:pPr>
            <w:r w:rsidRPr="003A7D9A">
              <w:rPr>
                <w:rFonts w:ascii="Arial" w:hAnsi="Arial"/>
                <w:color w:val="auto"/>
                <w:sz w:val="16"/>
                <w:szCs w:val="16"/>
              </w:rPr>
              <w:t>Aquatics</w:t>
            </w: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27BD0C08" w14:textId="77777777" w:rsidR="00E57ADD" w:rsidRPr="003A7D9A" w:rsidRDefault="00E57ADD" w:rsidP="006416FA">
            <w:pPr>
              <w:spacing w:before="40" w:after="40" w:line="240" w:lineRule="auto"/>
              <w:jc w:val="center"/>
              <w:rPr>
                <w:rFonts w:ascii="Arial" w:hAnsi="Arial"/>
                <w:color w:val="auto"/>
                <w:sz w:val="16"/>
                <w:szCs w:val="16"/>
              </w:rPr>
            </w:pPr>
            <w:r w:rsidRPr="003A7D9A">
              <w:rPr>
                <w:rFonts w:ascii="Arial" w:hAnsi="Arial"/>
                <w:color w:val="auto"/>
                <w:sz w:val="16"/>
                <w:szCs w:val="16"/>
              </w:rPr>
              <w:t>0</w:t>
            </w:r>
          </w:p>
        </w:tc>
        <w:tc>
          <w:tcPr>
            <w:tcW w:w="45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A83586A" w14:textId="77777777" w:rsidR="00E57ADD" w:rsidRPr="003A7D9A" w:rsidRDefault="00E57ADD" w:rsidP="006416FA">
            <w:pPr>
              <w:spacing w:before="40" w:after="40" w:line="240" w:lineRule="auto"/>
              <w:jc w:val="center"/>
              <w:rPr>
                <w:rFonts w:ascii="Arial" w:hAnsi="Arial"/>
                <w:color w:val="auto"/>
                <w:sz w:val="16"/>
                <w:szCs w:val="16"/>
              </w:rPr>
            </w:pPr>
            <w:r w:rsidRPr="003A7D9A">
              <w:rPr>
                <w:rFonts w:ascii="Arial" w:hAnsi="Arial"/>
                <w:color w:val="auto"/>
                <w:sz w:val="16"/>
                <w:szCs w:val="16"/>
              </w:rPr>
              <w:t>2</w:t>
            </w: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BE39541" w14:textId="77777777" w:rsidR="00E57ADD" w:rsidRPr="003A7D9A" w:rsidRDefault="00E57ADD" w:rsidP="006416FA">
            <w:pPr>
              <w:spacing w:before="40" w:after="40" w:line="240" w:lineRule="auto"/>
              <w:jc w:val="center"/>
              <w:rPr>
                <w:rFonts w:ascii="Arial" w:hAnsi="Arial"/>
                <w:color w:val="auto"/>
                <w:sz w:val="16"/>
                <w:szCs w:val="16"/>
              </w:rPr>
            </w:pPr>
            <w:r w:rsidRPr="003A7D9A">
              <w:rPr>
                <w:rFonts w:ascii="Arial" w:hAnsi="Arial"/>
                <w:color w:val="auto"/>
                <w:sz w:val="16"/>
                <w:szCs w:val="16"/>
              </w:rPr>
              <w:t>2</w:t>
            </w: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vAlign w:val="center"/>
          </w:tcPr>
          <w:p w14:paraId="24E1A1AD" w14:textId="77777777" w:rsidR="00E57ADD" w:rsidRPr="003A7D9A" w:rsidRDefault="00E57ADD" w:rsidP="006416FA">
            <w:pPr>
              <w:spacing w:before="40" w:after="40" w:line="240" w:lineRule="auto"/>
              <w:jc w:val="center"/>
              <w:rPr>
                <w:rFonts w:ascii="Arial" w:hAnsi="Arial"/>
                <w:color w:val="auto"/>
                <w:sz w:val="16"/>
                <w:szCs w:val="16"/>
              </w:rPr>
            </w:pPr>
            <w:r w:rsidRPr="003A7D9A">
              <w:rPr>
                <w:rFonts w:ascii="Arial" w:hAnsi="Arial"/>
                <w:color w:val="auto"/>
                <w:sz w:val="16"/>
                <w:szCs w:val="16"/>
              </w:rPr>
              <w:t>0</w:t>
            </w: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7F043320" w14:textId="77777777" w:rsidR="00E57ADD" w:rsidRPr="003A7D9A" w:rsidRDefault="00E57ADD" w:rsidP="006416FA">
            <w:pPr>
              <w:spacing w:before="40" w:after="40" w:line="240" w:lineRule="auto"/>
              <w:jc w:val="center"/>
              <w:rPr>
                <w:rFonts w:ascii="Arial" w:hAnsi="Arial"/>
                <w:color w:val="auto"/>
                <w:sz w:val="16"/>
                <w:szCs w:val="16"/>
              </w:rPr>
            </w:pPr>
            <w:r w:rsidRPr="003A7D9A">
              <w:rPr>
                <w:rFonts w:ascii="Arial" w:hAnsi="Arial"/>
                <w:color w:val="auto"/>
                <w:sz w:val="16"/>
                <w:szCs w:val="16"/>
              </w:rPr>
              <w:t>2</w:t>
            </w: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5F2A4530" w14:textId="77777777" w:rsidR="00E57ADD" w:rsidRPr="003A7D9A" w:rsidRDefault="00E57ADD" w:rsidP="006416FA">
            <w:pPr>
              <w:spacing w:before="40" w:after="40" w:line="240" w:lineRule="auto"/>
              <w:jc w:val="center"/>
              <w:rPr>
                <w:rFonts w:ascii="Arial" w:hAnsi="Arial"/>
                <w:color w:val="auto"/>
                <w:sz w:val="16"/>
                <w:szCs w:val="16"/>
              </w:rPr>
            </w:pPr>
            <w:r w:rsidRPr="003A7D9A">
              <w:rPr>
                <w:rFonts w:ascii="Arial" w:hAnsi="Arial"/>
                <w:color w:val="auto"/>
                <w:sz w:val="16"/>
                <w:szCs w:val="16"/>
              </w:rPr>
              <w:t>0</w:t>
            </w:r>
          </w:p>
        </w:tc>
        <w:tc>
          <w:tcPr>
            <w:tcW w:w="453"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73AD384C" w14:textId="77777777" w:rsidR="00E57ADD" w:rsidRPr="003A7D9A" w:rsidRDefault="00E57ADD" w:rsidP="006416FA">
            <w:pPr>
              <w:spacing w:before="40" w:after="40" w:line="240" w:lineRule="auto"/>
              <w:jc w:val="center"/>
              <w:rPr>
                <w:rFonts w:ascii="Arial" w:hAnsi="Arial"/>
                <w:color w:val="auto"/>
                <w:sz w:val="16"/>
                <w:szCs w:val="16"/>
              </w:rPr>
            </w:pPr>
            <w:r w:rsidRPr="003A7D9A">
              <w:rPr>
                <w:rFonts w:ascii="Arial" w:hAnsi="Arial"/>
                <w:color w:val="auto"/>
                <w:sz w:val="16"/>
                <w:szCs w:val="16"/>
              </w:rPr>
              <w:t>1</w:t>
            </w:r>
          </w:p>
        </w:tc>
      </w:tr>
      <w:tr w:rsidR="003A7D9A" w:rsidRPr="003A7D9A" w14:paraId="70AA311F" w14:textId="77777777" w:rsidTr="006416FA">
        <w:trPr>
          <w:trHeight w:val="290"/>
        </w:trPr>
        <w:tc>
          <w:tcPr>
            <w:tcW w:w="1818" w:type="pct"/>
            <w:tcBorders>
              <w:top w:val="nil"/>
              <w:left w:val="single" w:sz="4" w:space="0" w:color="auto"/>
              <w:bottom w:val="single" w:sz="4" w:space="0" w:color="auto"/>
              <w:right w:val="single" w:sz="4" w:space="0" w:color="auto"/>
            </w:tcBorders>
            <w:shd w:val="clear" w:color="auto" w:fill="auto"/>
            <w:vAlign w:val="center"/>
          </w:tcPr>
          <w:p w14:paraId="0D77DEBB" w14:textId="77777777" w:rsidR="00EE7367" w:rsidRPr="003A7D9A" w:rsidRDefault="00EE7367" w:rsidP="00EE7367">
            <w:pPr>
              <w:spacing w:before="40" w:after="40" w:line="240" w:lineRule="auto"/>
              <w:rPr>
                <w:rFonts w:ascii="Arial" w:hAnsi="Arial"/>
                <w:color w:val="auto"/>
                <w:sz w:val="16"/>
                <w:szCs w:val="16"/>
              </w:rPr>
            </w:pPr>
            <w:r w:rsidRPr="003A7D9A">
              <w:rPr>
                <w:rFonts w:ascii="Arial" w:hAnsi="Arial"/>
                <w:color w:val="auto"/>
                <w:sz w:val="16"/>
                <w:szCs w:val="16"/>
              </w:rPr>
              <w:t>Glenelg Freshwater Mussel</w:t>
            </w:r>
          </w:p>
        </w:tc>
        <w:tc>
          <w:tcPr>
            <w:tcW w:w="455" w:type="pct"/>
            <w:tcBorders>
              <w:top w:val="nil"/>
              <w:left w:val="nil"/>
              <w:bottom w:val="single" w:sz="4" w:space="0" w:color="auto"/>
              <w:right w:val="single" w:sz="4" w:space="0" w:color="auto"/>
            </w:tcBorders>
            <w:shd w:val="clear" w:color="auto" w:fill="auto"/>
            <w:noWrap/>
            <w:vAlign w:val="center"/>
          </w:tcPr>
          <w:p w14:paraId="4AA86CD2" w14:textId="77777777" w:rsidR="00EE7367" w:rsidRPr="003A7D9A" w:rsidRDefault="00EE7367" w:rsidP="006416FA">
            <w:pPr>
              <w:spacing w:before="40" w:after="40" w:line="240" w:lineRule="auto"/>
              <w:jc w:val="center"/>
              <w:rPr>
                <w:rFonts w:ascii="Arial" w:hAnsi="Arial"/>
                <w:color w:val="auto"/>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3A6399AB" w14:textId="2A904923"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A0B05BF" w14:textId="64450F1B"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nil"/>
              <w:left w:val="nil"/>
              <w:bottom w:val="single" w:sz="4" w:space="0" w:color="auto"/>
              <w:right w:val="single" w:sz="4" w:space="0" w:color="auto"/>
            </w:tcBorders>
            <w:shd w:val="clear" w:color="auto" w:fill="auto"/>
            <w:vAlign w:val="center"/>
          </w:tcPr>
          <w:p w14:paraId="33E834F2"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6E440978" w14:textId="2ADC76CA"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nil"/>
              <w:left w:val="nil"/>
              <w:bottom w:val="single" w:sz="4" w:space="0" w:color="auto"/>
              <w:right w:val="single" w:sz="4" w:space="0" w:color="auto"/>
            </w:tcBorders>
            <w:shd w:val="clear" w:color="auto" w:fill="auto"/>
            <w:noWrap/>
            <w:vAlign w:val="center"/>
          </w:tcPr>
          <w:p w14:paraId="432C2D77" w14:textId="77777777" w:rsidR="00EE7367" w:rsidRPr="003A7D9A" w:rsidRDefault="00EE7367" w:rsidP="006416FA">
            <w:pPr>
              <w:spacing w:before="40" w:after="40" w:line="240" w:lineRule="auto"/>
              <w:jc w:val="center"/>
              <w:rPr>
                <w:rFonts w:ascii="Arial" w:hAnsi="Arial"/>
                <w:color w:val="auto"/>
                <w:sz w:val="16"/>
                <w:szCs w:val="16"/>
              </w:rPr>
            </w:pPr>
          </w:p>
        </w:tc>
        <w:tc>
          <w:tcPr>
            <w:tcW w:w="453"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0D9053A" w14:textId="434ABA30"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71121547" w14:textId="77777777" w:rsidTr="006416FA">
        <w:trPr>
          <w:trHeight w:val="290"/>
        </w:trPr>
        <w:tc>
          <w:tcPr>
            <w:tcW w:w="1818" w:type="pct"/>
            <w:tcBorders>
              <w:top w:val="nil"/>
              <w:left w:val="single" w:sz="4" w:space="0" w:color="auto"/>
              <w:bottom w:val="single" w:sz="4" w:space="0" w:color="auto"/>
              <w:right w:val="single" w:sz="4" w:space="0" w:color="auto"/>
            </w:tcBorders>
            <w:shd w:val="clear" w:color="auto" w:fill="auto"/>
            <w:vAlign w:val="center"/>
          </w:tcPr>
          <w:p w14:paraId="4C2B7529" w14:textId="77777777" w:rsidR="00EE7367" w:rsidRPr="003A7D9A" w:rsidRDefault="00EE7367" w:rsidP="00EE7367">
            <w:pPr>
              <w:spacing w:before="40" w:after="40" w:line="240" w:lineRule="auto"/>
              <w:rPr>
                <w:rFonts w:ascii="Arial" w:hAnsi="Arial"/>
                <w:color w:val="auto"/>
                <w:sz w:val="16"/>
                <w:szCs w:val="16"/>
              </w:rPr>
            </w:pPr>
            <w:r w:rsidRPr="003A7D9A">
              <w:rPr>
                <w:rFonts w:ascii="Arial" w:hAnsi="Arial"/>
                <w:color w:val="auto"/>
                <w:sz w:val="16"/>
                <w:szCs w:val="16"/>
              </w:rPr>
              <w:t>Glenelg Spiny Crayfish</w:t>
            </w:r>
          </w:p>
        </w:tc>
        <w:tc>
          <w:tcPr>
            <w:tcW w:w="455" w:type="pct"/>
            <w:tcBorders>
              <w:top w:val="nil"/>
              <w:left w:val="nil"/>
              <w:bottom w:val="single" w:sz="4" w:space="0" w:color="auto"/>
              <w:right w:val="single" w:sz="4" w:space="0" w:color="auto"/>
            </w:tcBorders>
            <w:shd w:val="clear" w:color="auto" w:fill="auto"/>
            <w:noWrap/>
            <w:vAlign w:val="center"/>
          </w:tcPr>
          <w:p w14:paraId="3A3A8C52" w14:textId="77777777" w:rsidR="00EE7367" w:rsidRPr="003A7D9A" w:rsidRDefault="00EE7367" w:rsidP="006416FA">
            <w:pPr>
              <w:spacing w:before="40" w:after="40" w:line="240" w:lineRule="auto"/>
              <w:jc w:val="center"/>
              <w:rPr>
                <w:rFonts w:ascii="Arial" w:hAnsi="Arial"/>
                <w:color w:val="auto"/>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73260B3D" w14:textId="7C52849A"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158A211E" w14:textId="486178B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nil"/>
              <w:left w:val="nil"/>
              <w:bottom w:val="single" w:sz="4" w:space="0" w:color="auto"/>
              <w:right w:val="single" w:sz="4" w:space="0" w:color="auto"/>
            </w:tcBorders>
            <w:shd w:val="clear" w:color="auto" w:fill="auto"/>
            <w:vAlign w:val="center"/>
          </w:tcPr>
          <w:p w14:paraId="6F253C69"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tcPr>
          <w:p w14:paraId="028B710C" w14:textId="66C5E5EB"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nil"/>
              <w:left w:val="nil"/>
              <w:bottom w:val="single" w:sz="4" w:space="0" w:color="auto"/>
              <w:right w:val="single" w:sz="4" w:space="0" w:color="auto"/>
            </w:tcBorders>
            <w:shd w:val="clear" w:color="auto" w:fill="auto"/>
            <w:noWrap/>
            <w:vAlign w:val="center"/>
          </w:tcPr>
          <w:p w14:paraId="3A7C983A" w14:textId="77777777" w:rsidR="00EE7367" w:rsidRPr="003A7D9A" w:rsidRDefault="00EE7367" w:rsidP="006416FA">
            <w:pPr>
              <w:spacing w:before="40" w:after="40" w:line="240" w:lineRule="auto"/>
              <w:jc w:val="center"/>
              <w:rPr>
                <w:rFonts w:ascii="Arial" w:hAnsi="Arial"/>
                <w:color w:val="auto"/>
                <w:sz w:val="16"/>
                <w:szCs w:val="16"/>
              </w:rPr>
            </w:pPr>
          </w:p>
        </w:tc>
        <w:tc>
          <w:tcPr>
            <w:tcW w:w="453" w:type="pct"/>
            <w:tcBorders>
              <w:top w:val="nil"/>
              <w:left w:val="nil"/>
              <w:bottom w:val="single" w:sz="4" w:space="0" w:color="auto"/>
              <w:right w:val="single" w:sz="4" w:space="0" w:color="auto"/>
            </w:tcBorders>
            <w:shd w:val="clear" w:color="auto" w:fill="auto"/>
            <w:noWrap/>
            <w:vAlign w:val="center"/>
          </w:tcPr>
          <w:p w14:paraId="58E8ABC2" w14:textId="77777777" w:rsidR="00EE7367" w:rsidRPr="003A7D9A" w:rsidRDefault="00EE7367" w:rsidP="006416FA">
            <w:pPr>
              <w:spacing w:before="40" w:after="40" w:line="240" w:lineRule="auto"/>
              <w:jc w:val="center"/>
              <w:rPr>
                <w:rFonts w:ascii="Arial" w:hAnsi="Arial"/>
                <w:color w:val="auto"/>
                <w:sz w:val="16"/>
                <w:szCs w:val="16"/>
              </w:rPr>
            </w:pPr>
          </w:p>
        </w:tc>
      </w:tr>
      <w:tr w:rsidR="003A7D9A" w:rsidRPr="003A7D9A" w14:paraId="0FC2B2C0" w14:textId="77777777" w:rsidTr="006416FA">
        <w:trPr>
          <w:trHeight w:val="290"/>
        </w:trPr>
        <w:tc>
          <w:tcPr>
            <w:tcW w:w="1818" w:type="pct"/>
            <w:shd w:val="clear" w:color="auto" w:fill="E9EEAE" w:themeFill="accent5"/>
            <w:vAlign w:val="center"/>
            <w:hideMark/>
          </w:tcPr>
          <w:p w14:paraId="5DC742E5" w14:textId="77777777" w:rsidR="00EE7367" w:rsidRPr="003A7D9A" w:rsidRDefault="00EE7367" w:rsidP="00EE7367">
            <w:pPr>
              <w:spacing w:before="40" w:after="40" w:line="240" w:lineRule="auto"/>
              <w:rPr>
                <w:rFonts w:ascii="Arial" w:hAnsi="Arial"/>
                <w:color w:val="auto"/>
                <w:sz w:val="16"/>
                <w:szCs w:val="16"/>
              </w:rPr>
            </w:pPr>
            <w:r w:rsidRPr="003A7D9A">
              <w:rPr>
                <w:rFonts w:ascii="Arial" w:hAnsi="Arial"/>
                <w:color w:val="auto"/>
                <w:sz w:val="16"/>
                <w:szCs w:val="16"/>
              </w:rPr>
              <w:t>Birds</w:t>
            </w:r>
          </w:p>
        </w:tc>
        <w:tc>
          <w:tcPr>
            <w:tcW w:w="455" w:type="pct"/>
            <w:tcBorders>
              <w:top w:val="single" w:sz="4" w:space="0" w:color="auto"/>
            </w:tcBorders>
            <w:shd w:val="clear" w:color="auto" w:fill="E9EEAE" w:themeFill="accent5"/>
            <w:noWrap/>
            <w:vAlign w:val="center"/>
            <w:hideMark/>
          </w:tcPr>
          <w:p w14:paraId="405E4001"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2</w:t>
            </w:r>
          </w:p>
        </w:tc>
        <w:tc>
          <w:tcPr>
            <w:tcW w:w="454" w:type="pct"/>
            <w:tcBorders>
              <w:top w:val="single" w:sz="4" w:space="0" w:color="auto"/>
            </w:tcBorders>
            <w:shd w:val="clear" w:color="auto" w:fill="E9EEAE" w:themeFill="accent5"/>
            <w:noWrap/>
            <w:vAlign w:val="center"/>
            <w:hideMark/>
          </w:tcPr>
          <w:p w14:paraId="7ACA4704"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3</w:t>
            </w:r>
          </w:p>
        </w:tc>
        <w:tc>
          <w:tcPr>
            <w:tcW w:w="455" w:type="pct"/>
            <w:tcBorders>
              <w:top w:val="single" w:sz="4" w:space="0" w:color="auto"/>
            </w:tcBorders>
            <w:shd w:val="clear" w:color="auto" w:fill="E9EEAE" w:themeFill="accent5"/>
            <w:noWrap/>
            <w:vAlign w:val="center"/>
            <w:hideMark/>
          </w:tcPr>
          <w:p w14:paraId="3D1370CB"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4</w:t>
            </w:r>
          </w:p>
        </w:tc>
        <w:tc>
          <w:tcPr>
            <w:tcW w:w="455" w:type="pct"/>
            <w:tcBorders>
              <w:top w:val="single" w:sz="4" w:space="0" w:color="auto"/>
            </w:tcBorders>
            <w:shd w:val="clear" w:color="auto" w:fill="E9EEAE" w:themeFill="accent5"/>
            <w:vAlign w:val="center"/>
          </w:tcPr>
          <w:p w14:paraId="2DDAFDD4"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0</w:t>
            </w:r>
          </w:p>
        </w:tc>
        <w:tc>
          <w:tcPr>
            <w:tcW w:w="455" w:type="pct"/>
            <w:tcBorders>
              <w:top w:val="single" w:sz="4" w:space="0" w:color="auto"/>
            </w:tcBorders>
            <w:shd w:val="clear" w:color="auto" w:fill="E9EEAE" w:themeFill="accent5"/>
            <w:noWrap/>
            <w:vAlign w:val="center"/>
            <w:hideMark/>
          </w:tcPr>
          <w:p w14:paraId="45487EF0"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1</w:t>
            </w:r>
          </w:p>
        </w:tc>
        <w:tc>
          <w:tcPr>
            <w:tcW w:w="455" w:type="pct"/>
            <w:tcBorders>
              <w:top w:val="single" w:sz="4" w:space="0" w:color="auto"/>
            </w:tcBorders>
            <w:shd w:val="clear" w:color="auto" w:fill="E9EEAE" w:themeFill="accent5"/>
            <w:noWrap/>
            <w:vAlign w:val="center"/>
            <w:hideMark/>
          </w:tcPr>
          <w:p w14:paraId="093A9DA0"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0</w:t>
            </w:r>
          </w:p>
        </w:tc>
        <w:tc>
          <w:tcPr>
            <w:tcW w:w="453" w:type="pct"/>
            <w:tcBorders>
              <w:top w:val="single" w:sz="4" w:space="0" w:color="auto"/>
            </w:tcBorders>
            <w:shd w:val="clear" w:color="auto" w:fill="E9EEAE" w:themeFill="accent5"/>
            <w:noWrap/>
            <w:vAlign w:val="center"/>
            <w:hideMark/>
          </w:tcPr>
          <w:p w14:paraId="28BDADD6"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4</w:t>
            </w:r>
          </w:p>
        </w:tc>
      </w:tr>
      <w:tr w:rsidR="003A7D9A" w:rsidRPr="003A7D9A" w14:paraId="3DBFB048" w14:textId="77777777" w:rsidTr="006416FA">
        <w:trPr>
          <w:trHeight w:val="290"/>
        </w:trPr>
        <w:tc>
          <w:tcPr>
            <w:tcW w:w="1818" w:type="pct"/>
            <w:shd w:val="clear" w:color="auto" w:fill="auto"/>
            <w:vAlign w:val="center"/>
            <w:hideMark/>
          </w:tcPr>
          <w:p w14:paraId="3B503895" w14:textId="77777777" w:rsidR="00EE7367" w:rsidRPr="003A7D9A" w:rsidRDefault="00EE7367" w:rsidP="00EE7367">
            <w:pPr>
              <w:spacing w:before="40" w:after="40" w:line="240" w:lineRule="auto"/>
              <w:rPr>
                <w:rFonts w:ascii="Arial" w:hAnsi="Arial"/>
                <w:color w:val="auto"/>
                <w:sz w:val="16"/>
                <w:szCs w:val="16"/>
              </w:rPr>
            </w:pPr>
            <w:r w:rsidRPr="003A7D9A">
              <w:rPr>
                <w:rFonts w:ascii="Arial" w:hAnsi="Arial"/>
                <w:color w:val="auto"/>
                <w:sz w:val="16"/>
                <w:szCs w:val="16"/>
              </w:rPr>
              <w:t>Masked Owl</w:t>
            </w:r>
          </w:p>
        </w:tc>
        <w:tc>
          <w:tcPr>
            <w:tcW w:w="455" w:type="pct"/>
            <w:shd w:val="clear" w:color="auto" w:fill="E9EEAE" w:themeFill="accent5"/>
            <w:noWrap/>
            <w:vAlign w:val="center"/>
          </w:tcPr>
          <w:p w14:paraId="0F9774E3" w14:textId="3E6DB50A"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4" w:type="pct"/>
            <w:shd w:val="clear" w:color="auto" w:fill="E9EEAE" w:themeFill="accent5"/>
            <w:noWrap/>
            <w:vAlign w:val="center"/>
          </w:tcPr>
          <w:p w14:paraId="406BEA41" w14:textId="0D887BDE"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07068586" w14:textId="1308FE72"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vAlign w:val="center"/>
          </w:tcPr>
          <w:p w14:paraId="203D2B37"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65AFA609" w14:textId="64100923"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1E8184EF" w14:textId="77777777" w:rsidR="00EE7367" w:rsidRPr="003A7D9A" w:rsidRDefault="00EE7367" w:rsidP="006416FA">
            <w:pPr>
              <w:spacing w:before="40" w:after="40" w:line="240" w:lineRule="auto"/>
              <w:jc w:val="center"/>
              <w:rPr>
                <w:rFonts w:ascii="Arial" w:hAnsi="Arial"/>
                <w:color w:val="auto"/>
                <w:sz w:val="16"/>
                <w:szCs w:val="16"/>
              </w:rPr>
            </w:pPr>
          </w:p>
        </w:tc>
        <w:tc>
          <w:tcPr>
            <w:tcW w:w="453" w:type="pct"/>
            <w:shd w:val="clear" w:color="auto" w:fill="E9EEAE" w:themeFill="accent5"/>
            <w:noWrap/>
            <w:vAlign w:val="center"/>
          </w:tcPr>
          <w:p w14:paraId="69D57A3F" w14:textId="6B05765E"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5DBCF2A0" w14:textId="77777777" w:rsidTr="006416FA">
        <w:trPr>
          <w:trHeight w:val="290"/>
        </w:trPr>
        <w:tc>
          <w:tcPr>
            <w:tcW w:w="1818" w:type="pct"/>
            <w:shd w:val="clear" w:color="auto" w:fill="auto"/>
            <w:vAlign w:val="center"/>
            <w:hideMark/>
          </w:tcPr>
          <w:p w14:paraId="7DDA9B7C" w14:textId="77777777" w:rsidR="00EE7367" w:rsidRPr="003A7D9A" w:rsidRDefault="00EE7367" w:rsidP="00EE7367">
            <w:pPr>
              <w:spacing w:before="40" w:after="40" w:line="240" w:lineRule="auto"/>
              <w:rPr>
                <w:rFonts w:ascii="Arial" w:hAnsi="Arial"/>
                <w:color w:val="auto"/>
                <w:sz w:val="16"/>
                <w:szCs w:val="16"/>
              </w:rPr>
            </w:pPr>
            <w:r w:rsidRPr="003A7D9A">
              <w:rPr>
                <w:rFonts w:ascii="Arial" w:hAnsi="Arial"/>
                <w:color w:val="auto"/>
                <w:sz w:val="16"/>
                <w:szCs w:val="16"/>
              </w:rPr>
              <w:t>Powerful Owl</w:t>
            </w:r>
          </w:p>
        </w:tc>
        <w:tc>
          <w:tcPr>
            <w:tcW w:w="455" w:type="pct"/>
            <w:shd w:val="clear" w:color="auto" w:fill="E9EEAE" w:themeFill="accent5"/>
            <w:noWrap/>
            <w:vAlign w:val="center"/>
          </w:tcPr>
          <w:p w14:paraId="468BE260" w14:textId="11C71DB2"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4" w:type="pct"/>
            <w:shd w:val="clear" w:color="auto" w:fill="E9EEAE" w:themeFill="accent5"/>
            <w:noWrap/>
            <w:vAlign w:val="center"/>
          </w:tcPr>
          <w:p w14:paraId="7F78604D" w14:textId="4804A6D3"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48136B99" w14:textId="5B1605AC"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vAlign w:val="center"/>
          </w:tcPr>
          <w:p w14:paraId="2C13AFB7"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auto"/>
            <w:noWrap/>
            <w:vAlign w:val="center"/>
          </w:tcPr>
          <w:p w14:paraId="0A48BEE0"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auto"/>
            <w:noWrap/>
            <w:vAlign w:val="center"/>
          </w:tcPr>
          <w:p w14:paraId="23CF3E1D" w14:textId="77777777" w:rsidR="00EE7367" w:rsidRPr="003A7D9A" w:rsidRDefault="00EE7367" w:rsidP="006416FA">
            <w:pPr>
              <w:spacing w:before="40" w:after="40" w:line="240" w:lineRule="auto"/>
              <w:jc w:val="center"/>
              <w:rPr>
                <w:rFonts w:ascii="Arial" w:hAnsi="Arial"/>
                <w:color w:val="auto"/>
                <w:sz w:val="16"/>
                <w:szCs w:val="16"/>
              </w:rPr>
            </w:pPr>
          </w:p>
        </w:tc>
        <w:tc>
          <w:tcPr>
            <w:tcW w:w="453" w:type="pct"/>
            <w:shd w:val="clear" w:color="auto" w:fill="auto"/>
            <w:noWrap/>
            <w:vAlign w:val="center"/>
          </w:tcPr>
          <w:p w14:paraId="608EB4DA" w14:textId="77777777" w:rsidR="00EE7367" w:rsidRPr="003A7D9A" w:rsidRDefault="00EE7367" w:rsidP="006416FA">
            <w:pPr>
              <w:spacing w:before="40" w:after="40" w:line="240" w:lineRule="auto"/>
              <w:jc w:val="center"/>
              <w:rPr>
                <w:rFonts w:ascii="Arial" w:hAnsi="Arial"/>
                <w:color w:val="auto"/>
                <w:sz w:val="16"/>
                <w:szCs w:val="16"/>
              </w:rPr>
            </w:pPr>
          </w:p>
        </w:tc>
      </w:tr>
      <w:tr w:rsidR="003A7D9A" w:rsidRPr="003A7D9A" w14:paraId="5D5B5354" w14:textId="77777777" w:rsidTr="006416FA">
        <w:trPr>
          <w:trHeight w:val="290"/>
        </w:trPr>
        <w:tc>
          <w:tcPr>
            <w:tcW w:w="1818" w:type="pct"/>
            <w:shd w:val="clear" w:color="auto" w:fill="auto"/>
            <w:vAlign w:val="center"/>
            <w:hideMark/>
          </w:tcPr>
          <w:p w14:paraId="34B4BF64" w14:textId="77777777" w:rsidR="00EE7367" w:rsidRPr="003A7D9A" w:rsidRDefault="00EE7367" w:rsidP="00EE7367">
            <w:pPr>
              <w:spacing w:before="40" w:after="40" w:line="240" w:lineRule="auto"/>
              <w:rPr>
                <w:rFonts w:ascii="Arial" w:hAnsi="Arial"/>
                <w:color w:val="auto"/>
                <w:sz w:val="16"/>
                <w:szCs w:val="16"/>
              </w:rPr>
            </w:pPr>
            <w:r w:rsidRPr="003A7D9A">
              <w:rPr>
                <w:rFonts w:ascii="Arial" w:hAnsi="Arial"/>
                <w:color w:val="auto"/>
                <w:sz w:val="16"/>
                <w:szCs w:val="16"/>
              </w:rPr>
              <w:t>Red-tailed Black-Cockatoo (south-eastern)</w:t>
            </w:r>
          </w:p>
        </w:tc>
        <w:tc>
          <w:tcPr>
            <w:tcW w:w="455" w:type="pct"/>
            <w:shd w:val="clear" w:color="auto" w:fill="auto"/>
            <w:noWrap/>
            <w:vAlign w:val="center"/>
          </w:tcPr>
          <w:p w14:paraId="151F1BF3" w14:textId="77777777" w:rsidR="00EE7367" w:rsidRPr="003A7D9A" w:rsidRDefault="00EE7367" w:rsidP="006416FA">
            <w:pPr>
              <w:spacing w:before="40" w:after="40" w:line="240" w:lineRule="auto"/>
              <w:jc w:val="center"/>
              <w:rPr>
                <w:rFonts w:ascii="Arial" w:hAnsi="Arial"/>
                <w:color w:val="auto"/>
                <w:sz w:val="16"/>
                <w:szCs w:val="16"/>
              </w:rPr>
            </w:pPr>
          </w:p>
        </w:tc>
        <w:tc>
          <w:tcPr>
            <w:tcW w:w="454" w:type="pct"/>
            <w:shd w:val="clear" w:color="auto" w:fill="E9EEAE" w:themeFill="accent5"/>
            <w:noWrap/>
            <w:vAlign w:val="center"/>
          </w:tcPr>
          <w:p w14:paraId="657FEABA" w14:textId="7580C8D0"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775CDD46" w14:textId="76E4826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vAlign w:val="center"/>
          </w:tcPr>
          <w:p w14:paraId="40A1C25D"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auto"/>
            <w:noWrap/>
            <w:vAlign w:val="center"/>
          </w:tcPr>
          <w:p w14:paraId="18AA2E0C"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auto"/>
            <w:noWrap/>
            <w:vAlign w:val="center"/>
          </w:tcPr>
          <w:p w14:paraId="53B5480B" w14:textId="77777777" w:rsidR="00EE7367" w:rsidRPr="003A7D9A" w:rsidRDefault="00EE7367" w:rsidP="006416FA">
            <w:pPr>
              <w:spacing w:before="40" w:after="40" w:line="240" w:lineRule="auto"/>
              <w:jc w:val="center"/>
              <w:rPr>
                <w:rFonts w:ascii="Arial" w:hAnsi="Arial"/>
                <w:color w:val="auto"/>
                <w:sz w:val="16"/>
                <w:szCs w:val="16"/>
              </w:rPr>
            </w:pPr>
          </w:p>
        </w:tc>
        <w:tc>
          <w:tcPr>
            <w:tcW w:w="453" w:type="pct"/>
            <w:shd w:val="clear" w:color="auto" w:fill="E9EEAE" w:themeFill="accent5"/>
            <w:noWrap/>
            <w:vAlign w:val="center"/>
          </w:tcPr>
          <w:p w14:paraId="6C99A4FC" w14:textId="518CB372"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116A0D61" w14:textId="77777777" w:rsidTr="006416FA">
        <w:trPr>
          <w:trHeight w:val="290"/>
        </w:trPr>
        <w:tc>
          <w:tcPr>
            <w:tcW w:w="1818" w:type="pct"/>
            <w:shd w:val="clear" w:color="auto" w:fill="auto"/>
            <w:vAlign w:val="center"/>
            <w:hideMark/>
          </w:tcPr>
          <w:p w14:paraId="13989A0E" w14:textId="77777777" w:rsidR="00EE7367" w:rsidRPr="003A7D9A" w:rsidRDefault="00EE7367" w:rsidP="00EE7367">
            <w:pPr>
              <w:spacing w:before="40" w:after="40" w:line="240" w:lineRule="auto"/>
              <w:rPr>
                <w:rFonts w:ascii="Arial" w:hAnsi="Arial"/>
                <w:color w:val="auto"/>
                <w:sz w:val="16"/>
                <w:szCs w:val="16"/>
              </w:rPr>
            </w:pPr>
            <w:r w:rsidRPr="003A7D9A">
              <w:rPr>
                <w:rFonts w:ascii="Arial" w:hAnsi="Arial"/>
                <w:color w:val="auto"/>
                <w:sz w:val="16"/>
                <w:szCs w:val="16"/>
              </w:rPr>
              <w:t>Regent Honeyeater</w:t>
            </w:r>
          </w:p>
        </w:tc>
        <w:tc>
          <w:tcPr>
            <w:tcW w:w="455" w:type="pct"/>
            <w:shd w:val="clear" w:color="auto" w:fill="auto"/>
            <w:noWrap/>
            <w:vAlign w:val="center"/>
          </w:tcPr>
          <w:p w14:paraId="605ACB13" w14:textId="77777777" w:rsidR="00EE7367" w:rsidRPr="003A7D9A" w:rsidRDefault="00EE7367" w:rsidP="006416FA">
            <w:pPr>
              <w:spacing w:before="40" w:after="40" w:line="240" w:lineRule="auto"/>
              <w:jc w:val="center"/>
              <w:rPr>
                <w:rFonts w:ascii="Arial" w:hAnsi="Arial"/>
                <w:color w:val="auto"/>
                <w:sz w:val="16"/>
                <w:szCs w:val="16"/>
              </w:rPr>
            </w:pPr>
          </w:p>
        </w:tc>
        <w:tc>
          <w:tcPr>
            <w:tcW w:w="454" w:type="pct"/>
            <w:shd w:val="clear" w:color="auto" w:fill="auto"/>
            <w:noWrap/>
            <w:vAlign w:val="center"/>
          </w:tcPr>
          <w:p w14:paraId="162D7664"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auto"/>
            <w:noWrap/>
            <w:vAlign w:val="center"/>
          </w:tcPr>
          <w:p w14:paraId="69238FAD"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vAlign w:val="center"/>
          </w:tcPr>
          <w:p w14:paraId="144BC647"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auto"/>
            <w:noWrap/>
            <w:vAlign w:val="center"/>
          </w:tcPr>
          <w:p w14:paraId="3A0250E2"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auto"/>
            <w:noWrap/>
            <w:vAlign w:val="center"/>
          </w:tcPr>
          <w:p w14:paraId="05E5C5B2" w14:textId="77777777" w:rsidR="00EE7367" w:rsidRPr="003A7D9A" w:rsidRDefault="00EE7367" w:rsidP="006416FA">
            <w:pPr>
              <w:spacing w:before="40" w:after="40" w:line="240" w:lineRule="auto"/>
              <w:jc w:val="center"/>
              <w:rPr>
                <w:rFonts w:ascii="Arial" w:hAnsi="Arial"/>
                <w:color w:val="auto"/>
                <w:sz w:val="16"/>
                <w:szCs w:val="16"/>
              </w:rPr>
            </w:pPr>
          </w:p>
        </w:tc>
        <w:tc>
          <w:tcPr>
            <w:tcW w:w="453" w:type="pct"/>
            <w:shd w:val="clear" w:color="auto" w:fill="E9EEAE" w:themeFill="accent5"/>
            <w:noWrap/>
            <w:vAlign w:val="center"/>
          </w:tcPr>
          <w:p w14:paraId="5ADDFE1A" w14:textId="1DCCF030"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3B3C2525" w14:textId="77777777" w:rsidTr="006416FA">
        <w:trPr>
          <w:trHeight w:val="290"/>
        </w:trPr>
        <w:tc>
          <w:tcPr>
            <w:tcW w:w="1818" w:type="pct"/>
            <w:shd w:val="clear" w:color="auto" w:fill="auto"/>
            <w:vAlign w:val="center"/>
            <w:hideMark/>
          </w:tcPr>
          <w:p w14:paraId="2C90053A" w14:textId="77777777" w:rsidR="00EE7367" w:rsidRPr="003A7D9A" w:rsidRDefault="00EE7367" w:rsidP="00EE7367">
            <w:pPr>
              <w:spacing w:before="40" w:after="40" w:line="240" w:lineRule="auto"/>
              <w:rPr>
                <w:rFonts w:ascii="Arial" w:hAnsi="Arial"/>
                <w:color w:val="auto"/>
                <w:sz w:val="16"/>
                <w:szCs w:val="16"/>
              </w:rPr>
            </w:pPr>
            <w:r w:rsidRPr="003A7D9A">
              <w:rPr>
                <w:rFonts w:ascii="Arial" w:hAnsi="Arial"/>
                <w:color w:val="auto"/>
                <w:sz w:val="16"/>
                <w:szCs w:val="16"/>
              </w:rPr>
              <w:t>Swift Parrot</w:t>
            </w:r>
          </w:p>
        </w:tc>
        <w:tc>
          <w:tcPr>
            <w:tcW w:w="455" w:type="pct"/>
            <w:shd w:val="clear" w:color="auto" w:fill="auto"/>
            <w:noWrap/>
            <w:vAlign w:val="center"/>
          </w:tcPr>
          <w:p w14:paraId="2C254462" w14:textId="77777777" w:rsidR="00EE7367" w:rsidRPr="003A7D9A" w:rsidRDefault="00EE7367" w:rsidP="006416FA">
            <w:pPr>
              <w:spacing w:before="40" w:after="40" w:line="240" w:lineRule="auto"/>
              <w:jc w:val="center"/>
              <w:rPr>
                <w:rFonts w:ascii="Arial" w:hAnsi="Arial"/>
                <w:color w:val="auto"/>
                <w:sz w:val="16"/>
                <w:szCs w:val="16"/>
              </w:rPr>
            </w:pPr>
          </w:p>
        </w:tc>
        <w:tc>
          <w:tcPr>
            <w:tcW w:w="454" w:type="pct"/>
            <w:shd w:val="clear" w:color="auto" w:fill="auto"/>
            <w:noWrap/>
            <w:vAlign w:val="center"/>
          </w:tcPr>
          <w:p w14:paraId="2CBD33ED"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717DDA25" w14:textId="143D61BF"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vAlign w:val="center"/>
          </w:tcPr>
          <w:p w14:paraId="0426AF7C"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auto"/>
            <w:noWrap/>
            <w:vAlign w:val="center"/>
          </w:tcPr>
          <w:p w14:paraId="5B26ED34"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auto"/>
            <w:noWrap/>
            <w:vAlign w:val="center"/>
          </w:tcPr>
          <w:p w14:paraId="7F66D6D4" w14:textId="77777777" w:rsidR="00EE7367" w:rsidRPr="003A7D9A" w:rsidRDefault="00EE7367" w:rsidP="006416FA">
            <w:pPr>
              <w:spacing w:before="40" w:after="40" w:line="240" w:lineRule="auto"/>
              <w:jc w:val="center"/>
              <w:rPr>
                <w:rFonts w:ascii="Arial" w:hAnsi="Arial"/>
                <w:color w:val="auto"/>
                <w:sz w:val="16"/>
                <w:szCs w:val="16"/>
              </w:rPr>
            </w:pPr>
          </w:p>
        </w:tc>
        <w:tc>
          <w:tcPr>
            <w:tcW w:w="453" w:type="pct"/>
            <w:shd w:val="clear" w:color="auto" w:fill="E9EEAE" w:themeFill="accent5"/>
            <w:noWrap/>
            <w:vAlign w:val="center"/>
          </w:tcPr>
          <w:p w14:paraId="274C7548" w14:textId="5A2717C2"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3C013D82" w14:textId="77777777" w:rsidTr="006416FA">
        <w:trPr>
          <w:trHeight w:val="290"/>
        </w:trPr>
        <w:tc>
          <w:tcPr>
            <w:tcW w:w="1818" w:type="pct"/>
            <w:shd w:val="clear" w:color="auto" w:fill="E9EEAE" w:themeFill="accent5"/>
            <w:vAlign w:val="center"/>
            <w:hideMark/>
          </w:tcPr>
          <w:p w14:paraId="0D69DC0E" w14:textId="77777777" w:rsidR="00EE7367" w:rsidRPr="003A7D9A" w:rsidRDefault="00EE7367" w:rsidP="00EE7367">
            <w:pPr>
              <w:spacing w:before="40" w:after="40" w:line="240" w:lineRule="auto"/>
              <w:rPr>
                <w:rFonts w:ascii="Arial" w:hAnsi="Arial"/>
                <w:color w:val="auto"/>
                <w:sz w:val="16"/>
                <w:szCs w:val="16"/>
              </w:rPr>
            </w:pPr>
            <w:r w:rsidRPr="003A7D9A">
              <w:rPr>
                <w:rFonts w:ascii="Arial" w:hAnsi="Arial"/>
                <w:color w:val="auto"/>
                <w:sz w:val="16"/>
                <w:szCs w:val="16"/>
              </w:rPr>
              <w:t>Mammals</w:t>
            </w:r>
          </w:p>
        </w:tc>
        <w:tc>
          <w:tcPr>
            <w:tcW w:w="455" w:type="pct"/>
            <w:shd w:val="clear" w:color="auto" w:fill="E9EEAE" w:themeFill="accent5"/>
            <w:noWrap/>
            <w:vAlign w:val="center"/>
            <w:hideMark/>
          </w:tcPr>
          <w:p w14:paraId="312BAFDF"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1</w:t>
            </w:r>
          </w:p>
        </w:tc>
        <w:tc>
          <w:tcPr>
            <w:tcW w:w="454" w:type="pct"/>
            <w:shd w:val="clear" w:color="auto" w:fill="E9EEAE" w:themeFill="accent5"/>
            <w:noWrap/>
            <w:vAlign w:val="center"/>
            <w:hideMark/>
          </w:tcPr>
          <w:p w14:paraId="7406CCFC"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8</w:t>
            </w:r>
          </w:p>
        </w:tc>
        <w:tc>
          <w:tcPr>
            <w:tcW w:w="455" w:type="pct"/>
            <w:shd w:val="clear" w:color="auto" w:fill="E9EEAE" w:themeFill="accent5"/>
            <w:noWrap/>
            <w:vAlign w:val="center"/>
            <w:hideMark/>
          </w:tcPr>
          <w:p w14:paraId="43F2CA9F"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6</w:t>
            </w:r>
          </w:p>
        </w:tc>
        <w:tc>
          <w:tcPr>
            <w:tcW w:w="455" w:type="pct"/>
            <w:shd w:val="clear" w:color="auto" w:fill="E9EEAE" w:themeFill="accent5"/>
            <w:vAlign w:val="center"/>
          </w:tcPr>
          <w:p w14:paraId="5453FEF7"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0</w:t>
            </w:r>
          </w:p>
        </w:tc>
        <w:tc>
          <w:tcPr>
            <w:tcW w:w="455" w:type="pct"/>
            <w:shd w:val="clear" w:color="auto" w:fill="E9EEAE" w:themeFill="accent5"/>
            <w:noWrap/>
            <w:vAlign w:val="center"/>
            <w:hideMark/>
          </w:tcPr>
          <w:p w14:paraId="35693554"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6</w:t>
            </w:r>
          </w:p>
        </w:tc>
        <w:tc>
          <w:tcPr>
            <w:tcW w:w="455" w:type="pct"/>
            <w:shd w:val="clear" w:color="auto" w:fill="E9EEAE" w:themeFill="accent5"/>
            <w:noWrap/>
            <w:vAlign w:val="center"/>
            <w:hideMark/>
          </w:tcPr>
          <w:p w14:paraId="202FAB10"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0</w:t>
            </w:r>
          </w:p>
        </w:tc>
        <w:tc>
          <w:tcPr>
            <w:tcW w:w="453" w:type="pct"/>
            <w:shd w:val="clear" w:color="auto" w:fill="E9EEAE" w:themeFill="accent5"/>
            <w:noWrap/>
            <w:vAlign w:val="center"/>
            <w:hideMark/>
          </w:tcPr>
          <w:p w14:paraId="5FC24C98"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3</w:t>
            </w:r>
          </w:p>
        </w:tc>
      </w:tr>
      <w:tr w:rsidR="003A7D9A" w:rsidRPr="003A7D9A" w14:paraId="5005D7DA" w14:textId="77777777" w:rsidTr="006416FA">
        <w:trPr>
          <w:trHeight w:val="290"/>
        </w:trPr>
        <w:tc>
          <w:tcPr>
            <w:tcW w:w="1818" w:type="pct"/>
            <w:shd w:val="clear" w:color="auto" w:fill="auto"/>
            <w:vAlign w:val="center"/>
            <w:hideMark/>
          </w:tcPr>
          <w:p w14:paraId="16A17959" w14:textId="77777777" w:rsidR="00EE7367" w:rsidRPr="003A7D9A" w:rsidRDefault="00EE7367" w:rsidP="00EE7367">
            <w:pPr>
              <w:spacing w:before="40" w:after="40" w:line="240" w:lineRule="auto"/>
              <w:rPr>
                <w:rFonts w:ascii="Arial" w:hAnsi="Arial"/>
                <w:color w:val="auto"/>
                <w:sz w:val="16"/>
                <w:szCs w:val="16"/>
              </w:rPr>
            </w:pPr>
            <w:r w:rsidRPr="003A7D9A">
              <w:rPr>
                <w:rFonts w:ascii="Arial" w:hAnsi="Arial"/>
                <w:color w:val="auto"/>
                <w:sz w:val="16"/>
                <w:szCs w:val="16"/>
              </w:rPr>
              <w:t>Brush-tailed Phascogale</w:t>
            </w:r>
          </w:p>
        </w:tc>
        <w:tc>
          <w:tcPr>
            <w:tcW w:w="455" w:type="pct"/>
            <w:shd w:val="clear" w:color="auto" w:fill="E9EEAE" w:themeFill="accent5"/>
            <w:noWrap/>
            <w:vAlign w:val="center"/>
          </w:tcPr>
          <w:p w14:paraId="4BB90BFF" w14:textId="77777777" w:rsidR="00EE7367" w:rsidRPr="003A7D9A" w:rsidRDefault="00EE7367" w:rsidP="006416FA">
            <w:pPr>
              <w:spacing w:before="40" w:after="40" w:line="240" w:lineRule="auto"/>
              <w:jc w:val="center"/>
              <w:rPr>
                <w:rFonts w:ascii="Arial" w:hAnsi="Arial"/>
                <w:color w:val="auto"/>
                <w:sz w:val="16"/>
                <w:szCs w:val="16"/>
              </w:rPr>
            </w:pPr>
          </w:p>
        </w:tc>
        <w:tc>
          <w:tcPr>
            <w:tcW w:w="454" w:type="pct"/>
            <w:shd w:val="clear" w:color="auto" w:fill="E9EEAE" w:themeFill="accent5"/>
            <w:noWrap/>
            <w:vAlign w:val="center"/>
          </w:tcPr>
          <w:p w14:paraId="150E061D" w14:textId="486E9670"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560D3D28" w14:textId="6D56010D"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vAlign w:val="center"/>
          </w:tcPr>
          <w:p w14:paraId="54F01154"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18D5AFA4" w14:textId="7BD11716"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58BFDE2C" w14:textId="77777777" w:rsidR="00EE7367" w:rsidRPr="003A7D9A" w:rsidRDefault="00EE7367" w:rsidP="006416FA">
            <w:pPr>
              <w:spacing w:before="40" w:after="40" w:line="240" w:lineRule="auto"/>
              <w:jc w:val="center"/>
              <w:rPr>
                <w:rFonts w:ascii="Arial" w:hAnsi="Arial"/>
                <w:color w:val="auto"/>
                <w:sz w:val="16"/>
                <w:szCs w:val="16"/>
              </w:rPr>
            </w:pPr>
          </w:p>
        </w:tc>
        <w:tc>
          <w:tcPr>
            <w:tcW w:w="453" w:type="pct"/>
            <w:shd w:val="clear" w:color="auto" w:fill="E9EEAE" w:themeFill="accent5"/>
            <w:noWrap/>
            <w:vAlign w:val="center"/>
          </w:tcPr>
          <w:p w14:paraId="53BB35A5" w14:textId="1350418F"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3819B9D3" w14:textId="77777777" w:rsidTr="006416FA">
        <w:trPr>
          <w:trHeight w:val="290"/>
        </w:trPr>
        <w:tc>
          <w:tcPr>
            <w:tcW w:w="1818" w:type="pct"/>
            <w:shd w:val="clear" w:color="auto" w:fill="auto"/>
            <w:vAlign w:val="center"/>
            <w:hideMark/>
          </w:tcPr>
          <w:p w14:paraId="0B36A907" w14:textId="77777777" w:rsidR="00EE7367" w:rsidRPr="003A7D9A" w:rsidRDefault="00EE7367" w:rsidP="00EE7367">
            <w:pPr>
              <w:spacing w:before="40" w:after="40" w:line="240" w:lineRule="auto"/>
              <w:rPr>
                <w:rFonts w:ascii="Arial" w:hAnsi="Arial"/>
                <w:color w:val="auto"/>
                <w:sz w:val="16"/>
                <w:szCs w:val="16"/>
              </w:rPr>
            </w:pPr>
            <w:r w:rsidRPr="003A7D9A">
              <w:rPr>
                <w:rFonts w:ascii="Arial" w:hAnsi="Arial"/>
                <w:color w:val="auto"/>
                <w:sz w:val="16"/>
                <w:szCs w:val="16"/>
              </w:rPr>
              <w:t>Grey-headed Flying-fox</w:t>
            </w:r>
          </w:p>
        </w:tc>
        <w:tc>
          <w:tcPr>
            <w:tcW w:w="455" w:type="pct"/>
            <w:shd w:val="clear" w:color="auto" w:fill="auto"/>
            <w:noWrap/>
            <w:vAlign w:val="center"/>
          </w:tcPr>
          <w:p w14:paraId="4AFF3B6C" w14:textId="77777777" w:rsidR="00EE7367" w:rsidRPr="003A7D9A" w:rsidRDefault="00EE7367" w:rsidP="006416FA">
            <w:pPr>
              <w:spacing w:before="40" w:after="40" w:line="240" w:lineRule="auto"/>
              <w:jc w:val="center"/>
              <w:rPr>
                <w:rFonts w:ascii="Arial" w:hAnsi="Arial"/>
                <w:color w:val="auto"/>
                <w:sz w:val="16"/>
                <w:szCs w:val="16"/>
              </w:rPr>
            </w:pPr>
          </w:p>
        </w:tc>
        <w:tc>
          <w:tcPr>
            <w:tcW w:w="454" w:type="pct"/>
            <w:shd w:val="clear" w:color="auto" w:fill="E9EEAE" w:themeFill="accent5"/>
            <w:noWrap/>
            <w:vAlign w:val="center"/>
          </w:tcPr>
          <w:p w14:paraId="3C977BD2" w14:textId="558E1E5A"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1A75FC1C" w14:textId="17733315"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vAlign w:val="center"/>
          </w:tcPr>
          <w:p w14:paraId="3B558953"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auto"/>
            <w:noWrap/>
            <w:vAlign w:val="center"/>
          </w:tcPr>
          <w:p w14:paraId="5B82161C"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auto"/>
            <w:noWrap/>
            <w:vAlign w:val="center"/>
          </w:tcPr>
          <w:p w14:paraId="28970BA9" w14:textId="77777777" w:rsidR="00EE7367" w:rsidRPr="003A7D9A" w:rsidRDefault="00EE7367" w:rsidP="006416FA">
            <w:pPr>
              <w:spacing w:before="40" w:after="40" w:line="240" w:lineRule="auto"/>
              <w:jc w:val="center"/>
              <w:rPr>
                <w:rFonts w:ascii="Arial" w:hAnsi="Arial"/>
                <w:color w:val="auto"/>
                <w:sz w:val="16"/>
                <w:szCs w:val="16"/>
              </w:rPr>
            </w:pPr>
          </w:p>
        </w:tc>
        <w:tc>
          <w:tcPr>
            <w:tcW w:w="453" w:type="pct"/>
            <w:shd w:val="clear" w:color="auto" w:fill="E9EEAE" w:themeFill="accent5"/>
            <w:noWrap/>
            <w:vAlign w:val="center"/>
          </w:tcPr>
          <w:p w14:paraId="45A723EB" w14:textId="08EFC985"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458DCBC4" w14:textId="77777777" w:rsidTr="006416FA">
        <w:trPr>
          <w:trHeight w:val="290"/>
        </w:trPr>
        <w:tc>
          <w:tcPr>
            <w:tcW w:w="1818" w:type="pct"/>
            <w:shd w:val="clear" w:color="auto" w:fill="auto"/>
            <w:vAlign w:val="center"/>
            <w:hideMark/>
          </w:tcPr>
          <w:p w14:paraId="4DFAAA1E" w14:textId="77777777" w:rsidR="00EE7367" w:rsidRPr="003A7D9A" w:rsidRDefault="00EE7367" w:rsidP="00EE7367">
            <w:pPr>
              <w:spacing w:before="40" w:after="40" w:line="240" w:lineRule="auto"/>
              <w:rPr>
                <w:rFonts w:ascii="Arial" w:hAnsi="Arial"/>
                <w:color w:val="auto"/>
                <w:sz w:val="16"/>
                <w:szCs w:val="16"/>
              </w:rPr>
            </w:pPr>
            <w:r w:rsidRPr="003A7D9A">
              <w:rPr>
                <w:rFonts w:ascii="Arial" w:hAnsi="Arial"/>
                <w:color w:val="auto"/>
                <w:sz w:val="16"/>
                <w:szCs w:val="16"/>
              </w:rPr>
              <w:t>Long-nosed Potoroo</w:t>
            </w:r>
          </w:p>
        </w:tc>
        <w:tc>
          <w:tcPr>
            <w:tcW w:w="455" w:type="pct"/>
            <w:shd w:val="clear" w:color="auto" w:fill="auto"/>
            <w:noWrap/>
            <w:vAlign w:val="center"/>
          </w:tcPr>
          <w:p w14:paraId="245D3244" w14:textId="77777777" w:rsidR="00EE7367" w:rsidRPr="003A7D9A" w:rsidRDefault="00EE7367" w:rsidP="006416FA">
            <w:pPr>
              <w:spacing w:before="40" w:after="40" w:line="240" w:lineRule="auto"/>
              <w:jc w:val="center"/>
              <w:rPr>
                <w:rFonts w:ascii="Arial" w:hAnsi="Arial"/>
                <w:color w:val="auto"/>
                <w:sz w:val="16"/>
                <w:szCs w:val="16"/>
              </w:rPr>
            </w:pPr>
          </w:p>
        </w:tc>
        <w:tc>
          <w:tcPr>
            <w:tcW w:w="454" w:type="pct"/>
            <w:shd w:val="clear" w:color="auto" w:fill="E9EEAE" w:themeFill="accent5"/>
            <w:noWrap/>
            <w:vAlign w:val="center"/>
          </w:tcPr>
          <w:p w14:paraId="265E2DBA" w14:textId="482F50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060CF5F1" w14:textId="397B5AB6"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vAlign w:val="center"/>
          </w:tcPr>
          <w:p w14:paraId="3A43C8F6"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558157DD" w14:textId="25CA2CFA"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5E149299" w14:textId="77777777" w:rsidR="00EE7367" w:rsidRPr="003A7D9A" w:rsidRDefault="00EE7367" w:rsidP="006416FA">
            <w:pPr>
              <w:spacing w:before="40" w:after="40" w:line="240" w:lineRule="auto"/>
              <w:jc w:val="center"/>
              <w:rPr>
                <w:rFonts w:ascii="Arial" w:hAnsi="Arial"/>
                <w:color w:val="auto"/>
                <w:sz w:val="16"/>
                <w:szCs w:val="16"/>
              </w:rPr>
            </w:pPr>
          </w:p>
        </w:tc>
        <w:tc>
          <w:tcPr>
            <w:tcW w:w="453" w:type="pct"/>
            <w:shd w:val="clear" w:color="auto" w:fill="auto"/>
            <w:noWrap/>
            <w:vAlign w:val="center"/>
          </w:tcPr>
          <w:p w14:paraId="5648E533" w14:textId="77777777" w:rsidR="00EE7367" w:rsidRPr="003A7D9A" w:rsidRDefault="00EE7367" w:rsidP="006416FA">
            <w:pPr>
              <w:spacing w:before="40" w:after="40" w:line="240" w:lineRule="auto"/>
              <w:jc w:val="center"/>
              <w:rPr>
                <w:rFonts w:ascii="Arial" w:hAnsi="Arial"/>
                <w:color w:val="auto"/>
                <w:sz w:val="16"/>
                <w:szCs w:val="16"/>
              </w:rPr>
            </w:pPr>
          </w:p>
        </w:tc>
      </w:tr>
      <w:tr w:rsidR="003A7D9A" w:rsidRPr="003A7D9A" w14:paraId="20C4C0AA" w14:textId="77777777" w:rsidTr="006416FA">
        <w:trPr>
          <w:trHeight w:val="290"/>
        </w:trPr>
        <w:tc>
          <w:tcPr>
            <w:tcW w:w="1818" w:type="pct"/>
            <w:shd w:val="clear" w:color="auto" w:fill="auto"/>
            <w:vAlign w:val="center"/>
            <w:hideMark/>
          </w:tcPr>
          <w:p w14:paraId="6BCEE9CE" w14:textId="77777777" w:rsidR="00EE7367" w:rsidRPr="003A7D9A" w:rsidRDefault="00EE7367" w:rsidP="00EE7367">
            <w:pPr>
              <w:spacing w:before="40" w:after="40" w:line="240" w:lineRule="auto"/>
              <w:rPr>
                <w:rFonts w:ascii="Arial" w:hAnsi="Arial"/>
                <w:color w:val="auto"/>
                <w:sz w:val="16"/>
                <w:szCs w:val="16"/>
              </w:rPr>
            </w:pPr>
            <w:r w:rsidRPr="003A7D9A">
              <w:rPr>
                <w:rFonts w:ascii="Arial" w:hAnsi="Arial"/>
                <w:color w:val="auto"/>
                <w:sz w:val="16"/>
                <w:szCs w:val="16"/>
              </w:rPr>
              <w:t>Smoky Mouse</w:t>
            </w:r>
          </w:p>
        </w:tc>
        <w:tc>
          <w:tcPr>
            <w:tcW w:w="455" w:type="pct"/>
            <w:shd w:val="clear" w:color="auto" w:fill="auto"/>
            <w:noWrap/>
            <w:vAlign w:val="center"/>
          </w:tcPr>
          <w:p w14:paraId="7BEC683D" w14:textId="77777777" w:rsidR="00EE7367" w:rsidRPr="003A7D9A" w:rsidRDefault="00EE7367" w:rsidP="006416FA">
            <w:pPr>
              <w:spacing w:before="40" w:after="40" w:line="240" w:lineRule="auto"/>
              <w:jc w:val="center"/>
              <w:rPr>
                <w:rFonts w:ascii="Arial" w:hAnsi="Arial"/>
                <w:color w:val="auto"/>
                <w:sz w:val="16"/>
                <w:szCs w:val="16"/>
              </w:rPr>
            </w:pPr>
          </w:p>
        </w:tc>
        <w:tc>
          <w:tcPr>
            <w:tcW w:w="454" w:type="pct"/>
            <w:shd w:val="clear" w:color="auto" w:fill="E9EEAE" w:themeFill="accent5"/>
            <w:noWrap/>
            <w:vAlign w:val="center"/>
          </w:tcPr>
          <w:p w14:paraId="3767D549" w14:textId="355162EA"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256E255E"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auto"/>
            <w:vAlign w:val="center"/>
          </w:tcPr>
          <w:p w14:paraId="0D9C4471"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3EFA6CDB" w14:textId="582C3402"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282EE42D" w14:textId="77777777" w:rsidR="00EE7367" w:rsidRPr="003A7D9A" w:rsidRDefault="00EE7367" w:rsidP="006416FA">
            <w:pPr>
              <w:spacing w:before="40" w:after="40" w:line="240" w:lineRule="auto"/>
              <w:jc w:val="center"/>
              <w:rPr>
                <w:rFonts w:ascii="Arial" w:hAnsi="Arial"/>
                <w:color w:val="auto"/>
                <w:sz w:val="16"/>
                <w:szCs w:val="16"/>
              </w:rPr>
            </w:pPr>
          </w:p>
        </w:tc>
        <w:tc>
          <w:tcPr>
            <w:tcW w:w="453" w:type="pct"/>
            <w:shd w:val="clear" w:color="auto" w:fill="auto"/>
            <w:noWrap/>
            <w:vAlign w:val="center"/>
          </w:tcPr>
          <w:p w14:paraId="29F46B4A" w14:textId="77777777" w:rsidR="00EE7367" w:rsidRPr="003A7D9A" w:rsidRDefault="00EE7367" w:rsidP="006416FA">
            <w:pPr>
              <w:spacing w:before="40" w:after="40" w:line="240" w:lineRule="auto"/>
              <w:jc w:val="center"/>
              <w:rPr>
                <w:rFonts w:ascii="Arial" w:hAnsi="Arial"/>
                <w:color w:val="auto"/>
                <w:sz w:val="16"/>
                <w:szCs w:val="16"/>
              </w:rPr>
            </w:pPr>
          </w:p>
        </w:tc>
      </w:tr>
      <w:tr w:rsidR="003A7D9A" w:rsidRPr="003A7D9A" w14:paraId="4AAFEE52" w14:textId="77777777" w:rsidTr="006416FA">
        <w:trPr>
          <w:trHeight w:val="290"/>
        </w:trPr>
        <w:tc>
          <w:tcPr>
            <w:tcW w:w="1818" w:type="pct"/>
            <w:shd w:val="clear" w:color="auto" w:fill="auto"/>
            <w:vAlign w:val="center"/>
            <w:hideMark/>
          </w:tcPr>
          <w:p w14:paraId="371FF7E0" w14:textId="77777777" w:rsidR="00EE7367" w:rsidRPr="003A7D9A" w:rsidRDefault="00EE7367" w:rsidP="00EE7367">
            <w:pPr>
              <w:spacing w:before="40" w:after="40" w:line="240" w:lineRule="auto"/>
              <w:rPr>
                <w:rFonts w:ascii="Arial" w:hAnsi="Arial"/>
                <w:color w:val="auto"/>
                <w:sz w:val="16"/>
                <w:szCs w:val="16"/>
              </w:rPr>
            </w:pPr>
            <w:r w:rsidRPr="003A7D9A">
              <w:rPr>
                <w:rFonts w:ascii="Arial" w:hAnsi="Arial"/>
                <w:color w:val="auto"/>
                <w:sz w:val="16"/>
                <w:szCs w:val="16"/>
              </w:rPr>
              <w:t>Southern Brown Bandicoot</w:t>
            </w:r>
          </w:p>
        </w:tc>
        <w:tc>
          <w:tcPr>
            <w:tcW w:w="455" w:type="pct"/>
            <w:shd w:val="clear" w:color="auto" w:fill="auto"/>
            <w:noWrap/>
            <w:vAlign w:val="center"/>
          </w:tcPr>
          <w:p w14:paraId="6075161A" w14:textId="77777777" w:rsidR="00EE7367" w:rsidRPr="003A7D9A" w:rsidRDefault="00EE7367" w:rsidP="006416FA">
            <w:pPr>
              <w:spacing w:before="40" w:after="40" w:line="240" w:lineRule="auto"/>
              <w:jc w:val="center"/>
              <w:rPr>
                <w:rFonts w:ascii="Arial" w:hAnsi="Arial"/>
                <w:color w:val="auto"/>
                <w:sz w:val="16"/>
                <w:szCs w:val="16"/>
              </w:rPr>
            </w:pPr>
          </w:p>
        </w:tc>
        <w:tc>
          <w:tcPr>
            <w:tcW w:w="454" w:type="pct"/>
            <w:shd w:val="clear" w:color="auto" w:fill="E9EEAE" w:themeFill="accent5"/>
            <w:noWrap/>
            <w:vAlign w:val="center"/>
          </w:tcPr>
          <w:p w14:paraId="06DDD976" w14:textId="7C7771B2"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07EC3A92" w14:textId="4FFFF4ED"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vAlign w:val="center"/>
          </w:tcPr>
          <w:p w14:paraId="0C8F9715"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7BA3C243" w14:textId="32D40B9E"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54608909" w14:textId="77777777" w:rsidR="00EE7367" w:rsidRPr="003A7D9A" w:rsidRDefault="00EE7367" w:rsidP="006416FA">
            <w:pPr>
              <w:spacing w:before="40" w:after="40" w:line="240" w:lineRule="auto"/>
              <w:jc w:val="center"/>
              <w:rPr>
                <w:rFonts w:ascii="Arial" w:hAnsi="Arial"/>
                <w:color w:val="auto"/>
                <w:sz w:val="16"/>
                <w:szCs w:val="16"/>
              </w:rPr>
            </w:pPr>
          </w:p>
        </w:tc>
        <w:tc>
          <w:tcPr>
            <w:tcW w:w="453" w:type="pct"/>
            <w:shd w:val="clear" w:color="auto" w:fill="auto"/>
            <w:noWrap/>
            <w:vAlign w:val="center"/>
          </w:tcPr>
          <w:p w14:paraId="1676127C" w14:textId="77777777" w:rsidR="00EE7367" w:rsidRPr="003A7D9A" w:rsidRDefault="00EE7367" w:rsidP="006416FA">
            <w:pPr>
              <w:spacing w:before="40" w:after="40" w:line="240" w:lineRule="auto"/>
              <w:jc w:val="center"/>
              <w:rPr>
                <w:rFonts w:ascii="Arial" w:hAnsi="Arial"/>
                <w:color w:val="auto"/>
                <w:sz w:val="16"/>
                <w:szCs w:val="16"/>
              </w:rPr>
            </w:pPr>
          </w:p>
        </w:tc>
      </w:tr>
      <w:tr w:rsidR="003A7D9A" w:rsidRPr="003A7D9A" w14:paraId="48C3047C" w14:textId="77777777" w:rsidTr="006416FA">
        <w:trPr>
          <w:trHeight w:val="290"/>
        </w:trPr>
        <w:tc>
          <w:tcPr>
            <w:tcW w:w="1818" w:type="pct"/>
            <w:shd w:val="clear" w:color="auto" w:fill="auto"/>
            <w:vAlign w:val="center"/>
            <w:hideMark/>
          </w:tcPr>
          <w:p w14:paraId="5A56A05F" w14:textId="77777777" w:rsidR="00EE7367" w:rsidRPr="003A7D9A" w:rsidRDefault="00EE7367" w:rsidP="00EE7367">
            <w:pPr>
              <w:spacing w:before="40" w:after="40" w:line="240" w:lineRule="auto"/>
              <w:rPr>
                <w:rFonts w:ascii="Arial" w:hAnsi="Arial"/>
                <w:color w:val="auto"/>
                <w:sz w:val="16"/>
                <w:szCs w:val="16"/>
              </w:rPr>
            </w:pPr>
            <w:r w:rsidRPr="003A7D9A">
              <w:rPr>
                <w:rFonts w:ascii="Arial" w:hAnsi="Arial"/>
                <w:color w:val="auto"/>
                <w:sz w:val="16"/>
                <w:szCs w:val="16"/>
              </w:rPr>
              <w:t>Southern Greater Glider</w:t>
            </w:r>
          </w:p>
        </w:tc>
        <w:tc>
          <w:tcPr>
            <w:tcW w:w="455" w:type="pct"/>
            <w:shd w:val="clear" w:color="auto" w:fill="auto"/>
            <w:noWrap/>
            <w:vAlign w:val="center"/>
          </w:tcPr>
          <w:p w14:paraId="48533B85" w14:textId="77777777" w:rsidR="00EE7367" w:rsidRPr="003A7D9A" w:rsidRDefault="00EE7367" w:rsidP="006416FA">
            <w:pPr>
              <w:spacing w:before="40" w:after="40" w:line="240" w:lineRule="auto"/>
              <w:jc w:val="center"/>
              <w:rPr>
                <w:rFonts w:ascii="Arial" w:hAnsi="Arial"/>
                <w:color w:val="auto"/>
                <w:sz w:val="16"/>
                <w:szCs w:val="16"/>
              </w:rPr>
            </w:pPr>
          </w:p>
        </w:tc>
        <w:tc>
          <w:tcPr>
            <w:tcW w:w="454" w:type="pct"/>
            <w:shd w:val="clear" w:color="auto" w:fill="E9EEAE" w:themeFill="accent5"/>
            <w:noWrap/>
            <w:vAlign w:val="center"/>
          </w:tcPr>
          <w:p w14:paraId="3C1F4372" w14:textId="10F2E6D1"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166B35FF" w14:textId="29641306"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vAlign w:val="center"/>
          </w:tcPr>
          <w:p w14:paraId="2A03395A"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auto"/>
            <w:noWrap/>
            <w:vAlign w:val="center"/>
          </w:tcPr>
          <w:p w14:paraId="58BBF0A2"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auto"/>
            <w:noWrap/>
            <w:vAlign w:val="center"/>
          </w:tcPr>
          <w:p w14:paraId="3D0B66DF" w14:textId="77777777" w:rsidR="00EE7367" w:rsidRPr="003A7D9A" w:rsidRDefault="00EE7367" w:rsidP="006416FA">
            <w:pPr>
              <w:spacing w:before="40" w:after="40" w:line="240" w:lineRule="auto"/>
              <w:jc w:val="center"/>
              <w:rPr>
                <w:rFonts w:ascii="Arial" w:hAnsi="Arial"/>
                <w:color w:val="auto"/>
                <w:sz w:val="16"/>
                <w:szCs w:val="16"/>
              </w:rPr>
            </w:pPr>
          </w:p>
        </w:tc>
        <w:tc>
          <w:tcPr>
            <w:tcW w:w="453" w:type="pct"/>
            <w:shd w:val="clear" w:color="auto" w:fill="auto"/>
            <w:noWrap/>
            <w:vAlign w:val="center"/>
          </w:tcPr>
          <w:p w14:paraId="797641B0" w14:textId="77777777" w:rsidR="00EE7367" w:rsidRPr="003A7D9A" w:rsidRDefault="00EE7367" w:rsidP="006416FA">
            <w:pPr>
              <w:spacing w:before="40" w:after="40" w:line="240" w:lineRule="auto"/>
              <w:jc w:val="center"/>
              <w:rPr>
                <w:rFonts w:ascii="Arial" w:hAnsi="Arial"/>
                <w:color w:val="auto"/>
                <w:sz w:val="16"/>
                <w:szCs w:val="16"/>
              </w:rPr>
            </w:pPr>
          </w:p>
        </w:tc>
      </w:tr>
      <w:tr w:rsidR="003A7D9A" w:rsidRPr="003A7D9A" w14:paraId="0DAE7BA5" w14:textId="77777777" w:rsidTr="006416FA">
        <w:trPr>
          <w:trHeight w:val="290"/>
        </w:trPr>
        <w:tc>
          <w:tcPr>
            <w:tcW w:w="1818" w:type="pct"/>
            <w:shd w:val="clear" w:color="auto" w:fill="auto"/>
            <w:vAlign w:val="center"/>
            <w:hideMark/>
          </w:tcPr>
          <w:p w14:paraId="7C8FD326" w14:textId="77777777" w:rsidR="00EE7367" w:rsidRPr="003A7D9A" w:rsidRDefault="00EE7367" w:rsidP="00EE7367">
            <w:pPr>
              <w:spacing w:before="40" w:after="40" w:line="240" w:lineRule="auto"/>
              <w:rPr>
                <w:rFonts w:ascii="Arial" w:hAnsi="Arial"/>
                <w:color w:val="auto"/>
                <w:sz w:val="16"/>
                <w:szCs w:val="16"/>
              </w:rPr>
            </w:pPr>
            <w:r w:rsidRPr="003A7D9A">
              <w:rPr>
                <w:rFonts w:ascii="Arial" w:hAnsi="Arial"/>
                <w:color w:val="auto"/>
                <w:sz w:val="16"/>
                <w:szCs w:val="16"/>
              </w:rPr>
              <w:t>White-footed Dunnart</w:t>
            </w:r>
          </w:p>
        </w:tc>
        <w:tc>
          <w:tcPr>
            <w:tcW w:w="455" w:type="pct"/>
            <w:shd w:val="clear" w:color="auto" w:fill="auto"/>
            <w:noWrap/>
            <w:vAlign w:val="center"/>
          </w:tcPr>
          <w:p w14:paraId="34A44B4C" w14:textId="77777777" w:rsidR="00EE7367" w:rsidRPr="003A7D9A" w:rsidRDefault="00EE7367" w:rsidP="006416FA">
            <w:pPr>
              <w:spacing w:before="40" w:after="40" w:line="240" w:lineRule="auto"/>
              <w:jc w:val="center"/>
              <w:rPr>
                <w:rFonts w:ascii="Arial" w:hAnsi="Arial"/>
                <w:color w:val="auto"/>
                <w:sz w:val="16"/>
                <w:szCs w:val="16"/>
              </w:rPr>
            </w:pPr>
          </w:p>
        </w:tc>
        <w:tc>
          <w:tcPr>
            <w:tcW w:w="454" w:type="pct"/>
            <w:shd w:val="clear" w:color="auto" w:fill="E9EEAE" w:themeFill="accent5"/>
            <w:noWrap/>
            <w:vAlign w:val="center"/>
          </w:tcPr>
          <w:p w14:paraId="1DE96B11" w14:textId="518D913A"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1EBD3775"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vAlign w:val="center"/>
          </w:tcPr>
          <w:p w14:paraId="5C053388"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4E96D2CE" w14:textId="5573F050"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0B21FFFB" w14:textId="77777777" w:rsidR="00EE7367" w:rsidRPr="003A7D9A" w:rsidRDefault="00EE7367" w:rsidP="006416FA">
            <w:pPr>
              <w:spacing w:before="40" w:after="40" w:line="240" w:lineRule="auto"/>
              <w:jc w:val="center"/>
              <w:rPr>
                <w:rFonts w:ascii="Arial" w:hAnsi="Arial"/>
                <w:color w:val="auto"/>
                <w:sz w:val="16"/>
                <w:szCs w:val="16"/>
              </w:rPr>
            </w:pPr>
          </w:p>
        </w:tc>
        <w:tc>
          <w:tcPr>
            <w:tcW w:w="453" w:type="pct"/>
            <w:shd w:val="clear" w:color="auto" w:fill="E9EEAE" w:themeFill="accent5"/>
            <w:noWrap/>
            <w:vAlign w:val="center"/>
          </w:tcPr>
          <w:p w14:paraId="3265FD2D" w14:textId="7A6CB4A9"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37A38E3D" w14:textId="77777777" w:rsidTr="006416FA">
        <w:trPr>
          <w:trHeight w:val="290"/>
        </w:trPr>
        <w:tc>
          <w:tcPr>
            <w:tcW w:w="1818" w:type="pct"/>
            <w:shd w:val="clear" w:color="auto" w:fill="E9EEAE" w:themeFill="accent5"/>
            <w:vAlign w:val="center"/>
            <w:hideMark/>
          </w:tcPr>
          <w:p w14:paraId="79CA29AD" w14:textId="77777777" w:rsidR="00EE7367" w:rsidRPr="003A7D9A" w:rsidRDefault="00EE7367" w:rsidP="00EE7367">
            <w:pPr>
              <w:spacing w:before="40" w:after="40" w:line="240" w:lineRule="auto"/>
              <w:rPr>
                <w:rFonts w:ascii="Arial" w:hAnsi="Arial"/>
                <w:color w:val="auto"/>
                <w:sz w:val="16"/>
                <w:szCs w:val="16"/>
              </w:rPr>
            </w:pPr>
            <w:r w:rsidRPr="003A7D9A">
              <w:rPr>
                <w:rFonts w:ascii="Arial" w:hAnsi="Arial"/>
                <w:color w:val="auto"/>
                <w:sz w:val="16"/>
                <w:szCs w:val="16"/>
              </w:rPr>
              <w:t>Plants</w:t>
            </w:r>
          </w:p>
        </w:tc>
        <w:tc>
          <w:tcPr>
            <w:tcW w:w="455" w:type="pct"/>
            <w:shd w:val="clear" w:color="auto" w:fill="E9EEAE" w:themeFill="accent5"/>
            <w:noWrap/>
            <w:vAlign w:val="center"/>
            <w:hideMark/>
          </w:tcPr>
          <w:p w14:paraId="5BADCFA7"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2</w:t>
            </w:r>
          </w:p>
        </w:tc>
        <w:tc>
          <w:tcPr>
            <w:tcW w:w="454" w:type="pct"/>
            <w:shd w:val="clear" w:color="auto" w:fill="E9EEAE" w:themeFill="accent5"/>
            <w:noWrap/>
            <w:vAlign w:val="center"/>
            <w:hideMark/>
          </w:tcPr>
          <w:p w14:paraId="3604129C"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4</w:t>
            </w:r>
          </w:p>
        </w:tc>
        <w:tc>
          <w:tcPr>
            <w:tcW w:w="455" w:type="pct"/>
            <w:shd w:val="clear" w:color="auto" w:fill="E9EEAE" w:themeFill="accent5"/>
            <w:noWrap/>
            <w:vAlign w:val="center"/>
            <w:hideMark/>
          </w:tcPr>
          <w:p w14:paraId="554AB573"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7</w:t>
            </w:r>
          </w:p>
        </w:tc>
        <w:tc>
          <w:tcPr>
            <w:tcW w:w="455" w:type="pct"/>
            <w:shd w:val="clear" w:color="auto" w:fill="E9EEAE" w:themeFill="accent5"/>
            <w:vAlign w:val="center"/>
          </w:tcPr>
          <w:p w14:paraId="2E1FE142" w14:textId="1E20896C"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0</w:t>
            </w:r>
          </w:p>
        </w:tc>
        <w:tc>
          <w:tcPr>
            <w:tcW w:w="455" w:type="pct"/>
            <w:shd w:val="clear" w:color="auto" w:fill="E9EEAE" w:themeFill="accent5"/>
            <w:noWrap/>
            <w:vAlign w:val="center"/>
            <w:hideMark/>
          </w:tcPr>
          <w:p w14:paraId="18116AB5"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9</w:t>
            </w:r>
          </w:p>
        </w:tc>
        <w:tc>
          <w:tcPr>
            <w:tcW w:w="455" w:type="pct"/>
            <w:shd w:val="clear" w:color="auto" w:fill="E9EEAE" w:themeFill="accent5"/>
            <w:noWrap/>
            <w:vAlign w:val="center"/>
            <w:hideMark/>
          </w:tcPr>
          <w:p w14:paraId="6F377166"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1</w:t>
            </w:r>
          </w:p>
        </w:tc>
        <w:tc>
          <w:tcPr>
            <w:tcW w:w="453" w:type="pct"/>
            <w:shd w:val="clear" w:color="auto" w:fill="E9EEAE" w:themeFill="accent5"/>
            <w:noWrap/>
            <w:vAlign w:val="center"/>
            <w:hideMark/>
          </w:tcPr>
          <w:p w14:paraId="3D06597B"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8</w:t>
            </w:r>
          </w:p>
        </w:tc>
      </w:tr>
      <w:tr w:rsidR="003A7D9A" w:rsidRPr="003A7D9A" w14:paraId="18EB4804" w14:textId="77777777" w:rsidTr="006416FA">
        <w:trPr>
          <w:trHeight w:val="290"/>
        </w:trPr>
        <w:tc>
          <w:tcPr>
            <w:tcW w:w="1818" w:type="pct"/>
            <w:shd w:val="clear" w:color="auto" w:fill="auto"/>
            <w:vAlign w:val="center"/>
            <w:hideMark/>
          </w:tcPr>
          <w:p w14:paraId="189489BD" w14:textId="77777777" w:rsidR="00EE7367" w:rsidRPr="003A7D9A" w:rsidRDefault="00EE7367" w:rsidP="00EE7367">
            <w:pPr>
              <w:spacing w:before="40" w:after="40" w:line="240" w:lineRule="auto"/>
              <w:rPr>
                <w:rFonts w:ascii="Arial" w:hAnsi="Arial"/>
                <w:color w:val="auto"/>
                <w:sz w:val="16"/>
                <w:szCs w:val="16"/>
              </w:rPr>
            </w:pPr>
            <w:r w:rsidRPr="003A7D9A">
              <w:rPr>
                <w:rFonts w:ascii="Arial" w:hAnsi="Arial"/>
                <w:color w:val="auto"/>
                <w:sz w:val="16"/>
                <w:szCs w:val="16"/>
              </w:rPr>
              <w:t>Ben Major Grevillea</w:t>
            </w:r>
          </w:p>
        </w:tc>
        <w:tc>
          <w:tcPr>
            <w:tcW w:w="455" w:type="pct"/>
            <w:shd w:val="clear" w:color="auto" w:fill="auto"/>
            <w:noWrap/>
            <w:vAlign w:val="center"/>
          </w:tcPr>
          <w:p w14:paraId="1574C764" w14:textId="77777777" w:rsidR="00EE7367" w:rsidRPr="003A7D9A" w:rsidRDefault="00EE7367" w:rsidP="006416FA">
            <w:pPr>
              <w:spacing w:before="40" w:after="40" w:line="240" w:lineRule="auto"/>
              <w:jc w:val="center"/>
              <w:rPr>
                <w:rFonts w:ascii="Arial" w:hAnsi="Arial"/>
                <w:color w:val="auto"/>
                <w:sz w:val="16"/>
                <w:szCs w:val="16"/>
              </w:rPr>
            </w:pPr>
          </w:p>
        </w:tc>
        <w:tc>
          <w:tcPr>
            <w:tcW w:w="454" w:type="pct"/>
            <w:shd w:val="clear" w:color="auto" w:fill="E9EEAE" w:themeFill="accent5"/>
            <w:noWrap/>
            <w:vAlign w:val="center"/>
          </w:tcPr>
          <w:p w14:paraId="3C1215DB" w14:textId="4D1B14AD" w:rsidR="00EE7367" w:rsidRPr="003A7D9A" w:rsidRDefault="00D16CE1"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1CDD33D3" w14:textId="1ED27A94"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vAlign w:val="center"/>
          </w:tcPr>
          <w:p w14:paraId="6D19E125"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auto"/>
            <w:noWrap/>
            <w:vAlign w:val="center"/>
          </w:tcPr>
          <w:p w14:paraId="14DF2AD3"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auto"/>
            <w:noWrap/>
            <w:vAlign w:val="center"/>
          </w:tcPr>
          <w:p w14:paraId="507AA729" w14:textId="77777777" w:rsidR="00EE7367" w:rsidRPr="003A7D9A" w:rsidRDefault="00EE7367" w:rsidP="006416FA">
            <w:pPr>
              <w:spacing w:before="40" w:after="40" w:line="240" w:lineRule="auto"/>
              <w:jc w:val="center"/>
              <w:rPr>
                <w:rFonts w:ascii="Arial" w:hAnsi="Arial"/>
                <w:color w:val="auto"/>
                <w:sz w:val="16"/>
                <w:szCs w:val="16"/>
              </w:rPr>
            </w:pPr>
          </w:p>
        </w:tc>
        <w:tc>
          <w:tcPr>
            <w:tcW w:w="453" w:type="pct"/>
            <w:shd w:val="clear" w:color="auto" w:fill="E9EEAE" w:themeFill="accent5"/>
            <w:noWrap/>
            <w:vAlign w:val="center"/>
          </w:tcPr>
          <w:p w14:paraId="0C6BA6D1" w14:textId="23FD62FE"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604F6E1C" w14:textId="77777777" w:rsidTr="006416FA">
        <w:trPr>
          <w:trHeight w:val="290"/>
        </w:trPr>
        <w:tc>
          <w:tcPr>
            <w:tcW w:w="1818" w:type="pct"/>
            <w:shd w:val="clear" w:color="auto" w:fill="auto"/>
            <w:vAlign w:val="center"/>
            <w:hideMark/>
          </w:tcPr>
          <w:p w14:paraId="15367BC0" w14:textId="77777777" w:rsidR="00EE7367" w:rsidRPr="003A7D9A" w:rsidRDefault="00EE7367" w:rsidP="00EE7367">
            <w:pPr>
              <w:spacing w:before="40" w:after="40" w:line="240" w:lineRule="auto"/>
              <w:rPr>
                <w:rFonts w:ascii="Arial" w:hAnsi="Arial"/>
                <w:color w:val="auto"/>
                <w:sz w:val="16"/>
                <w:szCs w:val="16"/>
              </w:rPr>
            </w:pPr>
            <w:r w:rsidRPr="003A7D9A">
              <w:rPr>
                <w:rFonts w:ascii="Arial" w:hAnsi="Arial"/>
                <w:color w:val="auto"/>
                <w:sz w:val="16"/>
                <w:szCs w:val="16"/>
              </w:rPr>
              <w:t>Brilliant Sun-orchid</w:t>
            </w:r>
          </w:p>
        </w:tc>
        <w:tc>
          <w:tcPr>
            <w:tcW w:w="455" w:type="pct"/>
            <w:shd w:val="clear" w:color="auto" w:fill="auto"/>
            <w:noWrap/>
            <w:vAlign w:val="center"/>
          </w:tcPr>
          <w:p w14:paraId="6636345D" w14:textId="77777777" w:rsidR="00EE7367" w:rsidRPr="003A7D9A" w:rsidRDefault="00EE7367" w:rsidP="006416FA">
            <w:pPr>
              <w:spacing w:before="40" w:after="40" w:line="240" w:lineRule="auto"/>
              <w:jc w:val="center"/>
              <w:rPr>
                <w:rFonts w:ascii="Arial" w:hAnsi="Arial"/>
                <w:color w:val="auto"/>
                <w:sz w:val="16"/>
                <w:szCs w:val="16"/>
              </w:rPr>
            </w:pPr>
          </w:p>
        </w:tc>
        <w:tc>
          <w:tcPr>
            <w:tcW w:w="454" w:type="pct"/>
            <w:shd w:val="clear" w:color="auto" w:fill="auto"/>
            <w:noWrap/>
            <w:vAlign w:val="center"/>
          </w:tcPr>
          <w:p w14:paraId="4883B5CB"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7FE1F6B2" w14:textId="0BB5452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vAlign w:val="center"/>
          </w:tcPr>
          <w:p w14:paraId="1AC21595"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22C2C5FB" w14:textId="4440EFB5"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2531E149" w14:textId="77777777" w:rsidR="00EE7367" w:rsidRPr="003A7D9A" w:rsidRDefault="00EE7367" w:rsidP="006416FA">
            <w:pPr>
              <w:spacing w:before="40" w:after="40" w:line="240" w:lineRule="auto"/>
              <w:jc w:val="center"/>
              <w:rPr>
                <w:rFonts w:ascii="Arial" w:hAnsi="Arial"/>
                <w:color w:val="auto"/>
                <w:sz w:val="16"/>
                <w:szCs w:val="16"/>
              </w:rPr>
            </w:pPr>
          </w:p>
        </w:tc>
        <w:tc>
          <w:tcPr>
            <w:tcW w:w="453" w:type="pct"/>
            <w:shd w:val="clear" w:color="auto" w:fill="E9EEAE" w:themeFill="accent5"/>
            <w:noWrap/>
            <w:vAlign w:val="center"/>
          </w:tcPr>
          <w:p w14:paraId="059C82B8" w14:textId="4ACB8204"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62839530" w14:textId="77777777" w:rsidTr="006416FA">
        <w:trPr>
          <w:trHeight w:val="290"/>
        </w:trPr>
        <w:tc>
          <w:tcPr>
            <w:tcW w:w="1818" w:type="pct"/>
            <w:shd w:val="clear" w:color="auto" w:fill="auto"/>
            <w:vAlign w:val="center"/>
            <w:hideMark/>
          </w:tcPr>
          <w:p w14:paraId="62401AE3" w14:textId="77777777" w:rsidR="00EE7367" w:rsidRPr="003A7D9A" w:rsidRDefault="00EE7367" w:rsidP="00EE7367">
            <w:pPr>
              <w:spacing w:before="40" w:after="40" w:line="240" w:lineRule="auto"/>
              <w:rPr>
                <w:rFonts w:ascii="Arial" w:hAnsi="Arial"/>
                <w:color w:val="auto"/>
                <w:sz w:val="16"/>
                <w:szCs w:val="16"/>
              </w:rPr>
            </w:pPr>
            <w:r w:rsidRPr="003A7D9A">
              <w:rPr>
                <w:rFonts w:ascii="Arial" w:hAnsi="Arial"/>
                <w:color w:val="auto"/>
                <w:sz w:val="16"/>
                <w:szCs w:val="16"/>
              </w:rPr>
              <w:t>Candy Spider-orchid</w:t>
            </w:r>
          </w:p>
        </w:tc>
        <w:tc>
          <w:tcPr>
            <w:tcW w:w="455" w:type="pct"/>
            <w:shd w:val="clear" w:color="auto" w:fill="auto"/>
            <w:noWrap/>
            <w:vAlign w:val="center"/>
          </w:tcPr>
          <w:p w14:paraId="505453D3" w14:textId="77777777" w:rsidR="00EE7367" w:rsidRPr="003A7D9A" w:rsidRDefault="00EE7367" w:rsidP="006416FA">
            <w:pPr>
              <w:spacing w:before="40" w:after="40" w:line="240" w:lineRule="auto"/>
              <w:jc w:val="center"/>
              <w:rPr>
                <w:rFonts w:ascii="Arial" w:hAnsi="Arial"/>
                <w:color w:val="auto"/>
                <w:sz w:val="16"/>
                <w:szCs w:val="16"/>
              </w:rPr>
            </w:pPr>
          </w:p>
        </w:tc>
        <w:tc>
          <w:tcPr>
            <w:tcW w:w="454" w:type="pct"/>
            <w:shd w:val="clear" w:color="auto" w:fill="auto"/>
            <w:noWrap/>
            <w:vAlign w:val="center"/>
          </w:tcPr>
          <w:p w14:paraId="4E20ABEE"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5670A0FA" w14:textId="442AA449"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vAlign w:val="center"/>
          </w:tcPr>
          <w:p w14:paraId="39DC76A8"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59C0CAB8" w14:textId="0A38CAF3"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542DDDD1" w14:textId="77777777" w:rsidR="00EE7367" w:rsidRPr="003A7D9A" w:rsidRDefault="00EE7367" w:rsidP="006416FA">
            <w:pPr>
              <w:spacing w:before="40" w:after="40" w:line="240" w:lineRule="auto"/>
              <w:jc w:val="center"/>
              <w:rPr>
                <w:rFonts w:ascii="Arial" w:hAnsi="Arial"/>
                <w:color w:val="auto"/>
                <w:sz w:val="16"/>
                <w:szCs w:val="16"/>
              </w:rPr>
            </w:pPr>
          </w:p>
        </w:tc>
        <w:tc>
          <w:tcPr>
            <w:tcW w:w="453" w:type="pct"/>
            <w:shd w:val="clear" w:color="auto" w:fill="E9EEAE" w:themeFill="accent5"/>
            <w:noWrap/>
            <w:vAlign w:val="center"/>
          </w:tcPr>
          <w:p w14:paraId="7EA3871E" w14:textId="7C47A1D3"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788ECFD6" w14:textId="77777777" w:rsidTr="006416FA">
        <w:trPr>
          <w:trHeight w:val="290"/>
        </w:trPr>
        <w:tc>
          <w:tcPr>
            <w:tcW w:w="1818" w:type="pct"/>
            <w:shd w:val="clear" w:color="auto" w:fill="auto"/>
            <w:vAlign w:val="center"/>
            <w:hideMark/>
          </w:tcPr>
          <w:p w14:paraId="6CFF460D" w14:textId="77777777" w:rsidR="00EE7367" w:rsidRPr="003A7D9A" w:rsidRDefault="00EE7367" w:rsidP="00EE7367">
            <w:pPr>
              <w:spacing w:before="40" w:after="40" w:line="240" w:lineRule="auto"/>
              <w:rPr>
                <w:rFonts w:ascii="Arial" w:hAnsi="Arial"/>
                <w:color w:val="auto"/>
                <w:sz w:val="16"/>
                <w:szCs w:val="16"/>
              </w:rPr>
            </w:pPr>
            <w:r w:rsidRPr="003A7D9A">
              <w:rPr>
                <w:rFonts w:ascii="Arial" w:hAnsi="Arial"/>
                <w:color w:val="auto"/>
                <w:sz w:val="16"/>
                <w:szCs w:val="16"/>
              </w:rPr>
              <w:t>Elegant Spider-orchid</w:t>
            </w:r>
          </w:p>
        </w:tc>
        <w:tc>
          <w:tcPr>
            <w:tcW w:w="455" w:type="pct"/>
            <w:shd w:val="clear" w:color="auto" w:fill="auto"/>
            <w:noWrap/>
            <w:vAlign w:val="center"/>
          </w:tcPr>
          <w:p w14:paraId="182F44FB" w14:textId="77777777" w:rsidR="00EE7367" w:rsidRPr="003A7D9A" w:rsidRDefault="00EE7367" w:rsidP="006416FA">
            <w:pPr>
              <w:spacing w:before="40" w:after="40" w:line="240" w:lineRule="auto"/>
              <w:jc w:val="center"/>
              <w:rPr>
                <w:rFonts w:ascii="Arial" w:hAnsi="Arial"/>
                <w:color w:val="auto"/>
                <w:sz w:val="16"/>
                <w:szCs w:val="16"/>
              </w:rPr>
            </w:pPr>
          </w:p>
        </w:tc>
        <w:tc>
          <w:tcPr>
            <w:tcW w:w="454" w:type="pct"/>
            <w:shd w:val="clear" w:color="auto" w:fill="auto"/>
            <w:noWrap/>
            <w:vAlign w:val="center"/>
          </w:tcPr>
          <w:p w14:paraId="68760628"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12D7167C" w14:textId="53B29C5C"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vAlign w:val="center"/>
          </w:tcPr>
          <w:p w14:paraId="60864060"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19609EF5" w14:textId="3FCE77BC"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2ABEEF0D" w14:textId="77777777" w:rsidR="00EE7367" w:rsidRPr="003A7D9A" w:rsidRDefault="00EE7367" w:rsidP="006416FA">
            <w:pPr>
              <w:spacing w:before="40" w:after="40" w:line="240" w:lineRule="auto"/>
              <w:jc w:val="center"/>
              <w:rPr>
                <w:rFonts w:ascii="Arial" w:hAnsi="Arial"/>
                <w:color w:val="auto"/>
                <w:sz w:val="16"/>
                <w:szCs w:val="16"/>
              </w:rPr>
            </w:pPr>
          </w:p>
        </w:tc>
        <w:tc>
          <w:tcPr>
            <w:tcW w:w="453" w:type="pct"/>
            <w:shd w:val="clear" w:color="auto" w:fill="E9EEAE" w:themeFill="accent5"/>
            <w:noWrap/>
            <w:vAlign w:val="center"/>
          </w:tcPr>
          <w:p w14:paraId="79E59B96" w14:textId="6A98A041"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4592925F" w14:textId="77777777" w:rsidTr="006416FA">
        <w:trPr>
          <w:trHeight w:val="290"/>
        </w:trPr>
        <w:tc>
          <w:tcPr>
            <w:tcW w:w="1818" w:type="pct"/>
            <w:shd w:val="clear" w:color="auto" w:fill="auto"/>
            <w:vAlign w:val="center"/>
            <w:hideMark/>
          </w:tcPr>
          <w:p w14:paraId="19C838CF" w14:textId="77777777" w:rsidR="00EE7367" w:rsidRPr="003A7D9A" w:rsidRDefault="00EE7367" w:rsidP="00EE7367">
            <w:pPr>
              <w:spacing w:before="40" w:after="40" w:line="240" w:lineRule="auto"/>
              <w:rPr>
                <w:rFonts w:ascii="Arial" w:hAnsi="Arial"/>
                <w:color w:val="auto"/>
                <w:sz w:val="16"/>
                <w:szCs w:val="16"/>
              </w:rPr>
            </w:pPr>
            <w:r w:rsidRPr="003A7D9A">
              <w:rPr>
                <w:rFonts w:ascii="Arial" w:hAnsi="Arial"/>
                <w:color w:val="auto"/>
                <w:sz w:val="16"/>
                <w:szCs w:val="16"/>
              </w:rPr>
              <w:t>Gorae Leek-orchid</w:t>
            </w:r>
          </w:p>
        </w:tc>
        <w:tc>
          <w:tcPr>
            <w:tcW w:w="455" w:type="pct"/>
            <w:shd w:val="clear" w:color="auto" w:fill="E9EEAE" w:themeFill="accent5"/>
            <w:noWrap/>
            <w:vAlign w:val="center"/>
          </w:tcPr>
          <w:p w14:paraId="31381E9D" w14:textId="71F3BE15"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4" w:type="pct"/>
            <w:shd w:val="clear" w:color="auto" w:fill="auto"/>
            <w:noWrap/>
            <w:vAlign w:val="center"/>
          </w:tcPr>
          <w:p w14:paraId="50FB3677"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auto"/>
            <w:noWrap/>
            <w:vAlign w:val="center"/>
          </w:tcPr>
          <w:p w14:paraId="50654D5E"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auto"/>
            <w:vAlign w:val="center"/>
          </w:tcPr>
          <w:p w14:paraId="5955FCB1"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52CC0192" w14:textId="6ED44E9F"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77650DC2" w14:textId="44E235E5"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3" w:type="pct"/>
            <w:shd w:val="clear" w:color="auto" w:fill="E9EEAE" w:themeFill="accent5"/>
            <w:noWrap/>
            <w:vAlign w:val="center"/>
          </w:tcPr>
          <w:p w14:paraId="7ACDD5DE" w14:textId="10895E20"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7431FA4F" w14:textId="77777777" w:rsidTr="006416FA">
        <w:trPr>
          <w:trHeight w:val="290"/>
        </w:trPr>
        <w:tc>
          <w:tcPr>
            <w:tcW w:w="1818" w:type="pct"/>
            <w:shd w:val="clear" w:color="auto" w:fill="auto"/>
            <w:vAlign w:val="center"/>
            <w:hideMark/>
          </w:tcPr>
          <w:p w14:paraId="23060F92" w14:textId="77777777" w:rsidR="00EE7367" w:rsidRPr="003A7D9A" w:rsidRDefault="00EE7367" w:rsidP="00EE7367">
            <w:pPr>
              <w:spacing w:before="40" w:after="40" w:line="240" w:lineRule="auto"/>
              <w:rPr>
                <w:rFonts w:ascii="Arial" w:hAnsi="Arial"/>
                <w:color w:val="auto"/>
                <w:sz w:val="16"/>
                <w:szCs w:val="16"/>
              </w:rPr>
            </w:pPr>
            <w:r w:rsidRPr="003A7D9A">
              <w:rPr>
                <w:rFonts w:ascii="Arial" w:hAnsi="Arial"/>
                <w:color w:val="auto"/>
                <w:sz w:val="16"/>
                <w:szCs w:val="16"/>
              </w:rPr>
              <w:t>Grampians Bitter-pea</w:t>
            </w:r>
          </w:p>
        </w:tc>
        <w:tc>
          <w:tcPr>
            <w:tcW w:w="455" w:type="pct"/>
            <w:shd w:val="clear" w:color="auto" w:fill="E9EEAE" w:themeFill="accent5"/>
            <w:noWrap/>
            <w:vAlign w:val="center"/>
          </w:tcPr>
          <w:p w14:paraId="3A900B56" w14:textId="2ED02F4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4" w:type="pct"/>
            <w:shd w:val="clear" w:color="auto" w:fill="E9EEAE" w:themeFill="accent5"/>
            <w:noWrap/>
            <w:vAlign w:val="center"/>
          </w:tcPr>
          <w:p w14:paraId="430FBE08" w14:textId="71B58B59"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4DF9FFF0" w14:textId="0D16925F"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vAlign w:val="center"/>
          </w:tcPr>
          <w:p w14:paraId="0ADC7B86"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477B7548" w14:textId="0DC3FC8B"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664F2E6F" w14:textId="77777777" w:rsidR="00EE7367" w:rsidRPr="003A7D9A" w:rsidRDefault="00EE7367" w:rsidP="006416FA">
            <w:pPr>
              <w:spacing w:before="40" w:after="40" w:line="240" w:lineRule="auto"/>
              <w:jc w:val="center"/>
              <w:rPr>
                <w:rFonts w:ascii="Arial" w:hAnsi="Arial"/>
                <w:color w:val="auto"/>
                <w:sz w:val="16"/>
                <w:szCs w:val="16"/>
              </w:rPr>
            </w:pPr>
          </w:p>
        </w:tc>
        <w:tc>
          <w:tcPr>
            <w:tcW w:w="453" w:type="pct"/>
            <w:shd w:val="clear" w:color="auto" w:fill="E9EEAE" w:themeFill="accent5"/>
            <w:noWrap/>
            <w:vAlign w:val="center"/>
          </w:tcPr>
          <w:p w14:paraId="06B54C04" w14:textId="1263FE2A"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431B7312" w14:textId="77777777" w:rsidTr="006416FA">
        <w:trPr>
          <w:trHeight w:val="290"/>
        </w:trPr>
        <w:tc>
          <w:tcPr>
            <w:tcW w:w="1818" w:type="pct"/>
            <w:shd w:val="clear" w:color="auto" w:fill="auto"/>
            <w:vAlign w:val="center"/>
            <w:hideMark/>
          </w:tcPr>
          <w:p w14:paraId="3C5CA621" w14:textId="77777777" w:rsidR="00EE7367" w:rsidRPr="003A7D9A" w:rsidRDefault="00EE7367" w:rsidP="00EE7367">
            <w:pPr>
              <w:spacing w:before="40" w:after="40" w:line="240" w:lineRule="auto"/>
              <w:rPr>
                <w:rFonts w:ascii="Arial" w:hAnsi="Arial"/>
                <w:color w:val="auto"/>
                <w:sz w:val="16"/>
                <w:szCs w:val="16"/>
              </w:rPr>
            </w:pPr>
            <w:r w:rsidRPr="003A7D9A">
              <w:rPr>
                <w:rFonts w:ascii="Arial" w:hAnsi="Arial"/>
                <w:color w:val="auto"/>
                <w:sz w:val="16"/>
                <w:szCs w:val="16"/>
              </w:rPr>
              <w:t>Mount Cole Grevillea</w:t>
            </w:r>
          </w:p>
        </w:tc>
        <w:tc>
          <w:tcPr>
            <w:tcW w:w="455" w:type="pct"/>
            <w:shd w:val="clear" w:color="auto" w:fill="auto"/>
            <w:noWrap/>
            <w:vAlign w:val="center"/>
          </w:tcPr>
          <w:p w14:paraId="495E1C86" w14:textId="77777777" w:rsidR="00EE7367" w:rsidRPr="003A7D9A" w:rsidRDefault="00EE7367" w:rsidP="006416FA">
            <w:pPr>
              <w:spacing w:before="40" w:after="40" w:line="240" w:lineRule="auto"/>
              <w:jc w:val="center"/>
              <w:rPr>
                <w:rFonts w:ascii="Arial" w:hAnsi="Arial"/>
                <w:color w:val="auto"/>
                <w:sz w:val="16"/>
                <w:szCs w:val="16"/>
              </w:rPr>
            </w:pPr>
          </w:p>
        </w:tc>
        <w:tc>
          <w:tcPr>
            <w:tcW w:w="454" w:type="pct"/>
            <w:shd w:val="clear" w:color="auto" w:fill="auto"/>
            <w:noWrap/>
            <w:vAlign w:val="center"/>
          </w:tcPr>
          <w:p w14:paraId="3A792708"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54DB3C64" w14:textId="35FA03BB"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vAlign w:val="center"/>
          </w:tcPr>
          <w:p w14:paraId="79A8A40A"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55A9FA0F" w14:textId="32F58662"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74EAF6F9" w14:textId="77777777" w:rsidR="00EE7367" w:rsidRPr="003A7D9A" w:rsidRDefault="00EE7367" w:rsidP="006416FA">
            <w:pPr>
              <w:spacing w:before="40" w:after="40" w:line="240" w:lineRule="auto"/>
              <w:jc w:val="center"/>
              <w:rPr>
                <w:rFonts w:ascii="Arial" w:hAnsi="Arial"/>
                <w:color w:val="auto"/>
                <w:sz w:val="16"/>
                <w:szCs w:val="16"/>
              </w:rPr>
            </w:pPr>
          </w:p>
        </w:tc>
        <w:tc>
          <w:tcPr>
            <w:tcW w:w="453" w:type="pct"/>
            <w:shd w:val="clear" w:color="auto" w:fill="E9EEAE" w:themeFill="accent5"/>
            <w:noWrap/>
            <w:vAlign w:val="center"/>
          </w:tcPr>
          <w:p w14:paraId="7511B360" w14:textId="211A39DF"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7B29C1EF" w14:textId="77777777" w:rsidTr="006416FA">
        <w:trPr>
          <w:trHeight w:val="290"/>
        </w:trPr>
        <w:tc>
          <w:tcPr>
            <w:tcW w:w="1818" w:type="pct"/>
            <w:shd w:val="clear" w:color="auto" w:fill="auto"/>
            <w:vAlign w:val="center"/>
            <w:hideMark/>
          </w:tcPr>
          <w:p w14:paraId="0F1A437F" w14:textId="77777777" w:rsidR="00EE7367" w:rsidRPr="003A7D9A" w:rsidRDefault="00EE7367" w:rsidP="00EE7367">
            <w:pPr>
              <w:spacing w:before="40" w:after="40" w:line="240" w:lineRule="auto"/>
              <w:rPr>
                <w:rFonts w:ascii="Arial" w:hAnsi="Arial"/>
                <w:color w:val="auto"/>
                <w:sz w:val="16"/>
                <w:szCs w:val="16"/>
              </w:rPr>
            </w:pPr>
            <w:r w:rsidRPr="003A7D9A">
              <w:rPr>
                <w:rFonts w:ascii="Arial" w:hAnsi="Arial"/>
                <w:color w:val="auto"/>
                <w:sz w:val="16"/>
                <w:szCs w:val="16"/>
              </w:rPr>
              <w:t>Slender Tree-fern</w:t>
            </w:r>
          </w:p>
        </w:tc>
        <w:tc>
          <w:tcPr>
            <w:tcW w:w="455" w:type="pct"/>
            <w:shd w:val="clear" w:color="auto" w:fill="auto"/>
            <w:noWrap/>
            <w:vAlign w:val="center"/>
          </w:tcPr>
          <w:p w14:paraId="7D9C1D53" w14:textId="77777777" w:rsidR="00EE7367" w:rsidRPr="003A7D9A" w:rsidRDefault="00EE7367" w:rsidP="006416FA">
            <w:pPr>
              <w:spacing w:before="40" w:after="40" w:line="240" w:lineRule="auto"/>
              <w:jc w:val="center"/>
              <w:rPr>
                <w:rFonts w:ascii="Arial" w:hAnsi="Arial"/>
                <w:color w:val="auto"/>
                <w:sz w:val="16"/>
                <w:szCs w:val="16"/>
              </w:rPr>
            </w:pPr>
          </w:p>
        </w:tc>
        <w:tc>
          <w:tcPr>
            <w:tcW w:w="454" w:type="pct"/>
            <w:shd w:val="clear" w:color="auto" w:fill="E9EEAE" w:themeFill="accent5"/>
            <w:noWrap/>
            <w:vAlign w:val="center"/>
          </w:tcPr>
          <w:p w14:paraId="691DF036" w14:textId="5A537A40"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E9EEAE" w:themeFill="accent5"/>
            <w:noWrap/>
            <w:vAlign w:val="center"/>
          </w:tcPr>
          <w:p w14:paraId="3C953995" w14:textId="536DDFC5"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vAlign w:val="center"/>
          </w:tcPr>
          <w:p w14:paraId="43CEED88"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747B6387" w14:textId="4B79381A"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3CA62C2D" w14:textId="77777777" w:rsidR="00EE7367" w:rsidRPr="003A7D9A" w:rsidRDefault="00EE7367" w:rsidP="006416FA">
            <w:pPr>
              <w:spacing w:before="40" w:after="40" w:line="240" w:lineRule="auto"/>
              <w:jc w:val="center"/>
              <w:rPr>
                <w:rFonts w:ascii="Arial" w:hAnsi="Arial"/>
                <w:color w:val="auto"/>
                <w:sz w:val="16"/>
                <w:szCs w:val="16"/>
              </w:rPr>
            </w:pPr>
          </w:p>
        </w:tc>
        <w:tc>
          <w:tcPr>
            <w:tcW w:w="453" w:type="pct"/>
            <w:shd w:val="clear" w:color="auto" w:fill="auto"/>
            <w:noWrap/>
            <w:vAlign w:val="center"/>
          </w:tcPr>
          <w:p w14:paraId="4DF9972F" w14:textId="77777777" w:rsidR="00EE7367" w:rsidRPr="003A7D9A" w:rsidRDefault="00EE7367" w:rsidP="006416FA">
            <w:pPr>
              <w:spacing w:before="40" w:after="40" w:line="240" w:lineRule="auto"/>
              <w:jc w:val="center"/>
              <w:rPr>
                <w:rFonts w:ascii="Arial" w:hAnsi="Arial"/>
                <w:color w:val="auto"/>
                <w:sz w:val="16"/>
                <w:szCs w:val="16"/>
              </w:rPr>
            </w:pPr>
          </w:p>
        </w:tc>
      </w:tr>
      <w:tr w:rsidR="003A7D9A" w:rsidRPr="003A7D9A" w14:paraId="7DD8D82B" w14:textId="77777777" w:rsidTr="006416FA">
        <w:trPr>
          <w:trHeight w:val="290"/>
        </w:trPr>
        <w:tc>
          <w:tcPr>
            <w:tcW w:w="1818" w:type="pct"/>
            <w:shd w:val="clear" w:color="auto" w:fill="auto"/>
            <w:vAlign w:val="center"/>
            <w:hideMark/>
          </w:tcPr>
          <w:p w14:paraId="0C01E231" w14:textId="77777777" w:rsidR="00EE7367" w:rsidRPr="003A7D9A" w:rsidRDefault="00EE7367" w:rsidP="00EE7367">
            <w:pPr>
              <w:spacing w:before="40" w:after="40" w:line="240" w:lineRule="auto"/>
              <w:rPr>
                <w:rFonts w:ascii="Arial" w:hAnsi="Arial"/>
                <w:color w:val="auto"/>
                <w:sz w:val="16"/>
                <w:szCs w:val="16"/>
              </w:rPr>
            </w:pPr>
            <w:r w:rsidRPr="003A7D9A">
              <w:rPr>
                <w:rFonts w:ascii="Arial" w:hAnsi="Arial"/>
                <w:color w:val="auto"/>
                <w:sz w:val="16"/>
                <w:szCs w:val="16"/>
              </w:rPr>
              <w:t>Strzelecki Gum</w:t>
            </w:r>
          </w:p>
        </w:tc>
        <w:tc>
          <w:tcPr>
            <w:tcW w:w="455" w:type="pct"/>
            <w:shd w:val="clear" w:color="auto" w:fill="auto"/>
            <w:noWrap/>
            <w:vAlign w:val="center"/>
          </w:tcPr>
          <w:p w14:paraId="3F4F28B9" w14:textId="77777777" w:rsidR="00EE7367" w:rsidRPr="003A7D9A" w:rsidRDefault="00EE7367" w:rsidP="006416FA">
            <w:pPr>
              <w:spacing w:before="40" w:after="40" w:line="240" w:lineRule="auto"/>
              <w:jc w:val="center"/>
              <w:rPr>
                <w:rFonts w:ascii="Arial" w:hAnsi="Arial"/>
                <w:color w:val="auto"/>
                <w:sz w:val="16"/>
                <w:szCs w:val="16"/>
              </w:rPr>
            </w:pPr>
          </w:p>
        </w:tc>
        <w:tc>
          <w:tcPr>
            <w:tcW w:w="454" w:type="pct"/>
            <w:shd w:val="clear" w:color="auto" w:fill="auto"/>
            <w:noWrap/>
            <w:vAlign w:val="center"/>
          </w:tcPr>
          <w:p w14:paraId="5ADA2084"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auto"/>
            <w:noWrap/>
            <w:vAlign w:val="center"/>
          </w:tcPr>
          <w:p w14:paraId="7D1E4396"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auto"/>
            <w:vAlign w:val="center"/>
          </w:tcPr>
          <w:p w14:paraId="0D13D751"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4D3801C9" w14:textId="74EF5E7B"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78A9612B" w14:textId="77777777" w:rsidR="00EE7367" w:rsidRPr="003A7D9A" w:rsidRDefault="00EE7367" w:rsidP="006416FA">
            <w:pPr>
              <w:spacing w:before="40" w:after="40" w:line="240" w:lineRule="auto"/>
              <w:jc w:val="center"/>
              <w:rPr>
                <w:rFonts w:ascii="Arial" w:hAnsi="Arial"/>
                <w:color w:val="auto"/>
                <w:sz w:val="16"/>
                <w:szCs w:val="16"/>
              </w:rPr>
            </w:pPr>
          </w:p>
        </w:tc>
        <w:tc>
          <w:tcPr>
            <w:tcW w:w="453" w:type="pct"/>
            <w:shd w:val="clear" w:color="auto" w:fill="E9EEAE" w:themeFill="accent5"/>
            <w:noWrap/>
            <w:vAlign w:val="center"/>
          </w:tcPr>
          <w:p w14:paraId="1501B712" w14:textId="10AC750E"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041C8FD0" w14:textId="77777777" w:rsidTr="006416FA">
        <w:trPr>
          <w:trHeight w:val="290"/>
        </w:trPr>
        <w:tc>
          <w:tcPr>
            <w:tcW w:w="1818" w:type="pct"/>
            <w:shd w:val="clear" w:color="auto" w:fill="auto"/>
            <w:vAlign w:val="center"/>
            <w:hideMark/>
          </w:tcPr>
          <w:p w14:paraId="02E9F764" w14:textId="77777777" w:rsidR="00EE7367" w:rsidRPr="003A7D9A" w:rsidRDefault="00EE7367" w:rsidP="00EE7367">
            <w:pPr>
              <w:spacing w:before="40" w:after="40" w:line="240" w:lineRule="auto"/>
              <w:rPr>
                <w:rFonts w:ascii="Arial" w:hAnsi="Arial"/>
                <w:color w:val="auto"/>
                <w:sz w:val="16"/>
                <w:szCs w:val="16"/>
              </w:rPr>
            </w:pPr>
            <w:r w:rsidRPr="003A7D9A">
              <w:rPr>
                <w:rFonts w:ascii="Arial" w:hAnsi="Arial"/>
                <w:color w:val="auto"/>
                <w:sz w:val="16"/>
                <w:szCs w:val="16"/>
              </w:rPr>
              <w:t>Tall Astelia</w:t>
            </w:r>
          </w:p>
        </w:tc>
        <w:tc>
          <w:tcPr>
            <w:tcW w:w="455" w:type="pct"/>
            <w:shd w:val="clear" w:color="auto" w:fill="auto"/>
            <w:noWrap/>
            <w:vAlign w:val="center"/>
          </w:tcPr>
          <w:p w14:paraId="64C45DEA" w14:textId="77777777" w:rsidR="00EE7367" w:rsidRPr="003A7D9A" w:rsidRDefault="00EE7367" w:rsidP="006416FA">
            <w:pPr>
              <w:spacing w:before="40" w:after="40" w:line="240" w:lineRule="auto"/>
              <w:jc w:val="center"/>
              <w:rPr>
                <w:rFonts w:ascii="Arial" w:hAnsi="Arial"/>
                <w:color w:val="auto"/>
                <w:sz w:val="16"/>
                <w:szCs w:val="16"/>
              </w:rPr>
            </w:pPr>
          </w:p>
        </w:tc>
        <w:tc>
          <w:tcPr>
            <w:tcW w:w="454" w:type="pct"/>
            <w:shd w:val="clear" w:color="auto" w:fill="E9EEAE" w:themeFill="accent5"/>
            <w:noWrap/>
            <w:vAlign w:val="center"/>
          </w:tcPr>
          <w:p w14:paraId="5C53C8C1" w14:textId="68056815"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1549706E"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vAlign w:val="center"/>
          </w:tcPr>
          <w:p w14:paraId="3D6AD70C"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46C8ABD8" w14:textId="1E089749"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1B75580F" w14:textId="77777777" w:rsidR="00EE7367" w:rsidRPr="003A7D9A" w:rsidRDefault="00EE7367" w:rsidP="006416FA">
            <w:pPr>
              <w:spacing w:before="40" w:after="40" w:line="240" w:lineRule="auto"/>
              <w:jc w:val="center"/>
              <w:rPr>
                <w:rFonts w:ascii="Arial" w:hAnsi="Arial"/>
                <w:color w:val="auto"/>
                <w:sz w:val="16"/>
                <w:szCs w:val="16"/>
              </w:rPr>
            </w:pPr>
          </w:p>
        </w:tc>
        <w:tc>
          <w:tcPr>
            <w:tcW w:w="453" w:type="pct"/>
            <w:shd w:val="clear" w:color="auto" w:fill="auto"/>
            <w:noWrap/>
            <w:vAlign w:val="center"/>
          </w:tcPr>
          <w:p w14:paraId="7FC00213" w14:textId="77777777" w:rsidR="00EE7367" w:rsidRPr="003A7D9A" w:rsidRDefault="00EE7367" w:rsidP="006416FA">
            <w:pPr>
              <w:spacing w:before="40" w:after="40" w:line="240" w:lineRule="auto"/>
              <w:jc w:val="center"/>
              <w:rPr>
                <w:rFonts w:ascii="Arial" w:hAnsi="Arial"/>
                <w:color w:val="auto"/>
                <w:sz w:val="16"/>
                <w:szCs w:val="16"/>
              </w:rPr>
            </w:pPr>
          </w:p>
        </w:tc>
      </w:tr>
      <w:tr w:rsidR="003A7D9A" w:rsidRPr="003A7D9A" w14:paraId="07CF34B9" w14:textId="77777777" w:rsidTr="006416FA">
        <w:trPr>
          <w:trHeight w:val="290"/>
        </w:trPr>
        <w:tc>
          <w:tcPr>
            <w:tcW w:w="1818" w:type="pct"/>
            <w:shd w:val="clear" w:color="auto" w:fill="E9EEAE" w:themeFill="accent5"/>
            <w:vAlign w:val="center"/>
            <w:hideMark/>
          </w:tcPr>
          <w:p w14:paraId="56C5CA3F" w14:textId="77777777" w:rsidR="00EE7367" w:rsidRPr="003A7D9A" w:rsidRDefault="00EE7367" w:rsidP="00EE7367">
            <w:pPr>
              <w:spacing w:before="40" w:after="40" w:line="240" w:lineRule="auto"/>
              <w:rPr>
                <w:rFonts w:ascii="Arial" w:hAnsi="Arial"/>
                <w:color w:val="auto"/>
                <w:sz w:val="16"/>
                <w:szCs w:val="16"/>
              </w:rPr>
            </w:pPr>
            <w:r w:rsidRPr="003A7D9A">
              <w:rPr>
                <w:rFonts w:ascii="Arial" w:hAnsi="Arial"/>
                <w:color w:val="auto"/>
                <w:sz w:val="16"/>
                <w:szCs w:val="16"/>
              </w:rPr>
              <w:t>Reptiles</w:t>
            </w:r>
          </w:p>
        </w:tc>
        <w:tc>
          <w:tcPr>
            <w:tcW w:w="455" w:type="pct"/>
            <w:shd w:val="clear" w:color="auto" w:fill="E9EEAE" w:themeFill="accent5"/>
            <w:noWrap/>
            <w:vAlign w:val="center"/>
            <w:hideMark/>
          </w:tcPr>
          <w:p w14:paraId="7CECA8C0"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0</w:t>
            </w:r>
          </w:p>
        </w:tc>
        <w:tc>
          <w:tcPr>
            <w:tcW w:w="454" w:type="pct"/>
            <w:shd w:val="clear" w:color="auto" w:fill="E9EEAE" w:themeFill="accent5"/>
            <w:noWrap/>
            <w:vAlign w:val="center"/>
            <w:hideMark/>
          </w:tcPr>
          <w:p w14:paraId="1E12D419"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0</w:t>
            </w:r>
          </w:p>
        </w:tc>
        <w:tc>
          <w:tcPr>
            <w:tcW w:w="455" w:type="pct"/>
            <w:shd w:val="clear" w:color="auto" w:fill="E9EEAE" w:themeFill="accent5"/>
            <w:noWrap/>
            <w:vAlign w:val="center"/>
            <w:hideMark/>
          </w:tcPr>
          <w:p w14:paraId="535F90C8"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1</w:t>
            </w:r>
          </w:p>
        </w:tc>
        <w:tc>
          <w:tcPr>
            <w:tcW w:w="455" w:type="pct"/>
            <w:shd w:val="clear" w:color="auto" w:fill="E9EEAE" w:themeFill="accent5"/>
            <w:vAlign w:val="center"/>
          </w:tcPr>
          <w:p w14:paraId="1442305C"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0</w:t>
            </w:r>
          </w:p>
        </w:tc>
        <w:tc>
          <w:tcPr>
            <w:tcW w:w="455" w:type="pct"/>
            <w:shd w:val="clear" w:color="auto" w:fill="E9EEAE" w:themeFill="accent5"/>
            <w:noWrap/>
            <w:vAlign w:val="center"/>
            <w:hideMark/>
          </w:tcPr>
          <w:p w14:paraId="4A45FBE2"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1</w:t>
            </w:r>
          </w:p>
        </w:tc>
        <w:tc>
          <w:tcPr>
            <w:tcW w:w="455" w:type="pct"/>
            <w:shd w:val="clear" w:color="auto" w:fill="E9EEAE" w:themeFill="accent5"/>
            <w:noWrap/>
            <w:vAlign w:val="center"/>
            <w:hideMark/>
          </w:tcPr>
          <w:p w14:paraId="79DCEB5C"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0</w:t>
            </w:r>
          </w:p>
        </w:tc>
        <w:tc>
          <w:tcPr>
            <w:tcW w:w="453" w:type="pct"/>
            <w:shd w:val="clear" w:color="auto" w:fill="E9EEAE" w:themeFill="accent5"/>
            <w:noWrap/>
            <w:vAlign w:val="center"/>
            <w:hideMark/>
          </w:tcPr>
          <w:p w14:paraId="2B3E1598"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1</w:t>
            </w:r>
          </w:p>
        </w:tc>
      </w:tr>
      <w:tr w:rsidR="003A7D9A" w:rsidRPr="003A7D9A" w14:paraId="579B5160" w14:textId="77777777" w:rsidTr="006416FA">
        <w:trPr>
          <w:trHeight w:val="290"/>
        </w:trPr>
        <w:tc>
          <w:tcPr>
            <w:tcW w:w="1818" w:type="pct"/>
            <w:shd w:val="clear" w:color="auto" w:fill="auto"/>
            <w:vAlign w:val="center"/>
            <w:hideMark/>
          </w:tcPr>
          <w:p w14:paraId="33266224" w14:textId="77777777" w:rsidR="00EE7367" w:rsidRPr="003A7D9A" w:rsidRDefault="00EE7367" w:rsidP="00EE7367">
            <w:pPr>
              <w:spacing w:before="40" w:after="40" w:line="240" w:lineRule="auto"/>
              <w:rPr>
                <w:rFonts w:ascii="Arial" w:hAnsi="Arial"/>
                <w:color w:val="auto"/>
                <w:sz w:val="16"/>
                <w:szCs w:val="16"/>
              </w:rPr>
            </w:pPr>
            <w:r w:rsidRPr="003A7D9A">
              <w:rPr>
                <w:rFonts w:ascii="Arial" w:hAnsi="Arial"/>
                <w:color w:val="auto"/>
                <w:sz w:val="16"/>
                <w:szCs w:val="16"/>
              </w:rPr>
              <w:t>Swamp Skink</w:t>
            </w:r>
          </w:p>
        </w:tc>
        <w:tc>
          <w:tcPr>
            <w:tcW w:w="455" w:type="pct"/>
            <w:shd w:val="clear" w:color="auto" w:fill="auto"/>
            <w:noWrap/>
            <w:vAlign w:val="center"/>
          </w:tcPr>
          <w:p w14:paraId="628FDD1D" w14:textId="77777777" w:rsidR="00EE7367" w:rsidRPr="003A7D9A" w:rsidRDefault="00EE7367" w:rsidP="006416FA">
            <w:pPr>
              <w:spacing w:before="40" w:after="40" w:line="240" w:lineRule="auto"/>
              <w:jc w:val="center"/>
              <w:rPr>
                <w:rFonts w:ascii="Arial" w:hAnsi="Arial"/>
                <w:color w:val="auto"/>
                <w:sz w:val="16"/>
                <w:szCs w:val="16"/>
              </w:rPr>
            </w:pPr>
          </w:p>
        </w:tc>
        <w:tc>
          <w:tcPr>
            <w:tcW w:w="454" w:type="pct"/>
            <w:shd w:val="clear" w:color="auto" w:fill="auto"/>
            <w:noWrap/>
            <w:vAlign w:val="center"/>
          </w:tcPr>
          <w:p w14:paraId="442279CD"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79A78642" w14:textId="33D8D63C"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vAlign w:val="center"/>
          </w:tcPr>
          <w:p w14:paraId="2AD69B8C"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061A1039" w14:textId="54C1F366"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30ECFD53" w14:textId="77777777" w:rsidR="00EE7367" w:rsidRPr="003A7D9A" w:rsidRDefault="00EE7367" w:rsidP="006416FA">
            <w:pPr>
              <w:spacing w:before="40" w:after="40" w:line="240" w:lineRule="auto"/>
              <w:jc w:val="center"/>
              <w:rPr>
                <w:rFonts w:ascii="Arial" w:hAnsi="Arial"/>
                <w:color w:val="auto"/>
                <w:sz w:val="16"/>
                <w:szCs w:val="16"/>
              </w:rPr>
            </w:pPr>
          </w:p>
        </w:tc>
        <w:tc>
          <w:tcPr>
            <w:tcW w:w="453" w:type="pct"/>
            <w:shd w:val="clear" w:color="auto" w:fill="E9EEAE" w:themeFill="accent5"/>
            <w:noWrap/>
            <w:vAlign w:val="center"/>
          </w:tcPr>
          <w:p w14:paraId="0EBF2FD9" w14:textId="7EE8AC54"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470614F0" w14:textId="77777777" w:rsidTr="006416FA">
        <w:trPr>
          <w:trHeight w:val="290"/>
        </w:trPr>
        <w:tc>
          <w:tcPr>
            <w:tcW w:w="1818" w:type="pct"/>
            <w:shd w:val="clear" w:color="auto" w:fill="E9EEAE" w:themeFill="accent5"/>
            <w:vAlign w:val="center"/>
            <w:hideMark/>
          </w:tcPr>
          <w:p w14:paraId="7C8DBCE4" w14:textId="77777777" w:rsidR="00EE7367" w:rsidRPr="003A7D9A" w:rsidRDefault="00EE7367" w:rsidP="00EE7367">
            <w:pPr>
              <w:spacing w:before="40" w:after="40" w:line="240" w:lineRule="auto"/>
              <w:rPr>
                <w:rFonts w:ascii="Arial" w:hAnsi="Arial"/>
                <w:color w:val="auto"/>
                <w:sz w:val="16"/>
                <w:szCs w:val="16"/>
              </w:rPr>
            </w:pPr>
            <w:r w:rsidRPr="003A7D9A">
              <w:rPr>
                <w:rFonts w:ascii="Arial" w:hAnsi="Arial"/>
                <w:color w:val="auto"/>
                <w:sz w:val="16"/>
                <w:szCs w:val="16"/>
              </w:rPr>
              <w:t>Communities</w:t>
            </w:r>
          </w:p>
        </w:tc>
        <w:tc>
          <w:tcPr>
            <w:tcW w:w="455" w:type="pct"/>
            <w:shd w:val="clear" w:color="auto" w:fill="E9EEAE" w:themeFill="accent5"/>
            <w:noWrap/>
            <w:vAlign w:val="center"/>
            <w:hideMark/>
          </w:tcPr>
          <w:p w14:paraId="6494820B"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0</w:t>
            </w:r>
          </w:p>
        </w:tc>
        <w:tc>
          <w:tcPr>
            <w:tcW w:w="454" w:type="pct"/>
            <w:shd w:val="clear" w:color="auto" w:fill="E9EEAE" w:themeFill="accent5"/>
            <w:noWrap/>
            <w:vAlign w:val="center"/>
            <w:hideMark/>
          </w:tcPr>
          <w:p w14:paraId="304DCCB8"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1</w:t>
            </w:r>
          </w:p>
        </w:tc>
        <w:tc>
          <w:tcPr>
            <w:tcW w:w="455" w:type="pct"/>
            <w:shd w:val="clear" w:color="auto" w:fill="E9EEAE" w:themeFill="accent5"/>
            <w:noWrap/>
            <w:vAlign w:val="center"/>
            <w:hideMark/>
          </w:tcPr>
          <w:p w14:paraId="33B377D3"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0</w:t>
            </w:r>
          </w:p>
        </w:tc>
        <w:tc>
          <w:tcPr>
            <w:tcW w:w="455" w:type="pct"/>
            <w:shd w:val="clear" w:color="auto" w:fill="E9EEAE" w:themeFill="accent5"/>
            <w:vAlign w:val="center"/>
          </w:tcPr>
          <w:p w14:paraId="0708B059"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0</w:t>
            </w:r>
          </w:p>
        </w:tc>
        <w:tc>
          <w:tcPr>
            <w:tcW w:w="455" w:type="pct"/>
            <w:shd w:val="clear" w:color="auto" w:fill="E9EEAE" w:themeFill="accent5"/>
            <w:noWrap/>
            <w:vAlign w:val="center"/>
            <w:hideMark/>
          </w:tcPr>
          <w:p w14:paraId="7361FFE0"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2</w:t>
            </w:r>
          </w:p>
        </w:tc>
        <w:tc>
          <w:tcPr>
            <w:tcW w:w="455" w:type="pct"/>
            <w:shd w:val="clear" w:color="auto" w:fill="E9EEAE" w:themeFill="accent5"/>
            <w:noWrap/>
            <w:vAlign w:val="center"/>
            <w:hideMark/>
          </w:tcPr>
          <w:p w14:paraId="11A22166"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0</w:t>
            </w:r>
          </w:p>
        </w:tc>
        <w:tc>
          <w:tcPr>
            <w:tcW w:w="453" w:type="pct"/>
            <w:shd w:val="clear" w:color="auto" w:fill="E9EEAE" w:themeFill="accent5"/>
            <w:noWrap/>
            <w:vAlign w:val="center"/>
            <w:hideMark/>
          </w:tcPr>
          <w:p w14:paraId="13E8049F" w14:textId="7777777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t>1</w:t>
            </w:r>
          </w:p>
        </w:tc>
      </w:tr>
      <w:tr w:rsidR="003A7D9A" w:rsidRPr="003A7D9A" w14:paraId="4314479B" w14:textId="77777777" w:rsidTr="006416FA">
        <w:trPr>
          <w:trHeight w:val="290"/>
        </w:trPr>
        <w:tc>
          <w:tcPr>
            <w:tcW w:w="1818" w:type="pct"/>
            <w:shd w:val="clear" w:color="auto" w:fill="auto"/>
            <w:vAlign w:val="center"/>
            <w:hideMark/>
          </w:tcPr>
          <w:p w14:paraId="4F5E1879" w14:textId="77777777" w:rsidR="00EE7367" w:rsidRPr="003A7D9A" w:rsidRDefault="00EE7367" w:rsidP="00EE7367">
            <w:pPr>
              <w:spacing w:before="40" w:after="40" w:line="240" w:lineRule="auto"/>
              <w:rPr>
                <w:rFonts w:ascii="Arial" w:hAnsi="Arial"/>
                <w:color w:val="auto"/>
                <w:sz w:val="16"/>
                <w:szCs w:val="16"/>
              </w:rPr>
            </w:pPr>
            <w:r w:rsidRPr="003A7D9A">
              <w:rPr>
                <w:rFonts w:ascii="Arial" w:hAnsi="Arial"/>
                <w:color w:val="auto"/>
                <w:sz w:val="16"/>
                <w:szCs w:val="16"/>
              </w:rPr>
              <w:t xml:space="preserve">Cool Temperate Rainforest </w:t>
            </w:r>
          </w:p>
        </w:tc>
        <w:tc>
          <w:tcPr>
            <w:tcW w:w="455" w:type="pct"/>
            <w:shd w:val="clear" w:color="auto" w:fill="auto"/>
            <w:noWrap/>
            <w:vAlign w:val="center"/>
          </w:tcPr>
          <w:p w14:paraId="67DDB944" w14:textId="77777777" w:rsidR="00EE7367" w:rsidRPr="003A7D9A" w:rsidRDefault="00EE7367" w:rsidP="006416FA">
            <w:pPr>
              <w:spacing w:before="40" w:after="40" w:line="240" w:lineRule="auto"/>
              <w:jc w:val="center"/>
              <w:rPr>
                <w:rFonts w:ascii="Arial" w:hAnsi="Arial"/>
                <w:color w:val="auto"/>
                <w:sz w:val="16"/>
                <w:szCs w:val="16"/>
              </w:rPr>
            </w:pPr>
          </w:p>
        </w:tc>
        <w:tc>
          <w:tcPr>
            <w:tcW w:w="454" w:type="pct"/>
            <w:shd w:val="clear" w:color="auto" w:fill="E9EEAE" w:themeFill="accent5"/>
            <w:noWrap/>
            <w:vAlign w:val="center"/>
          </w:tcPr>
          <w:p w14:paraId="40194157" w14:textId="233D1155"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23EC8611"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vAlign w:val="center"/>
          </w:tcPr>
          <w:p w14:paraId="43DFFD63"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0308962F" w14:textId="5CBE7CCF"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7B764D08" w14:textId="77777777" w:rsidR="00EE7367" w:rsidRPr="003A7D9A" w:rsidRDefault="00EE7367" w:rsidP="006416FA">
            <w:pPr>
              <w:spacing w:before="40" w:after="40" w:line="240" w:lineRule="auto"/>
              <w:jc w:val="center"/>
              <w:rPr>
                <w:rFonts w:ascii="Arial" w:hAnsi="Arial"/>
                <w:color w:val="auto"/>
                <w:sz w:val="16"/>
                <w:szCs w:val="16"/>
              </w:rPr>
            </w:pPr>
          </w:p>
        </w:tc>
        <w:tc>
          <w:tcPr>
            <w:tcW w:w="453" w:type="pct"/>
            <w:shd w:val="clear" w:color="auto" w:fill="auto"/>
            <w:noWrap/>
            <w:vAlign w:val="center"/>
          </w:tcPr>
          <w:p w14:paraId="04762273" w14:textId="77777777" w:rsidR="00EE7367" w:rsidRPr="003A7D9A" w:rsidRDefault="00EE7367" w:rsidP="006416FA">
            <w:pPr>
              <w:spacing w:before="40" w:after="40" w:line="240" w:lineRule="auto"/>
              <w:jc w:val="center"/>
              <w:rPr>
                <w:rFonts w:ascii="Arial" w:hAnsi="Arial"/>
                <w:color w:val="auto"/>
                <w:sz w:val="16"/>
                <w:szCs w:val="16"/>
              </w:rPr>
            </w:pPr>
          </w:p>
        </w:tc>
      </w:tr>
      <w:tr w:rsidR="003A7D9A" w:rsidRPr="003A7D9A" w14:paraId="38A72204" w14:textId="77777777" w:rsidTr="006416FA">
        <w:trPr>
          <w:trHeight w:val="290"/>
        </w:trPr>
        <w:tc>
          <w:tcPr>
            <w:tcW w:w="1818" w:type="pct"/>
            <w:shd w:val="clear" w:color="auto" w:fill="auto"/>
            <w:vAlign w:val="center"/>
            <w:hideMark/>
          </w:tcPr>
          <w:p w14:paraId="7C0BD720" w14:textId="77777777" w:rsidR="00EE7367" w:rsidRPr="003A7D9A" w:rsidRDefault="00EE7367" w:rsidP="00EE7367">
            <w:pPr>
              <w:spacing w:before="40" w:after="40" w:line="240" w:lineRule="auto"/>
              <w:rPr>
                <w:rFonts w:ascii="Arial" w:hAnsi="Arial"/>
                <w:color w:val="auto"/>
                <w:sz w:val="16"/>
                <w:szCs w:val="16"/>
              </w:rPr>
            </w:pPr>
            <w:r w:rsidRPr="003A7D9A">
              <w:rPr>
                <w:rFonts w:ascii="Arial" w:hAnsi="Arial"/>
                <w:color w:val="auto"/>
                <w:sz w:val="16"/>
                <w:szCs w:val="16"/>
              </w:rPr>
              <w:t>Western Basalt Plains (River Red Gum) Grassy Woodland (55-04)</w:t>
            </w:r>
          </w:p>
        </w:tc>
        <w:tc>
          <w:tcPr>
            <w:tcW w:w="455" w:type="pct"/>
            <w:shd w:val="clear" w:color="auto" w:fill="auto"/>
            <w:noWrap/>
            <w:vAlign w:val="center"/>
          </w:tcPr>
          <w:p w14:paraId="6D48F450" w14:textId="77777777" w:rsidR="00EE7367" w:rsidRPr="003A7D9A" w:rsidRDefault="00EE7367" w:rsidP="006416FA">
            <w:pPr>
              <w:spacing w:before="40" w:after="40" w:line="240" w:lineRule="auto"/>
              <w:jc w:val="center"/>
              <w:rPr>
                <w:rFonts w:ascii="Arial" w:hAnsi="Arial"/>
                <w:color w:val="auto"/>
                <w:sz w:val="16"/>
                <w:szCs w:val="16"/>
              </w:rPr>
            </w:pPr>
          </w:p>
        </w:tc>
        <w:tc>
          <w:tcPr>
            <w:tcW w:w="454" w:type="pct"/>
            <w:shd w:val="clear" w:color="auto" w:fill="auto"/>
            <w:noWrap/>
            <w:vAlign w:val="center"/>
          </w:tcPr>
          <w:p w14:paraId="22D18D7C"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auto"/>
            <w:noWrap/>
            <w:vAlign w:val="center"/>
          </w:tcPr>
          <w:p w14:paraId="5C2DA197"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vAlign w:val="center"/>
          </w:tcPr>
          <w:p w14:paraId="5D9D0C00" w14:textId="77777777" w:rsidR="00EE7367" w:rsidRPr="003A7D9A" w:rsidRDefault="00EE7367" w:rsidP="006416FA">
            <w:pPr>
              <w:spacing w:before="40" w:after="40" w:line="240" w:lineRule="auto"/>
              <w:jc w:val="center"/>
              <w:rPr>
                <w:rFonts w:ascii="Arial" w:hAnsi="Arial"/>
                <w:color w:val="auto"/>
                <w:sz w:val="16"/>
                <w:szCs w:val="16"/>
              </w:rPr>
            </w:pPr>
          </w:p>
        </w:tc>
        <w:tc>
          <w:tcPr>
            <w:tcW w:w="455" w:type="pct"/>
            <w:shd w:val="clear" w:color="auto" w:fill="E9EEAE" w:themeFill="accent5"/>
            <w:noWrap/>
            <w:vAlign w:val="center"/>
          </w:tcPr>
          <w:p w14:paraId="6CE23649" w14:textId="12C704F7"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shd w:val="clear" w:color="auto" w:fill="auto"/>
            <w:noWrap/>
            <w:vAlign w:val="center"/>
          </w:tcPr>
          <w:p w14:paraId="3D498A00" w14:textId="77777777" w:rsidR="00EE7367" w:rsidRPr="003A7D9A" w:rsidRDefault="00EE7367" w:rsidP="006416FA">
            <w:pPr>
              <w:spacing w:before="40" w:after="40" w:line="240" w:lineRule="auto"/>
              <w:jc w:val="center"/>
              <w:rPr>
                <w:rFonts w:ascii="Arial" w:hAnsi="Arial"/>
                <w:color w:val="auto"/>
                <w:sz w:val="16"/>
                <w:szCs w:val="16"/>
              </w:rPr>
            </w:pPr>
          </w:p>
        </w:tc>
        <w:tc>
          <w:tcPr>
            <w:tcW w:w="453" w:type="pct"/>
            <w:shd w:val="clear" w:color="auto" w:fill="E9EEAE" w:themeFill="accent5"/>
            <w:noWrap/>
            <w:vAlign w:val="center"/>
          </w:tcPr>
          <w:p w14:paraId="49400907" w14:textId="06254BD1" w:rsidR="00EE7367" w:rsidRPr="003A7D9A" w:rsidRDefault="00EE7367" w:rsidP="006416FA">
            <w:pPr>
              <w:spacing w:before="40" w:after="40" w:line="240" w:lineRule="auto"/>
              <w:jc w:val="center"/>
              <w:rPr>
                <w:rFonts w:ascii="Arial" w:hAnsi="Arial"/>
                <w:color w:val="auto"/>
                <w:sz w:val="16"/>
                <w:szCs w:val="16"/>
              </w:rPr>
            </w:pPr>
            <w:r w:rsidRPr="003A7D9A">
              <w:rPr>
                <w:rFonts w:ascii="Arial" w:hAnsi="Arial"/>
                <w:color w:val="auto"/>
                <w:sz w:val="16"/>
                <w:szCs w:val="16"/>
              </w:rPr>
              <w:sym w:font="Wingdings" w:char="F0FC"/>
            </w:r>
          </w:p>
        </w:tc>
      </w:tr>
    </w:tbl>
    <w:p w14:paraId="7ED0D070" w14:textId="77777777" w:rsidR="00E57ADD" w:rsidRPr="00E07512" w:rsidRDefault="00E57ADD" w:rsidP="00E57ADD">
      <w:pPr>
        <w:rPr>
          <w:rFonts w:ascii="Arial" w:hAnsi="Arial"/>
          <w:sz w:val="18"/>
          <w:szCs w:val="18"/>
        </w:rPr>
      </w:pPr>
    </w:p>
    <w:p w14:paraId="2BD9427D" w14:textId="77777777" w:rsidR="00E57ADD" w:rsidRPr="00E07512" w:rsidRDefault="00E57ADD" w:rsidP="008138E6">
      <w:pPr>
        <w:pStyle w:val="Tablecaption"/>
        <w:pageBreakBefore/>
      </w:pPr>
      <w:r w:rsidRPr="00E07512">
        <w:t xml:space="preserve">Table 5: North East </w:t>
      </w:r>
    </w:p>
    <w:tbl>
      <w:tblPr>
        <w:tblW w:w="5000" w:type="pct"/>
        <w:tblInd w:w="-5" w:type="dxa"/>
        <w:tblLayout w:type="fixed"/>
        <w:tblLook w:val="04A0" w:firstRow="1" w:lastRow="0" w:firstColumn="1" w:lastColumn="0" w:noHBand="0" w:noVBand="1"/>
      </w:tblPr>
      <w:tblGrid>
        <w:gridCol w:w="3500"/>
        <w:gridCol w:w="877"/>
        <w:gridCol w:w="874"/>
        <w:gridCol w:w="876"/>
        <w:gridCol w:w="876"/>
        <w:gridCol w:w="876"/>
        <w:gridCol w:w="876"/>
        <w:gridCol w:w="874"/>
      </w:tblGrid>
      <w:tr w:rsidR="003A7D9A" w:rsidRPr="003A7D9A" w14:paraId="102E1183" w14:textId="77777777" w:rsidTr="00981A2D">
        <w:trPr>
          <w:cantSplit/>
          <w:trHeight w:val="397"/>
        </w:trPr>
        <w:tc>
          <w:tcPr>
            <w:tcW w:w="1817" w:type="pct"/>
            <w:vMerge w:val="restart"/>
            <w:tcBorders>
              <w:top w:val="single" w:sz="4" w:space="0" w:color="auto"/>
              <w:left w:val="single" w:sz="4" w:space="0" w:color="auto"/>
              <w:right w:val="single" w:sz="4" w:space="0" w:color="auto"/>
            </w:tcBorders>
            <w:shd w:val="clear" w:color="auto" w:fill="CDDC29" w:themeFill="accent2"/>
            <w:noWrap/>
            <w:vAlign w:val="center"/>
          </w:tcPr>
          <w:p w14:paraId="48D87B2B" w14:textId="49D4741C" w:rsidR="00981A2D" w:rsidRPr="003A7D9A" w:rsidRDefault="00981A2D" w:rsidP="00C60282">
            <w:pPr>
              <w:spacing w:line="240" w:lineRule="auto"/>
              <w:jc w:val="center"/>
              <w:rPr>
                <w:rFonts w:ascii="Arial" w:hAnsi="Arial"/>
                <w:b/>
                <w:bCs/>
                <w:color w:val="auto"/>
                <w:sz w:val="16"/>
                <w:szCs w:val="16"/>
              </w:rPr>
            </w:pPr>
            <w:r w:rsidRPr="003A7D9A">
              <w:rPr>
                <w:rFonts w:ascii="Arial" w:hAnsi="Arial"/>
                <w:b/>
                <w:bCs/>
                <w:color w:val="auto"/>
                <w:sz w:val="16"/>
                <w:szCs w:val="16"/>
              </w:rPr>
              <w:t xml:space="preserve">Species or Community </w:t>
            </w:r>
          </w:p>
        </w:tc>
        <w:tc>
          <w:tcPr>
            <w:tcW w:w="3183" w:type="pct"/>
            <w:gridSpan w:val="7"/>
            <w:tcBorders>
              <w:top w:val="single" w:sz="4" w:space="0" w:color="auto"/>
              <w:left w:val="single" w:sz="4" w:space="0" w:color="auto"/>
              <w:bottom w:val="single" w:sz="4" w:space="0" w:color="auto"/>
              <w:right w:val="single" w:sz="4" w:space="0" w:color="auto"/>
            </w:tcBorders>
            <w:shd w:val="clear" w:color="auto" w:fill="CDDC29" w:themeFill="accent2"/>
            <w:vAlign w:val="center"/>
          </w:tcPr>
          <w:p w14:paraId="18A86B6E" w14:textId="77777777" w:rsidR="00981A2D" w:rsidRPr="003A7D9A" w:rsidRDefault="00981A2D" w:rsidP="00981A2D">
            <w:pPr>
              <w:spacing w:line="240" w:lineRule="auto"/>
              <w:jc w:val="center"/>
              <w:rPr>
                <w:rFonts w:ascii="Arial" w:hAnsi="Arial"/>
                <w:b/>
                <w:bCs/>
                <w:color w:val="auto"/>
                <w:sz w:val="16"/>
                <w:szCs w:val="16"/>
              </w:rPr>
            </w:pPr>
            <w:r w:rsidRPr="003A7D9A">
              <w:rPr>
                <w:rFonts w:ascii="Arial" w:hAnsi="Arial"/>
                <w:b/>
                <w:bCs/>
                <w:color w:val="auto"/>
                <w:sz w:val="16"/>
                <w:szCs w:val="16"/>
              </w:rPr>
              <w:t>Hazards rated as significant or high</w:t>
            </w:r>
          </w:p>
        </w:tc>
      </w:tr>
      <w:tr w:rsidR="003A7D9A" w:rsidRPr="003A7D9A" w14:paraId="14F0695C" w14:textId="77777777" w:rsidTr="00C60282">
        <w:trPr>
          <w:cantSplit/>
          <w:trHeight w:val="2268"/>
        </w:trPr>
        <w:tc>
          <w:tcPr>
            <w:tcW w:w="1817" w:type="pct"/>
            <w:vMerge/>
            <w:tcBorders>
              <w:left w:val="single" w:sz="4" w:space="0" w:color="auto"/>
              <w:bottom w:val="single" w:sz="4" w:space="0" w:color="auto"/>
              <w:right w:val="single" w:sz="4" w:space="0" w:color="auto"/>
            </w:tcBorders>
            <w:shd w:val="clear" w:color="auto" w:fill="CDDC29" w:themeFill="accent2"/>
            <w:noWrap/>
            <w:vAlign w:val="center"/>
            <w:hideMark/>
          </w:tcPr>
          <w:p w14:paraId="52628B0E" w14:textId="57805C51" w:rsidR="00981A2D" w:rsidRPr="003A7D9A" w:rsidRDefault="00981A2D" w:rsidP="00C60282">
            <w:pPr>
              <w:spacing w:line="240" w:lineRule="auto"/>
              <w:jc w:val="center"/>
              <w:rPr>
                <w:rFonts w:ascii="Arial" w:hAnsi="Arial"/>
                <w:b/>
                <w:bCs/>
                <w:color w:val="auto"/>
                <w:sz w:val="16"/>
                <w:szCs w:val="16"/>
              </w:rPr>
            </w:pPr>
          </w:p>
        </w:tc>
        <w:tc>
          <w:tcPr>
            <w:tcW w:w="455" w:type="pct"/>
            <w:tcBorders>
              <w:top w:val="single" w:sz="4" w:space="0" w:color="auto"/>
              <w:left w:val="nil"/>
              <w:bottom w:val="single" w:sz="4" w:space="0" w:color="auto"/>
              <w:right w:val="single" w:sz="4" w:space="0" w:color="auto"/>
            </w:tcBorders>
            <w:shd w:val="clear" w:color="auto" w:fill="CDDC29" w:themeFill="accent2"/>
            <w:textDirection w:val="btLr"/>
            <w:vAlign w:val="center"/>
            <w:hideMark/>
          </w:tcPr>
          <w:p w14:paraId="297D8855" w14:textId="77777777" w:rsidR="00981A2D" w:rsidRPr="003A7D9A" w:rsidRDefault="00981A2D" w:rsidP="00C60282">
            <w:pPr>
              <w:spacing w:line="240" w:lineRule="auto"/>
              <w:rPr>
                <w:rFonts w:ascii="Arial" w:hAnsi="Arial"/>
                <w:b/>
                <w:bCs/>
                <w:color w:val="auto"/>
                <w:sz w:val="16"/>
                <w:szCs w:val="16"/>
              </w:rPr>
            </w:pPr>
            <w:r w:rsidRPr="003A7D9A">
              <w:rPr>
                <w:rFonts w:ascii="Arial" w:hAnsi="Arial"/>
                <w:b/>
                <w:bCs/>
                <w:color w:val="auto"/>
                <w:sz w:val="16"/>
                <w:szCs w:val="16"/>
              </w:rPr>
              <w:t>Bushfire Management</w:t>
            </w:r>
          </w:p>
        </w:tc>
        <w:tc>
          <w:tcPr>
            <w:tcW w:w="454" w:type="pct"/>
            <w:tcBorders>
              <w:top w:val="single" w:sz="4" w:space="0" w:color="auto"/>
              <w:left w:val="single" w:sz="4" w:space="0" w:color="auto"/>
              <w:bottom w:val="single" w:sz="4" w:space="0" w:color="auto"/>
              <w:right w:val="single" w:sz="4" w:space="0" w:color="auto"/>
            </w:tcBorders>
            <w:shd w:val="clear" w:color="auto" w:fill="CDDC29" w:themeFill="accent2"/>
            <w:textDirection w:val="btLr"/>
            <w:vAlign w:val="center"/>
            <w:hideMark/>
          </w:tcPr>
          <w:p w14:paraId="4FE3DC1A" w14:textId="77777777" w:rsidR="00981A2D" w:rsidRPr="003A7D9A" w:rsidRDefault="00981A2D" w:rsidP="00C60282">
            <w:pPr>
              <w:spacing w:line="240" w:lineRule="auto"/>
              <w:rPr>
                <w:rFonts w:ascii="Arial" w:hAnsi="Arial"/>
                <w:b/>
                <w:bCs/>
                <w:color w:val="auto"/>
                <w:sz w:val="16"/>
                <w:szCs w:val="16"/>
              </w:rPr>
            </w:pPr>
            <w:r w:rsidRPr="003A7D9A">
              <w:rPr>
                <w:rFonts w:ascii="Arial" w:hAnsi="Arial"/>
                <w:b/>
                <w:bCs/>
                <w:color w:val="auto"/>
                <w:sz w:val="16"/>
                <w:szCs w:val="16"/>
              </w:rPr>
              <w:t>Inappropriate fire regimes</w:t>
            </w:r>
          </w:p>
        </w:tc>
        <w:tc>
          <w:tcPr>
            <w:tcW w:w="455" w:type="pct"/>
            <w:tcBorders>
              <w:top w:val="single" w:sz="4" w:space="0" w:color="auto"/>
              <w:left w:val="single" w:sz="4" w:space="0" w:color="auto"/>
              <w:bottom w:val="single" w:sz="4" w:space="0" w:color="auto"/>
              <w:right w:val="single" w:sz="4" w:space="0" w:color="auto"/>
            </w:tcBorders>
            <w:shd w:val="clear" w:color="auto" w:fill="CDDC29" w:themeFill="accent2"/>
            <w:textDirection w:val="btLr"/>
            <w:vAlign w:val="center"/>
            <w:hideMark/>
          </w:tcPr>
          <w:p w14:paraId="737FA643" w14:textId="77777777" w:rsidR="00981A2D" w:rsidRPr="003A7D9A" w:rsidRDefault="00981A2D" w:rsidP="00C60282">
            <w:pPr>
              <w:spacing w:line="240" w:lineRule="auto"/>
              <w:rPr>
                <w:rFonts w:ascii="Arial" w:hAnsi="Arial"/>
                <w:b/>
                <w:bCs/>
                <w:color w:val="auto"/>
                <w:sz w:val="16"/>
                <w:szCs w:val="16"/>
              </w:rPr>
            </w:pPr>
            <w:r w:rsidRPr="003A7D9A">
              <w:rPr>
                <w:rFonts w:ascii="Arial" w:hAnsi="Arial"/>
                <w:b/>
                <w:bCs/>
                <w:color w:val="auto"/>
                <w:sz w:val="16"/>
                <w:szCs w:val="16"/>
              </w:rPr>
              <w:t>Climate Change (including extreme weather and drought)</w:t>
            </w:r>
          </w:p>
        </w:tc>
        <w:tc>
          <w:tcPr>
            <w:tcW w:w="455" w:type="pct"/>
            <w:tcBorders>
              <w:top w:val="single" w:sz="4" w:space="0" w:color="auto"/>
              <w:left w:val="single" w:sz="4" w:space="0" w:color="auto"/>
              <w:bottom w:val="single" w:sz="4" w:space="0" w:color="auto"/>
              <w:right w:val="single" w:sz="4" w:space="0" w:color="auto"/>
            </w:tcBorders>
            <w:shd w:val="clear" w:color="auto" w:fill="CDDC29" w:themeFill="accent2"/>
            <w:textDirection w:val="btLr"/>
            <w:vAlign w:val="center"/>
          </w:tcPr>
          <w:p w14:paraId="031A49DC" w14:textId="77777777" w:rsidR="00981A2D" w:rsidRPr="003A7D9A" w:rsidRDefault="00981A2D" w:rsidP="00C60282">
            <w:pPr>
              <w:spacing w:line="240" w:lineRule="auto"/>
              <w:rPr>
                <w:rFonts w:ascii="Arial" w:hAnsi="Arial"/>
                <w:b/>
                <w:bCs/>
                <w:color w:val="auto"/>
                <w:sz w:val="16"/>
                <w:szCs w:val="16"/>
              </w:rPr>
            </w:pPr>
            <w:r w:rsidRPr="003A7D9A">
              <w:rPr>
                <w:rFonts w:ascii="Arial" w:hAnsi="Arial"/>
                <w:b/>
                <w:bCs/>
                <w:color w:val="auto"/>
                <w:sz w:val="16"/>
                <w:szCs w:val="16"/>
              </w:rPr>
              <w:t>Forestry operations</w:t>
            </w:r>
          </w:p>
        </w:tc>
        <w:tc>
          <w:tcPr>
            <w:tcW w:w="455" w:type="pct"/>
            <w:tcBorders>
              <w:top w:val="single" w:sz="4" w:space="0" w:color="auto"/>
              <w:left w:val="single" w:sz="4" w:space="0" w:color="auto"/>
              <w:bottom w:val="single" w:sz="4" w:space="0" w:color="auto"/>
              <w:right w:val="single" w:sz="4" w:space="0" w:color="auto"/>
            </w:tcBorders>
            <w:shd w:val="clear" w:color="auto" w:fill="CDDC29" w:themeFill="accent2"/>
            <w:textDirection w:val="btLr"/>
            <w:vAlign w:val="center"/>
            <w:hideMark/>
          </w:tcPr>
          <w:p w14:paraId="22903798" w14:textId="77777777" w:rsidR="00981A2D" w:rsidRPr="003A7D9A" w:rsidRDefault="00981A2D" w:rsidP="00C60282">
            <w:pPr>
              <w:spacing w:line="240" w:lineRule="auto"/>
              <w:rPr>
                <w:rFonts w:ascii="Arial" w:hAnsi="Arial"/>
                <w:b/>
                <w:bCs/>
                <w:color w:val="auto"/>
                <w:sz w:val="16"/>
                <w:szCs w:val="16"/>
              </w:rPr>
            </w:pPr>
            <w:r w:rsidRPr="003A7D9A">
              <w:rPr>
                <w:rFonts w:ascii="Arial" w:hAnsi="Arial"/>
                <w:b/>
                <w:bCs/>
                <w:color w:val="auto"/>
                <w:sz w:val="16"/>
                <w:szCs w:val="16"/>
              </w:rPr>
              <w:t>Pest Plants and Animals</w:t>
            </w:r>
          </w:p>
        </w:tc>
        <w:tc>
          <w:tcPr>
            <w:tcW w:w="455" w:type="pct"/>
            <w:tcBorders>
              <w:top w:val="single" w:sz="4" w:space="0" w:color="auto"/>
              <w:left w:val="single" w:sz="4" w:space="0" w:color="auto"/>
              <w:bottom w:val="single" w:sz="4" w:space="0" w:color="auto"/>
              <w:right w:val="single" w:sz="4" w:space="0" w:color="auto"/>
            </w:tcBorders>
            <w:shd w:val="clear" w:color="auto" w:fill="CDDC29" w:themeFill="accent2"/>
            <w:textDirection w:val="btLr"/>
            <w:vAlign w:val="center"/>
            <w:hideMark/>
          </w:tcPr>
          <w:p w14:paraId="11B17E51" w14:textId="77777777" w:rsidR="00981A2D" w:rsidRPr="003A7D9A" w:rsidRDefault="00981A2D" w:rsidP="00C60282">
            <w:pPr>
              <w:spacing w:line="240" w:lineRule="auto"/>
              <w:rPr>
                <w:rFonts w:ascii="Arial" w:hAnsi="Arial"/>
                <w:b/>
                <w:bCs/>
                <w:color w:val="auto"/>
                <w:sz w:val="16"/>
                <w:szCs w:val="16"/>
              </w:rPr>
            </w:pPr>
            <w:r w:rsidRPr="003A7D9A">
              <w:rPr>
                <w:rFonts w:ascii="Arial" w:hAnsi="Arial"/>
                <w:b/>
                <w:bCs/>
                <w:color w:val="auto"/>
                <w:sz w:val="16"/>
                <w:szCs w:val="16"/>
              </w:rPr>
              <w:t>Roading and strategic fuelbreaks</w:t>
            </w:r>
          </w:p>
        </w:tc>
        <w:tc>
          <w:tcPr>
            <w:tcW w:w="454" w:type="pct"/>
            <w:tcBorders>
              <w:top w:val="single" w:sz="4" w:space="0" w:color="auto"/>
              <w:left w:val="single" w:sz="4" w:space="0" w:color="auto"/>
              <w:bottom w:val="single" w:sz="4" w:space="0" w:color="auto"/>
              <w:right w:val="single" w:sz="4" w:space="0" w:color="auto"/>
            </w:tcBorders>
            <w:shd w:val="clear" w:color="auto" w:fill="CDDC29" w:themeFill="accent2"/>
            <w:textDirection w:val="btLr"/>
            <w:vAlign w:val="center"/>
            <w:hideMark/>
          </w:tcPr>
          <w:p w14:paraId="6147A777" w14:textId="77777777" w:rsidR="00981A2D" w:rsidRPr="003A7D9A" w:rsidRDefault="00981A2D" w:rsidP="00C60282">
            <w:pPr>
              <w:spacing w:line="240" w:lineRule="auto"/>
              <w:rPr>
                <w:rFonts w:ascii="Arial" w:hAnsi="Arial"/>
                <w:b/>
                <w:bCs/>
                <w:color w:val="auto"/>
                <w:sz w:val="16"/>
                <w:szCs w:val="16"/>
              </w:rPr>
            </w:pPr>
            <w:r w:rsidRPr="003A7D9A">
              <w:rPr>
                <w:rFonts w:ascii="Arial" w:hAnsi="Arial"/>
                <w:b/>
                <w:bCs/>
                <w:color w:val="auto"/>
                <w:sz w:val="16"/>
                <w:szCs w:val="16"/>
              </w:rPr>
              <w:t xml:space="preserve">Other </w:t>
            </w:r>
          </w:p>
        </w:tc>
      </w:tr>
      <w:tr w:rsidR="003A7D9A" w:rsidRPr="003A7D9A" w14:paraId="1E61F087" w14:textId="77777777" w:rsidTr="006416FA">
        <w:trPr>
          <w:trHeight w:val="290"/>
        </w:trPr>
        <w:tc>
          <w:tcPr>
            <w:tcW w:w="1817" w:type="pct"/>
            <w:tcBorders>
              <w:top w:val="nil"/>
              <w:left w:val="single" w:sz="4" w:space="0" w:color="auto"/>
              <w:bottom w:val="single" w:sz="4" w:space="0" w:color="auto"/>
              <w:right w:val="single" w:sz="4" w:space="0" w:color="auto"/>
            </w:tcBorders>
            <w:shd w:val="clear" w:color="auto" w:fill="E9EEAE" w:themeFill="accent5"/>
            <w:noWrap/>
            <w:vAlign w:val="center"/>
            <w:hideMark/>
          </w:tcPr>
          <w:p w14:paraId="66069BD4" w14:textId="77777777" w:rsidR="00E57ADD" w:rsidRPr="003A7D9A" w:rsidRDefault="00E57ADD" w:rsidP="00C60282">
            <w:pPr>
              <w:spacing w:line="240" w:lineRule="auto"/>
              <w:rPr>
                <w:rFonts w:ascii="Arial" w:hAnsi="Arial"/>
                <w:color w:val="auto"/>
                <w:sz w:val="16"/>
                <w:szCs w:val="16"/>
              </w:rPr>
            </w:pPr>
            <w:r w:rsidRPr="003A7D9A">
              <w:rPr>
                <w:rFonts w:ascii="Arial" w:hAnsi="Arial"/>
                <w:color w:val="auto"/>
                <w:sz w:val="16"/>
                <w:szCs w:val="16"/>
              </w:rPr>
              <w:t>Amphibians</w:t>
            </w:r>
          </w:p>
        </w:tc>
        <w:tc>
          <w:tcPr>
            <w:tcW w:w="455" w:type="pct"/>
            <w:tcBorders>
              <w:top w:val="nil"/>
              <w:left w:val="nil"/>
              <w:bottom w:val="single" w:sz="4" w:space="0" w:color="auto"/>
              <w:right w:val="single" w:sz="4" w:space="0" w:color="auto"/>
            </w:tcBorders>
            <w:shd w:val="clear" w:color="auto" w:fill="E9EEAE" w:themeFill="accent5"/>
            <w:noWrap/>
            <w:vAlign w:val="center"/>
            <w:hideMark/>
          </w:tcPr>
          <w:p w14:paraId="2694F0B4" w14:textId="77777777" w:rsidR="00E57ADD" w:rsidRPr="003A7D9A" w:rsidRDefault="00E57ADD" w:rsidP="006416FA">
            <w:pPr>
              <w:spacing w:line="240" w:lineRule="auto"/>
              <w:jc w:val="center"/>
              <w:rPr>
                <w:rFonts w:ascii="Arial" w:hAnsi="Arial"/>
                <w:color w:val="auto"/>
                <w:sz w:val="16"/>
                <w:szCs w:val="16"/>
              </w:rPr>
            </w:pPr>
            <w:r w:rsidRPr="003A7D9A">
              <w:rPr>
                <w:rFonts w:ascii="Arial" w:hAnsi="Arial"/>
                <w:color w:val="auto"/>
                <w:sz w:val="16"/>
                <w:szCs w:val="16"/>
              </w:rPr>
              <w:t>0</w:t>
            </w:r>
          </w:p>
        </w:tc>
        <w:tc>
          <w:tcPr>
            <w:tcW w:w="454" w:type="pct"/>
            <w:tcBorders>
              <w:top w:val="nil"/>
              <w:left w:val="nil"/>
              <w:bottom w:val="single" w:sz="4" w:space="0" w:color="auto"/>
              <w:right w:val="single" w:sz="4" w:space="0" w:color="auto"/>
            </w:tcBorders>
            <w:shd w:val="clear" w:color="auto" w:fill="E9EEAE" w:themeFill="accent5"/>
            <w:noWrap/>
            <w:vAlign w:val="center"/>
            <w:hideMark/>
          </w:tcPr>
          <w:p w14:paraId="3AE2F751" w14:textId="77777777" w:rsidR="00E57ADD" w:rsidRPr="003A7D9A" w:rsidRDefault="00E57ADD" w:rsidP="006416FA">
            <w:pPr>
              <w:spacing w:line="240" w:lineRule="auto"/>
              <w:jc w:val="center"/>
              <w:rPr>
                <w:rFonts w:ascii="Arial" w:hAnsi="Arial"/>
                <w:color w:val="auto"/>
                <w:sz w:val="16"/>
                <w:szCs w:val="16"/>
              </w:rPr>
            </w:pPr>
            <w:r w:rsidRPr="003A7D9A">
              <w:rPr>
                <w:rFonts w:ascii="Arial" w:hAnsi="Arial"/>
                <w:color w:val="auto"/>
                <w:sz w:val="16"/>
                <w:szCs w:val="16"/>
              </w:rPr>
              <w:t>2</w:t>
            </w:r>
          </w:p>
        </w:tc>
        <w:tc>
          <w:tcPr>
            <w:tcW w:w="455" w:type="pct"/>
            <w:tcBorders>
              <w:top w:val="nil"/>
              <w:left w:val="nil"/>
              <w:bottom w:val="single" w:sz="4" w:space="0" w:color="auto"/>
              <w:right w:val="single" w:sz="4" w:space="0" w:color="auto"/>
            </w:tcBorders>
            <w:shd w:val="clear" w:color="auto" w:fill="E9EEAE" w:themeFill="accent5"/>
            <w:noWrap/>
            <w:vAlign w:val="center"/>
            <w:hideMark/>
          </w:tcPr>
          <w:p w14:paraId="3036B4AB" w14:textId="77777777" w:rsidR="00E57ADD" w:rsidRPr="003A7D9A" w:rsidRDefault="00E57ADD" w:rsidP="006416FA">
            <w:pPr>
              <w:spacing w:line="240" w:lineRule="auto"/>
              <w:jc w:val="center"/>
              <w:rPr>
                <w:rFonts w:ascii="Arial" w:hAnsi="Arial"/>
                <w:color w:val="auto"/>
                <w:sz w:val="16"/>
                <w:szCs w:val="16"/>
              </w:rPr>
            </w:pPr>
            <w:r w:rsidRPr="003A7D9A">
              <w:rPr>
                <w:rFonts w:ascii="Arial" w:hAnsi="Arial"/>
                <w:color w:val="auto"/>
                <w:sz w:val="16"/>
                <w:szCs w:val="16"/>
              </w:rPr>
              <w:t>1</w:t>
            </w:r>
          </w:p>
        </w:tc>
        <w:tc>
          <w:tcPr>
            <w:tcW w:w="455" w:type="pct"/>
            <w:tcBorders>
              <w:top w:val="single" w:sz="4" w:space="0" w:color="auto"/>
              <w:left w:val="nil"/>
              <w:bottom w:val="single" w:sz="4" w:space="0" w:color="auto"/>
              <w:right w:val="single" w:sz="4" w:space="0" w:color="auto"/>
            </w:tcBorders>
            <w:shd w:val="clear" w:color="auto" w:fill="E9EEAE" w:themeFill="accent5"/>
            <w:vAlign w:val="center"/>
          </w:tcPr>
          <w:p w14:paraId="3DBDE095" w14:textId="77777777" w:rsidR="00E57ADD" w:rsidRPr="003A7D9A" w:rsidRDefault="00E57ADD" w:rsidP="006416FA">
            <w:pPr>
              <w:spacing w:line="240" w:lineRule="auto"/>
              <w:jc w:val="center"/>
              <w:rPr>
                <w:rFonts w:ascii="Arial" w:hAnsi="Arial"/>
                <w:color w:val="auto"/>
                <w:sz w:val="16"/>
                <w:szCs w:val="16"/>
              </w:rPr>
            </w:pPr>
            <w:r w:rsidRPr="003A7D9A">
              <w:rPr>
                <w:rFonts w:ascii="Arial" w:hAnsi="Arial"/>
                <w:color w:val="auto"/>
                <w:sz w:val="16"/>
                <w:szCs w:val="16"/>
              </w:rPr>
              <w:t>0</w:t>
            </w:r>
          </w:p>
        </w:tc>
        <w:tc>
          <w:tcPr>
            <w:tcW w:w="455" w:type="pct"/>
            <w:tcBorders>
              <w:top w:val="nil"/>
              <w:left w:val="single" w:sz="4" w:space="0" w:color="auto"/>
              <w:bottom w:val="single" w:sz="4" w:space="0" w:color="auto"/>
              <w:right w:val="single" w:sz="4" w:space="0" w:color="auto"/>
            </w:tcBorders>
            <w:shd w:val="clear" w:color="auto" w:fill="E9EEAE" w:themeFill="accent5"/>
            <w:noWrap/>
            <w:vAlign w:val="center"/>
            <w:hideMark/>
          </w:tcPr>
          <w:p w14:paraId="385D9383" w14:textId="77777777" w:rsidR="00E57ADD" w:rsidRPr="003A7D9A" w:rsidRDefault="00E57ADD" w:rsidP="006416FA">
            <w:pPr>
              <w:spacing w:line="240" w:lineRule="auto"/>
              <w:jc w:val="center"/>
              <w:rPr>
                <w:rFonts w:ascii="Arial" w:hAnsi="Arial"/>
                <w:color w:val="auto"/>
                <w:sz w:val="16"/>
                <w:szCs w:val="16"/>
              </w:rPr>
            </w:pPr>
            <w:r w:rsidRPr="003A7D9A">
              <w:rPr>
                <w:rFonts w:ascii="Arial" w:hAnsi="Arial"/>
                <w:color w:val="auto"/>
                <w:sz w:val="16"/>
                <w:szCs w:val="16"/>
              </w:rPr>
              <w:t>2</w:t>
            </w:r>
          </w:p>
        </w:tc>
        <w:tc>
          <w:tcPr>
            <w:tcW w:w="455" w:type="pct"/>
            <w:tcBorders>
              <w:top w:val="nil"/>
              <w:left w:val="nil"/>
              <w:bottom w:val="single" w:sz="4" w:space="0" w:color="auto"/>
              <w:right w:val="single" w:sz="4" w:space="0" w:color="auto"/>
            </w:tcBorders>
            <w:shd w:val="clear" w:color="auto" w:fill="E9EEAE" w:themeFill="accent5"/>
            <w:noWrap/>
            <w:vAlign w:val="center"/>
            <w:hideMark/>
          </w:tcPr>
          <w:p w14:paraId="78F0EB31" w14:textId="77777777" w:rsidR="00E57ADD" w:rsidRPr="003A7D9A" w:rsidRDefault="00E57ADD" w:rsidP="006416FA">
            <w:pPr>
              <w:spacing w:line="240" w:lineRule="auto"/>
              <w:jc w:val="center"/>
              <w:rPr>
                <w:rFonts w:ascii="Arial" w:hAnsi="Arial"/>
                <w:color w:val="auto"/>
                <w:sz w:val="16"/>
                <w:szCs w:val="16"/>
              </w:rPr>
            </w:pPr>
            <w:r w:rsidRPr="003A7D9A">
              <w:rPr>
                <w:rFonts w:ascii="Arial" w:hAnsi="Arial"/>
                <w:color w:val="auto"/>
                <w:sz w:val="16"/>
                <w:szCs w:val="16"/>
              </w:rPr>
              <w:t>0</w:t>
            </w:r>
          </w:p>
        </w:tc>
        <w:tc>
          <w:tcPr>
            <w:tcW w:w="454" w:type="pct"/>
            <w:tcBorders>
              <w:top w:val="nil"/>
              <w:left w:val="nil"/>
              <w:bottom w:val="single" w:sz="4" w:space="0" w:color="auto"/>
              <w:right w:val="single" w:sz="4" w:space="0" w:color="auto"/>
            </w:tcBorders>
            <w:shd w:val="clear" w:color="auto" w:fill="E9EEAE" w:themeFill="accent5"/>
            <w:noWrap/>
            <w:vAlign w:val="center"/>
            <w:hideMark/>
          </w:tcPr>
          <w:p w14:paraId="4D7BB880" w14:textId="77777777" w:rsidR="00E57ADD" w:rsidRPr="003A7D9A" w:rsidRDefault="00E57ADD" w:rsidP="006416FA">
            <w:pPr>
              <w:spacing w:line="240" w:lineRule="auto"/>
              <w:jc w:val="center"/>
              <w:rPr>
                <w:rFonts w:ascii="Arial" w:hAnsi="Arial"/>
                <w:color w:val="auto"/>
                <w:sz w:val="16"/>
                <w:szCs w:val="16"/>
              </w:rPr>
            </w:pPr>
            <w:r w:rsidRPr="003A7D9A">
              <w:rPr>
                <w:rFonts w:ascii="Arial" w:hAnsi="Arial"/>
                <w:color w:val="auto"/>
                <w:sz w:val="16"/>
                <w:szCs w:val="16"/>
              </w:rPr>
              <w:t>2</w:t>
            </w:r>
          </w:p>
        </w:tc>
      </w:tr>
      <w:tr w:rsidR="003A7D9A" w:rsidRPr="003A7D9A" w14:paraId="268E0DEC" w14:textId="77777777" w:rsidTr="006416FA">
        <w:trPr>
          <w:trHeight w:val="290"/>
        </w:trPr>
        <w:tc>
          <w:tcPr>
            <w:tcW w:w="1817" w:type="pct"/>
            <w:tcBorders>
              <w:top w:val="nil"/>
              <w:left w:val="single" w:sz="4" w:space="0" w:color="auto"/>
              <w:bottom w:val="single" w:sz="4" w:space="0" w:color="auto"/>
              <w:right w:val="single" w:sz="4" w:space="0" w:color="auto"/>
            </w:tcBorders>
            <w:shd w:val="clear" w:color="auto" w:fill="auto"/>
            <w:noWrap/>
            <w:vAlign w:val="center"/>
            <w:hideMark/>
          </w:tcPr>
          <w:p w14:paraId="2E551F58" w14:textId="77777777" w:rsidR="00DE498E" w:rsidRPr="003A7D9A" w:rsidRDefault="00DE498E" w:rsidP="00DE498E">
            <w:pPr>
              <w:spacing w:line="240" w:lineRule="auto"/>
              <w:rPr>
                <w:rFonts w:ascii="Arial" w:hAnsi="Arial"/>
                <w:color w:val="auto"/>
                <w:sz w:val="16"/>
                <w:szCs w:val="16"/>
              </w:rPr>
            </w:pPr>
            <w:r w:rsidRPr="003A7D9A">
              <w:rPr>
                <w:rFonts w:ascii="Arial" w:hAnsi="Arial"/>
                <w:color w:val="auto"/>
                <w:sz w:val="16"/>
                <w:szCs w:val="16"/>
              </w:rPr>
              <w:t>Booroolong Tree Frog</w:t>
            </w:r>
          </w:p>
        </w:tc>
        <w:tc>
          <w:tcPr>
            <w:tcW w:w="455" w:type="pct"/>
            <w:tcBorders>
              <w:top w:val="nil"/>
              <w:left w:val="nil"/>
              <w:bottom w:val="single" w:sz="4" w:space="0" w:color="auto"/>
              <w:right w:val="single" w:sz="4" w:space="0" w:color="auto"/>
            </w:tcBorders>
            <w:shd w:val="clear" w:color="auto" w:fill="auto"/>
            <w:noWrap/>
            <w:vAlign w:val="center"/>
            <w:hideMark/>
          </w:tcPr>
          <w:p w14:paraId="12A04492" w14:textId="77777777" w:rsidR="00DE498E" w:rsidRPr="003A7D9A" w:rsidRDefault="00DE498E" w:rsidP="006416FA">
            <w:pPr>
              <w:spacing w:line="240" w:lineRule="auto"/>
              <w:jc w:val="center"/>
              <w:rPr>
                <w:rFonts w:ascii="Arial" w:hAnsi="Arial"/>
                <w:color w:val="auto"/>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29734119" w14:textId="169DE61A"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45952E6E" w14:textId="085D0007"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722FD58" w14:textId="77777777" w:rsidR="00DE498E" w:rsidRPr="003A7D9A" w:rsidRDefault="00DE498E" w:rsidP="006416FA">
            <w:pPr>
              <w:spacing w:line="240" w:lineRule="auto"/>
              <w:jc w:val="center"/>
              <w:rPr>
                <w:rFonts w:ascii="Arial" w:hAnsi="Arial"/>
                <w:color w:val="auto"/>
                <w:sz w:val="16"/>
                <w:szCs w:val="16"/>
              </w:rPr>
            </w:pP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645DC21A" w14:textId="01A1A95E"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nil"/>
              <w:left w:val="nil"/>
              <w:bottom w:val="single" w:sz="4" w:space="0" w:color="auto"/>
              <w:right w:val="single" w:sz="4" w:space="0" w:color="auto"/>
            </w:tcBorders>
            <w:shd w:val="clear" w:color="auto" w:fill="auto"/>
            <w:noWrap/>
            <w:vAlign w:val="center"/>
            <w:hideMark/>
          </w:tcPr>
          <w:p w14:paraId="7BEC54EE" w14:textId="77777777" w:rsidR="00DE498E" w:rsidRPr="003A7D9A" w:rsidRDefault="00DE498E" w:rsidP="006416FA">
            <w:pPr>
              <w:spacing w:line="240" w:lineRule="auto"/>
              <w:jc w:val="center"/>
              <w:rPr>
                <w:rFonts w:ascii="Arial" w:hAnsi="Arial"/>
                <w:color w:val="auto"/>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34832779" w14:textId="614BB65D"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17473874" w14:textId="77777777" w:rsidTr="006416FA">
        <w:trPr>
          <w:trHeight w:val="290"/>
        </w:trPr>
        <w:tc>
          <w:tcPr>
            <w:tcW w:w="1817" w:type="pct"/>
            <w:tcBorders>
              <w:top w:val="nil"/>
              <w:left w:val="single" w:sz="4" w:space="0" w:color="auto"/>
              <w:bottom w:val="single" w:sz="4" w:space="0" w:color="auto"/>
              <w:right w:val="single" w:sz="4" w:space="0" w:color="auto"/>
            </w:tcBorders>
            <w:shd w:val="clear" w:color="auto" w:fill="auto"/>
            <w:noWrap/>
            <w:vAlign w:val="center"/>
            <w:hideMark/>
          </w:tcPr>
          <w:p w14:paraId="32B8DCB8" w14:textId="77777777" w:rsidR="00DE498E" w:rsidRPr="003A7D9A" w:rsidRDefault="00DE498E" w:rsidP="00DE498E">
            <w:pPr>
              <w:spacing w:line="240" w:lineRule="auto"/>
              <w:rPr>
                <w:rFonts w:ascii="Arial" w:hAnsi="Arial"/>
                <w:color w:val="auto"/>
                <w:sz w:val="16"/>
                <w:szCs w:val="16"/>
              </w:rPr>
            </w:pPr>
            <w:r w:rsidRPr="003A7D9A">
              <w:rPr>
                <w:rFonts w:ascii="Arial" w:hAnsi="Arial"/>
                <w:color w:val="auto"/>
                <w:sz w:val="16"/>
                <w:szCs w:val="16"/>
              </w:rPr>
              <w:t>Spotted Tree Frog</w:t>
            </w:r>
          </w:p>
        </w:tc>
        <w:tc>
          <w:tcPr>
            <w:tcW w:w="455" w:type="pct"/>
            <w:tcBorders>
              <w:top w:val="nil"/>
              <w:left w:val="nil"/>
              <w:bottom w:val="single" w:sz="4" w:space="0" w:color="auto"/>
              <w:right w:val="single" w:sz="4" w:space="0" w:color="auto"/>
            </w:tcBorders>
            <w:shd w:val="clear" w:color="auto" w:fill="auto"/>
            <w:noWrap/>
            <w:vAlign w:val="center"/>
            <w:hideMark/>
          </w:tcPr>
          <w:p w14:paraId="78F84B58" w14:textId="77777777" w:rsidR="00DE498E" w:rsidRPr="003A7D9A" w:rsidRDefault="00DE498E" w:rsidP="006416FA">
            <w:pPr>
              <w:spacing w:line="240" w:lineRule="auto"/>
              <w:jc w:val="center"/>
              <w:rPr>
                <w:rFonts w:ascii="Arial" w:hAnsi="Arial"/>
                <w:color w:val="auto"/>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686F5A44" w14:textId="179EF2DB"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nil"/>
              <w:left w:val="nil"/>
              <w:bottom w:val="single" w:sz="4" w:space="0" w:color="auto"/>
              <w:right w:val="single" w:sz="4" w:space="0" w:color="auto"/>
            </w:tcBorders>
            <w:shd w:val="clear" w:color="auto" w:fill="auto"/>
            <w:noWrap/>
            <w:vAlign w:val="center"/>
            <w:hideMark/>
          </w:tcPr>
          <w:p w14:paraId="12E6C0BE" w14:textId="77777777" w:rsidR="00DE498E" w:rsidRPr="003A7D9A" w:rsidRDefault="00DE498E" w:rsidP="006416FA">
            <w:pPr>
              <w:spacing w:line="240" w:lineRule="auto"/>
              <w:jc w:val="center"/>
              <w:rPr>
                <w:rFonts w:ascii="Arial" w:hAnsi="Arial"/>
                <w:color w:val="auto"/>
                <w:sz w:val="16"/>
                <w:szCs w:val="16"/>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97CEAED" w14:textId="77777777" w:rsidR="00DE498E" w:rsidRPr="003A7D9A" w:rsidRDefault="00DE498E" w:rsidP="006416FA">
            <w:pPr>
              <w:spacing w:line="240" w:lineRule="auto"/>
              <w:jc w:val="center"/>
              <w:rPr>
                <w:rFonts w:ascii="Arial" w:hAnsi="Arial"/>
                <w:color w:val="auto"/>
                <w:sz w:val="16"/>
                <w:szCs w:val="16"/>
              </w:rPr>
            </w:pP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084D5EE4" w14:textId="6B2CAF69"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nil"/>
              <w:left w:val="nil"/>
              <w:bottom w:val="single" w:sz="4" w:space="0" w:color="auto"/>
              <w:right w:val="single" w:sz="4" w:space="0" w:color="auto"/>
            </w:tcBorders>
            <w:shd w:val="clear" w:color="auto" w:fill="auto"/>
            <w:noWrap/>
            <w:vAlign w:val="center"/>
            <w:hideMark/>
          </w:tcPr>
          <w:p w14:paraId="1B3E0DAC" w14:textId="77777777" w:rsidR="00DE498E" w:rsidRPr="003A7D9A" w:rsidRDefault="00DE498E" w:rsidP="006416FA">
            <w:pPr>
              <w:spacing w:line="240" w:lineRule="auto"/>
              <w:jc w:val="center"/>
              <w:rPr>
                <w:rFonts w:ascii="Arial" w:hAnsi="Arial"/>
                <w:color w:val="auto"/>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369F45D8" w14:textId="62C5774C"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13EA5149" w14:textId="77777777" w:rsidTr="006416FA">
        <w:trPr>
          <w:trHeight w:val="290"/>
        </w:trPr>
        <w:tc>
          <w:tcPr>
            <w:tcW w:w="1817" w:type="pct"/>
            <w:tcBorders>
              <w:top w:val="nil"/>
              <w:left w:val="single" w:sz="4" w:space="0" w:color="auto"/>
              <w:bottom w:val="single" w:sz="4" w:space="0" w:color="auto"/>
              <w:right w:val="single" w:sz="4" w:space="0" w:color="auto"/>
            </w:tcBorders>
            <w:shd w:val="clear" w:color="auto" w:fill="E9EEAE" w:themeFill="accent5"/>
            <w:noWrap/>
            <w:vAlign w:val="center"/>
            <w:hideMark/>
          </w:tcPr>
          <w:p w14:paraId="224D6A79" w14:textId="77777777" w:rsidR="00DE498E" w:rsidRPr="003A7D9A" w:rsidRDefault="00DE498E" w:rsidP="00DE498E">
            <w:pPr>
              <w:spacing w:line="240" w:lineRule="auto"/>
              <w:rPr>
                <w:rFonts w:ascii="Arial" w:hAnsi="Arial"/>
                <w:color w:val="auto"/>
                <w:sz w:val="16"/>
                <w:szCs w:val="16"/>
              </w:rPr>
            </w:pPr>
            <w:r w:rsidRPr="003A7D9A">
              <w:rPr>
                <w:rFonts w:ascii="Arial" w:hAnsi="Arial"/>
                <w:color w:val="auto"/>
                <w:sz w:val="16"/>
                <w:szCs w:val="16"/>
              </w:rPr>
              <w:t>Birds</w:t>
            </w:r>
          </w:p>
        </w:tc>
        <w:tc>
          <w:tcPr>
            <w:tcW w:w="455" w:type="pct"/>
            <w:tcBorders>
              <w:top w:val="nil"/>
              <w:left w:val="nil"/>
              <w:bottom w:val="single" w:sz="4" w:space="0" w:color="auto"/>
              <w:right w:val="single" w:sz="4" w:space="0" w:color="auto"/>
            </w:tcBorders>
            <w:shd w:val="clear" w:color="auto" w:fill="E9EEAE" w:themeFill="accent5"/>
            <w:noWrap/>
            <w:vAlign w:val="center"/>
            <w:hideMark/>
          </w:tcPr>
          <w:p w14:paraId="0EFA5D81" w14:textId="77777777"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t>2</w:t>
            </w:r>
          </w:p>
        </w:tc>
        <w:tc>
          <w:tcPr>
            <w:tcW w:w="454" w:type="pct"/>
            <w:tcBorders>
              <w:top w:val="nil"/>
              <w:left w:val="nil"/>
              <w:bottom w:val="single" w:sz="4" w:space="0" w:color="auto"/>
              <w:right w:val="single" w:sz="4" w:space="0" w:color="auto"/>
            </w:tcBorders>
            <w:shd w:val="clear" w:color="auto" w:fill="E9EEAE" w:themeFill="accent5"/>
            <w:noWrap/>
            <w:vAlign w:val="center"/>
            <w:hideMark/>
          </w:tcPr>
          <w:p w14:paraId="35E1E486" w14:textId="77777777"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t>3</w:t>
            </w:r>
          </w:p>
        </w:tc>
        <w:tc>
          <w:tcPr>
            <w:tcW w:w="455" w:type="pct"/>
            <w:tcBorders>
              <w:top w:val="nil"/>
              <w:left w:val="nil"/>
              <w:bottom w:val="single" w:sz="4" w:space="0" w:color="auto"/>
              <w:right w:val="single" w:sz="4" w:space="0" w:color="auto"/>
            </w:tcBorders>
            <w:shd w:val="clear" w:color="auto" w:fill="E9EEAE" w:themeFill="accent5"/>
            <w:noWrap/>
            <w:vAlign w:val="center"/>
            <w:hideMark/>
          </w:tcPr>
          <w:p w14:paraId="3608A72C" w14:textId="77777777"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t>4</w:t>
            </w:r>
          </w:p>
        </w:tc>
        <w:tc>
          <w:tcPr>
            <w:tcW w:w="455" w:type="pct"/>
            <w:tcBorders>
              <w:top w:val="single" w:sz="4" w:space="0" w:color="auto"/>
              <w:left w:val="nil"/>
              <w:bottom w:val="single" w:sz="4" w:space="0" w:color="auto"/>
              <w:right w:val="single" w:sz="4" w:space="0" w:color="auto"/>
            </w:tcBorders>
            <w:shd w:val="clear" w:color="auto" w:fill="E9EEAE" w:themeFill="accent5"/>
            <w:vAlign w:val="center"/>
          </w:tcPr>
          <w:p w14:paraId="05020932" w14:textId="77777777"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t>0</w:t>
            </w:r>
          </w:p>
        </w:tc>
        <w:tc>
          <w:tcPr>
            <w:tcW w:w="455" w:type="pct"/>
            <w:tcBorders>
              <w:top w:val="nil"/>
              <w:left w:val="single" w:sz="4" w:space="0" w:color="auto"/>
              <w:bottom w:val="single" w:sz="4" w:space="0" w:color="auto"/>
              <w:right w:val="single" w:sz="4" w:space="0" w:color="auto"/>
            </w:tcBorders>
            <w:shd w:val="clear" w:color="auto" w:fill="E9EEAE" w:themeFill="accent5"/>
            <w:noWrap/>
            <w:vAlign w:val="center"/>
            <w:hideMark/>
          </w:tcPr>
          <w:p w14:paraId="3A277E35" w14:textId="77777777"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t>2</w:t>
            </w:r>
          </w:p>
        </w:tc>
        <w:tc>
          <w:tcPr>
            <w:tcW w:w="455" w:type="pct"/>
            <w:tcBorders>
              <w:top w:val="nil"/>
              <w:left w:val="nil"/>
              <w:bottom w:val="single" w:sz="4" w:space="0" w:color="auto"/>
              <w:right w:val="single" w:sz="4" w:space="0" w:color="auto"/>
            </w:tcBorders>
            <w:shd w:val="clear" w:color="auto" w:fill="E9EEAE" w:themeFill="accent5"/>
            <w:noWrap/>
            <w:vAlign w:val="center"/>
            <w:hideMark/>
          </w:tcPr>
          <w:p w14:paraId="18219631" w14:textId="77777777"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t>0</w:t>
            </w:r>
          </w:p>
        </w:tc>
        <w:tc>
          <w:tcPr>
            <w:tcW w:w="454" w:type="pct"/>
            <w:tcBorders>
              <w:top w:val="nil"/>
              <w:left w:val="nil"/>
              <w:bottom w:val="single" w:sz="4" w:space="0" w:color="auto"/>
              <w:right w:val="single" w:sz="4" w:space="0" w:color="auto"/>
            </w:tcBorders>
            <w:shd w:val="clear" w:color="auto" w:fill="E9EEAE" w:themeFill="accent5"/>
            <w:noWrap/>
            <w:vAlign w:val="center"/>
            <w:hideMark/>
          </w:tcPr>
          <w:p w14:paraId="5B8B8E98" w14:textId="77777777"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t>3</w:t>
            </w:r>
          </w:p>
        </w:tc>
      </w:tr>
      <w:tr w:rsidR="003A7D9A" w:rsidRPr="003A7D9A" w14:paraId="7E92AD64" w14:textId="77777777" w:rsidTr="006416FA">
        <w:trPr>
          <w:trHeight w:val="290"/>
        </w:trPr>
        <w:tc>
          <w:tcPr>
            <w:tcW w:w="1817" w:type="pct"/>
            <w:tcBorders>
              <w:top w:val="nil"/>
              <w:left w:val="single" w:sz="4" w:space="0" w:color="auto"/>
              <w:bottom w:val="single" w:sz="4" w:space="0" w:color="auto"/>
              <w:right w:val="single" w:sz="4" w:space="0" w:color="auto"/>
            </w:tcBorders>
            <w:shd w:val="clear" w:color="auto" w:fill="auto"/>
            <w:noWrap/>
            <w:vAlign w:val="center"/>
            <w:hideMark/>
          </w:tcPr>
          <w:p w14:paraId="1F3D1EDC" w14:textId="77777777" w:rsidR="00DE498E" w:rsidRPr="003A7D9A" w:rsidRDefault="00DE498E" w:rsidP="00DE498E">
            <w:pPr>
              <w:spacing w:line="240" w:lineRule="auto"/>
              <w:rPr>
                <w:rFonts w:ascii="Arial" w:hAnsi="Arial"/>
                <w:color w:val="auto"/>
                <w:sz w:val="16"/>
                <w:szCs w:val="16"/>
              </w:rPr>
            </w:pPr>
            <w:r w:rsidRPr="003A7D9A">
              <w:rPr>
                <w:rFonts w:ascii="Arial" w:hAnsi="Arial"/>
                <w:color w:val="auto"/>
                <w:sz w:val="16"/>
                <w:szCs w:val="16"/>
              </w:rPr>
              <w:t>Masked Owl</w:t>
            </w: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06D5A063" w14:textId="6DA71A4F"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4C76ADDC" w14:textId="52428A0B"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7FF8BE17" w14:textId="6B1E7FF9"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4A16B26" w14:textId="77777777" w:rsidR="00DE498E" w:rsidRPr="003A7D9A" w:rsidRDefault="00DE498E" w:rsidP="006416FA">
            <w:pPr>
              <w:spacing w:line="240" w:lineRule="auto"/>
              <w:jc w:val="center"/>
              <w:rPr>
                <w:rFonts w:ascii="Arial" w:hAnsi="Arial"/>
                <w:color w:val="auto"/>
                <w:sz w:val="16"/>
                <w:szCs w:val="16"/>
              </w:rPr>
            </w:pP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3F984EC5" w14:textId="1508E1B8"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nil"/>
              <w:left w:val="nil"/>
              <w:bottom w:val="single" w:sz="4" w:space="0" w:color="auto"/>
              <w:right w:val="single" w:sz="4" w:space="0" w:color="auto"/>
            </w:tcBorders>
            <w:shd w:val="clear" w:color="auto" w:fill="auto"/>
            <w:noWrap/>
            <w:vAlign w:val="center"/>
            <w:hideMark/>
          </w:tcPr>
          <w:p w14:paraId="5112BDB9" w14:textId="77777777" w:rsidR="00DE498E" w:rsidRPr="003A7D9A" w:rsidRDefault="00DE498E" w:rsidP="006416FA">
            <w:pPr>
              <w:spacing w:line="240" w:lineRule="auto"/>
              <w:jc w:val="center"/>
              <w:rPr>
                <w:rFonts w:ascii="Arial" w:hAnsi="Arial"/>
                <w:color w:val="auto"/>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57053A19" w14:textId="30CE05A2"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10C6B244" w14:textId="77777777" w:rsidTr="006416FA">
        <w:trPr>
          <w:trHeight w:val="290"/>
        </w:trPr>
        <w:tc>
          <w:tcPr>
            <w:tcW w:w="1817" w:type="pct"/>
            <w:tcBorders>
              <w:top w:val="nil"/>
              <w:left w:val="single" w:sz="4" w:space="0" w:color="auto"/>
              <w:bottom w:val="single" w:sz="4" w:space="0" w:color="auto"/>
              <w:right w:val="single" w:sz="4" w:space="0" w:color="auto"/>
            </w:tcBorders>
            <w:shd w:val="clear" w:color="auto" w:fill="auto"/>
            <w:noWrap/>
            <w:vAlign w:val="center"/>
            <w:hideMark/>
          </w:tcPr>
          <w:p w14:paraId="5C12CD23" w14:textId="77777777" w:rsidR="00DE498E" w:rsidRPr="003A7D9A" w:rsidRDefault="00DE498E" w:rsidP="00DE498E">
            <w:pPr>
              <w:spacing w:line="240" w:lineRule="auto"/>
              <w:rPr>
                <w:rFonts w:ascii="Arial" w:hAnsi="Arial"/>
                <w:color w:val="auto"/>
                <w:sz w:val="16"/>
                <w:szCs w:val="16"/>
              </w:rPr>
            </w:pPr>
            <w:r w:rsidRPr="003A7D9A">
              <w:rPr>
                <w:rFonts w:ascii="Arial" w:hAnsi="Arial"/>
                <w:color w:val="auto"/>
                <w:sz w:val="16"/>
                <w:szCs w:val="16"/>
              </w:rPr>
              <w:t>Powerful Owl</w:t>
            </w: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5854A2A3" w14:textId="5C75E97D"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41F028C6" w14:textId="42C74F5D"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3558FA70" w14:textId="798F4B1E"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single" w:sz="4" w:space="0" w:color="auto"/>
              <w:left w:val="nil"/>
              <w:bottom w:val="single" w:sz="4" w:space="0" w:color="auto"/>
              <w:right w:val="single" w:sz="4" w:space="0" w:color="auto"/>
            </w:tcBorders>
            <w:shd w:val="clear" w:color="auto" w:fill="auto"/>
            <w:vAlign w:val="center"/>
          </w:tcPr>
          <w:p w14:paraId="318C719B" w14:textId="77777777" w:rsidR="00DE498E" w:rsidRPr="003A7D9A" w:rsidRDefault="00DE498E" w:rsidP="006416FA">
            <w:pPr>
              <w:spacing w:line="240" w:lineRule="auto"/>
              <w:jc w:val="center"/>
              <w:rPr>
                <w:rFonts w:ascii="Arial" w:hAnsi="Arial"/>
                <w:color w:val="auto"/>
                <w:sz w:val="16"/>
                <w:szCs w:val="16"/>
              </w:rPr>
            </w:pPr>
          </w:p>
        </w:tc>
        <w:tc>
          <w:tcPr>
            <w:tcW w:w="455" w:type="pct"/>
            <w:tcBorders>
              <w:top w:val="nil"/>
              <w:left w:val="single" w:sz="4" w:space="0" w:color="auto"/>
              <w:bottom w:val="single" w:sz="4" w:space="0" w:color="auto"/>
              <w:right w:val="single" w:sz="4" w:space="0" w:color="auto"/>
            </w:tcBorders>
            <w:shd w:val="clear" w:color="auto" w:fill="auto"/>
            <w:noWrap/>
            <w:vAlign w:val="center"/>
            <w:hideMark/>
          </w:tcPr>
          <w:p w14:paraId="73EF15C1" w14:textId="77777777" w:rsidR="00DE498E" w:rsidRPr="003A7D9A" w:rsidRDefault="00DE498E" w:rsidP="006416FA">
            <w:pPr>
              <w:spacing w:line="240" w:lineRule="auto"/>
              <w:jc w:val="center"/>
              <w:rPr>
                <w:rFonts w:ascii="Arial" w:hAnsi="Arial"/>
                <w:color w:val="auto"/>
                <w:sz w:val="16"/>
                <w:szCs w:val="16"/>
              </w:rPr>
            </w:pPr>
          </w:p>
        </w:tc>
        <w:tc>
          <w:tcPr>
            <w:tcW w:w="455" w:type="pct"/>
            <w:tcBorders>
              <w:top w:val="nil"/>
              <w:left w:val="nil"/>
              <w:bottom w:val="single" w:sz="4" w:space="0" w:color="auto"/>
              <w:right w:val="single" w:sz="4" w:space="0" w:color="auto"/>
            </w:tcBorders>
            <w:shd w:val="clear" w:color="auto" w:fill="auto"/>
            <w:noWrap/>
            <w:vAlign w:val="center"/>
            <w:hideMark/>
          </w:tcPr>
          <w:p w14:paraId="36229423" w14:textId="77777777" w:rsidR="00DE498E" w:rsidRPr="003A7D9A" w:rsidRDefault="00DE498E" w:rsidP="006416FA">
            <w:pPr>
              <w:spacing w:line="240" w:lineRule="auto"/>
              <w:jc w:val="center"/>
              <w:rPr>
                <w:rFonts w:ascii="Arial" w:hAnsi="Arial"/>
                <w:color w:val="auto"/>
                <w:sz w:val="16"/>
                <w:szCs w:val="16"/>
              </w:rPr>
            </w:pPr>
          </w:p>
        </w:tc>
        <w:tc>
          <w:tcPr>
            <w:tcW w:w="454" w:type="pct"/>
            <w:tcBorders>
              <w:top w:val="nil"/>
              <w:left w:val="nil"/>
              <w:bottom w:val="single" w:sz="4" w:space="0" w:color="auto"/>
              <w:right w:val="single" w:sz="4" w:space="0" w:color="auto"/>
            </w:tcBorders>
            <w:shd w:val="clear" w:color="auto" w:fill="auto"/>
            <w:noWrap/>
            <w:vAlign w:val="center"/>
            <w:hideMark/>
          </w:tcPr>
          <w:p w14:paraId="6799C27A" w14:textId="77777777" w:rsidR="00DE498E" w:rsidRPr="003A7D9A" w:rsidRDefault="00DE498E" w:rsidP="006416FA">
            <w:pPr>
              <w:spacing w:line="240" w:lineRule="auto"/>
              <w:jc w:val="center"/>
              <w:rPr>
                <w:rFonts w:ascii="Arial" w:hAnsi="Arial"/>
                <w:color w:val="auto"/>
                <w:sz w:val="16"/>
                <w:szCs w:val="16"/>
              </w:rPr>
            </w:pPr>
          </w:p>
        </w:tc>
      </w:tr>
      <w:tr w:rsidR="003A7D9A" w:rsidRPr="003A7D9A" w14:paraId="139C8CF2" w14:textId="77777777" w:rsidTr="006416FA">
        <w:trPr>
          <w:trHeight w:val="290"/>
        </w:trPr>
        <w:tc>
          <w:tcPr>
            <w:tcW w:w="1817" w:type="pct"/>
            <w:tcBorders>
              <w:top w:val="nil"/>
              <w:left w:val="single" w:sz="4" w:space="0" w:color="auto"/>
              <w:bottom w:val="single" w:sz="4" w:space="0" w:color="auto"/>
              <w:right w:val="single" w:sz="4" w:space="0" w:color="auto"/>
            </w:tcBorders>
            <w:shd w:val="clear" w:color="auto" w:fill="auto"/>
            <w:noWrap/>
            <w:vAlign w:val="center"/>
            <w:hideMark/>
          </w:tcPr>
          <w:p w14:paraId="31B19C6B" w14:textId="77777777" w:rsidR="00DE498E" w:rsidRPr="003A7D9A" w:rsidRDefault="00DE498E" w:rsidP="00DE498E">
            <w:pPr>
              <w:spacing w:line="240" w:lineRule="auto"/>
              <w:rPr>
                <w:rFonts w:ascii="Arial" w:hAnsi="Arial"/>
                <w:color w:val="auto"/>
                <w:sz w:val="16"/>
                <w:szCs w:val="16"/>
              </w:rPr>
            </w:pPr>
            <w:r w:rsidRPr="003A7D9A">
              <w:rPr>
                <w:rFonts w:ascii="Arial" w:hAnsi="Arial"/>
                <w:color w:val="auto"/>
                <w:sz w:val="16"/>
                <w:szCs w:val="16"/>
              </w:rPr>
              <w:t>Regent Honeyeater</w:t>
            </w:r>
          </w:p>
        </w:tc>
        <w:tc>
          <w:tcPr>
            <w:tcW w:w="455" w:type="pct"/>
            <w:tcBorders>
              <w:top w:val="nil"/>
              <w:left w:val="nil"/>
              <w:bottom w:val="single" w:sz="4" w:space="0" w:color="auto"/>
              <w:right w:val="single" w:sz="4" w:space="0" w:color="auto"/>
            </w:tcBorders>
            <w:shd w:val="clear" w:color="auto" w:fill="auto"/>
            <w:noWrap/>
            <w:vAlign w:val="center"/>
            <w:hideMark/>
          </w:tcPr>
          <w:p w14:paraId="05CA73D1" w14:textId="77777777" w:rsidR="00DE498E" w:rsidRPr="003A7D9A" w:rsidRDefault="00DE498E" w:rsidP="006416FA">
            <w:pPr>
              <w:spacing w:line="240" w:lineRule="auto"/>
              <w:jc w:val="center"/>
              <w:rPr>
                <w:rFonts w:ascii="Arial" w:hAnsi="Arial"/>
                <w:color w:val="auto"/>
                <w:sz w:val="16"/>
                <w:szCs w:val="16"/>
              </w:rPr>
            </w:pPr>
          </w:p>
        </w:tc>
        <w:tc>
          <w:tcPr>
            <w:tcW w:w="454" w:type="pct"/>
            <w:tcBorders>
              <w:top w:val="nil"/>
              <w:left w:val="nil"/>
              <w:bottom w:val="single" w:sz="4" w:space="0" w:color="auto"/>
              <w:right w:val="single" w:sz="4" w:space="0" w:color="auto"/>
            </w:tcBorders>
            <w:shd w:val="clear" w:color="auto" w:fill="auto"/>
            <w:noWrap/>
            <w:vAlign w:val="center"/>
            <w:hideMark/>
          </w:tcPr>
          <w:p w14:paraId="42C9BC38" w14:textId="77777777" w:rsidR="00DE498E" w:rsidRPr="003A7D9A" w:rsidRDefault="00DE498E" w:rsidP="006416FA">
            <w:pPr>
              <w:spacing w:line="240" w:lineRule="auto"/>
              <w:jc w:val="center"/>
              <w:rPr>
                <w:rFonts w:ascii="Arial" w:hAnsi="Arial"/>
                <w:color w:val="auto"/>
                <w:sz w:val="16"/>
                <w:szCs w:val="16"/>
              </w:rPr>
            </w:pPr>
          </w:p>
        </w:tc>
        <w:tc>
          <w:tcPr>
            <w:tcW w:w="455" w:type="pct"/>
            <w:tcBorders>
              <w:top w:val="nil"/>
              <w:left w:val="nil"/>
              <w:bottom w:val="single" w:sz="4" w:space="0" w:color="auto"/>
              <w:right w:val="single" w:sz="4" w:space="0" w:color="auto"/>
            </w:tcBorders>
            <w:shd w:val="clear" w:color="auto" w:fill="auto"/>
            <w:noWrap/>
            <w:vAlign w:val="center"/>
            <w:hideMark/>
          </w:tcPr>
          <w:p w14:paraId="50467906" w14:textId="77777777" w:rsidR="00DE498E" w:rsidRPr="003A7D9A" w:rsidRDefault="00DE498E" w:rsidP="006416FA">
            <w:pPr>
              <w:spacing w:line="240" w:lineRule="auto"/>
              <w:jc w:val="center"/>
              <w:rPr>
                <w:rFonts w:ascii="Arial" w:hAnsi="Arial"/>
                <w:color w:val="auto"/>
                <w:sz w:val="16"/>
                <w:szCs w:val="16"/>
              </w:rPr>
            </w:pPr>
          </w:p>
        </w:tc>
        <w:tc>
          <w:tcPr>
            <w:tcW w:w="455" w:type="pct"/>
            <w:tcBorders>
              <w:top w:val="single" w:sz="4" w:space="0" w:color="auto"/>
              <w:left w:val="nil"/>
              <w:bottom w:val="single" w:sz="4" w:space="0" w:color="auto"/>
              <w:right w:val="single" w:sz="4" w:space="0" w:color="auto"/>
            </w:tcBorders>
            <w:shd w:val="clear" w:color="auto" w:fill="auto"/>
            <w:vAlign w:val="center"/>
          </w:tcPr>
          <w:p w14:paraId="3A9DBC5D" w14:textId="77777777" w:rsidR="00DE498E" w:rsidRPr="003A7D9A" w:rsidRDefault="00DE498E" w:rsidP="006416FA">
            <w:pPr>
              <w:spacing w:line="240" w:lineRule="auto"/>
              <w:jc w:val="center"/>
              <w:rPr>
                <w:rFonts w:ascii="Arial" w:hAnsi="Arial"/>
                <w:color w:val="auto"/>
                <w:sz w:val="16"/>
                <w:szCs w:val="16"/>
              </w:rPr>
            </w:pPr>
          </w:p>
        </w:tc>
        <w:tc>
          <w:tcPr>
            <w:tcW w:w="455" w:type="pct"/>
            <w:tcBorders>
              <w:top w:val="nil"/>
              <w:left w:val="single" w:sz="4" w:space="0" w:color="auto"/>
              <w:bottom w:val="single" w:sz="4" w:space="0" w:color="auto"/>
              <w:right w:val="single" w:sz="4" w:space="0" w:color="auto"/>
            </w:tcBorders>
            <w:shd w:val="clear" w:color="auto" w:fill="auto"/>
            <w:noWrap/>
            <w:vAlign w:val="center"/>
            <w:hideMark/>
          </w:tcPr>
          <w:p w14:paraId="505005D0" w14:textId="77777777" w:rsidR="00DE498E" w:rsidRPr="003A7D9A" w:rsidRDefault="00DE498E" w:rsidP="006416FA">
            <w:pPr>
              <w:spacing w:line="240" w:lineRule="auto"/>
              <w:jc w:val="center"/>
              <w:rPr>
                <w:rFonts w:ascii="Arial" w:hAnsi="Arial"/>
                <w:color w:val="auto"/>
                <w:sz w:val="16"/>
                <w:szCs w:val="16"/>
              </w:rPr>
            </w:pPr>
          </w:p>
        </w:tc>
        <w:tc>
          <w:tcPr>
            <w:tcW w:w="455" w:type="pct"/>
            <w:tcBorders>
              <w:top w:val="nil"/>
              <w:left w:val="nil"/>
              <w:bottom w:val="single" w:sz="4" w:space="0" w:color="auto"/>
              <w:right w:val="single" w:sz="4" w:space="0" w:color="auto"/>
            </w:tcBorders>
            <w:shd w:val="clear" w:color="auto" w:fill="auto"/>
            <w:noWrap/>
            <w:vAlign w:val="center"/>
            <w:hideMark/>
          </w:tcPr>
          <w:p w14:paraId="28FBE816" w14:textId="77777777" w:rsidR="00DE498E" w:rsidRPr="003A7D9A" w:rsidRDefault="00DE498E" w:rsidP="006416FA">
            <w:pPr>
              <w:spacing w:line="240" w:lineRule="auto"/>
              <w:jc w:val="center"/>
              <w:rPr>
                <w:rFonts w:ascii="Arial" w:hAnsi="Arial"/>
                <w:color w:val="auto"/>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63036091" w14:textId="5CAE939E"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1458BC45" w14:textId="77777777" w:rsidTr="006416FA">
        <w:trPr>
          <w:trHeight w:val="290"/>
        </w:trPr>
        <w:tc>
          <w:tcPr>
            <w:tcW w:w="1817" w:type="pct"/>
            <w:tcBorders>
              <w:top w:val="nil"/>
              <w:left w:val="single" w:sz="4" w:space="0" w:color="auto"/>
              <w:bottom w:val="single" w:sz="4" w:space="0" w:color="auto"/>
              <w:right w:val="single" w:sz="4" w:space="0" w:color="auto"/>
            </w:tcBorders>
            <w:shd w:val="clear" w:color="auto" w:fill="auto"/>
            <w:noWrap/>
            <w:vAlign w:val="center"/>
            <w:hideMark/>
          </w:tcPr>
          <w:p w14:paraId="77D7D376" w14:textId="77777777" w:rsidR="00DE498E" w:rsidRPr="003A7D9A" w:rsidRDefault="00DE498E" w:rsidP="00DE498E">
            <w:pPr>
              <w:spacing w:line="240" w:lineRule="auto"/>
              <w:rPr>
                <w:rFonts w:ascii="Arial" w:hAnsi="Arial"/>
                <w:color w:val="auto"/>
                <w:sz w:val="16"/>
                <w:szCs w:val="16"/>
              </w:rPr>
            </w:pPr>
            <w:r w:rsidRPr="003A7D9A">
              <w:rPr>
                <w:rFonts w:ascii="Arial" w:hAnsi="Arial"/>
                <w:color w:val="auto"/>
                <w:sz w:val="16"/>
                <w:szCs w:val="16"/>
              </w:rPr>
              <w:t>Sooty Owl</w:t>
            </w:r>
          </w:p>
        </w:tc>
        <w:tc>
          <w:tcPr>
            <w:tcW w:w="455" w:type="pct"/>
            <w:tcBorders>
              <w:top w:val="nil"/>
              <w:left w:val="nil"/>
              <w:bottom w:val="single" w:sz="4" w:space="0" w:color="auto"/>
              <w:right w:val="single" w:sz="4" w:space="0" w:color="auto"/>
            </w:tcBorders>
            <w:shd w:val="clear" w:color="auto" w:fill="auto"/>
            <w:noWrap/>
            <w:vAlign w:val="center"/>
            <w:hideMark/>
          </w:tcPr>
          <w:p w14:paraId="2DD854DF" w14:textId="77777777" w:rsidR="00DE498E" w:rsidRPr="003A7D9A" w:rsidRDefault="00DE498E" w:rsidP="006416FA">
            <w:pPr>
              <w:spacing w:line="240" w:lineRule="auto"/>
              <w:jc w:val="center"/>
              <w:rPr>
                <w:rFonts w:ascii="Arial" w:hAnsi="Arial"/>
                <w:color w:val="auto"/>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5F3CC45A" w14:textId="0DACCD8C"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3945ACA1" w14:textId="27EA7F1B"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0FC6099" w14:textId="77777777" w:rsidR="00DE498E" w:rsidRPr="003A7D9A" w:rsidRDefault="00DE498E" w:rsidP="006416FA">
            <w:pPr>
              <w:spacing w:line="240" w:lineRule="auto"/>
              <w:jc w:val="center"/>
              <w:rPr>
                <w:rFonts w:ascii="Arial" w:hAnsi="Arial"/>
                <w:color w:val="auto"/>
                <w:sz w:val="16"/>
                <w:szCs w:val="16"/>
              </w:rPr>
            </w:pP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2D12ABB2" w14:textId="342B4FAC"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nil"/>
              <w:left w:val="nil"/>
              <w:bottom w:val="single" w:sz="4" w:space="0" w:color="auto"/>
              <w:right w:val="single" w:sz="4" w:space="0" w:color="auto"/>
            </w:tcBorders>
            <w:shd w:val="clear" w:color="auto" w:fill="auto"/>
            <w:noWrap/>
            <w:vAlign w:val="center"/>
            <w:hideMark/>
          </w:tcPr>
          <w:p w14:paraId="40518489" w14:textId="77777777" w:rsidR="00DE498E" w:rsidRPr="003A7D9A" w:rsidRDefault="00DE498E" w:rsidP="006416FA">
            <w:pPr>
              <w:spacing w:line="240" w:lineRule="auto"/>
              <w:jc w:val="center"/>
              <w:rPr>
                <w:rFonts w:ascii="Arial" w:hAnsi="Arial"/>
                <w:color w:val="auto"/>
                <w:sz w:val="16"/>
                <w:szCs w:val="16"/>
              </w:rPr>
            </w:pPr>
          </w:p>
        </w:tc>
        <w:tc>
          <w:tcPr>
            <w:tcW w:w="454" w:type="pct"/>
            <w:tcBorders>
              <w:top w:val="nil"/>
              <w:left w:val="nil"/>
              <w:bottom w:val="single" w:sz="4" w:space="0" w:color="auto"/>
              <w:right w:val="single" w:sz="4" w:space="0" w:color="auto"/>
            </w:tcBorders>
            <w:shd w:val="clear" w:color="auto" w:fill="auto"/>
            <w:noWrap/>
            <w:vAlign w:val="center"/>
            <w:hideMark/>
          </w:tcPr>
          <w:p w14:paraId="12565071" w14:textId="77777777" w:rsidR="00DE498E" w:rsidRPr="003A7D9A" w:rsidRDefault="00DE498E" w:rsidP="006416FA">
            <w:pPr>
              <w:spacing w:line="240" w:lineRule="auto"/>
              <w:jc w:val="center"/>
              <w:rPr>
                <w:rFonts w:ascii="Arial" w:hAnsi="Arial"/>
                <w:color w:val="auto"/>
                <w:sz w:val="16"/>
                <w:szCs w:val="16"/>
              </w:rPr>
            </w:pPr>
          </w:p>
        </w:tc>
      </w:tr>
      <w:tr w:rsidR="003A7D9A" w:rsidRPr="003A7D9A" w14:paraId="1D187E66" w14:textId="77777777" w:rsidTr="006416FA">
        <w:trPr>
          <w:trHeight w:val="290"/>
        </w:trPr>
        <w:tc>
          <w:tcPr>
            <w:tcW w:w="1817" w:type="pct"/>
            <w:tcBorders>
              <w:top w:val="nil"/>
              <w:left w:val="single" w:sz="4" w:space="0" w:color="auto"/>
              <w:bottom w:val="single" w:sz="4" w:space="0" w:color="auto"/>
              <w:right w:val="single" w:sz="4" w:space="0" w:color="auto"/>
            </w:tcBorders>
            <w:shd w:val="clear" w:color="auto" w:fill="auto"/>
            <w:noWrap/>
            <w:vAlign w:val="center"/>
            <w:hideMark/>
          </w:tcPr>
          <w:p w14:paraId="2B3B65E7" w14:textId="77777777" w:rsidR="00DE498E" w:rsidRPr="003A7D9A" w:rsidRDefault="00DE498E" w:rsidP="00DE498E">
            <w:pPr>
              <w:spacing w:line="240" w:lineRule="auto"/>
              <w:rPr>
                <w:rFonts w:ascii="Arial" w:hAnsi="Arial"/>
                <w:color w:val="auto"/>
                <w:sz w:val="16"/>
                <w:szCs w:val="16"/>
              </w:rPr>
            </w:pPr>
            <w:r w:rsidRPr="003A7D9A">
              <w:rPr>
                <w:rFonts w:ascii="Arial" w:hAnsi="Arial"/>
                <w:color w:val="auto"/>
                <w:sz w:val="16"/>
                <w:szCs w:val="16"/>
              </w:rPr>
              <w:t>Swift Parrot</w:t>
            </w:r>
          </w:p>
        </w:tc>
        <w:tc>
          <w:tcPr>
            <w:tcW w:w="455" w:type="pct"/>
            <w:tcBorders>
              <w:top w:val="nil"/>
              <w:left w:val="nil"/>
              <w:bottom w:val="single" w:sz="4" w:space="0" w:color="auto"/>
              <w:right w:val="single" w:sz="4" w:space="0" w:color="auto"/>
            </w:tcBorders>
            <w:shd w:val="clear" w:color="auto" w:fill="auto"/>
            <w:noWrap/>
            <w:vAlign w:val="center"/>
            <w:hideMark/>
          </w:tcPr>
          <w:p w14:paraId="20C129A9" w14:textId="77777777" w:rsidR="00DE498E" w:rsidRPr="003A7D9A" w:rsidRDefault="00DE498E" w:rsidP="006416FA">
            <w:pPr>
              <w:spacing w:line="240" w:lineRule="auto"/>
              <w:jc w:val="center"/>
              <w:rPr>
                <w:rFonts w:ascii="Arial" w:hAnsi="Arial"/>
                <w:color w:val="auto"/>
                <w:sz w:val="16"/>
                <w:szCs w:val="16"/>
              </w:rPr>
            </w:pPr>
          </w:p>
        </w:tc>
        <w:tc>
          <w:tcPr>
            <w:tcW w:w="454" w:type="pct"/>
            <w:tcBorders>
              <w:top w:val="nil"/>
              <w:left w:val="nil"/>
              <w:bottom w:val="single" w:sz="4" w:space="0" w:color="auto"/>
              <w:right w:val="single" w:sz="4" w:space="0" w:color="auto"/>
            </w:tcBorders>
            <w:shd w:val="clear" w:color="auto" w:fill="auto"/>
            <w:noWrap/>
            <w:vAlign w:val="center"/>
            <w:hideMark/>
          </w:tcPr>
          <w:p w14:paraId="2D67EA99" w14:textId="77777777" w:rsidR="00DE498E" w:rsidRPr="003A7D9A" w:rsidRDefault="00DE498E" w:rsidP="006416FA">
            <w:pPr>
              <w:spacing w:line="240" w:lineRule="auto"/>
              <w:jc w:val="center"/>
              <w:rPr>
                <w:rFonts w:ascii="Arial" w:hAnsi="Arial"/>
                <w:color w:val="auto"/>
                <w:sz w:val="16"/>
                <w:szCs w:val="16"/>
              </w:rPr>
            </w:pP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069FBDE3" w14:textId="3A941085"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single" w:sz="4" w:space="0" w:color="auto"/>
              <w:left w:val="nil"/>
              <w:bottom w:val="single" w:sz="4" w:space="0" w:color="auto"/>
              <w:right w:val="single" w:sz="4" w:space="0" w:color="auto"/>
            </w:tcBorders>
            <w:shd w:val="clear" w:color="auto" w:fill="auto"/>
            <w:vAlign w:val="center"/>
          </w:tcPr>
          <w:p w14:paraId="394459D3" w14:textId="77777777" w:rsidR="00DE498E" w:rsidRPr="003A7D9A" w:rsidRDefault="00DE498E" w:rsidP="006416FA">
            <w:pPr>
              <w:spacing w:line="240" w:lineRule="auto"/>
              <w:jc w:val="center"/>
              <w:rPr>
                <w:rFonts w:ascii="Arial" w:hAnsi="Arial"/>
                <w:color w:val="auto"/>
                <w:sz w:val="16"/>
                <w:szCs w:val="16"/>
              </w:rPr>
            </w:pPr>
          </w:p>
        </w:tc>
        <w:tc>
          <w:tcPr>
            <w:tcW w:w="455" w:type="pct"/>
            <w:tcBorders>
              <w:top w:val="nil"/>
              <w:left w:val="single" w:sz="4" w:space="0" w:color="auto"/>
              <w:bottom w:val="single" w:sz="4" w:space="0" w:color="auto"/>
              <w:right w:val="single" w:sz="4" w:space="0" w:color="auto"/>
            </w:tcBorders>
            <w:shd w:val="clear" w:color="auto" w:fill="auto"/>
            <w:noWrap/>
            <w:vAlign w:val="center"/>
            <w:hideMark/>
          </w:tcPr>
          <w:p w14:paraId="0E36BB83" w14:textId="77777777" w:rsidR="00DE498E" w:rsidRPr="003A7D9A" w:rsidRDefault="00DE498E" w:rsidP="006416FA">
            <w:pPr>
              <w:spacing w:line="240" w:lineRule="auto"/>
              <w:jc w:val="center"/>
              <w:rPr>
                <w:rFonts w:ascii="Arial" w:hAnsi="Arial"/>
                <w:color w:val="auto"/>
                <w:sz w:val="16"/>
                <w:szCs w:val="16"/>
              </w:rPr>
            </w:pPr>
          </w:p>
        </w:tc>
        <w:tc>
          <w:tcPr>
            <w:tcW w:w="455" w:type="pct"/>
            <w:tcBorders>
              <w:top w:val="nil"/>
              <w:left w:val="nil"/>
              <w:bottom w:val="single" w:sz="4" w:space="0" w:color="auto"/>
              <w:right w:val="single" w:sz="4" w:space="0" w:color="auto"/>
            </w:tcBorders>
            <w:shd w:val="clear" w:color="auto" w:fill="auto"/>
            <w:noWrap/>
            <w:vAlign w:val="center"/>
            <w:hideMark/>
          </w:tcPr>
          <w:p w14:paraId="64C44B7B" w14:textId="77777777" w:rsidR="00DE498E" w:rsidRPr="003A7D9A" w:rsidRDefault="00DE498E" w:rsidP="006416FA">
            <w:pPr>
              <w:spacing w:line="240" w:lineRule="auto"/>
              <w:jc w:val="center"/>
              <w:rPr>
                <w:rFonts w:ascii="Arial" w:hAnsi="Arial"/>
                <w:color w:val="auto"/>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5990A50B" w14:textId="75E481DE"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51B8C94F" w14:textId="77777777" w:rsidTr="006416FA">
        <w:trPr>
          <w:trHeight w:val="290"/>
        </w:trPr>
        <w:tc>
          <w:tcPr>
            <w:tcW w:w="1817" w:type="pct"/>
            <w:tcBorders>
              <w:top w:val="nil"/>
              <w:left w:val="single" w:sz="4" w:space="0" w:color="auto"/>
              <w:bottom w:val="single" w:sz="4" w:space="0" w:color="auto"/>
              <w:right w:val="single" w:sz="4" w:space="0" w:color="auto"/>
            </w:tcBorders>
            <w:shd w:val="clear" w:color="auto" w:fill="E9EEAE" w:themeFill="accent5"/>
            <w:noWrap/>
            <w:vAlign w:val="center"/>
            <w:hideMark/>
          </w:tcPr>
          <w:p w14:paraId="4FB5DC01" w14:textId="77777777" w:rsidR="00DE498E" w:rsidRPr="003A7D9A" w:rsidRDefault="00DE498E" w:rsidP="00DE498E">
            <w:pPr>
              <w:spacing w:line="240" w:lineRule="auto"/>
              <w:rPr>
                <w:rFonts w:ascii="Arial" w:hAnsi="Arial"/>
                <w:color w:val="auto"/>
                <w:sz w:val="16"/>
                <w:szCs w:val="16"/>
              </w:rPr>
            </w:pPr>
            <w:r w:rsidRPr="003A7D9A">
              <w:rPr>
                <w:rFonts w:ascii="Arial" w:hAnsi="Arial"/>
                <w:color w:val="auto"/>
                <w:sz w:val="16"/>
                <w:szCs w:val="16"/>
              </w:rPr>
              <w:t>Mammals</w:t>
            </w:r>
          </w:p>
        </w:tc>
        <w:tc>
          <w:tcPr>
            <w:tcW w:w="455" w:type="pct"/>
            <w:tcBorders>
              <w:top w:val="nil"/>
              <w:left w:val="nil"/>
              <w:bottom w:val="single" w:sz="4" w:space="0" w:color="auto"/>
              <w:right w:val="single" w:sz="4" w:space="0" w:color="auto"/>
            </w:tcBorders>
            <w:shd w:val="clear" w:color="auto" w:fill="E9EEAE" w:themeFill="accent5"/>
            <w:noWrap/>
            <w:vAlign w:val="center"/>
            <w:hideMark/>
          </w:tcPr>
          <w:p w14:paraId="0EC6011C" w14:textId="77777777"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t>1</w:t>
            </w:r>
          </w:p>
        </w:tc>
        <w:tc>
          <w:tcPr>
            <w:tcW w:w="454" w:type="pct"/>
            <w:tcBorders>
              <w:top w:val="nil"/>
              <w:left w:val="nil"/>
              <w:bottom w:val="single" w:sz="4" w:space="0" w:color="auto"/>
              <w:right w:val="single" w:sz="4" w:space="0" w:color="auto"/>
            </w:tcBorders>
            <w:shd w:val="clear" w:color="auto" w:fill="E9EEAE" w:themeFill="accent5"/>
            <w:noWrap/>
            <w:vAlign w:val="center"/>
            <w:hideMark/>
          </w:tcPr>
          <w:p w14:paraId="5D25547B" w14:textId="77777777"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t>7</w:t>
            </w:r>
          </w:p>
        </w:tc>
        <w:tc>
          <w:tcPr>
            <w:tcW w:w="455" w:type="pct"/>
            <w:tcBorders>
              <w:top w:val="nil"/>
              <w:left w:val="nil"/>
              <w:bottom w:val="single" w:sz="4" w:space="0" w:color="auto"/>
              <w:right w:val="single" w:sz="4" w:space="0" w:color="auto"/>
            </w:tcBorders>
            <w:shd w:val="clear" w:color="auto" w:fill="E9EEAE" w:themeFill="accent5"/>
            <w:noWrap/>
            <w:vAlign w:val="center"/>
            <w:hideMark/>
          </w:tcPr>
          <w:p w14:paraId="7C26CD32" w14:textId="77777777"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t>4</w:t>
            </w:r>
          </w:p>
        </w:tc>
        <w:tc>
          <w:tcPr>
            <w:tcW w:w="455" w:type="pct"/>
            <w:tcBorders>
              <w:top w:val="single" w:sz="4" w:space="0" w:color="auto"/>
              <w:left w:val="nil"/>
              <w:bottom w:val="single" w:sz="4" w:space="0" w:color="auto"/>
              <w:right w:val="single" w:sz="4" w:space="0" w:color="auto"/>
            </w:tcBorders>
            <w:shd w:val="clear" w:color="auto" w:fill="E9EEAE" w:themeFill="accent5"/>
            <w:vAlign w:val="center"/>
          </w:tcPr>
          <w:p w14:paraId="779AE12F" w14:textId="77777777"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t>2</w:t>
            </w:r>
          </w:p>
        </w:tc>
        <w:tc>
          <w:tcPr>
            <w:tcW w:w="455" w:type="pct"/>
            <w:tcBorders>
              <w:top w:val="nil"/>
              <w:left w:val="single" w:sz="4" w:space="0" w:color="auto"/>
              <w:bottom w:val="single" w:sz="4" w:space="0" w:color="auto"/>
              <w:right w:val="single" w:sz="4" w:space="0" w:color="auto"/>
            </w:tcBorders>
            <w:shd w:val="clear" w:color="auto" w:fill="E9EEAE" w:themeFill="accent5"/>
            <w:noWrap/>
            <w:vAlign w:val="center"/>
            <w:hideMark/>
          </w:tcPr>
          <w:p w14:paraId="0BBDC92E" w14:textId="77777777"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t>5</w:t>
            </w:r>
          </w:p>
        </w:tc>
        <w:tc>
          <w:tcPr>
            <w:tcW w:w="455" w:type="pct"/>
            <w:tcBorders>
              <w:top w:val="nil"/>
              <w:left w:val="nil"/>
              <w:bottom w:val="single" w:sz="4" w:space="0" w:color="auto"/>
              <w:right w:val="single" w:sz="4" w:space="0" w:color="auto"/>
            </w:tcBorders>
            <w:shd w:val="clear" w:color="auto" w:fill="E9EEAE" w:themeFill="accent5"/>
            <w:noWrap/>
            <w:vAlign w:val="center"/>
            <w:hideMark/>
          </w:tcPr>
          <w:p w14:paraId="0ADB9BFE" w14:textId="77777777"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t>0</w:t>
            </w:r>
          </w:p>
        </w:tc>
        <w:tc>
          <w:tcPr>
            <w:tcW w:w="454" w:type="pct"/>
            <w:tcBorders>
              <w:top w:val="nil"/>
              <w:left w:val="nil"/>
              <w:bottom w:val="single" w:sz="4" w:space="0" w:color="auto"/>
              <w:right w:val="single" w:sz="4" w:space="0" w:color="auto"/>
            </w:tcBorders>
            <w:shd w:val="clear" w:color="auto" w:fill="E9EEAE" w:themeFill="accent5"/>
            <w:noWrap/>
            <w:vAlign w:val="center"/>
            <w:hideMark/>
          </w:tcPr>
          <w:p w14:paraId="25FC0E2E" w14:textId="77777777"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t>2</w:t>
            </w:r>
          </w:p>
        </w:tc>
      </w:tr>
      <w:tr w:rsidR="003A7D9A" w:rsidRPr="003A7D9A" w14:paraId="419CC607" w14:textId="77777777" w:rsidTr="006416FA">
        <w:trPr>
          <w:trHeight w:val="290"/>
        </w:trPr>
        <w:tc>
          <w:tcPr>
            <w:tcW w:w="1817" w:type="pct"/>
            <w:tcBorders>
              <w:top w:val="nil"/>
              <w:left w:val="single" w:sz="4" w:space="0" w:color="auto"/>
              <w:bottom w:val="single" w:sz="4" w:space="0" w:color="auto"/>
              <w:right w:val="single" w:sz="4" w:space="0" w:color="auto"/>
            </w:tcBorders>
            <w:shd w:val="clear" w:color="auto" w:fill="auto"/>
            <w:noWrap/>
            <w:vAlign w:val="center"/>
            <w:hideMark/>
          </w:tcPr>
          <w:p w14:paraId="390FCA4B" w14:textId="77777777" w:rsidR="00DE498E" w:rsidRPr="003A7D9A" w:rsidRDefault="00DE498E" w:rsidP="00DE498E">
            <w:pPr>
              <w:spacing w:line="240" w:lineRule="auto"/>
              <w:rPr>
                <w:rFonts w:ascii="Arial" w:hAnsi="Arial"/>
                <w:color w:val="auto"/>
                <w:sz w:val="16"/>
                <w:szCs w:val="16"/>
              </w:rPr>
            </w:pPr>
            <w:r w:rsidRPr="003A7D9A">
              <w:rPr>
                <w:rFonts w:ascii="Arial" w:hAnsi="Arial"/>
                <w:color w:val="auto"/>
                <w:sz w:val="16"/>
                <w:szCs w:val="16"/>
              </w:rPr>
              <w:t>Broad-toothed Rat</w:t>
            </w:r>
          </w:p>
        </w:tc>
        <w:tc>
          <w:tcPr>
            <w:tcW w:w="455" w:type="pct"/>
            <w:tcBorders>
              <w:top w:val="nil"/>
              <w:left w:val="nil"/>
              <w:bottom w:val="single" w:sz="4" w:space="0" w:color="auto"/>
              <w:right w:val="single" w:sz="4" w:space="0" w:color="auto"/>
            </w:tcBorders>
            <w:shd w:val="clear" w:color="auto" w:fill="auto"/>
            <w:noWrap/>
            <w:vAlign w:val="center"/>
            <w:hideMark/>
          </w:tcPr>
          <w:p w14:paraId="2DD07CFC" w14:textId="77777777" w:rsidR="00DE498E" w:rsidRPr="003A7D9A" w:rsidRDefault="00DE498E" w:rsidP="006416FA">
            <w:pPr>
              <w:spacing w:line="240" w:lineRule="auto"/>
              <w:jc w:val="center"/>
              <w:rPr>
                <w:rFonts w:ascii="Arial" w:hAnsi="Arial"/>
                <w:color w:val="auto"/>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32578BF1" w14:textId="0E644044"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63A05F76" w14:textId="329FAC64"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A7B1394" w14:textId="77777777" w:rsidR="00DE498E" w:rsidRPr="003A7D9A" w:rsidRDefault="00DE498E" w:rsidP="006416FA">
            <w:pPr>
              <w:spacing w:line="240" w:lineRule="auto"/>
              <w:jc w:val="center"/>
              <w:rPr>
                <w:rFonts w:ascii="Arial" w:hAnsi="Arial"/>
                <w:color w:val="auto"/>
                <w:sz w:val="16"/>
                <w:szCs w:val="16"/>
              </w:rPr>
            </w:pP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7EAAC2D8" w14:textId="722FC16D"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nil"/>
              <w:left w:val="nil"/>
              <w:bottom w:val="single" w:sz="4" w:space="0" w:color="auto"/>
              <w:right w:val="single" w:sz="4" w:space="0" w:color="auto"/>
            </w:tcBorders>
            <w:shd w:val="clear" w:color="auto" w:fill="auto"/>
            <w:noWrap/>
            <w:vAlign w:val="center"/>
            <w:hideMark/>
          </w:tcPr>
          <w:p w14:paraId="7801CD81" w14:textId="77777777" w:rsidR="00DE498E" w:rsidRPr="003A7D9A" w:rsidRDefault="00DE498E" w:rsidP="006416FA">
            <w:pPr>
              <w:spacing w:line="240" w:lineRule="auto"/>
              <w:jc w:val="center"/>
              <w:rPr>
                <w:rFonts w:ascii="Arial" w:hAnsi="Arial"/>
                <w:color w:val="auto"/>
                <w:sz w:val="16"/>
                <w:szCs w:val="16"/>
              </w:rPr>
            </w:pPr>
          </w:p>
        </w:tc>
        <w:tc>
          <w:tcPr>
            <w:tcW w:w="454" w:type="pct"/>
            <w:tcBorders>
              <w:top w:val="nil"/>
              <w:left w:val="nil"/>
              <w:bottom w:val="single" w:sz="4" w:space="0" w:color="auto"/>
              <w:right w:val="single" w:sz="4" w:space="0" w:color="auto"/>
            </w:tcBorders>
            <w:shd w:val="clear" w:color="auto" w:fill="auto"/>
            <w:noWrap/>
            <w:vAlign w:val="center"/>
            <w:hideMark/>
          </w:tcPr>
          <w:p w14:paraId="7835C393" w14:textId="77777777" w:rsidR="00DE498E" w:rsidRPr="003A7D9A" w:rsidRDefault="00DE498E" w:rsidP="006416FA">
            <w:pPr>
              <w:spacing w:line="240" w:lineRule="auto"/>
              <w:jc w:val="center"/>
              <w:rPr>
                <w:rFonts w:ascii="Arial" w:hAnsi="Arial"/>
                <w:color w:val="auto"/>
                <w:sz w:val="16"/>
                <w:szCs w:val="16"/>
              </w:rPr>
            </w:pPr>
          </w:p>
        </w:tc>
      </w:tr>
      <w:tr w:rsidR="003A7D9A" w:rsidRPr="003A7D9A" w14:paraId="52F13B21" w14:textId="77777777" w:rsidTr="006416FA">
        <w:trPr>
          <w:trHeight w:val="290"/>
        </w:trPr>
        <w:tc>
          <w:tcPr>
            <w:tcW w:w="1817" w:type="pct"/>
            <w:tcBorders>
              <w:top w:val="nil"/>
              <w:left w:val="single" w:sz="4" w:space="0" w:color="auto"/>
              <w:bottom w:val="single" w:sz="4" w:space="0" w:color="auto"/>
              <w:right w:val="single" w:sz="4" w:space="0" w:color="auto"/>
            </w:tcBorders>
            <w:shd w:val="clear" w:color="auto" w:fill="auto"/>
            <w:noWrap/>
            <w:vAlign w:val="center"/>
            <w:hideMark/>
          </w:tcPr>
          <w:p w14:paraId="3665DC7A" w14:textId="77777777" w:rsidR="00DE498E" w:rsidRPr="003A7D9A" w:rsidRDefault="00DE498E" w:rsidP="00DE498E">
            <w:pPr>
              <w:spacing w:line="240" w:lineRule="auto"/>
              <w:rPr>
                <w:rFonts w:ascii="Arial" w:hAnsi="Arial"/>
                <w:color w:val="auto"/>
                <w:sz w:val="16"/>
                <w:szCs w:val="16"/>
              </w:rPr>
            </w:pPr>
            <w:r w:rsidRPr="003A7D9A">
              <w:rPr>
                <w:rFonts w:ascii="Arial" w:hAnsi="Arial"/>
                <w:color w:val="auto"/>
                <w:sz w:val="16"/>
                <w:szCs w:val="16"/>
              </w:rPr>
              <w:t>Brush-tailed Phascogale</w:t>
            </w: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7CC7F74E" w14:textId="03A638CB"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1E675403" w14:textId="03F557C6"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7D0EC77C" w14:textId="41B74941"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B07DC6E" w14:textId="77777777" w:rsidR="00DE498E" w:rsidRPr="003A7D9A" w:rsidRDefault="00DE498E" w:rsidP="006416FA">
            <w:pPr>
              <w:spacing w:line="240" w:lineRule="auto"/>
              <w:jc w:val="center"/>
              <w:rPr>
                <w:rFonts w:ascii="Arial" w:hAnsi="Arial"/>
                <w:color w:val="auto"/>
                <w:sz w:val="16"/>
                <w:szCs w:val="16"/>
              </w:rPr>
            </w:pP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37A02F85" w14:textId="095C9E1A"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nil"/>
              <w:left w:val="nil"/>
              <w:bottom w:val="single" w:sz="4" w:space="0" w:color="auto"/>
              <w:right w:val="single" w:sz="4" w:space="0" w:color="auto"/>
            </w:tcBorders>
            <w:shd w:val="clear" w:color="auto" w:fill="auto"/>
            <w:noWrap/>
            <w:vAlign w:val="center"/>
            <w:hideMark/>
          </w:tcPr>
          <w:p w14:paraId="174BC6B4" w14:textId="77777777" w:rsidR="00DE498E" w:rsidRPr="003A7D9A" w:rsidRDefault="00DE498E" w:rsidP="006416FA">
            <w:pPr>
              <w:spacing w:line="240" w:lineRule="auto"/>
              <w:jc w:val="center"/>
              <w:rPr>
                <w:rFonts w:ascii="Arial" w:hAnsi="Arial"/>
                <w:color w:val="auto"/>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5112A282" w14:textId="395E2028"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0A8B0085" w14:textId="77777777" w:rsidTr="006416FA">
        <w:trPr>
          <w:trHeight w:val="290"/>
        </w:trPr>
        <w:tc>
          <w:tcPr>
            <w:tcW w:w="1817" w:type="pct"/>
            <w:tcBorders>
              <w:top w:val="nil"/>
              <w:left w:val="single" w:sz="4" w:space="0" w:color="auto"/>
              <w:bottom w:val="single" w:sz="4" w:space="0" w:color="auto"/>
              <w:right w:val="single" w:sz="4" w:space="0" w:color="auto"/>
            </w:tcBorders>
            <w:shd w:val="clear" w:color="auto" w:fill="auto"/>
            <w:noWrap/>
            <w:vAlign w:val="center"/>
            <w:hideMark/>
          </w:tcPr>
          <w:p w14:paraId="0B763C08" w14:textId="77777777" w:rsidR="00DE498E" w:rsidRPr="003A7D9A" w:rsidRDefault="00DE498E" w:rsidP="00DE498E">
            <w:pPr>
              <w:spacing w:line="240" w:lineRule="auto"/>
              <w:rPr>
                <w:rFonts w:ascii="Arial" w:hAnsi="Arial"/>
                <w:color w:val="auto"/>
                <w:sz w:val="16"/>
                <w:szCs w:val="16"/>
              </w:rPr>
            </w:pPr>
            <w:r w:rsidRPr="003A7D9A">
              <w:rPr>
                <w:rFonts w:ascii="Arial" w:hAnsi="Arial"/>
                <w:color w:val="auto"/>
                <w:sz w:val="16"/>
                <w:szCs w:val="16"/>
              </w:rPr>
              <w:t>Grey-headed Flying-fox</w:t>
            </w:r>
          </w:p>
        </w:tc>
        <w:tc>
          <w:tcPr>
            <w:tcW w:w="455" w:type="pct"/>
            <w:tcBorders>
              <w:top w:val="nil"/>
              <w:left w:val="nil"/>
              <w:bottom w:val="single" w:sz="4" w:space="0" w:color="auto"/>
              <w:right w:val="single" w:sz="4" w:space="0" w:color="auto"/>
            </w:tcBorders>
            <w:shd w:val="clear" w:color="auto" w:fill="auto"/>
            <w:noWrap/>
            <w:vAlign w:val="center"/>
            <w:hideMark/>
          </w:tcPr>
          <w:p w14:paraId="51E9A69E" w14:textId="77777777" w:rsidR="00DE498E" w:rsidRPr="003A7D9A" w:rsidRDefault="00DE498E" w:rsidP="006416FA">
            <w:pPr>
              <w:spacing w:line="240" w:lineRule="auto"/>
              <w:jc w:val="center"/>
              <w:rPr>
                <w:rFonts w:ascii="Arial" w:hAnsi="Arial"/>
                <w:color w:val="auto"/>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0BA9DF95" w14:textId="1A00F5F6"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0EF304FD" w14:textId="77BB0C3D"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single" w:sz="4" w:space="0" w:color="auto"/>
              <w:left w:val="nil"/>
              <w:bottom w:val="single" w:sz="4" w:space="0" w:color="auto"/>
              <w:right w:val="single" w:sz="4" w:space="0" w:color="auto"/>
            </w:tcBorders>
            <w:shd w:val="clear" w:color="auto" w:fill="auto"/>
            <w:vAlign w:val="center"/>
          </w:tcPr>
          <w:p w14:paraId="1C1317AF" w14:textId="77777777" w:rsidR="00DE498E" w:rsidRPr="003A7D9A" w:rsidRDefault="00DE498E" w:rsidP="006416FA">
            <w:pPr>
              <w:spacing w:line="240" w:lineRule="auto"/>
              <w:jc w:val="center"/>
              <w:rPr>
                <w:rFonts w:ascii="Arial" w:hAnsi="Arial"/>
                <w:color w:val="auto"/>
                <w:sz w:val="16"/>
                <w:szCs w:val="16"/>
              </w:rPr>
            </w:pPr>
          </w:p>
        </w:tc>
        <w:tc>
          <w:tcPr>
            <w:tcW w:w="455" w:type="pct"/>
            <w:tcBorders>
              <w:top w:val="nil"/>
              <w:left w:val="single" w:sz="4" w:space="0" w:color="auto"/>
              <w:bottom w:val="single" w:sz="4" w:space="0" w:color="auto"/>
              <w:right w:val="single" w:sz="4" w:space="0" w:color="auto"/>
            </w:tcBorders>
            <w:shd w:val="clear" w:color="auto" w:fill="auto"/>
            <w:noWrap/>
            <w:vAlign w:val="center"/>
            <w:hideMark/>
          </w:tcPr>
          <w:p w14:paraId="238049C6" w14:textId="77777777" w:rsidR="00DE498E" w:rsidRPr="003A7D9A" w:rsidRDefault="00DE498E" w:rsidP="006416FA">
            <w:pPr>
              <w:spacing w:line="240" w:lineRule="auto"/>
              <w:jc w:val="center"/>
              <w:rPr>
                <w:rFonts w:ascii="Arial" w:hAnsi="Arial"/>
                <w:color w:val="auto"/>
                <w:sz w:val="16"/>
                <w:szCs w:val="16"/>
              </w:rPr>
            </w:pPr>
          </w:p>
        </w:tc>
        <w:tc>
          <w:tcPr>
            <w:tcW w:w="455" w:type="pct"/>
            <w:tcBorders>
              <w:top w:val="nil"/>
              <w:left w:val="nil"/>
              <w:bottom w:val="single" w:sz="4" w:space="0" w:color="auto"/>
              <w:right w:val="single" w:sz="4" w:space="0" w:color="auto"/>
            </w:tcBorders>
            <w:shd w:val="clear" w:color="auto" w:fill="auto"/>
            <w:noWrap/>
            <w:vAlign w:val="center"/>
            <w:hideMark/>
          </w:tcPr>
          <w:p w14:paraId="0B9B096C" w14:textId="77777777" w:rsidR="00DE498E" w:rsidRPr="003A7D9A" w:rsidRDefault="00DE498E" w:rsidP="006416FA">
            <w:pPr>
              <w:spacing w:line="240" w:lineRule="auto"/>
              <w:jc w:val="center"/>
              <w:rPr>
                <w:rFonts w:ascii="Arial" w:hAnsi="Arial"/>
                <w:color w:val="auto"/>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55C53B91" w14:textId="293F4C02" w:rsidR="00DE498E" w:rsidRPr="003A7D9A" w:rsidRDefault="00DE498E"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7169791C" w14:textId="77777777" w:rsidTr="006416FA">
        <w:trPr>
          <w:trHeight w:val="290"/>
        </w:trPr>
        <w:tc>
          <w:tcPr>
            <w:tcW w:w="1817" w:type="pct"/>
            <w:tcBorders>
              <w:top w:val="nil"/>
              <w:left w:val="single" w:sz="4" w:space="0" w:color="auto"/>
              <w:bottom w:val="single" w:sz="4" w:space="0" w:color="auto"/>
              <w:right w:val="single" w:sz="4" w:space="0" w:color="auto"/>
            </w:tcBorders>
            <w:shd w:val="clear" w:color="auto" w:fill="auto"/>
            <w:noWrap/>
            <w:vAlign w:val="center"/>
            <w:hideMark/>
          </w:tcPr>
          <w:p w14:paraId="119FB5CD" w14:textId="77777777" w:rsidR="00E7243D" w:rsidRPr="003A7D9A" w:rsidRDefault="00E7243D" w:rsidP="00E7243D">
            <w:pPr>
              <w:spacing w:line="240" w:lineRule="auto"/>
              <w:rPr>
                <w:rFonts w:ascii="Arial" w:hAnsi="Arial"/>
                <w:color w:val="auto"/>
                <w:sz w:val="16"/>
                <w:szCs w:val="16"/>
              </w:rPr>
            </w:pPr>
            <w:r w:rsidRPr="003A7D9A">
              <w:rPr>
                <w:rFonts w:ascii="Arial" w:hAnsi="Arial"/>
                <w:color w:val="auto"/>
                <w:sz w:val="16"/>
                <w:szCs w:val="16"/>
              </w:rPr>
              <w:t>Long-footed Potoroo</w:t>
            </w:r>
          </w:p>
        </w:tc>
        <w:tc>
          <w:tcPr>
            <w:tcW w:w="455" w:type="pct"/>
            <w:tcBorders>
              <w:top w:val="nil"/>
              <w:left w:val="nil"/>
              <w:bottom w:val="single" w:sz="4" w:space="0" w:color="auto"/>
              <w:right w:val="single" w:sz="4" w:space="0" w:color="auto"/>
            </w:tcBorders>
            <w:shd w:val="clear" w:color="auto" w:fill="auto"/>
            <w:noWrap/>
            <w:vAlign w:val="center"/>
            <w:hideMark/>
          </w:tcPr>
          <w:p w14:paraId="370E37E4" w14:textId="77777777" w:rsidR="00E7243D" w:rsidRPr="003A7D9A" w:rsidRDefault="00E7243D" w:rsidP="006416FA">
            <w:pPr>
              <w:spacing w:line="240" w:lineRule="auto"/>
              <w:jc w:val="center"/>
              <w:rPr>
                <w:rFonts w:ascii="Arial" w:hAnsi="Arial"/>
                <w:color w:val="auto"/>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3782E512" w14:textId="1B2D0A4F" w:rsidR="00E7243D" w:rsidRPr="003A7D9A" w:rsidRDefault="00E7243D"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nil"/>
              <w:left w:val="nil"/>
              <w:bottom w:val="single" w:sz="4" w:space="0" w:color="auto"/>
              <w:right w:val="single" w:sz="4" w:space="0" w:color="auto"/>
            </w:tcBorders>
            <w:shd w:val="clear" w:color="auto" w:fill="auto"/>
            <w:noWrap/>
            <w:vAlign w:val="center"/>
            <w:hideMark/>
          </w:tcPr>
          <w:p w14:paraId="339AA2B4" w14:textId="77777777" w:rsidR="00E7243D" w:rsidRPr="003A7D9A" w:rsidRDefault="00E7243D" w:rsidP="006416FA">
            <w:pPr>
              <w:spacing w:line="240" w:lineRule="auto"/>
              <w:jc w:val="center"/>
              <w:rPr>
                <w:rFonts w:ascii="Arial" w:hAnsi="Arial"/>
                <w:color w:val="auto"/>
                <w:sz w:val="16"/>
                <w:szCs w:val="16"/>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E60B1F3" w14:textId="77777777" w:rsidR="00E7243D" w:rsidRPr="003A7D9A" w:rsidRDefault="00E7243D" w:rsidP="006416FA">
            <w:pPr>
              <w:spacing w:line="240" w:lineRule="auto"/>
              <w:jc w:val="center"/>
              <w:rPr>
                <w:rFonts w:ascii="Arial" w:hAnsi="Arial"/>
                <w:color w:val="auto"/>
                <w:sz w:val="16"/>
                <w:szCs w:val="16"/>
              </w:rPr>
            </w:pP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6E9799F5" w14:textId="0FC10F3D" w:rsidR="00E7243D" w:rsidRPr="003A7D9A" w:rsidRDefault="00E7243D"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nil"/>
              <w:left w:val="nil"/>
              <w:bottom w:val="single" w:sz="4" w:space="0" w:color="auto"/>
              <w:right w:val="single" w:sz="4" w:space="0" w:color="auto"/>
            </w:tcBorders>
            <w:shd w:val="clear" w:color="auto" w:fill="auto"/>
            <w:noWrap/>
            <w:vAlign w:val="center"/>
            <w:hideMark/>
          </w:tcPr>
          <w:p w14:paraId="48FA2E4F" w14:textId="77777777" w:rsidR="00E7243D" w:rsidRPr="003A7D9A" w:rsidRDefault="00E7243D" w:rsidP="006416FA">
            <w:pPr>
              <w:spacing w:line="240" w:lineRule="auto"/>
              <w:jc w:val="center"/>
              <w:rPr>
                <w:rFonts w:ascii="Arial" w:hAnsi="Arial"/>
                <w:color w:val="auto"/>
                <w:sz w:val="16"/>
                <w:szCs w:val="16"/>
              </w:rPr>
            </w:pPr>
          </w:p>
        </w:tc>
        <w:tc>
          <w:tcPr>
            <w:tcW w:w="454" w:type="pct"/>
            <w:tcBorders>
              <w:top w:val="nil"/>
              <w:left w:val="nil"/>
              <w:bottom w:val="single" w:sz="4" w:space="0" w:color="auto"/>
              <w:right w:val="single" w:sz="4" w:space="0" w:color="auto"/>
            </w:tcBorders>
            <w:shd w:val="clear" w:color="auto" w:fill="auto"/>
            <w:noWrap/>
            <w:vAlign w:val="center"/>
            <w:hideMark/>
          </w:tcPr>
          <w:p w14:paraId="40CF7287" w14:textId="77777777" w:rsidR="00E7243D" w:rsidRPr="003A7D9A" w:rsidRDefault="00E7243D" w:rsidP="006416FA">
            <w:pPr>
              <w:spacing w:line="240" w:lineRule="auto"/>
              <w:jc w:val="center"/>
              <w:rPr>
                <w:rFonts w:ascii="Arial" w:hAnsi="Arial"/>
                <w:color w:val="auto"/>
                <w:sz w:val="16"/>
                <w:szCs w:val="16"/>
              </w:rPr>
            </w:pPr>
          </w:p>
        </w:tc>
      </w:tr>
      <w:tr w:rsidR="003A7D9A" w:rsidRPr="003A7D9A" w14:paraId="1E38455F" w14:textId="77777777" w:rsidTr="006416FA">
        <w:trPr>
          <w:trHeight w:val="290"/>
        </w:trPr>
        <w:tc>
          <w:tcPr>
            <w:tcW w:w="1817" w:type="pct"/>
            <w:tcBorders>
              <w:top w:val="nil"/>
              <w:left w:val="single" w:sz="4" w:space="0" w:color="auto"/>
              <w:bottom w:val="single" w:sz="4" w:space="0" w:color="auto"/>
              <w:right w:val="single" w:sz="4" w:space="0" w:color="auto"/>
            </w:tcBorders>
            <w:shd w:val="clear" w:color="auto" w:fill="auto"/>
            <w:noWrap/>
            <w:vAlign w:val="center"/>
            <w:hideMark/>
          </w:tcPr>
          <w:p w14:paraId="76581FBA" w14:textId="77777777" w:rsidR="00E7243D" w:rsidRPr="003A7D9A" w:rsidRDefault="00E7243D" w:rsidP="00E7243D">
            <w:pPr>
              <w:spacing w:line="240" w:lineRule="auto"/>
              <w:rPr>
                <w:rFonts w:ascii="Arial" w:hAnsi="Arial"/>
                <w:color w:val="auto"/>
                <w:sz w:val="16"/>
                <w:szCs w:val="16"/>
              </w:rPr>
            </w:pPr>
            <w:r w:rsidRPr="003A7D9A">
              <w:rPr>
                <w:rFonts w:ascii="Arial" w:hAnsi="Arial"/>
                <w:color w:val="auto"/>
                <w:sz w:val="16"/>
                <w:szCs w:val="16"/>
              </w:rPr>
              <w:t>Smoky Mouse</w:t>
            </w:r>
          </w:p>
        </w:tc>
        <w:tc>
          <w:tcPr>
            <w:tcW w:w="455" w:type="pct"/>
            <w:tcBorders>
              <w:top w:val="nil"/>
              <w:left w:val="nil"/>
              <w:bottom w:val="single" w:sz="4" w:space="0" w:color="auto"/>
              <w:right w:val="single" w:sz="4" w:space="0" w:color="auto"/>
            </w:tcBorders>
            <w:shd w:val="clear" w:color="auto" w:fill="auto"/>
            <w:noWrap/>
            <w:vAlign w:val="center"/>
            <w:hideMark/>
          </w:tcPr>
          <w:p w14:paraId="2DC62CD0" w14:textId="77777777" w:rsidR="00E7243D" w:rsidRPr="003A7D9A" w:rsidRDefault="00E7243D" w:rsidP="006416FA">
            <w:pPr>
              <w:spacing w:line="240" w:lineRule="auto"/>
              <w:jc w:val="center"/>
              <w:rPr>
                <w:rFonts w:ascii="Arial" w:hAnsi="Arial"/>
                <w:color w:val="auto"/>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26B20659" w14:textId="27FE6091" w:rsidR="00E7243D" w:rsidRPr="003A7D9A" w:rsidRDefault="00E7243D"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nil"/>
              <w:left w:val="nil"/>
              <w:bottom w:val="single" w:sz="4" w:space="0" w:color="auto"/>
              <w:right w:val="single" w:sz="4" w:space="0" w:color="auto"/>
            </w:tcBorders>
            <w:shd w:val="clear" w:color="auto" w:fill="auto"/>
            <w:noWrap/>
            <w:vAlign w:val="center"/>
            <w:hideMark/>
          </w:tcPr>
          <w:p w14:paraId="16AA558F" w14:textId="77777777" w:rsidR="00E7243D" w:rsidRPr="003A7D9A" w:rsidRDefault="00E7243D" w:rsidP="006416FA">
            <w:pPr>
              <w:spacing w:line="240" w:lineRule="auto"/>
              <w:jc w:val="center"/>
              <w:rPr>
                <w:rFonts w:ascii="Arial" w:hAnsi="Arial"/>
                <w:color w:val="auto"/>
                <w:sz w:val="16"/>
                <w:szCs w:val="16"/>
              </w:rPr>
            </w:pP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vAlign w:val="center"/>
          </w:tcPr>
          <w:p w14:paraId="1FA0FE88" w14:textId="3DA06281" w:rsidR="00E7243D" w:rsidRPr="003A7D9A" w:rsidRDefault="00E7243D"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7E5167FE" w14:textId="4686ADD2" w:rsidR="00E7243D" w:rsidRPr="003A7D9A" w:rsidRDefault="00E7243D"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nil"/>
              <w:left w:val="nil"/>
              <w:bottom w:val="single" w:sz="4" w:space="0" w:color="auto"/>
              <w:right w:val="single" w:sz="4" w:space="0" w:color="auto"/>
            </w:tcBorders>
            <w:shd w:val="clear" w:color="auto" w:fill="auto"/>
            <w:noWrap/>
            <w:vAlign w:val="center"/>
            <w:hideMark/>
          </w:tcPr>
          <w:p w14:paraId="140F6B25" w14:textId="77777777" w:rsidR="00E7243D" w:rsidRPr="003A7D9A" w:rsidRDefault="00E7243D" w:rsidP="006416FA">
            <w:pPr>
              <w:spacing w:line="240" w:lineRule="auto"/>
              <w:jc w:val="center"/>
              <w:rPr>
                <w:rFonts w:ascii="Arial" w:hAnsi="Arial"/>
                <w:color w:val="auto"/>
                <w:sz w:val="16"/>
                <w:szCs w:val="16"/>
              </w:rPr>
            </w:pPr>
          </w:p>
        </w:tc>
        <w:tc>
          <w:tcPr>
            <w:tcW w:w="454" w:type="pct"/>
            <w:tcBorders>
              <w:top w:val="nil"/>
              <w:left w:val="nil"/>
              <w:bottom w:val="single" w:sz="4" w:space="0" w:color="auto"/>
              <w:right w:val="single" w:sz="4" w:space="0" w:color="auto"/>
            </w:tcBorders>
            <w:shd w:val="clear" w:color="auto" w:fill="auto"/>
            <w:noWrap/>
            <w:vAlign w:val="center"/>
            <w:hideMark/>
          </w:tcPr>
          <w:p w14:paraId="2E8E2543" w14:textId="77777777" w:rsidR="00E7243D" w:rsidRPr="003A7D9A" w:rsidRDefault="00E7243D" w:rsidP="006416FA">
            <w:pPr>
              <w:spacing w:line="240" w:lineRule="auto"/>
              <w:jc w:val="center"/>
              <w:rPr>
                <w:rFonts w:ascii="Arial" w:hAnsi="Arial"/>
                <w:color w:val="auto"/>
                <w:sz w:val="16"/>
                <w:szCs w:val="16"/>
              </w:rPr>
            </w:pPr>
          </w:p>
        </w:tc>
      </w:tr>
      <w:tr w:rsidR="003A7D9A" w:rsidRPr="003A7D9A" w14:paraId="13AD3423" w14:textId="77777777" w:rsidTr="006416FA">
        <w:trPr>
          <w:trHeight w:val="290"/>
        </w:trPr>
        <w:tc>
          <w:tcPr>
            <w:tcW w:w="1817" w:type="pct"/>
            <w:tcBorders>
              <w:top w:val="nil"/>
              <w:left w:val="single" w:sz="4" w:space="0" w:color="auto"/>
              <w:bottom w:val="single" w:sz="4" w:space="0" w:color="auto"/>
              <w:right w:val="single" w:sz="4" w:space="0" w:color="auto"/>
            </w:tcBorders>
            <w:shd w:val="clear" w:color="auto" w:fill="auto"/>
            <w:noWrap/>
            <w:vAlign w:val="center"/>
            <w:hideMark/>
          </w:tcPr>
          <w:p w14:paraId="6FCA12AB" w14:textId="77777777" w:rsidR="00E7243D" w:rsidRPr="003A7D9A" w:rsidRDefault="00E7243D" w:rsidP="00E7243D">
            <w:pPr>
              <w:spacing w:line="240" w:lineRule="auto"/>
              <w:rPr>
                <w:rFonts w:ascii="Arial" w:hAnsi="Arial"/>
                <w:color w:val="auto"/>
                <w:sz w:val="16"/>
                <w:szCs w:val="16"/>
              </w:rPr>
            </w:pPr>
            <w:r w:rsidRPr="003A7D9A">
              <w:rPr>
                <w:rFonts w:ascii="Arial" w:hAnsi="Arial"/>
                <w:color w:val="auto"/>
                <w:sz w:val="16"/>
                <w:szCs w:val="16"/>
              </w:rPr>
              <w:t>Southern Greater Glider</w:t>
            </w:r>
          </w:p>
        </w:tc>
        <w:tc>
          <w:tcPr>
            <w:tcW w:w="455" w:type="pct"/>
            <w:tcBorders>
              <w:top w:val="nil"/>
              <w:left w:val="nil"/>
              <w:bottom w:val="single" w:sz="4" w:space="0" w:color="auto"/>
              <w:right w:val="single" w:sz="4" w:space="0" w:color="auto"/>
            </w:tcBorders>
            <w:shd w:val="clear" w:color="auto" w:fill="auto"/>
            <w:noWrap/>
            <w:vAlign w:val="center"/>
            <w:hideMark/>
          </w:tcPr>
          <w:p w14:paraId="363B1D10" w14:textId="77777777" w:rsidR="00E7243D" w:rsidRPr="003A7D9A" w:rsidRDefault="00E7243D" w:rsidP="006416FA">
            <w:pPr>
              <w:spacing w:line="240" w:lineRule="auto"/>
              <w:jc w:val="center"/>
              <w:rPr>
                <w:rFonts w:ascii="Arial" w:hAnsi="Arial"/>
                <w:color w:val="auto"/>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14D6BADE" w14:textId="3ACDB409" w:rsidR="00E7243D" w:rsidRPr="003A7D9A" w:rsidRDefault="00E7243D"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0CCB9824" w14:textId="1F801741" w:rsidR="00E7243D" w:rsidRPr="003A7D9A" w:rsidRDefault="00E7243D"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single" w:sz="4" w:space="0" w:color="auto"/>
              <w:left w:val="nil"/>
              <w:bottom w:val="single" w:sz="4" w:space="0" w:color="auto"/>
              <w:right w:val="single" w:sz="4" w:space="0" w:color="auto"/>
            </w:tcBorders>
            <w:shd w:val="clear" w:color="auto" w:fill="E9EEAE" w:themeFill="accent5"/>
            <w:vAlign w:val="center"/>
          </w:tcPr>
          <w:p w14:paraId="7998471C" w14:textId="4CEFB645" w:rsidR="00E7243D" w:rsidRPr="003A7D9A" w:rsidRDefault="00E7243D"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nil"/>
              <w:left w:val="single" w:sz="4" w:space="0" w:color="auto"/>
              <w:bottom w:val="single" w:sz="4" w:space="0" w:color="auto"/>
              <w:right w:val="single" w:sz="4" w:space="0" w:color="auto"/>
            </w:tcBorders>
            <w:shd w:val="clear" w:color="auto" w:fill="auto"/>
            <w:noWrap/>
            <w:vAlign w:val="center"/>
            <w:hideMark/>
          </w:tcPr>
          <w:p w14:paraId="61ECF98D" w14:textId="77777777" w:rsidR="00E7243D" w:rsidRPr="003A7D9A" w:rsidRDefault="00E7243D" w:rsidP="006416FA">
            <w:pPr>
              <w:spacing w:line="240" w:lineRule="auto"/>
              <w:jc w:val="center"/>
              <w:rPr>
                <w:rFonts w:ascii="Arial" w:hAnsi="Arial"/>
                <w:color w:val="auto"/>
                <w:sz w:val="16"/>
                <w:szCs w:val="16"/>
              </w:rPr>
            </w:pPr>
          </w:p>
        </w:tc>
        <w:tc>
          <w:tcPr>
            <w:tcW w:w="455" w:type="pct"/>
            <w:tcBorders>
              <w:top w:val="nil"/>
              <w:left w:val="nil"/>
              <w:bottom w:val="single" w:sz="4" w:space="0" w:color="auto"/>
              <w:right w:val="single" w:sz="4" w:space="0" w:color="auto"/>
            </w:tcBorders>
            <w:shd w:val="clear" w:color="auto" w:fill="auto"/>
            <w:noWrap/>
            <w:vAlign w:val="center"/>
            <w:hideMark/>
          </w:tcPr>
          <w:p w14:paraId="5B2E8424" w14:textId="77777777" w:rsidR="00E7243D" w:rsidRPr="003A7D9A" w:rsidRDefault="00E7243D" w:rsidP="006416FA">
            <w:pPr>
              <w:spacing w:line="240" w:lineRule="auto"/>
              <w:jc w:val="center"/>
              <w:rPr>
                <w:rFonts w:ascii="Arial" w:hAnsi="Arial"/>
                <w:color w:val="auto"/>
                <w:sz w:val="16"/>
                <w:szCs w:val="16"/>
              </w:rPr>
            </w:pPr>
          </w:p>
        </w:tc>
        <w:tc>
          <w:tcPr>
            <w:tcW w:w="454" w:type="pct"/>
            <w:tcBorders>
              <w:top w:val="nil"/>
              <w:left w:val="nil"/>
              <w:bottom w:val="single" w:sz="4" w:space="0" w:color="auto"/>
              <w:right w:val="single" w:sz="4" w:space="0" w:color="auto"/>
            </w:tcBorders>
            <w:shd w:val="clear" w:color="auto" w:fill="auto"/>
            <w:noWrap/>
            <w:vAlign w:val="center"/>
            <w:hideMark/>
          </w:tcPr>
          <w:p w14:paraId="229044D4" w14:textId="77777777" w:rsidR="00E7243D" w:rsidRPr="003A7D9A" w:rsidRDefault="00E7243D" w:rsidP="006416FA">
            <w:pPr>
              <w:spacing w:line="240" w:lineRule="auto"/>
              <w:jc w:val="center"/>
              <w:rPr>
                <w:rFonts w:ascii="Arial" w:hAnsi="Arial"/>
                <w:color w:val="auto"/>
                <w:sz w:val="16"/>
                <w:szCs w:val="16"/>
              </w:rPr>
            </w:pPr>
          </w:p>
        </w:tc>
      </w:tr>
      <w:tr w:rsidR="003A7D9A" w:rsidRPr="003A7D9A" w14:paraId="36AA16D9" w14:textId="77777777" w:rsidTr="006416FA">
        <w:trPr>
          <w:trHeight w:val="290"/>
        </w:trPr>
        <w:tc>
          <w:tcPr>
            <w:tcW w:w="1817" w:type="pct"/>
            <w:tcBorders>
              <w:top w:val="nil"/>
              <w:left w:val="single" w:sz="4" w:space="0" w:color="auto"/>
              <w:bottom w:val="single" w:sz="4" w:space="0" w:color="auto"/>
              <w:right w:val="single" w:sz="4" w:space="0" w:color="auto"/>
            </w:tcBorders>
            <w:shd w:val="clear" w:color="auto" w:fill="auto"/>
            <w:noWrap/>
            <w:vAlign w:val="center"/>
            <w:hideMark/>
          </w:tcPr>
          <w:p w14:paraId="76B5E240" w14:textId="77777777" w:rsidR="00E7243D" w:rsidRPr="003A7D9A" w:rsidRDefault="00E7243D" w:rsidP="00E7243D">
            <w:pPr>
              <w:spacing w:line="240" w:lineRule="auto"/>
              <w:rPr>
                <w:rFonts w:ascii="Arial" w:hAnsi="Arial"/>
                <w:color w:val="auto"/>
                <w:sz w:val="16"/>
                <w:szCs w:val="16"/>
              </w:rPr>
            </w:pPr>
            <w:r w:rsidRPr="003A7D9A">
              <w:rPr>
                <w:rFonts w:ascii="Arial" w:hAnsi="Arial"/>
                <w:color w:val="auto"/>
                <w:sz w:val="16"/>
                <w:szCs w:val="16"/>
              </w:rPr>
              <w:t>White-footed Dunnart</w:t>
            </w:r>
          </w:p>
        </w:tc>
        <w:tc>
          <w:tcPr>
            <w:tcW w:w="455" w:type="pct"/>
            <w:tcBorders>
              <w:top w:val="nil"/>
              <w:left w:val="nil"/>
              <w:bottom w:val="single" w:sz="4" w:space="0" w:color="auto"/>
              <w:right w:val="single" w:sz="4" w:space="0" w:color="auto"/>
            </w:tcBorders>
            <w:shd w:val="clear" w:color="auto" w:fill="auto"/>
            <w:noWrap/>
            <w:vAlign w:val="center"/>
            <w:hideMark/>
          </w:tcPr>
          <w:p w14:paraId="3AB5B2A7" w14:textId="77777777" w:rsidR="00E7243D" w:rsidRPr="003A7D9A" w:rsidRDefault="00E7243D" w:rsidP="006416FA">
            <w:pPr>
              <w:spacing w:line="240" w:lineRule="auto"/>
              <w:jc w:val="center"/>
              <w:rPr>
                <w:rFonts w:ascii="Arial" w:hAnsi="Arial"/>
                <w:color w:val="auto"/>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67937ED1" w14:textId="5CD385A4" w:rsidR="00E7243D" w:rsidRPr="003A7D9A" w:rsidRDefault="00E7243D"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nil"/>
              <w:left w:val="nil"/>
              <w:bottom w:val="single" w:sz="4" w:space="0" w:color="auto"/>
              <w:right w:val="single" w:sz="4" w:space="0" w:color="auto"/>
            </w:tcBorders>
            <w:shd w:val="clear" w:color="auto" w:fill="auto"/>
            <w:noWrap/>
            <w:vAlign w:val="center"/>
            <w:hideMark/>
          </w:tcPr>
          <w:p w14:paraId="20750313" w14:textId="77777777" w:rsidR="00E7243D" w:rsidRPr="003A7D9A" w:rsidRDefault="00E7243D" w:rsidP="006416FA">
            <w:pPr>
              <w:spacing w:line="240" w:lineRule="auto"/>
              <w:jc w:val="center"/>
              <w:rPr>
                <w:rFonts w:ascii="Arial" w:hAnsi="Arial"/>
                <w:color w:val="auto"/>
                <w:sz w:val="16"/>
                <w:szCs w:val="16"/>
              </w:rPr>
            </w:pPr>
          </w:p>
        </w:tc>
        <w:tc>
          <w:tcPr>
            <w:tcW w:w="455" w:type="pct"/>
            <w:tcBorders>
              <w:top w:val="single" w:sz="4" w:space="0" w:color="auto"/>
              <w:left w:val="single" w:sz="4" w:space="0" w:color="auto"/>
              <w:bottom w:val="single" w:sz="4" w:space="0" w:color="auto"/>
              <w:right w:val="single" w:sz="4" w:space="0" w:color="auto"/>
            </w:tcBorders>
            <w:vAlign w:val="center"/>
          </w:tcPr>
          <w:p w14:paraId="4403C000" w14:textId="77777777" w:rsidR="00E7243D" w:rsidRPr="003A7D9A" w:rsidRDefault="00E7243D" w:rsidP="006416FA">
            <w:pPr>
              <w:spacing w:line="240" w:lineRule="auto"/>
              <w:jc w:val="center"/>
              <w:rPr>
                <w:rFonts w:ascii="Arial" w:hAnsi="Arial"/>
                <w:color w:val="auto"/>
                <w:sz w:val="16"/>
                <w:szCs w:val="16"/>
              </w:rPr>
            </w:pP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5EE9A082" w14:textId="5AEA0A86" w:rsidR="00E7243D" w:rsidRPr="003A7D9A" w:rsidRDefault="00EE7367"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nil"/>
              <w:left w:val="nil"/>
              <w:bottom w:val="single" w:sz="4" w:space="0" w:color="auto"/>
              <w:right w:val="single" w:sz="4" w:space="0" w:color="auto"/>
            </w:tcBorders>
            <w:shd w:val="clear" w:color="auto" w:fill="auto"/>
            <w:noWrap/>
            <w:vAlign w:val="center"/>
            <w:hideMark/>
          </w:tcPr>
          <w:p w14:paraId="43BF7344" w14:textId="77777777" w:rsidR="00E7243D" w:rsidRPr="003A7D9A" w:rsidRDefault="00E7243D" w:rsidP="006416FA">
            <w:pPr>
              <w:spacing w:line="240" w:lineRule="auto"/>
              <w:jc w:val="center"/>
              <w:rPr>
                <w:rFonts w:ascii="Arial" w:hAnsi="Arial"/>
                <w:color w:val="auto"/>
                <w:sz w:val="16"/>
                <w:szCs w:val="16"/>
              </w:rPr>
            </w:pPr>
          </w:p>
        </w:tc>
        <w:tc>
          <w:tcPr>
            <w:tcW w:w="454" w:type="pct"/>
            <w:tcBorders>
              <w:top w:val="nil"/>
              <w:left w:val="nil"/>
              <w:bottom w:val="single" w:sz="4" w:space="0" w:color="auto"/>
              <w:right w:val="single" w:sz="4" w:space="0" w:color="auto"/>
            </w:tcBorders>
            <w:shd w:val="clear" w:color="auto" w:fill="auto"/>
            <w:noWrap/>
            <w:vAlign w:val="center"/>
            <w:hideMark/>
          </w:tcPr>
          <w:p w14:paraId="22B5E1F4" w14:textId="77777777" w:rsidR="00E7243D" w:rsidRPr="003A7D9A" w:rsidRDefault="00E7243D" w:rsidP="006416FA">
            <w:pPr>
              <w:spacing w:line="240" w:lineRule="auto"/>
              <w:jc w:val="center"/>
              <w:rPr>
                <w:rFonts w:ascii="Arial" w:hAnsi="Arial"/>
                <w:color w:val="auto"/>
                <w:sz w:val="16"/>
                <w:szCs w:val="16"/>
              </w:rPr>
            </w:pPr>
          </w:p>
        </w:tc>
      </w:tr>
      <w:tr w:rsidR="003A7D9A" w:rsidRPr="003A7D9A" w14:paraId="7F925231" w14:textId="77777777" w:rsidTr="006416FA">
        <w:trPr>
          <w:trHeight w:val="290"/>
        </w:trPr>
        <w:tc>
          <w:tcPr>
            <w:tcW w:w="1817" w:type="pct"/>
            <w:tcBorders>
              <w:top w:val="nil"/>
              <w:left w:val="single" w:sz="4" w:space="0" w:color="auto"/>
              <w:bottom w:val="single" w:sz="4" w:space="0" w:color="auto"/>
              <w:right w:val="single" w:sz="4" w:space="0" w:color="auto"/>
            </w:tcBorders>
            <w:shd w:val="clear" w:color="auto" w:fill="E9EEAE" w:themeFill="accent5"/>
            <w:noWrap/>
            <w:vAlign w:val="center"/>
            <w:hideMark/>
          </w:tcPr>
          <w:p w14:paraId="363B4811" w14:textId="77777777" w:rsidR="00E7243D" w:rsidRPr="003A7D9A" w:rsidRDefault="00E7243D" w:rsidP="00E7243D">
            <w:pPr>
              <w:spacing w:line="240" w:lineRule="auto"/>
              <w:rPr>
                <w:rFonts w:ascii="Arial" w:hAnsi="Arial"/>
                <w:color w:val="auto"/>
                <w:sz w:val="16"/>
                <w:szCs w:val="16"/>
              </w:rPr>
            </w:pPr>
            <w:r w:rsidRPr="003A7D9A">
              <w:rPr>
                <w:rFonts w:ascii="Arial" w:hAnsi="Arial"/>
                <w:color w:val="auto"/>
                <w:sz w:val="16"/>
                <w:szCs w:val="16"/>
              </w:rPr>
              <w:t>Plants</w:t>
            </w:r>
          </w:p>
        </w:tc>
        <w:tc>
          <w:tcPr>
            <w:tcW w:w="455" w:type="pct"/>
            <w:tcBorders>
              <w:top w:val="nil"/>
              <w:left w:val="nil"/>
              <w:bottom w:val="single" w:sz="4" w:space="0" w:color="auto"/>
              <w:right w:val="single" w:sz="4" w:space="0" w:color="auto"/>
            </w:tcBorders>
            <w:shd w:val="clear" w:color="auto" w:fill="E9EEAE" w:themeFill="accent5"/>
            <w:noWrap/>
            <w:vAlign w:val="center"/>
            <w:hideMark/>
          </w:tcPr>
          <w:p w14:paraId="1B4887B9" w14:textId="77777777" w:rsidR="00E7243D" w:rsidRPr="003A7D9A" w:rsidRDefault="00E7243D" w:rsidP="006416FA">
            <w:pPr>
              <w:spacing w:line="240" w:lineRule="auto"/>
              <w:jc w:val="center"/>
              <w:rPr>
                <w:rFonts w:ascii="Arial" w:hAnsi="Arial"/>
                <w:color w:val="auto"/>
                <w:sz w:val="16"/>
                <w:szCs w:val="16"/>
              </w:rPr>
            </w:pPr>
            <w:r w:rsidRPr="003A7D9A">
              <w:rPr>
                <w:rFonts w:ascii="Arial" w:hAnsi="Arial"/>
                <w:color w:val="auto"/>
                <w:sz w:val="16"/>
                <w:szCs w:val="16"/>
              </w:rPr>
              <w:t>0</w:t>
            </w:r>
          </w:p>
        </w:tc>
        <w:tc>
          <w:tcPr>
            <w:tcW w:w="454" w:type="pct"/>
            <w:tcBorders>
              <w:top w:val="nil"/>
              <w:left w:val="nil"/>
              <w:bottom w:val="single" w:sz="4" w:space="0" w:color="auto"/>
              <w:right w:val="single" w:sz="4" w:space="0" w:color="auto"/>
            </w:tcBorders>
            <w:shd w:val="clear" w:color="auto" w:fill="E9EEAE" w:themeFill="accent5"/>
            <w:noWrap/>
            <w:vAlign w:val="center"/>
            <w:hideMark/>
          </w:tcPr>
          <w:p w14:paraId="488B8BFD" w14:textId="77777777" w:rsidR="00E7243D" w:rsidRPr="003A7D9A" w:rsidRDefault="00E7243D" w:rsidP="006416FA">
            <w:pPr>
              <w:spacing w:line="240" w:lineRule="auto"/>
              <w:jc w:val="center"/>
              <w:rPr>
                <w:rFonts w:ascii="Arial" w:hAnsi="Arial"/>
                <w:color w:val="auto"/>
                <w:sz w:val="16"/>
                <w:szCs w:val="16"/>
              </w:rPr>
            </w:pPr>
            <w:r w:rsidRPr="003A7D9A">
              <w:rPr>
                <w:rFonts w:ascii="Arial" w:hAnsi="Arial"/>
                <w:color w:val="auto"/>
                <w:sz w:val="16"/>
                <w:szCs w:val="16"/>
              </w:rPr>
              <w:t>2</w:t>
            </w:r>
          </w:p>
        </w:tc>
        <w:tc>
          <w:tcPr>
            <w:tcW w:w="455" w:type="pct"/>
            <w:tcBorders>
              <w:top w:val="nil"/>
              <w:left w:val="nil"/>
              <w:bottom w:val="single" w:sz="4" w:space="0" w:color="auto"/>
              <w:right w:val="single" w:sz="4" w:space="0" w:color="auto"/>
            </w:tcBorders>
            <w:shd w:val="clear" w:color="auto" w:fill="E9EEAE" w:themeFill="accent5"/>
            <w:noWrap/>
            <w:vAlign w:val="center"/>
            <w:hideMark/>
          </w:tcPr>
          <w:p w14:paraId="2C864333" w14:textId="77777777" w:rsidR="00E7243D" w:rsidRPr="003A7D9A" w:rsidRDefault="00E7243D" w:rsidP="006416FA">
            <w:pPr>
              <w:spacing w:line="240" w:lineRule="auto"/>
              <w:jc w:val="center"/>
              <w:rPr>
                <w:rFonts w:ascii="Arial" w:hAnsi="Arial"/>
                <w:color w:val="auto"/>
                <w:sz w:val="16"/>
                <w:szCs w:val="16"/>
              </w:rPr>
            </w:pPr>
            <w:r w:rsidRPr="003A7D9A">
              <w:rPr>
                <w:rFonts w:ascii="Arial" w:hAnsi="Arial"/>
                <w:color w:val="auto"/>
                <w:sz w:val="16"/>
                <w:szCs w:val="16"/>
              </w:rPr>
              <w:t>1</w:t>
            </w:r>
          </w:p>
        </w:tc>
        <w:tc>
          <w:tcPr>
            <w:tcW w:w="455" w:type="pct"/>
            <w:tcBorders>
              <w:top w:val="single" w:sz="4" w:space="0" w:color="auto"/>
              <w:left w:val="nil"/>
              <w:bottom w:val="single" w:sz="4" w:space="0" w:color="auto"/>
              <w:right w:val="single" w:sz="4" w:space="0" w:color="auto"/>
            </w:tcBorders>
            <w:shd w:val="clear" w:color="auto" w:fill="E9EEAE" w:themeFill="accent5"/>
            <w:vAlign w:val="center"/>
          </w:tcPr>
          <w:p w14:paraId="35CCD0A6" w14:textId="77777777" w:rsidR="00E7243D" w:rsidRPr="003A7D9A" w:rsidRDefault="00E7243D" w:rsidP="006416FA">
            <w:pPr>
              <w:spacing w:line="240" w:lineRule="auto"/>
              <w:jc w:val="center"/>
              <w:rPr>
                <w:rFonts w:ascii="Arial" w:hAnsi="Arial"/>
                <w:color w:val="auto"/>
                <w:sz w:val="16"/>
                <w:szCs w:val="16"/>
              </w:rPr>
            </w:pPr>
            <w:r w:rsidRPr="003A7D9A">
              <w:rPr>
                <w:rFonts w:ascii="Arial" w:hAnsi="Arial"/>
                <w:color w:val="auto"/>
                <w:sz w:val="16"/>
                <w:szCs w:val="16"/>
              </w:rPr>
              <w:t>0</w:t>
            </w:r>
          </w:p>
        </w:tc>
        <w:tc>
          <w:tcPr>
            <w:tcW w:w="455" w:type="pct"/>
            <w:tcBorders>
              <w:top w:val="nil"/>
              <w:left w:val="single" w:sz="4" w:space="0" w:color="auto"/>
              <w:bottom w:val="single" w:sz="4" w:space="0" w:color="auto"/>
              <w:right w:val="single" w:sz="4" w:space="0" w:color="auto"/>
            </w:tcBorders>
            <w:shd w:val="clear" w:color="auto" w:fill="E9EEAE" w:themeFill="accent5"/>
            <w:noWrap/>
            <w:vAlign w:val="center"/>
            <w:hideMark/>
          </w:tcPr>
          <w:p w14:paraId="0D6D30F9" w14:textId="77777777" w:rsidR="00E7243D" w:rsidRPr="003A7D9A" w:rsidRDefault="00E7243D" w:rsidP="006416FA">
            <w:pPr>
              <w:spacing w:line="240" w:lineRule="auto"/>
              <w:jc w:val="center"/>
              <w:rPr>
                <w:rFonts w:ascii="Arial" w:hAnsi="Arial"/>
                <w:color w:val="auto"/>
                <w:sz w:val="16"/>
                <w:szCs w:val="16"/>
              </w:rPr>
            </w:pPr>
            <w:r w:rsidRPr="003A7D9A">
              <w:rPr>
                <w:rFonts w:ascii="Arial" w:hAnsi="Arial"/>
                <w:color w:val="auto"/>
                <w:sz w:val="16"/>
                <w:szCs w:val="16"/>
              </w:rPr>
              <w:t>3</w:t>
            </w:r>
          </w:p>
        </w:tc>
        <w:tc>
          <w:tcPr>
            <w:tcW w:w="455" w:type="pct"/>
            <w:tcBorders>
              <w:top w:val="nil"/>
              <w:left w:val="nil"/>
              <w:bottom w:val="single" w:sz="4" w:space="0" w:color="auto"/>
              <w:right w:val="single" w:sz="4" w:space="0" w:color="auto"/>
            </w:tcBorders>
            <w:shd w:val="clear" w:color="auto" w:fill="E9EEAE" w:themeFill="accent5"/>
            <w:noWrap/>
            <w:vAlign w:val="center"/>
            <w:hideMark/>
          </w:tcPr>
          <w:p w14:paraId="30FC6A91" w14:textId="77777777" w:rsidR="00E7243D" w:rsidRPr="003A7D9A" w:rsidRDefault="00E7243D" w:rsidP="006416FA">
            <w:pPr>
              <w:spacing w:line="240" w:lineRule="auto"/>
              <w:jc w:val="center"/>
              <w:rPr>
                <w:rFonts w:ascii="Arial" w:hAnsi="Arial"/>
                <w:color w:val="auto"/>
                <w:sz w:val="16"/>
                <w:szCs w:val="16"/>
              </w:rPr>
            </w:pPr>
            <w:r w:rsidRPr="003A7D9A">
              <w:rPr>
                <w:rFonts w:ascii="Arial" w:hAnsi="Arial"/>
                <w:color w:val="auto"/>
                <w:sz w:val="16"/>
                <w:szCs w:val="16"/>
              </w:rPr>
              <w:t>1</w:t>
            </w:r>
          </w:p>
        </w:tc>
        <w:tc>
          <w:tcPr>
            <w:tcW w:w="454" w:type="pct"/>
            <w:tcBorders>
              <w:top w:val="nil"/>
              <w:left w:val="nil"/>
              <w:bottom w:val="single" w:sz="4" w:space="0" w:color="auto"/>
              <w:right w:val="single" w:sz="4" w:space="0" w:color="auto"/>
            </w:tcBorders>
            <w:shd w:val="clear" w:color="auto" w:fill="E9EEAE" w:themeFill="accent5"/>
            <w:noWrap/>
            <w:vAlign w:val="center"/>
            <w:hideMark/>
          </w:tcPr>
          <w:p w14:paraId="5E9119A9" w14:textId="77777777" w:rsidR="00E7243D" w:rsidRPr="003A7D9A" w:rsidRDefault="00E7243D" w:rsidP="006416FA">
            <w:pPr>
              <w:spacing w:line="240" w:lineRule="auto"/>
              <w:jc w:val="center"/>
              <w:rPr>
                <w:rFonts w:ascii="Arial" w:hAnsi="Arial"/>
                <w:color w:val="auto"/>
                <w:sz w:val="16"/>
                <w:szCs w:val="16"/>
              </w:rPr>
            </w:pPr>
            <w:r w:rsidRPr="003A7D9A">
              <w:rPr>
                <w:rFonts w:ascii="Arial" w:hAnsi="Arial"/>
                <w:color w:val="auto"/>
                <w:sz w:val="16"/>
                <w:szCs w:val="16"/>
              </w:rPr>
              <w:t>3</w:t>
            </w:r>
          </w:p>
        </w:tc>
      </w:tr>
      <w:tr w:rsidR="003A7D9A" w:rsidRPr="003A7D9A" w14:paraId="52611A28" w14:textId="77777777" w:rsidTr="006416FA">
        <w:trPr>
          <w:trHeight w:val="290"/>
        </w:trPr>
        <w:tc>
          <w:tcPr>
            <w:tcW w:w="1817" w:type="pct"/>
            <w:tcBorders>
              <w:top w:val="nil"/>
              <w:left w:val="single" w:sz="4" w:space="0" w:color="auto"/>
              <w:bottom w:val="single" w:sz="4" w:space="0" w:color="auto"/>
              <w:right w:val="single" w:sz="4" w:space="0" w:color="auto"/>
            </w:tcBorders>
            <w:shd w:val="clear" w:color="auto" w:fill="auto"/>
            <w:noWrap/>
            <w:vAlign w:val="center"/>
            <w:hideMark/>
          </w:tcPr>
          <w:p w14:paraId="2B680DED" w14:textId="77777777" w:rsidR="00E7243D" w:rsidRPr="003A7D9A" w:rsidRDefault="00E7243D" w:rsidP="00E7243D">
            <w:pPr>
              <w:spacing w:line="240" w:lineRule="auto"/>
              <w:rPr>
                <w:rFonts w:ascii="Arial" w:hAnsi="Arial"/>
                <w:color w:val="auto"/>
                <w:sz w:val="16"/>
                <w:szCs w:val="16"/>
              </w:rPr>
            </w:pPr>
            <w:r w:rsidRPr="003A7D9A">
              <w:rPr>
                <w:rFonts w:ascii="Arial" w:hAnsi="Arial"/>
                <w:color w:val="auto"/>
                <w:sz w:val="16"/>
                <w:szCs w:val="16"/>
              </w:rPr>
              <w:t>Blue-tongue Greenhood</w:t>
            </w:r>
          </w:p>
        </w:tc>
        <w:tc>
          <w:tcPr>
            <w:tcW w:w="455" w:type="pct"/>
            <w:tcBorders>
              <w:top w:val="nil"/>
              <w:left w:val="nil"/>
              <w:bottom w:val="single" w:sz="4" w:space="0" w:color="auto"/>
              <w:right w:val="single" w:sz="4" w:space="0" w:color="auto"/>
            </w:tcBorders>
            <w:shd w:val="clear" w:color="auto" w:fill="auto"/>
            <w:noWrap/>
            <w:vAlign w:val="center"/>
            <w:hideMark/>
          </w:tcPr>
          <w:p w14:paraId="51EAF4C5" w14:textId="77777777" w:rsidR="00E7243D" w:rsidRPr="003A7D9A" w:rsidRDefault="00E7243D" w:rsidP="006416FA">
            <w:pPr>
              <w:spacing w:line="240" w:lineRule="auto"/>
              <w:jc w:val="center"/>
              <w:rPr>
                <w:rFonts w:ascii="Arial" w:hAnsi="Arial"/>
                <w:color w:val="auto"/>
                <w:sz w:val="16"/>
                <w:szCs w:val="16"/>
              </w:rPr>
            </w:pPr>
          </w:p>
        </w:tc>
        <w:tc>
          <w:tcPr>
            <w:tcW w:w="454" w:type="pct"/>
            <w:tcBorders>
              <w:top w:val="nil"/>
              <w:left w:val="nil"/>
              <w:bottom w:val="single" w:sz="4" w:space="0" w:color="auto"/>
              <w:right w:val="single" w:sz="4" w:space="0" w:color="auto"/>
            </w:tcBorders>
            <w:shd w:val="clear" w:color="auto" w:fill="auto"/>
            <w:noWrap/>
            <w:vAlign w:val="center"/>
            <w:hideMark/>
          </w:tcPr>
          <w:p w14:paraId="3DBD01D5" w14:textId="77777777" w:rsidR="00E7243D" w:rsidRPr="003A7D9A" w:rsidRDefault="00E7243D" w:rsidP="006416FA">
            <w:pPr>
              <w:spacing w:line="240" w:lineRule="auto"/>
              <w:jc w:val="center"/>
              <w:rPr>
                <w:rFonts w:ascii="Arial" w:hAnsi="Arial"/>
                <w:color w:val="auto"/>
                <w:sz w:val="16"/>
                <w:szCs w:val="16"/>
              </w:rPr>
            </w:pPr>
          </w:p>
        </w:tc>
        <w:tc>
          <w:tcPr>
            <w:tcW w:w="455" w:type="pct"/>
            <w:tcBorders>
              <w:top w:val="nil"/>
              <w:left w:val="nil"/>
              <w:bottom w:val="single" w:sz="4" w:space="0" w:color="auto"/>
              <w:right w:val="single" w:sz="4" w:space="0" w:color="auto"/>
            </w:tcBorders>
            <w:shd w:val="clear" w:color="auto" w:fill="auto"/>
            <w:noWrap/>
            <w:vAlign w:val="center"/>
            <w:hideMark/>
          </w:tcPr>
          <w:p w14:paraId="16FC212C" w14:textId="77777777" w:rsidR="00E7243D" w:rsidRPr="003A7D9A" w:rsidRDefault="00E7243D" w:rsidP="006416FA">
            <w:pPr>
              <w:spacing w:line="240" w:lineRule="auto"/>
              <w:jc w:val="center"/>
              <w:rPr>
                <w:rFonts w:ascii="Arial" w:hAnsi="Arial"/>
                <w:color w:val="auto"/>
                <w:sz w:val="16"/>
                <w:szCs w:val="16"/>
              </w:rPr>
            </w:pPr>
          </w:p>
        </w:tc>
        <w:tc>
          <w:tcPr>
            <w:tcW w:w="455" w:type="pct"/>
            <w:tcBorders>
              <w:top w:val="single" w:sz="4" w:space="0" w:color="auto"/>
              <w:left w:val="single" w:sz="4" w:space="0" w:color="auto"/>
              <w:bottom w:val="single" w:sz="4" w:space="0" w:color="auto"/>
              <w:right w:val="single" w:sz="4" w:space="0" w:color="auto"/>
            </w:tcBorders>
            <w:vAlign w:val="center"/>
          </w:tcPr>
          <w:p w14:paraId="619151D3" w14:textId="77777777" w:rsidR="00E7243D" w:rsidRPr="003A7D9A" w:rsidRDefault="00E7243D" w:rsidP="006416FA">
            <w:pPr>
              <w:spacing w:line="240" w:lineRule="auto"/>
              <w:jc w:val="center"/>
              <w:rPr>
                <w:rFonts w:ascii="Arial" w:hAnsi="Arial"/>
                <w:color w:val="auto"/>
                <w:sz w:val="16"/>
                <w:szCs w:val="16"/>
              </w:rPr>
            </w:pP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1EFCF860" w14:textId="7A046A08" w:rsidR="00E7243D" w:rsidRPr="003A7D9A" w:rsidRDefault="00E7243D"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nil"/>
              <w:left w:val="nil"/>
              <w:bottom w:val="single" w:sz="4" w:space="0" w:color="auto"/>
              <w:right w:val="single" w:sz="4" w:space="0" w:color="auto"/>
            </w:tcBorders>
            <w:shd w:val="clear" w:color="auto" w:fill="auto"/>
            <w:noWrap/>
            <w:vAlign w:val="center"/>
            <w:hideMark/>
          </w:tcPr>
          <w:p w14:paraId="69D143DA" w14:textId="77777777" w:rsidR="00E7243D" w:rsidRPr="003A7D9A" w:rsidRDefault="00E7243D" w:rsidP="006416FA">
            <w:pPr>
              <w:spacing w:line="240" w:lineRule="auto"/>
              <w:jc w:val="center"/>
              <w:rPr>
                <w:rFonts w:ascii="Arial" w:hAnsi="Arial"/>
                <w:color w:val="auto"/>
                <w:sz w:val="16"/>
                <w:szCs w:val="16"/>
              </w:rPr>
            </w:pPr>
          </w:p>
        </w:tc>
        <w:tc>
          <w:tcPr>
            <w:tcW w:w="454" w:type="pct"/>
            <w:tcBorders>
              <w:top w:val="nil"/>
              <w:left w:val="nil"/>
              <w:bottom w:val="single" w:sz="4" w:space="0" w:color="auto"/>
              <w:right w:val="single" w:sz="4" w:space="0" w:color="auto"/>
            </w:tcBorders>
            <w:shd w:val="clear" w:color="auto" w:fill="auto"/>
            <w:noWrap/>
            <w:vAlign w:val="center"/>
            <w:hideMark/>
          </w:tcPr>
          <w:p w14:paraId="1C24FF41" w14:textId="77777777" w:rsidR="00E7243D" w:rsidRPr="003A7D9A" w:rsidRDefault="00E7243D" w:rsidP="006416FA">
            <w:pPr>
              <w:spacing w:line="240" w:lineRule="auto"/>
              <w:jc w:val="center"/>
              <w:rPr>
                <w:rFonts w:ascii="Arial" w:hAnsi="Arial"/>
                <w:color w:val="auto"/>
                <w:sz w:val="16"/>
                <w:szCs w:val="16"/>
              </w:rPr>
            </w:pPr>
          </w:p>
        </w:tc>
      </w:tr>
      <w:tr w:rsidR="003A7D9A" w:rsidRPr="003A7D9A" w14:paraId="74A6AD75" w14:textId="77777777" w:rsidTr="006416FA">
        <w:trPr>
          <w:trHeight w:val="290"/>
        </w:trPr>
        <w:tc>
          <w:tcPr>
            <w:tcW w:w="1817" w:type="pct"/>
            <w:tcBorders>
              <w:top w:val="nil"/>
              <w:left w:val="single" w:sz="4" w:space="0" w:color="auto"/>
              <w:bottom w:val="single" w:sz="4" w:space="0" w:color="auto"/>
              <w:right w:val="single" w:sz="4" w:space="0" w:color="auto"/>
            </w:tcBorders>
            <w:shd w:val="clear" w:color="auto" w:fill="auto"/>
            <w:noWrap/>
            <w:vAlign w:val="center"/>
            <w:hideMark/>
          </w:tcPr>
          <w:p w14:paraId="72355D8D" w14:textId="77777777" w:rsidR="00E7243D" w:rsidRPr="003A7D9A" w:rsidRDefault="00E7243D" w:rsidP="00E7243D">
            <w:pPr>
              <w:spacing w:line="240" w:lineRule="auto"/>
              <w:rPr>
                <w:rFonts w:ascii="Arial" w:hAnsi="Arial"/>
                <w:color w:val="auto"/>
                <w:sz w:val="16"/>
                <w:szCs w:val="16"/>
              </w:rPr>
            </w:pPr>
            <w:r w:rsidRPr="003A7D9A">
              <w:rPr>
                <w:rFonts w:ascii="Arial" w:hAnsi="Arial"/>
                <w:color w:val="auto"/>
                <w:sz w:val="16"/>
                <w:szCs w:val="16"/>
              </w:rPr>
              <w:t>Concave Pomaderris</w:t>
            </w:r>
          </w:p>
        </w:tc>
        <w:tc>
          <w:tcPr>
            <w:tcW w:w="455" w:type="pct"/>
            <w:tcBorders>
              <w:top w:val="nil"/>
              <w:left w:val="nil"/>
              <w:bottom w:val="single" w:sz="4" w:space="0" w:color="auto"/>
              <w:right w:val="single" w:sz="4" w:space="0" w:color="auto"/>
            </w:tcBorders>
            <w:shd w:val="clear" w:color="auto" w:fill="auto"/>
            <w:noWrap/>
            <w:vAlign w:val="center"/>
            <w:hideMark/>
          </w:tcPr>
          <w:p w14:paraId="0452CF15" w14:textId="77777777" w:rsidR="00E7243D" w:rsidRPr="003A7D9A" w:rsidRDefault="00E7243D" w:rsidP="006416FA">
            <w:pPr>
              <w:spacing w:line="240" w:lineRule="auto"/>
              <w:jc w:val="center"/>
              <w:rPr>
                <w:rFonts w:ascii="Arial" w:hAnsi="Arial"/>
                <w:color w:val="auto"/>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77DEF89F" w14:textId="6CDDE5AD" w:rsidR="00E7243D" w:rsidRPr="003A7D9A" w:rsidRDefault="00E7243D"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nil"/>
              <w:left w:val="nil"/>
              <w:bottom w:val="single" w:sz="4" w:space="0" w:color="auto"/>
              <w:right w:val="single" w:sz="4" w:space="0" w:color="auto"/>
            </w:tcBorders>
            <w:shd w:val="clear" w:color="auto" w:fill="auto"/>
            <w:noWrap/>
            <w:vAlign w:val="center"/>
            <w:hideMark/>
          </w:tcPr>
          <w:p w14:paraId="3FF4DB1B" w14:textId="77777777" w:rsidR="00E7243D" w:rsidRPr="003A7D9A" w:rsidRDefault="00E7243D" w:rsidP="006416FA">
            <w:pPr>
              <w:spacing w:line="240" w:lineRule="auto"/>
              <w:jc w:val="center"/>
              <w:rPr>
                <w:rFonts w:ascii="Arial" w:hAnsi="Arial"/>
                <w:color w:val="auto"/>
                <w:sz w:val="16"/>
                <w:szCs w:val="16"/>
              </w:rPr>
            </w:pPr>
          </w:p>
        </w:tc>
        <w:tc>
          <w:tcPr>
            <w:tcW w:w="455" w:type="pct"/>
            <w:tcBorders>
              <w:top w:val="single" w:sz="4" w:space="0" w:color="auto"/>
              <w:left w:val="single" w:sz="4" w:space="0" w:color="auto"/>
              <w:bottom w:val="single" w:sz="4" w:space="0" w:color="auto"/>
              <w:right w:val="single" w:sz="4" w:space="0" w:color="auto"/>
            </w:tcBorders>
            <w:vAlign w:val="center"/>
          </w:tcPr>
          <w:p w14:paraId="2F8671A7" w14:textId="77777777" w:rsidR="00E7243D" w:rsidRPr="003A7D9A" w:rsidRDefault="00E7243D" w:rsidP="006416FA">
            <w:pPr>
              <w:spacing w:line="240" w:lineRule="auto"/>
              <w:jc w:val="center"/>
              <w:rPr>
                <w:rFonts w:ascii="Arial" w:hAnsi="Arial"/>
                <w:color w:val="auto"/>
                <w:sz w:val="16"/>
                <w:szCs w:val="16"/>
              </w:rPr>
            </w:pP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53C2DB26" w14:textId="2E515E45" w:rsidR="00E7243D" w:rsidRPr="003A7D9A" w:rsidRDefault="00E7243D"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nil"/>
              <w:left w:val="nil"/>
              <w:bottom w:val="single" w:sz="4" w:space="0" w:color="auto"/>
              <w:right w:val="single" w:sz="4" w:space="0" w:color="auto"/>
            </w:tcBorders>
            <w:shd w:val="clear" w:color="auto" w:fill="auto"/>
            <w:noWrap/>
            <w:vAlign w:val="center"/>
            <w:hideMark/>
          </w:tcPr>
          <w:p w14:paraId="755E2595" w14:textId="77777777" w:rsidR="00E7243D" w:rsidRPr="003A7D9A" w:rsidRDefault="00E7243D" w:rsidP="006416FA">
            <w:pPr>
              <w:spacing w:line="240" w:lineRule="auto"/>
              <w:jc w:val="center"/>
              <w:rPr>
                <w:rFonts w:ascii="Arial" w:hAnsi="Arial"/>
                <w:color w:val="auto"/>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37D4AABC" w14:textId="220ECCF6" w:rsidR="00E7243D" w:rsidRPr="003A7D9A" w:rsidRDefault="00E7243D"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6B87FDEF" w14:textId="77777777" w:rsidTr="006416FA">
        <w:trPr>
          <w:trHeight w:val="290"/>
        </w:trPr>
        <w:tc>
          <w:tcPr>
            <w:tcW w:w="1817" w:type="pct"/>
            <w:tcBorders>
              <w:top w:val="nil"/>
              <w:left w:val="single" w:sz="4" w:space="0" w:color="auto"/>
              <w:bottom w:val="single" w:sz="4" w:space="0" w:color="auto"/>
              <w:right w:val="single" w:sz="4" w:space="0" w:color="auto"/>
            </w:tcBorders>
            <w:shd w:val="clear" w:color="auto" w:fill="auto"/>
            <w:noWrap/>
            <w:vAlign w:val="center"/>
            <w:hideMark/>
          </w:tcPr>
          <w:p w14:paraId="3959666D" w14:textId="77777777" w:rsidR="00E7243D" w:rsidRPr="003A7D9A" w:rsidRDefault="00E7243D" w:rsidP="00E7243D">
            <w:pPr>
              <w:spacing w:line="240" w:lineRule="auto"/>
              <w:rPr>
                <w:rFonts w:ascii="Arial" w:hAnsi="Arial"/>
                <w:color w:val="auto"/>
                <w:sz w:val="16"/>
                <w:szCs w:val="16"/>
              </w:rPr>
            </w:pPr>
            <w:r w:rsidRPr="003A7D9A">
              <w:rPr>
                <w:rFonts w:ascii="Arial" w:hAnsi="Arial"/>
                <w:color w:val="auto"/>
                <w:sz w:val="16"/>
                <w:szCs w:val="16"/>
              </w:rPr>
              <w:t>Crimson Spider-orchid</w:t>
            </w:r>
          </w:p>
        </w:tc>
        <w:tc>
          <w:tcPr>
            <w:tcW w:w="455" w:type="pct"/>
            <w:tcBorders>
              <w:top w:val="nil"/>
              <w:left w:val="nil"/>
              <w:bottom w:val="single" w:sz="4" w:space="0" w:color="auto"/>
              <w:right w:val="single" w:sz="4" w:space="0" w:color="auto"/>
            </w:tcBorders>
            <w:shd w:val="clear" w:color="auto" w:fill="auto"/>
            <w:noWrap/>
            <w:vAlign w:val="center"/>
            <w:hideMark/>
          </w:tcPr>
          <w:p w14:paraId="35BB466E" w14:textId="77777777" w:rsidR="00E7243D" w:rsidRPr="003A7D9A" w:rsidRDefault="00E7243D" w:rsidP="006416FA">
            <w:pPr>
              <w:spacing w:line="240" w:lineRule="auto"/>
              <w:jc w:val="center"/>
              <w:rPr>
                <w:rFonts w:ascii="Arial" w:hAnsi="Arial"/>
                <w:color w:val="auto"/>
                <w:sz w:val="16"/>
                <w:szCs w:val="16"/>
              </w:rPr>
            </w:pPr>
          </w:p>
        </w:tc>
        <w:tc>
          <w:tcPr>
            <w:tcW w:w="454" w:type="pct"/>
            <w:tcBorders>
              <w:top w:val="nil"/>
              <w:left w:val="nil"/>
              <w:bottom w:val="single" w:sz="4" w:space="0" w:color="auto"/>
              <w:right w:val="single" w:sz="4" w:space="0" w:color="auto"/>
            </w:tcBorders>
            <w:shd w:val="clear" w:color="auto" w:fill="auto"/>
            <w:noWrap/>
            <w:vAlign w:val="center"/>
            <w:hideMark/>
          </w:tcPr>
          <w:p w14:paraId="6C89B3D6" w14:textId="77777777" w:rsidR="00E7243D" w:rsidRPr="003A7D9A" w:rsidRDefault="00E7243D" w:rsidP="006416FA">
            <w:pPr>
              <w:spacing w:line="240" w:lineRule="auto"/>
              <w:jc w:val="center"/>
              <w:rPr>
                <w:rFonts w:ascii="Arial" w:hAnsi="Arial"/>
                <w:color w:val="auto"/>
                <w:sz w:val="16"/>
                <w:szCs w:val="16"/>
              </w:rPr>
            </w:pPr>
          </w:p>
        </w:tc>
        <w:tc>
          <w:tcPr>
            <w:tcW w:w="455" w:type="pct"/>
            <w:tcBorders>
              <w:top w:val="nil"/>
              <w:left w:val="nil"/>
              <w:bottom w:val="single" w:sz="4" w:space="0" w:color="auto"/>
              <w:right w:val="single" w:sz="4" w:space="0" w:color="auto"/>
            </w:tcBorders>
            <w:shd w:val="clear" w:color="auto" w:fill="auto"/>
            <w:noWrap/>
            <w:vAlign w:val="center"/>
            <w:hideMark/>
          </w:tcPr>
          <w:p w14:paraId="79C51CB0" w14:textId="77777777" w:rsidR="00E7243D" w:rsidRPr="003A7D9A" w:rsidRDefault="00E7243D" w:rsidP="006416FA">
            <w:pPr>
              <w:spacing w:line="240" w:lineRule="auto"/>
              <w:jc w:val="center"/>
              <w:rPr>
                <w:rFonts w:ascii="Arial" w:hAnsi="Arial"/>
                <w:color w:val="auto"/>
                <w:sz w:val="16"/>
                <w:szCs w:val="16"/>
              </w:rPr>
            </w:pPr>
          </w:p>
        </w:tc>
        <w:tc>
          <w:tcPr>
            <w:tcW w:w="455" w:type="pct"/>
            <w:tcBorders>
              <w:top w:val="single" w:sz="4" w:space="0" w:color="auto"/>
              <w:left w:val="single" w:sz="4" w:space="0" w:color="auto"/>
              <w:bottom w:val="single" w:sz="4" w:space="0" w:color="auto"/>
              <w:right w:val="single" w:sz="4" w:space="0" w:color="auto"/>
            </w:tcBorders>
            <w:vAlign w:val="center"/>
          </w:tcPr>
          <w:p w14:paraId="19EA8732" w14:textId="77777777" w:rsidR="00E7243D" w:rsidRPr="003A7D9A" w:rsidRDefault="00E7243D" w:rsidP="006416FA">
            <w:pPr>
              <w:spacing w:line="240" w:lineRule="auto"/>
              <w:jc w:val="center"/>
              <w:rPr>
                <w:rFonts w:ascii="Arial" w:hAnsi="Arial"/>
                <w:color w:val="auto"/>
                <w:sz w:val="16"/>
                <w:szCs w:val="16"/>
              </w:rPr>
            </w:pP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55515B5C" w14:textId="718FA74B" w:rsidR="00E7243D" w:rsidRPr="003A7D9A" w:rsidRDefault="00E7243D"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nil"/>
              <w:left w:val="nil"/>
              <w:bottom w:val="single" w:sz="4" w:space="0" w:color="auto"/>
              <w:right w:val="single" w:sz="4" w:space="0" w:color="auto"/>
            </w:tcBorders>
            <w:shd w:val="clear" w:color="auto" w:fill="auto"/>
            <w:noWrap/>
            <w:vAlign w:val="center"/>
            <w:hideMark/>
          </w:tcPr>
          <w:p w14:paraId="2D2ABC3A" w14:textId="77777777" w:rsidR="00E7243D" w:rsidRPr="003A7D9A" w:rsidRDefault="00E7243D" w:rsidP="006416FA">
            <w:pPr>
              <w:spacing w:line="240" w:lineRule="auto"/>
              <w:jc w:val="center"/>
              <w:rPr>
                <w:rFonts w:ascii="Arial" w:hAnsi="Arial"/>
                <w:color w:val="auto"/>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5B83D4CF" w14:textId="390D2682" w:rsidR="00E7243D" w:rsidRPr="003A7D9A" w:rsidRDefault="00E7243D"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357F8C28" w14:textId="77777777" w:rsidTr="006416FA">
        <w:trPr>
          <w:trHeight w:val="290"/>
        </w:trPr>
        <w:tc>
          <w:tcPr>
            <w:tcW w:w="1817" w:type="pct"/>
            <w:tcBorders>
              <w:top w:val="nil"/>
              <w:left w:val="single" w:sz="4" w:space="0" w:color="auto"/>
              <w:bottom w:val="single" w:sz="4" w:space="0" w:color="auto"/>
              <w:right w:val="single" w:sz="4" w:space="0" w:color="auto"/>
            </w:tcBorders>
            <w:shd w:val="clear" w:color="auto" w:fill="auto"/>
            <w:noWrap/>
            <w:vAlign w:val="center"/>
            <w:hideMark/>
          </w:tcPr>
          <w:p w14:paraId="5B25B9E0" w14:textId="77777777" w:rsidR="00E7243D" w:rsidRPr="003A7D9A" w:rsidRDefault="00E7243D" w:rsidP="00E7243D">
            <w:pPr>
              <w:spacing w:line="240" w:lineRule="auto"/>
              <w:rPr>
                <w:rFonts w:ascii="Arial" w:hAnsi="Arial"/>
                <w:color w:val="auto"/>
                <w:sz w:val="16"/>
                <w:szCs w:val="16"/>
              </w:rPr>
            </w:pPr>
            <w:r w:rsidRPr="003A7D9A">
              <w:rPr>
                <w:rFonts w:ascii="Arial" w:hAnsi="Arial"/>
                <w:color w:val="auto"/>
                <w:sz w:val="16"/>
                <w:szCs w:val="16"/>
              </w:rPr>
              <w:t>Maidenhair Spleenwort</w:t>
            </w:r>
          </w:p>
        </w:tc>
        <w:tc>
          <w:tcPr>
            <w:tcW w:w="455" w:type="pct"/>
            <w:tcBorders>
              <w:top w:val="nil"/>
              <w:left w:val="nil"/>
              <w:bottom w:val="single" w:sz="4" w:space="0" w:color="auto"/>
              <w:right w:val="single" w:sz="4" w:space="0" w:color="auto"/>
            </w:tcBorders>
            <w:shd w:val="clear" w:color="auto" w:fill="auto"/>
            <w:noWrap/>
            <w:vAlign w:val="center"/>
            <w:hideMark/>
          </w:tcPr>
          <w:p w14:paraId="5158B08C" w14:textId="77777777" w:rsidR="00E7243D" w:rsidRPr="003A7D9A" w:rsidRDefault="00E7243D" w:rsidP="006416FA">
            <w:pPr>
              <w:spacing w:line="240" w:lineRule="auto"/>
              <w:jc w:val="center"/>
              <w:rPr>
                <w:rFonts w:ascii="Arial" w:hAnsi="Arial"/>
                <w:color w:val="auto"/>
                <w:sz w:val="16"/>
                <w:szCs w:val="16"/>
              </w:rPr>
            </w:pPr>
          </w:p>
        </w:tc>
        <w:tc>
          <w:tcPr>
            <w:tcW w:w="454" w:type="pct"/>
            <w:tcBorders>
              <w:top w:val="nil"/>
              <w:left w:val="nil"/>
              <w:bottom w:val="single" w:sz="4" w:space="0" w:color="auto"/>
              <w:right w:val="single" w:sz="4" w:space="0" w:color="auto"/>
            </w:tcBorders>
            <w:shd w:val="clear" w:color="auto" w:fill="auto"/>
            <w:noWrap/>
            <w:vAlign w:val="center"/>
            <w:hideMark/>
          </w:tcPr>
          <w:p w14:paraId="5279D375" w14:textId="77777777" w:rsidR="00E7243D" w:rsidRPr="003A7D9A" w:rsidRDefault="00E7243D" w:rsidP="006416FA">
            <w:pPr>
              <w:spacing w:line="240" w:lineRule="auto"/>
              <w:jc w:val="center"/>
              <w:rPr>
                <w:rFonts w:ascii="Arial" w:hAnsi="Arial"/>
                <w:color w:val="auto"/>
                <w:sz w:val="16"/>
                <w:szCs w:val="16"/>
              </w:rPr>
            </w:pP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26B21F39" w14:textId="19D1DBD8" w:rsidR="00E7243D" w:rsidRPr="003A7D9A" w:rsidRDefault="00E7243D"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single" w:sz="4" w:space="0" w:color="auto"/>
              <w:left w:val="nil"/>
              <w:bottom w:val="single" w:sz="4" w:space="0" w:color="auto"/>
              <w:right w:val="single" w:sz="4" w:space="0" w:color="auto"/>
            </w:tcBorders>
            <w:vAlign w:val="center"/>
          </w:tcPr>
          <w:p w14:paraId="1A64A0E1" w14:textId="77777777" w:rsidR="00E7243D" w:rsidRPr="003A7D9A" w:rsidRDefault="00E7243D" w:rsidP="006416FA">
            <w:pPr>
              <w:spacing w:line="240" w:lineRule="auto"/>
              <w:jc w:val="center"/>
              <w:rPr>
                <w:rFonts w:ascii="Arial" w:hAnsi="Arial"/>
                <w:color w:val="auto"/>
                <w:sz w:val="16"/>
                <w:szCs w:val="16"/>
              </w:rPr>
            </w:pPr>
          </w:p>
        </w:tc>
        <w:tc>
          <w:tcPr>
            <w:tcW w:w="455" w:type="pct"/>
            <w:tcBorders>
              <w:top w:val="nil"/>
              <w:left w:val="single" w:sz="4" w:space="0" w:color="auto"/>
              <w:bottom w:val="single" w:sz="4" w:space="0" w:color="auto"/>
              <w:right w:val="single" w:sz="4" w:space="0" w:color="auto"/>
            </w:tcBorders>
            <w:shd w:val="clear" w:color="auto" w:fill="auto"/>
            <w:noWrap/>
            <w:vAlign w:val="center"/>
            <w:hideMark/>
          </w:tcPr>
          <w:p w14:paraId="217CA30B" w14:textId="77777777" w:rsidR="00E7243D" w:rsidRPr="003A7D9A" w:rsidRDefault="00E7243D" w:rsidP="006416FA">
            <w:pPr>
              <w:spacing w:line="240" w:lineRule="auto"/>
              <w:jc w:val="center"/>
              <w:rPr>
                <w:rFonts w:ascii="Arial" w:hAnsi="Arial"/>
                <w:color w:val="auto"/>
                <w:sz w:val="16"/>
                <w:szCs w:val="16"/>
              </w:rPr>
            </w:pPr>
          </w:p>
        </w:tc>
        <w:tc>
          <w:tcPr>
            <w:tcW w:w="455" w:type="pct"/>
            <w:tcBorders>
              <w:top w:val="nil"/>
              <w:left w:val="nil"/>
              <w:bottom w:val="single" w:sz="4" w:space="0" w:color="auto"/>
              <w:right w:val="single" w:sz="4" w:space="0" w:color="auto"/>
            </w:tcBorders>
            <w:shd w:val="clear" w:color="auto" w:fill="auto"/>
            <w:noWrap/>
            <w:vAlign w:val="center"/>
            <w:hideMark/>
          </w:tcPr>
          <w:p w14:paraId="4587A587" w14:textId="77777777" w:rsidR="00E7243D" w:rsidRPr="003A7D9A" w:rsidRDefault="00E7243D" w:rsidP="006416FA">
            <w:pPr>
              <w:spacing w:line="240" w:lineRule="auto"/>
              <w:jc w:val="center"/>
              <w:rPr>
                <w:rFonts w:ascii="Arial" w:hAnsi="Arial"/>
                <w:color w:val="auto"/>
                <w:sz w:val="16"/>
                <w:szCs w:val="16"/>
              </w:rPr>
            </w:pPr>
          </w:p>
        </w:tc>
        <w:tc>
          <w:tcPr>
            <w:tcW w:w="454" w:type="pct"/>
            <w:tcBorders>
              <w:top w:val="nil"/>
              <w:left w:val="nil"/>
              <w:bottom w:val="single" w:sz="4" w:space="0" w:color="auto"/>
              <w:right w:val="single" w:sz="4" w:space="0" w:color="auto"/>
            </w:tcBorders>
            <w:shd w:val="clear" w:color="auto" w:fill="auto"/>
            <w:noWrap/>
            <w:vAlign w:val="center"/>
            <w:hideMark/>
          </w:tcPr>
          <w:p w14:paraId="7FE5FF49" w14:textId="77777777" w:rsidR="00E7243D" w:rsidRPr="003A7D9A" w:rsidRDefault="00E7243D" w:rsidP="006416FA">
            <w:pPr>
              <w:spacing w:line="240" w:lineRule="auto"/>
              <w:jc w:val="center"/>
              <w:rPr>
                <w:rFonts w:ascii="Arial" w:hAnsi="Arial"/>
                <w:color w:val="auto"/>
                <w:sz w:val="16"/>
                <w:szCs w:val="16"/>
              </w:rPr>
            </w:pPr>
          </w:p>
        </w:tc>
      </w:tr>
      <w:tr w:rsidR="003A7D9A" w:rsidRPr="003A7D9A" w14:paraId="62FDEE0B" w14:textId="77777777" w:rsidTr="006416FA">
        <w:trPr>
          <w:trHeight w:val="290"/>
        </w:trPr>
        <w:tc>
          <w:tcPr>
            <w:tcW w:w="1817" w:type="pct"/>
            <w:tcBorders>
              <w:top w:val="nil"/>
              <w:left w:val="single" w:sz="4" w:space="0" w:color="auto"/>
              <w:bottom w:val="single" w:sz="4" w:space="0" w:color="auto"/>
              <w:right w:val="single" w:sz="4" w:space="0" w:color="auto"/>
            </w:tcBorders>
            <w:shd w:val="clear" w:color="auto" w:fill="auto"/>
            <w:noWrap/>
            <w:vAlign w:val="center"/>
            <w:hideMark/>
          </w:tcPr>
          <w:p w14:paraId="79309F16" w14:textId="77777777" w:rsidR="00EE7367" w:rsidRPr="003A7D9A" w:rsidRDefault="00EE7367" w:rsidP="00EE7367">
            <w:pPr>
              <w:spacing w:line="240" w:lineRule="auto"/>
              <w:rPr>
                <w:rFonts w:ascii="Arial" w:hAnsi="Arial"/>
                <w:color w:val="auto"/>
                <w:sz w:val="16"/>
                <w:szCs w:val="16"/>
              </w:rPr>
            </w:pPr>
            <w:r w:rsidRPr="003A7D9A">
              <w:rPr>
                <w:rFonts w:ascii="Arial" w:hAnsi="Arial"/>
                <w:color w:val="auto"/>
                <w:sz w:val="16"/>
                <w:szCs w:val="16"/>
              </w:rPr>
              <w:t>Whitfield Spider-orchid</w:t>
            </w:r>
          </w:p>
        </w:tc>
        <w:tc>
          <w:tcPr>
            <w:tcW w:w="455" w:type="pct"/>
            <w:tcBorders>
              <w:top w:val="nil"/>
              <w:left w:val="nil"/>
              <w:bottom w:val="single" w:sz="4" w:space="0" w:color="auto"/>
              <w:right w:val="single" w:sz="4" w:space="0" w:color="auto"/>
            </w:tcBorders>
            <w:shd w:val="clear" w:color="auto" w:fill="auto"/>
            <w:noWrap/>
            <w:vAlign w:val="center"/>
            <w:hideMark/>
          </w:tcPr>
          <w:p w14:paraId="595416E9" w14:textId="77777777" w:rsidR="00EE7367" w:rsidRPr="003A7D9A" w:rsidRDefault="00EE7367" w:rsidP="006416FA">
            <w:pPr>
              <w:spacing w:line="240" w:lineRule="auto"/>
              <w:jc w:val="center"/>
              <w:rPr>
                <w:rFonts w:ascii="Arial" w:hAnsi="Arial"/>
                <w:color w:val="auto"/>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09FFD5AB" w14:textId="55FB1E71" w:rsidR="00EE7367" w:rsidRPr="003A7D9A" w:rsidRDefault="00EE7367"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nil"/>
              <w:left w:val="nil"/>
              <w:bottom w:val="single" w:sz="4" w:space="0" w:color="auto"/>
              <w:right w:val="single" w:sz="4" w:space="0" w:color="auto"/>
            </w:tcBorders>
            <w:shd w:val="clear" w:color="auto" w:fill="auto"/>
            <w:noWrap/>
            <w:vAlign w:val="center"/>
            <w:hideMark/>
          </w:tcPr>
          <w:p w14:paraId="36B4BF9D" w14:textId="77777777" w:rsidR="00EE7367" w:rsidRPr="003A7D9A" w:rsidRDefault="00EE7367" w:rsidP="006416FA">
            <w:pPr>
              <w:spacing w:line="240" w:lineRule="auto"/>
              <w:jc w:val="center"/>
              <w:rPr>
                <w:rFonts w:ascii="Arial" w:hAnsi="Arial"/>
                <w:color w:val="auto"/>
                <w:sz w:val="16"/>
                <w:szCs w:val="16"/>
              </w:rPr>
            </w:pPr>
          </w:p>
        </w:tc>
        <w:tc>
          <w:tcPr>
            <w:tcW w:w="455" w:type="pct"/>
            <w:tcBorders>
              <w:top w:val="single" w:sz="4" w:space="0" w:color="auto"/>
              <w:left w:val="nil"/>
              <w:bottom w:val="single" w:sz="4" w:space="0" w:color="auto"/>
              <w:right w:val="single" w:sz="4" w:space="0" w:color="auto"/>
            </w:tcBorders>
            <w:vAlign w:val="center"/>
          </w:tcPr>
          <w:p w14:paraId="4F27B03E" w14:textId="77777777" w:rsidR="00EE7367" w:rsidRPr="003A7D9A" w:rsidRDefault="00EE7367" w:rsidP="006416FA">
            <w:pPr>
              <w:spacing w:line="240" w:lineRule="auto"/>
              <w:jc w:val="center"/>
              <w:rPr>
                <w:rFonts w:ascii="Arial" w:hAnsi="Arial"/>
                <w:color w:val="auto"/>
                <w:sz w:val="16"/>
                <w:szCs w:val="16"/>
              </w:rPr>
            </w:pPr>
          </w:p>
        </w:tc>
        <w:tc>
          <w:tcPr>
            <w:tcW w:w="455" w:type="pct"/>
            <w:tcBorders>
              <w:top w:val="nil"/>
              <w:left w:val="single" w:sz="4" w:space="0" w:color="auto"/>
              <w:bottom w:val="single" w:sz="4" w:space="0" w:color="auto"/>
              <w:right w:val="single" w:sz="4" w:space="0" w:color="auto"/>
            </w:tcBorders>
            <w:shd w:val="clear" w:color="auto" w:fill="auto"/>
            <w:noWrap/>
            <w:vAlign w:val="center"/>
            <w:hideMark/>
          </w:tcPr>
          <w:p w14:paraId="40A11BEE" w14:textId="77777777" w:rsidR="00EE7367" w:rsidRPr="003A7D9A" w:rsidRDefault="00EE7367" w:rsidP="006416FA">
            <w:pPr>
              <w:spacing w:line="240" w:lineRule="auto"/>
              <w:jc w:val="center"/>
              <w:rPr>
                <w:rFonts w:ascii="Arial" w:hAnsi="Arial"/>
                <w:color w:val="auto"/>
                <w:sz w:val="16"/>
                <w:szCs w:val="16"/>
              </w:rPr>
            </w:pP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7FB95864" w14:textId="13974785" w:rsidR="00EE7367" w:rsidRPr="003A7D9A" w:rsidRDefault="00EE7367"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0480F9DB" w14:textId="58F50FB8" w:rsidR="00EE7367" w:rsidRPr="003A7D9A" w:rsidRDefault="00EE7367"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2F11C338" w14:textId="77777777" w:rsidTr="006416FA">
        <w:trPr>
          <w:trHeight w:val="290"/>
        </w:trPr>
        <w:tc>
          <w:tcPr>
            <w:tcW w:w="1817" w:type="pct"/>
            <w:tcBorders>
              <w:top w:val="nil"/>
              <w:left w:val="single" w:sz="4" w:space="0" w:color="auto"/>
              <w:bottom w:val="single" w:sz="4" w:space="0" w:color="auto"/>
              <w:right w:val="single" w:sz="4" w:space="0" w:color="auto"/>
            </w:tcBorders>
            <w:shd w:val="clear" w:color="auto" w:fill="E9EEAE" w:themeFill="accent5"/>
            <w:noWrap/>
            <w:vAlign w:val="center"/>
            <w:hideMark/>
          </w:tcPr>
          <w:p w14:paraId="42A211A2" w14:textId="77777777" w:rsidR="00EE7367" w:rsidRPr="003A7D9A" w:rsidRDefault="00EE7367" w:rsidP="00EE7367">
            <w:pPr>
              <w:spacing w:line="240" w:lineRule="auto"/>
              <w:rPr>
                <w:rFonts w:ascii="Arial" w:hAnsi="Arial"/>
                <w:color w:val="auto"/>
                <w:sz w:val="16"/>
                <w:szCs w:val="16"/>
              </w:rPr>
            </w:pPr>
            <w:r w:rsidRPr="003A7D9A">
              <w:rPr>
                <w:rFonts w:ascii="Arial" w:hAnsi="Arial"/>
                <w:color w:val="auto"/>
                <w:sz w:val="16"/>
                <w:szCs w:val="16"/>
              </w:rPr>
              <w:t>Reptiles</w:t>
            </w:r>
          </w:p>
        </w:tc>
        <w:tc>
          <w:tcPr>
            <w:tcW w:w="455" w:type="pct"/>
            <w:tcBorders>
              <w:top w:val="nil"/>
              <w:left w:val="nil"/>
              <w:bottom w:val="single" w:sz="4" w:space="0" w:color="auto"/>
              <w:right w:val="single" w:sz="4" w:space="0" w:color="auto"/>
            </w:tcBorders>
            <w:shd w:val="clear" w:color="auto" w:fill="E9EEAE" w:themeFill="accent5"/>
            <w:noWrap/>
            <w:vAlign w:val="center"/>
            <w:hideMark/>
          </w:tcPr>
          <w:p w14:paraId="5E8B546F" w14:textId="77777777" w:rsidR="00EE7367" w:rsidRPr="003A7D9A" w:rsidRDefault="00EE7367" w:rsidP="006416FA">
            <w:pPr>
              <w:spacing w:line="240" w:lineRule="auto"/>
              <w:jc w:val="center"/>
              <w:rPr>
                <w:rFonts w:ascii="Arial" w:hAnsi="Arial"/>
                <w:color w:val="auto"/>
                <w:sz w:val="16"/>
                <w:szCs w:val="16"/>
              </w:rPr>
            </w:pPr>
            <w:r w:rsidRPr="003A7D9A">
              <w:rPr>
                <w:rFonts w:ascii="Arial" w:hAnsi="Arial"/>
                <w:color w:val="auto"/>
                <w:sz w:val="16"/>
                <w:szCs w:val="16"/>
              </w:rPr>
              <w:t>0</w:t>
            </w:r>
          </w:p>
        </w:tc>
        <w:tc>
          <w:tcPr>
            <w:tcW w:w="454" w:type="pct"/>
            <w:tcBorders>
              <w:top w:val="nil"/>
              <w:left w:val="nil"/>
              <w:bottom w:val="single" w:sz="4" w:space="0" w:color="auto"/>
              <w:right w:val="single" w:sz="4" w:space="0" w:color="auto"/>
            </w:tcBorders>
            <w:shd w:val="clear" w:color="auto" w:fill="E9EEAE" w:themeFill="accent5"/>
            <w:noWrap/>
            <w:vAlign w:val="center"/>
            <w:hideMark/>
          </w:tcPr>
          <w:p w14:paraId="22330556" w14:textId="77777777" w:rsidR="00EE7367" w:rsidRPr="003A7D9A" w:rsidRDefault="00EE7367" w:rsidP="006416FA">
            <w:pPr>
              <w:spacing w:line="240" w:lineRule="auto"/>
              <w:jc w:val="center"/>
              <w:rPr>
                <w:rFonts w:ascii="Arial" w:hAnsi="Arial"/>
                <w:color w:val="auto"/>
                <w:sz w:val="16"/>
                <w:szCs w:val="16"/>
              </w:rPr>
            </w:pPr>
            <w:r w:rsidRPr="003A7D9A">
              <w:rPr>
                <w:rFonts w:ascii="Arial" w:hAnsi="Arial"/>
                <w:color w:val="auto"/>
                <w:sz w:val="16"/>
                <w:szCs w:val="16"/>
              </w:rPr>
              <w:t>1</w:t>
            </w:r>
          </w:p>
        </w:tc>
        <w:tc>
          <w:tcPr>
            <w:tcW w:w="455" w:type="pct"/>
            <w:tcBorders>
              <w:top w:val="nil"/>
              <w:left w:val="nil"/>
              <w:bottom w:val="single" w:sz="4" w:space="0" w:color="auto"/>
              <w:right w:val="single" w:sz="4" w:space="0" w:color="auto"/>
            </w:tcBorders>
            <w:shd w:val="clear" w:color="auto" w:fill="E9EEAE" w:themeFill="accent5"/>
            <w:noWrap/>
            <w:vAlign w:val="center"/>
            <w:hideMark/>
          </w:tcPr>
          <w:p w14:paraId="1A607402" w14:textId="77777777" w:rsidR="00EE7367" w:rsidRPr="003A7D9A" w:rsidRDefault="00EE7367" w:rsidP="006416FA">
            <w:pPr>
              <w:spacing w:line="240" w:lineRule="auto"/>
              <w:jc w:val="center"/>
              <w:rPr>
                <w:rFonts w:ascii="Arial" w:hAnsi="Arial"/>
                <w:color w:val="auto"/>
                <w:sz w:val="16"/>
                <w:szCs w:val="16"/>
              </w:rPr>
            </w:pPr>
            <w:r w:rsidRPr="003A7D9A">
              <w:rPr>
                <w:rFonts w:ascii="Arial" w:hAnsi="Arial"/>
                <w:color w:val="auto"/>
                <w:sz w:val="16"/>
                <w:szCs w:val="16"/>
              </w:rPr>
              <w:t>1</w:t>
            </w:r>
          </w:p>
        </w:tc>
        <w:tc>
          <w:tcPr>
            <w:tcW w:w="455" w:type="pct"/>
            <w:tcBorders>
              <w:top w:val="single" w:sz="4" w:space="0" w:color="auto"/>
              <w:left w:val="nil"/>
              <w:bottom w:val="single" w:sz="4" w:space="0" w:color="auto"/>
              <w:right w:val="single" w:sz="4" w:space="0" w:color="auto"/>
            </w:tcBorders>
            <w:shd w:val="clear" w:color="auto" w:fill="E9EEAE" w:themeFill="accent5"/>
            <w:vAlign w:val="center"/>
          </w:tcPr>
          <w:p w14:paraId="014F3A4F" w14:textId="77777777" w:rsidR="00EE7367" w:rsidRPr="003A7D9A" w:rsidRDefault="00EE7367" w:rsidP="006416FA">
            <w:pPr>
              <w:spacing w:line="240" w:lineRule="auto"/>
              <w:jc w:val="center"/>
              <w:rPr>
                <w:rFonts w:ascii="Arial" w:hAnsi="Arial"/>
                <w:color w:val="auto"/>
                <w:sz w:val="16"/>
                <w:szCs w:val="16"/>
              </w:rPr>
            </w:pPr>
            <w:r w:rsidRPr="003A7D9A">
              <w:rPr>
                <w:rFonts w:ascii="Arial" w:hAnsi="Arial"/>
                <w:color w:val="auto"/>
                <w:sz w:val="16"/>
                <w:szCs w:val="16"/>
              </w:rPr>
              <w:t>0</w:t>
            </w:r>
          </w:p>
        </w:tc>
        <w:tc>
          <w:tcPr>
            <w:tcW w:w="455" w:type="pct"/>
            <w:tcBorders>
              <w:top w:val="nil"/>
              <w:left w:val="single" w:sz="4" w:space="0" w:color="auto"/>
              <w:bottom w:val="single" w:sz="4" w:space="0" w:color="auto"/>
              <w:right w:val="single" w:sz="4" w:space="0" w:color="auto"/>
            </w:tcBorders>
            <w:shd w:val="clear" w:color="auto" w:fill="E9EEAE" w:themeFill="accent5"/>
            <w:noWrap/>
            <w:vAlign w:val="center"/>
            <w:hideMark/>
          </w:tcPr>
          <w:p w14:paraId="577CAA69" w14:textId="77777777" w:rsidR="00EE7367" w:rsidRPr="003A7D9A" w:rsidRDefault="00EE7367" w:rsidP="006416FA">
            <w:pPr>
              <w:spacing w:line="240" w:lineRule="auto"/>
              <w:jc w:val="center"/>
              <w:rPr>
                <w:rFonts w:ascii="Arial" w:hAnsi="Arial"/>
                <w:color w:val="auto"/>
                <w:sz w:val="16"/>
                <w:szCs w:val="16"/>
              </w:rPr>
            </w:pPr>
            <w:r w:rsidRPr="003A7D9A">
              <w:rPr>
                <w:rFonts w:ascii="Arial" w:hAnsi="Arial"/>
                <w:color w:val="auto"/>
                <w:sz w:val="16"/>
                <w:szCs w:val="16"/>
              </w:rPr>
              <w:t>1</w:t>
            </w:r>
          </w:p>
        </w:tc>
        <w:tc>
          <w:tcPr>
            <w:tcW w:w="455" w:type="pct"/>
            <w:tcBorders>
              <w:top w:val="nil"/>
              <w:left w:val="nil"/>
              <w:bottom w:val="single" w:sz="4" w:space="0" w:color="auto"/>
              <w:right w:val="single" w:sz="4" w:space="0" w:color="auto"/>
            </w:tcBorders>
            <w:shd w:val="clear" w:color="auto" w:fill="E9EEAE" w:themeFill="accent5"/>
            <w:noWrap/>
            <w:vAlign w:val="center"/>
            <w:hideMark/>
          </w:tcPr>
          <w:p w14:paraId="64A26372" w14:textId="77777777" w:rsidR="00EE7367" w:rsidRPr="003A7D9A" w:rsidRDefault="00EE7367" w:rsidP="006416FA">
            <w:pPr>
              <w:spacing w:line="240" w:lineRule="auto"/>
              <w:jc w:val="center"/>
              <w:rPr>
                <w:rFonts w:ascii="Arial" w:hAnsi="Arial"/>
                <w:color w:val="auto"/>
                <w:sz w:val="16"/>
                <w:szCs w:val="16"/>
              </w:rPr>
            </w:pPr>
            <w:r w:rsidRPr="003A7D9A">
              <w:rPr>
                <w:rFonts w:ascii="Arial" w:hAnsi="Arial"/>
                <w:color w:val="auto"/>
                <w:sz w:val="16"/>
                <w:szCs w:val="16"/>
              </w:rPr>
              <w:t>0</w:t>
            </w:r>
          </w:p>
        </w:tc>
        <w:tc>
          <w:tcPr>
            <w:tcW w:w="454" w:type="pct"/>
            <w:tcBorders>
              <w:top w:val="nil"/>
              <w:left w:val="nil"/>
              <w:bottom w:val="single" w:sz="4" w:space="0" w:color="auto"/>
              <w:right w:val="single" w:sz="4" w:space="0" w:color="auto"/>
            </w:tcBorders>
            <w:shd w:val="clear" w:color="auto" w:fill="E9EEAE" w:themeFill="accent5"/>
            <w:noWrap/>
            <w:vAlign w:val="center"/>
            <w:hideMark/>
          </w:tcPr>
          <w:p w14:paraId="44CE07E5" w14:textId="77777777" w:rsidR="00EE7367" w:rsidRPr="003A7D9A" w:rsidRDefault="00EE7367" w:rsidP="006416FA">
            <w:pPr>
              <w:spacing w:line="240" w:lineRule="auto"/>
              <w:jc w:val="center"/>
              <w:rPr>
                <w:rFonts w:ascii="Arial" w:hAnsi="Arial"/>
                <w:color w:val="auto"/>
                <w:sz w:val="16"/>
                <w:szCs w:val="16"/>
              </w:rPr>
            </w:pPr>
            <w:r w:rsidRPr="003A7D9A">
              <w:rPr>
                <w:rFonts w:ascii="Arial" w:hAnsi="Arial"/>
                <w:color w:val="auto"/>
                <w:sz w:val="16"/>
                <w:szCs w:val="16"/>
              </w:rPr>
              <w:t>1</w:t>
            </w:r>
          </w:p>
        </w:tc>
      </w:tr>
      <w:tr w:rsidR="003A7D9A" w:rsidRPr="003A7D9A" w14:paraId="6393F425" w14:textId="77777777" w:rsidTr="006416FA">
        <w:trPr>
          <w:trHeight w:val="290"/>
        </w:trPr>
        <w:tc>
          <w:tcPr>
            <w:tcW w:w="1817" w:type="pct"/>
            <w:tcBorders>
              <w:top w:val="nil"/>
              <w:left w:val="single" w:sz="4" w:space="0" w:color="auto"/>
              <w:bottom w:val="single" w:sz="4" w:space="0" w:color="auto"/>
              <w:right w:val="single" w:sz="4" w:space="0" w:color="auto"/>
            </w:tcBorders>
            <w:shd w:val="clear" w:color="auto" w:fill="auto"/>
            <w:noWrap/>
            <w:vAlign w:val="center"/>
            <w:hideMark/>
          </w:tcPr>
          <w:p w14:paraId="577B0BD1" w14:textId="77777777" w:rsidR="00EE7367" w:rsidRPr="003A7D9A" w:rsidRDefault="00EE7367" w:rsidP="00EE7367">
            <w:pPr>
              <w:spacing w:line="240" w:lineRule="auto"/>
              <w:rPr>
                <w:rFonts w:ascii="Arial" w:hAnsi="Arial"/>
                <w:color w:val="auto"/>
                <w:sz w:val="16"/>
                <w:szCs w:val="16"/>
              </w:rPr>
            </w:pPr>
            <w:r w:rsidRPr="003A7D9A">
              <w:rPr>
                <w:rFonts w:ascii="Arial" w:hAnsi="Arial"/>
                <w:color w:val="auto"/>
                <w:sz w:val="16"/>
                <w:szCs w:val="16"/>
              </w:rPr>
              <w:t>Alpine Bog Skink</w:t>
            </w:r>
          </w:p>
        </w:tc>
        <w:tc>
          <w:tcPr>
            <w:tcW w:w="455" w:type="pct"/>
            <w:tcBorders>
              <w:top w:val="nil"/>
              <w:left w:val="nil"/>
              <w:bottom w:val="single" w:sz="4" w:space="0" w:color="auto"/>
              <w:right w:val="single" w:sz="4" w:space="0" w:color="auto"/>
            </w:tcBorders>
            <w:shd w:val="clear" w:color="auto" w:fill="auto"/>
            <w:noWrap/>
            <w:vAlign w:val="center"/>
            <w:hideMark/>
          </w:tcPr>
          <w:p w14:paraId="26812DEA" w14:textId="77777777" w:rsidR="00EE7367" w:rsidRPr="003A7D9A" w:rsidRDefault="00EE7367" w:rsidP="006416FA">
            <w:pPr>
              <w:spacing w:line="240" w:lineRule="auto"/>
              <w:jc w:val="center"/>
              <w:rPr>
                <w:rFonts w:ascii="Arial" w:hAnsi="Arial"/>
                <w:color w:val="auto"/>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44CB2D71" w14:textId="0D1359F1" w:rsidR="00EE7367" w:rsidRPr="003A7D9A" w:rsidRDefault="00EE7367"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419B342C" w14:textId="2E87AE49" w:rsidR="00EE7367" w:rsidRPr="003A7D9A" w:rsidRDefault="00EE7367"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A2D59F1" w14:textId="77777777" w:rsidR="00EE7367" w:rsidRPr="003A7D9A" w:rsidRDefault="00EE7367" w:rsidP="006416FA">
            <w:pPr>
              <w:spacing w:line="240" w:lineRule="auto"/>
              <w:jc w:val="center"/>
              <w:rPr>
                <w:rFonts w:ascii="Arial" w:hAnsi="Arial"/>
                <w:color w:val="auto"/>
                <w:sz w:val="16"/>
                <w:szCs w:val="16"/>
              </w:rPr>
            </w:pP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38E06A36" w14:textId="0EAC9782" w:rsidR="00EE7367" w:rsidRPr="003A7D9A" w:rsidRDefault="00EE7367"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nil"/>
              <w:left w:val="nil"/>
              <w:bottom w:val="single" w:sz="4" w:space="0" w:color="auto"/>
              <w:right w:val="single" w:sz="4" w:space="0" w:color="auto"/>
            </w:tcBorders>
            <w:shd w:val="clear" w:color="auto" w:fill="auto"/>
            <w:noWrap/>
            <w:vAlign w:val="center"/>
            <w:hideMark/>
          </w:tcPr>
          <w:p w14:paraId="1457769B" w14:textId="77777777" w:rsidR="00EE7367" w:rsidRPr="003A7D9A" w:rsidRDefault="00EE7367" w:rsidP="006416FA">
            <w:pPr>
              <w:spacing w:line="240" w:lineRule="auto"/>
              <w:jc w:val="center"/>
              <w:rPr>
                <w:rFonts w:ascii="Arial" w:hAnsi="Arial"/>
                <w:color w:val="auto"/>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7A6DDBBE" w14:textId="4F9F57DE" w:rsidR="00EE7367" w:rsidRPr="003A7D9A" w:rsidRDefault="00EE7367"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r>
      <w:tr w:rsidR="003A7D9A" w:rsidRPr="003A7D9A" w14:paraId="30899F63" w14:textId="77777777" w:rsidTr="006416FA">
        <w:trPr>
          <w:trHeight w:val="290"/>
        </w:trPr>
        <w:tc>
          <w:tcPr>
            <w:tcW w:w="1817" w:type="pct"/>
            <w:tcBorders>
              <w:top w:val="nil"/>
              <w:left w:val="single" w:sz="4" w:space="0" w:color="auto"/>
              <w:bottom w:val="single" w:sz="4" w:space="0" w:color="auto"/>
              <w:right w:val="single" w:sz="4" w:space="0" w:color="auto"/>
            </w:tcBorders>
            <w:shd w:val="clear" w:color="auto" w:fill="E9EEAE" w:themeFill="accent5"/>
            <w:noWrap/>
            <w:vAlign w:val="center"/>
            <w:hideMark/>
          </w:tcPr>
          <w:p w14:paraId="3E0A0D7A" w14:textId="77777777" w:rsidR="00EE7367" w:rsidRPr="003A7D9A" w:rsidRDefault="00EE7367" w:rsidP="00EE7367">
            <w:pPr>
              <w:spacing w:line="240" w:lineRule="auto"/>
              <w:rPr>
                <w:rFonts w:ascii="Arial" w:hAnsi="Arial"/>
                <w:color w:val="auto"/>
                <w:sz w:val="16"/>
                <w:szCs w:val="16"/>
              </w:rPr>
            </w:pPr>
            <w:r w:rsidRPr="003A7D9A">
              <w:rPr>
                <w:rFonts w:ascii="Arial" w:hAnsi="Arial"/>
                <w:color w:val="auto"/>
                <w:sz w:val="16"/>
                <w:szCs w:val="16"/>
              </w:rPr>
              <w:t>Communities</w:t>
            </w:r>
          </w:p>
        </w:tc>
        <w:tc>
          <w:tcPr>
            <w:tcW w:w="455" w:type="pct"/>
            <w:tcBorders>
              <w:top w:val="nil"/>
              <w:left w:val="nil"/>
              <w:bottom w:val="single" w:sz="4" w:space="0" w:color="auto"/>
              <w:right w:val="single" w:sz="4" w:space="0" w:color="auto"/>
            </w:tcBorders>
            <w:shd w:val="clear" w:color="auto" w:fill="E9EEAE" w:themeFill="accent5"/>
            <w:noWrap/>
            <w:vAlign w:val="center"/>
            <w:hideMark/>
          </w:tcPr>
          <w:p w14:paraId="22B3D997" w14:textId="77777777" w:rsidR="00EE7367" w:rsidRPr="003A7D9A" w:rsidRDefault="00EE7367" w:rsidP="006416FA">
            <w:pPr>
              <w:spacing w:line="240" w:lineRule="auto"/>
              <w:jc w:val="center"/>
              <w:rPr>
                <w:rFonts w:ascii="Arial" w:hAnsi="Arial"/>
                <w:color w:val="auto"/>
                <w:sz w:val="16"/>
                <w:szCs w:val="16"/>
              </w:rPr>
            </w:pPr>
            <w:r w:rsidRPr="003A7D9A">
              <w:rPr>
                <w:rFonts w:ascii="Arial" w:hAnsi="Arial"/>
                <w:color w:val="auto"/>
                <w:sz w:val="16"/>
                <w:szCs w:val="16"/>
              </w:rPr>
              <w:t>0</w:t>
            </w:r>
          </w:p>
        </w:tc>
        <w:tc>
          <w:tcPr>
            <w:tcW w:w="454" w:type="pct"/>
            <w:tcBorders>
              <w:top w:val="nil"/>
              <w:left w:val="nil"/>
              <w:bottom w:val="single" w:sz="4" w:space="0" w:color="auto"/>
              <w:right w:val="single" w:sz="4" w:space="0" w:color="auto"/>
            </w:tcBorders>
            <w:shd w:val="clear" w:color="auto" w:fill="E9EEAE" w:themeFill="accent5"/>
            <w:noWrap/>
            <w:vAlign w:val="center"/>
            <w:hideMark/>
          </w:tcPr>
          <w:p w14:paraId="68AF2848" w14:textId="77777777" w:rsidR="00EE7367" w:rsidRPr="003A7D9A" w:rsidRDefault="00EE7367" w:rsidP="006416FA">
            <w:pPr>
              <w:spacing w:line="240" w:lineRule="auto"/>
              <w:jc w:val="center"/>
              <w:rPr>
                <w:rFonts w:ascii="Arial" w:hAnsi="Arial"/>
                <w:color w:val="auto"/>
                <w:sz w:val="16"/>
                <w:szCs w:val="16"/>
              </w:rPr>
            </w:pPr>
            <w:r w:rsidRPr="003A7D9A">
              <w:rPr>
                <w:rFonts w:ascii="Arial" w:hAnsi="Arial"/>
                <w:color w:val="auto"/>
                <w:sz w:val="16"/>
                <w:szCs w:val="16"/>
              </w:rPr>
              <w:t>1</w:t>
            </w:r>
          </w:p>
        </w:tc>
        <w:tc>
          <w:tcPr>
            <w:tcW w:w="455" w:type="pct"/>
            <w:tcBorders>
              <w:top w:val="nil"/>
              <w:left w:val="nil"/>
              <w:bottom w:val="single" w:sz="4" w:space="0" w:color="auto"/>
              <w:right w:val="single" w:sz="4" w:space="0" w:color="auto"/>
            </w:tcBorders>
            <w:shd w:val="clear" w:color="auto" w:fill="E9EEAE" w:themeFill="accent5"/>
            <w:noWrap/>
            <w:vAlign w:val="center"/>
            <w:hideMark/>
          </w:tcPr>
          <w:p w14:paraId="22A9355D" w14:textId="77777777" w:rsidR="00EE7367" w:rsidRPr="003A7D9A" w:rsidRDefault="00EE7367" w:rsidP="006416FA">
            <w:pPr>
              <w:spacing w:line="240" w:lineRule="auto"/>
              <w:jc w:val="center"/>
              <w:rPr>
                <w:rFonts w:ascii="Arial" w:hAnsi="Arial"/>
                <w:color w:val="auto"/>
                <w:sz w:val="16"/>
                <w:szCs w:val="16"/>
              </w:rPr>
            </w:pPr>
            <w:r w:rsidRPr="003A7D9A">
              <w:rPr>
                <w:rFonts w:ascii="Arial" w:hAnsi="Arial"/>
                <w:color w:val="auto"/>
                <w:sz w:val="16"/>
                <w:szCs w:val="16"/>
              </w:rPr>
              <w:t>0</w:t>
            </w:r>
          </w:p>
        </w:tc>
        <w:tc>
          <w:tcPr>
            <w:tcW w:w="455" w:type="pct"/>
            <w:tcBorders>
              <w:top w:val="single" w:sz="4" w:space="0" w:color="auto"/>
              <w:left w:val="nil"/>
              <w:bottom w:val="single" w:sz="4" w:space="0" w:color="auto"/>
              <w:right w:val="single" w:sz="4" w:space="0" w:color="auto"/>
            </w:tcBorders>
            <w:shd w:val="clear" w:color="auto" w:fill="E9EEAE" w:themeFill="accent5"/>
            <w:vAlign w:val="center"/>
          </w:tcPr>
          <w:p w14:paraId="5070F724" w14:textId="77777777" w:rsidR="00EE7367" w:rsidRPr="003A7D9A" w:rsidRDefault="00EE7367" w:rsidP="006416FA">
            <w:pPr>
              <w:spacing w:line="240" w:lineRule="auto"/>
              <w:jc w:val="center"/>
              <w:rPr>
                <w:rFonts w:ascii="Arial" w:hAnsi="Arial"/>
                <w:color w:val="auto"/>
                <w:sz w:val="16"/>
                <w:szCs w:val="16"/>
              </w:rPr>
            </w:pPr>
            <w:r w:rsidRPr="003A7D9A">
              <w:rPr>
                <w:rFonts w:ascii="Arial" w:hAnsi="Arial"/>
                <w:color w:val="auto"/>
                <w:sz w:val="16"/>
                <w:szCs w:val="16"/>
              </w:rPr>
              <w:t>0</w:t>
            </w:r>
          </w:p>
        </w:tc>
        <w:tc>
          <w:tcPr>
            <w:tcW w:w="455" w:type="pct"/>
            <w:tcBorders>
              <w:top w:val="nil"/>
              <w:left w:val="single" w:sz="4" w:space="0" w:color="auto"/>
              <w:bottom w:val="single" w:sz="4" w:space="0" w:color="auto"/>
              <w:right w:val="single" w:sz="4" w:space="0" w:color="auto"/>
            </w:tcBorders>
            <w:shd w:val="clear" w:color="auto" w:fill="E9EEAE" w:themeFill="accent5"/>
            <w:noWrap/>
            <w:vAlign w:val="center"/>
            <w:hideMark/>
          </w:tcPr>
          <w:p w14:paraId="18C60F6D" w14:textId="77777777" w:rsidR="00EE7367" w:rsidRPr="003A7D9A" w:rsidRDefault="00EE7367" w:rsidP="006416FA">
            <w:pPr>
              <w:spacing w:line="240" w:lineRule="auto"/>
              <w:jc w:val="center"/>
              <w:rPr>
                <w:rFonts w:ascii="Arial" w:hAnsi="Arial"/>
                <w:color w:val="auto"/>
                <w:sz w:val="16"/>
                <w:szCs w:val="16"/>
              </w:rPr>
            </w:pPr>
            <w:r w:rsidRPr="003A7D9A">
              <w:rPr>
                <w:rFonts w:ascii="Arial" w:hAnsi="Arial"/>
                <w:color w:val="auto"/>
                <w:sz w:val="16"/>
                <w:szCs w:val="16"/>
              </w:rPr>
              <w:t>1</w:t>
            </w:r>
          </w:p>
        </w:tc>
        <w:tc>
          <w:tcPr>
            <w:tcW w:w="455" w:type="pct"/>
            <w:tcBorders>
              <w:top w:val="nil"/>
              <w:left w:val="nil"/>
              <w:bottom w:val="single" w:sz="4" w:space="0" w:color="auto"/>
              <w:right w:val="single" w:sz="4" w:space="0" w:color="auto"/>
            </w:tcBorders>
            <w:shd w:val="clear" w:color="auto" w:fill="E9EEAE" w:themeFill="accent5"/>
            <w:noWrap/>
            <w:vAlign w:val="center"/>
            <w:hideMark/>
          </w:tcPr>
          <w:p w14:paraId="014A78EE" w14:textId="77777777" w:rsidR="00EE7367" w:rsidRPr="003A7D9A" w:rsidRDefault="00EE7367" w:rsidP="006416FA">
            <w:pPr>
              <w:spacing w:line="240" w:lineRule="auto"/>
              <w:jc w:val="center"/>
              <w:rPr>
                <w:rFonts w:ascii="Arial" w:hAnsi="Arial"/>
                <w:color w:val="auto"/>
                <w:sz w:val="16"/>
                <w:szCs w:val="16"/>
              </w:rPr>
            </w:pPr>
            <w:r w:rsidRPr="003A7D9A">
              <w:rPr>
                <w:rFonts w:ascii="Arial" w:hAnsi="Arial"/>
                <w:color w:val="auto"/>
                <w:sz w:val="16"/>
                <w:szCs w:val="16"/>
              </w:rPr>
              <w:t>0</w:t>
            </w:r>
          </w:p>
        </w:tc>
        <w:tc>
          <w:tcPr>
            <w:tcW w:w="454" w:type="pct"/>
            <w:tcBorders>
              <w:top w:val="nil"/>
              <w:left w:val="nil"/>
              <w:bottom w:val="single" w:sz="4" w:space="0" w:color="auto"/>
              <w:right w:val="single" w:sz="4" w:space="0" w:color="auto"/>
            </w:tcBorders>
            <w:shd w:val="clear" w:color="auto" w:fill="E9EEAE" w:themeFill="accent5"/>
            <w:noWrap/>
            <w:vAlign w:val="center"/>
            <w:hideMark/>
          </w:tcPr>
          <w:p w14:paraId="210DFC02" w14:textId="77777777" w:rsidR="00EE7367" w:rsidRPr="003A7D9A" w:rsidRDefault="00EE7367" w:rsidP="006416FA">
            <w:pPr>
              <w:spacing w:line="240" w:lineRule="auto"/>
              <w:jc w:val="center"/>
              <w:rPr>
                <w:rFonts w:ascii="Arial" w:hAnsi="Arial"/>
                <w:color w:val="auto"/>
                <w:sz w:val="16"/>
                <w:szCs w:val="16"/>
              </w:rPr>
            </w:pPr>
            <w:r w:rsidRPr="003A7D9A">
              <w:rPr>
                <w:rFonts w:ascii="Arial" w:hAnsi="Arial"/>
                <w:color w:val="auto"/>
                <w:sz w:val="16"/>
                <w:szCs w:val="16"/>
              </w:rPr>
              <w:t>0</w:t>
            </w:r>
          </w:p>
        </w:tc>
      </w:tr>
      <w:tr w:rsidR="003A7D9A" w:rsidRPr="003A7D9A" w14:paraId="245C1C7D" w14:textId="77777777" w:rsidTr="006416FA">
        <w:trPr>
          <w:trHeight w:val="290"/>
        </w:trPr>
        <w:tc>
          <w:tcPr>
            <w:tcW w:w="1817" w:type="pct"/>
            <w:tcBorders>
              <w:top w:val="nil"/>
              <w:left w:val="single" w:sz="4" w:space="0" w:color="auto"/>
              <w:bottom w:val="single" w:sz="4" w:space="0" w:color="auto"/>
              <w:right w:val="single" w:sz="4" w:space="0" w:color="auto"/>
            </w:tcBorders>
            <w:shd w:val="clear" w:color="auto" w:fill="auto"/>
            <w:noWrap/>
            <w:vAlign w:val="center"/>
            <w:hideMark/>
          </w:tcPr>
          <w:p w14:paraId="2AB462F5" w14:textId="77777777" w:rsidR="00EE7367" w:rsidRPr="003A7D9A" w:rsidRDefault="00EE7367" w:rsidP="00EE7367">
            <w:pPr>
              <w:spacing w:line="240" w:lineRule="auto"/>
              <w:rPr>
                <w:rFonts w:ascii="Arial" w:hAnsi="Arial"/>
                <w:color w:val="auto"/>
                <w:sz w:val="16"/>
                <w:szCs w:val="16"/>
              </w:rPr>
            </w:pPr>
            <w:r w:rsidRPr="003A7D9A">
              <w:rPr>
                <w:rFonts w:ascii="Arial" w:hAnsi="Arial"/>
                <w:color w:val="auto"/>
                <w:sz w:val="16"/>
                <w:szCs w:val="16"/>
              </w:rPr>
              <w:t>Alpine Sphagnum Bogs and Associated Fens</w:t>
            </w:r>
          </w:p>
        </w:tc>
        <w:tc>
          <w:tcPr>
            <w:tcW w:w="455" w:type="pct"/>
            <w:tcBorders>
              <w:top w:val="nil"/>
              <w:left w:val="nil"/>
              <w:bottom w:val="single" w:sz="4" w:space="0" w:color="auto"/>
              <w:right w:val="single" w:sz="4" w:space="0" w:color="auto"/>
            </w:tcBorders>
            <w:shd w:val="clear" w:color="auto" w:fill="auto"/>
            <w:noWrap/>
            <w:vAlign w:val="center"/>
            <w:hideMark/>
          </w:tcPr>
          <w:p w14:paraId="654525DC" w14:textId="77777777" w:rsidR="00EE7367" w:rsidRPr="003A7D9A" w:rsidRDefault="00EE7367" w:rsidP="006416FA">
            <w:pPr>
              <w:spacing w:line="240" w:lineRule="auto"/>
              <w:jc w:val="center"/>
              <w:rPr>
                <w:rFonts w:ascii="Arial" w:hAnsi="Arial"/>
                <w:color w:val="auto"/>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28CA4ABE" w14:textId="54C6B26A" w:rsidR="00EE7367" w:rsidRPr="003A7D9A" w:rsidRDefault="00EE7367"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nil"/>
              <w:left w:val="nil"/>
              <w:bottom w:val="single" w:sz="4" w:space="0" w:color="auto"/>
              <w:right w:val="single" w:sz="4" w:space="0" w:color="auto"/>
            </w:tcBorders>
            <w:shd w:val="clear" w:color="auto" w:fill="auto"/>
            <w:noWrap/>
            <w:vAlign w:val="center"/>
            <w:hideMark/>
          </w:tcPr>
          <w:p w14:paraId="73A226B3" w14:textId="77777777" w:rsidR="00EE7367" w:rsidRPr="003A7D9A" w:rsidRDefault="00EE7367" w:rsidP="006416FA">
            <w:pPr>
              <w:spacing w:line="240" w:lineRule="auto"/>
              <w:jc w:val="center"/>
              <w:rPr>
                <w:rFonts w:ascii="Arial" w:hAnsi="Arial"/>
                <w:color w:val="auto"/>
                <w:sz w:val="16"/>
                <w:szCs w:val="16"/>
              </w:rPr>
            </w:pPr>
          </w:p>
        </w:tc>
        <w:tc>
          <w:tcPr>
            <w:tcW w:w="455" w:type="pct"/>
            <w:tcBorders>
              <w:top w:val="single" w:sz="4" w:space="0" w:color="auto"/>
              <w:left w:val="single" w:sz="4" w:space="0" w:color="auto"/>
              <w:bottom w:val="single" w:sz="4" w:space="0" w:color="auto"/>
              <w:right w:val="single" w:sz="4" w:space="0" w:color="auto"/>
            </w:tcBorders>
            <w:vAlign w:val="center"/>
          </w:tcPr>
          <w:p w14:paraId="2EB38C67" w14:textId="77777777" w:rsidR="00EE7367" w:rsidRPr="003A7D9A" w:rsidRDefault="00EE7367" w:rsidP="006416FA">
            <w:pPr>
              <w:spacing w:line="240" w:lineRule="auto"/>
              <w:jc w:val="center"/>
              <w:rPr>
                <w:rFonts w:ascii="Arial" w:hAnsi="Arial"/>
                <w:color w:val="auto"/>
                <w:sz w:val="16"/>
                <w:szCs w:val="16"/>
              </w:rPr>
            </w:pPr>
          </w:p>
        </w:tc>
        <w:tc>
          <w:tcPr>
            <w:tcW w:w="455" w:type="pct"/>
            <w:tcBorders>
              <w:top w:val="single" w:sz="4" w:space="0" w:color="auto"/>
              <w:left w:val="single" w:sz="4" w:space="0" w:color="auto"/>
              <w:bottom w:val="single" w:sz="4" w:space="0" w:color="auto"/>
              <w:right w:val="single" w:sz="4" w:space="0" w:color="auto"/>
            </w:tcBorders>
            <w:shd w:val="clear" w:color="auto" w:fill="E9EEAE" w:themeFill="accent5"/>
            <w:noWrap/>
            <w:vAlign w:val="center"/>
            <w:hideMark/>
          </w:tcPr>
          <w:p w14:paraId="391E0A22" w14:textId="187D987B" w:rsidR="00EE7367" w:rsidRPr="003A7D9A" w:rsidRDefault="00EE7367" w:rsidP="006416FA">
            <w:pPr>
              <w:spacing w:line="240" w:lineRule="auto"/>
              <w:jc w:val="center"/>
              <w:rPr>
                <w:rFonts w:ascii="Arial" w:hAnsi="Arial"/>
                <w:color w:val="auto"/>
                <w:sz w:val="16"/>
                <w:szCs w:val="16"/>
              </w:rPr>
            </w:pPr>
            <w:r w:rsidRPr="003A7D9A">
              <w:rPr>
                <w:rFonts w:ascii="Arial" w:hAnsi="Arial"/>
                <w:color w:val="auto"/>
                <w:sz w:val="16"/>
                <w:szCs w:val="16"/>
              </w:rPr>
              <w:sym w:font="Wingdings" w:char="F0FC"/>
            </w:r>
          </w:p>
        </w:tc>
        <w:tc>
          <w:tcPr>
            <w:tcW w:w="455" w:type="pct"/>
            <w:tcBorders>
              <w:top w:val="nil"/>
              <w:left w:val="nil"/>
              <w:bottom w:val="single" w:sz="4" w:space="0" w:color="auto"/>
              <w:right w:val="single" w:sz="4" w:space="0" w:color="auto"/>
            </w:tcBorders>
            <w:shd w:val="clear" w:color="auto" w:fill="auto"/>
            <w:noWrap/>
            <w:vAlign w:val="center"/>
            <w:hideMark/>
          </w:tcPr>
          <w:p w14:paraId="50779577" w14:textId="77777777" w:rsidR="00EE7367" w:rsidRPr="003A7D9A" w:rsidRDefault="00EE7367" w:rsidP="006416FA">
            <w:pPr>
              <w:spacing w:line="240" w:lineRule="auto"/>
              <w:jc w:val="center"/>
              <w:rPr>
                <w:rFonts w:ascii="Arial" w:hAnsi="Arial"/>
                <w:color w:val="auto"/>
                <w:sz w:val="16"/>
                <w:szCs w:val="16"/>
              </w:rPr>
            </w:pPr>
          </w:p>
        </w:tc>
        <w:tc>
          <w:tcPr>
            <w:tcW w:w="454" w:type="pct"/>
            <w:tcBorders>
              <w:top w:val="nil"/>
              <w:left w:val="nil"/>
              <w:bottom w:val="single" w:sz="4" w:space="0" w:color="auto"/>
              <w:right w:val="single" w:sz="4" w:space="0" w:color="auto"/>
            </w:tcBorders>
            <w:shd w:val="clear" w:color="auto" w:fill="auto"/>
            <w:noWrap/>
            <w:vAlign w:val="center"/>
            <w:hideMark/>
          </w:tcPr>
          <w:p w14:paraId="16ADCB47" w14:textId="77777777" w:rsidR="00EE7367" w:rsidRPr="003A7D9A" w:rsidRDefault="00EE7367" w:rsidP="006416FA">
            <w:pPr>
              <w:spacing w:line="240" w:lineRule="auto"/>
              <w:jc w:val="center"/>
              <w:rPr>
                <w:rFonts w:ascii="Arial" w:hAnsi="Arial"/>
                <w:color w:val="auto"/>
                <w:sz w:val="16"/>
                <w:szCs w:val="16"/>
              </w:rPr>
            </w:pPr>
          </w:p>
        </w:tc>
      </w:tr>
    </w:tbl>
    <w:p w14:paraId="7CBDBC00" w14:textId="77777777" w:rsidR="00E57ADD" w:rsidRPr="00E07512" w:rsidRDefault="00E57ADD" w:rsidP="00E57ADD">
      <w:pPr>
        <w:rPr>
          <w:rFonts w:ascii="Arial" w:hAnsi="Arial"/>
          <w:sz w:val="18"/>
          <w:szCs w:val="18"/>
        </w:rPr>
      </w:pPr>
    </w:p>
    <w:p w14:paraId="15E24EFA" w14:textId="77777777" w:rsidR="00E57ADD" w:rsidRPr="00683E8D" w:rsidRDefault="00E57ADD" w:rsidP="00BF3E8F">
      <w:pPr>
        <w:pStyle w:val="Heading1NoNumber"/>
        <w:pageBreakBefore/>
      </w:pPr>
      <w:bookmarkStart w:id="111" w:name="_Toc53050198"/>
      <w:bookmarkStart w:id="112" w:name="_Toc54963113"/>
      <w:r w:rsidRPr="00683E8D">
        <w:t>Appendix 4: Species-specific bushfire response and recovery</w:t>
      </w:r>
      <w:r>
        <w:t xml:space="preserve"> actions</w:t>
      </w:r>
      <w:bookmarkEnd w:id="111"/>
      <w:bookmarkEnd w:id="112"/>
    </w:p>
    <w:p w14:paraId="25FC93C8" w14:textId="77777777" w:rsidR="00E57ADD" w:rsidRDefault="00E57ADD" w:rsidP="008138E6">
      <w:pPr>
        <w:pStyle w:val="Heading2nonumbering"/>
      </w:pPr>
      <w:bookmarkStart w:id="113" w:name="_Toc53050199"/>
      <w:bookmarkStart w:id="114" w:name="_Toc54963114"/>
      <w:r>
        <w:t>Terrestrial vertebrates</w:t>
      </w:r>
      <w:bookmarkEnd w:id="113"/>
      <w:bookmarkEnd w:id="114"/>
    </w:p>
    <w:p w14:paraId="65BE13A8" w14:textId="77777777" w:rsidR="00E57ADD" w:rsidRPr="00683E8D" w:rsidRDefault="00E57ADD" w:rsidP="00E57ADD">
      <w:pPr>
        <w:pStyle w:val="Heading4"/>
        <w:tabs>
          <w:tab w:val="clear" w:pos="0"/>
        </w:tabs>
      </w:pPr>
      <w:r w:rsidRPr="00683E8D">
        <w:t>Southern Greater Glider</w:t>
      </w:r>
    </w:p>
    <w:p w14:paraId="4804F01E" w14:textId="77777777" w:rsidR="00E57ADD" w:rsidRPr="00683E8D" w:rsidRDefault="00E57ADD" w:rsidP="00E57ADD">
      <w:pPr>
        <w:pStyle w:val="BodyText"/>
      </w:pPr>
      <w:r w:rsidRPr="00683E8D">
        <w:t>Impact of fires: 32% of modelled habitat in Victoria is within the current fire extent; 21% of modelled habitat in Victoria has been impacted by high severity fire.</w:t>
      </w:r>
    </w:p>
    <w:p w14:paraId="007C91CF" w14:textId="77777777" w:rsidR="00E57ADD" w:rsidRPr="005E2722" w:rsidRDefault="00E57ADD" w:rsidP="00E57ADD">
      <w:pPr>
        <w:pStyle w:val="BodyText"/>
        <w:rPr>
          <w:sz w:val="19"/>
          <w:szCs w:val="19"/>
        </w:rPr>
      </w:pPr>
      <w:r w:rsidRPr="005E2722">
        <w:t>What is being done?</w:t>
      </w:r>
    </w:p>
    <w:p w14:paraId="45F25CAF" w14:textId="77777777" w:rsidR="00E57ADD" w:rsidRPr="005E2722" w:rsidRDefault="00E57ADD" w:rsidP="00D22988">
      <w:pPr>
        <w:pStyle w:val="ListParagraph"/>
        <w:numPr>
          <w:ilvl w:val="0"/>
          <w:numId w:val="18"/>
        </w:numPr>
        <w:spacing w:before="60" w:after="120"/>
        <w:contextualSpacing w:val="0"/>
        <w:jc w:val="both"/>
        <w:rPr>
          <w:sz w:val="19"/>
          <w:szCs w:val="19"/>
        </w:rPr>
      </w:pPr>
      <w:r w:rsidRPr="005E2722">
        <w:t>Arboreal mammal surveys - following desktop assessment of fire intensity at recent record locations, teams will be assessing the post-fire status of affected arboreal mammal populations using spotlighting and call playback.</w:t>
      </w:r>
    </w:p>
    <w:p w14:paraId="7DDA7F09" w14:textId="77777777" w:rsidR="00E57ADD" w:rsidRPr="005E2722" w:rsidRDefault="00E57ADD" w:rsidP="00D22988">
      <w:pPr>
        <w:pStyle w:val="ListParagraph"/>
        <w:numPr>
          <w:ilvl w:val="0"/>
          <w:numId w:val="18"/>
        </w:numPr>
        <w:spacing w:before="60" w:after="120"/>
        <w:contextualSpacing w:val="0"/>
        <w:jc w:val="both"/>
        <w:rPr>
          <w:sz w:val="19"/>
          <w:szCs w:val="19"/>
        </w:rPr>
      </w:pPr>
      <w:r w:rsidRPr="005E2722">
        <w:t>Artificial hollows - a project aimed at creating artificial habitat for hollow-using birds and mammals in East Gippsland is also being established, and will involve:</w:t>
      </w:r>
    </w:p>
    <w:p w14:paraId="4248834A" w14:textId="61DF23BB" w:rsidR="00E57ADD" w:rsidRPr="005E2722" w:rsidRDefault="00E57ADD" w:rsidP="00E57ADD">
      <w:pPr>
        <w:pStyle w:val="doubleindentlist"/>
        <w:rPr>
          <w:sz w:val="19"/>
          <w:szCs w:val="19"/>
        </w:rPr>
      </w:pPr>
      <w:r w:rsidRPr="005E2722">
        <w:t>Installing nest boxes at priority locations for target species</w:t>
      </w:r>
      <w:r w:rsidR="003F6BE5">
        <w:t>;</w:t>
      </w:r>
    </w:p>
    <w:p w14:paraId="72E19402" w14:textId="254A9AC4" w:rsidR="00E57ADD" w:rsidRPr="005E2722" w:rsidRDefault="00E57ADD" w:rsidP="00E57ADD">
      <w:pPr>
        <w:pStyle w:val="doubleindentlist"/>
        <w:rPr>
          <w:sz w:val="19"/>
          <w:szCs w:val="19"/>
        </w:rPr>
      </w:pPr>
      <w:r w:rsidRPr="005E2722">
        <w:t>Holding training workshops for citizen scientists on nest box design, installation and monitoring</w:t>
      </w:r>
      <w:r w:rsidR="003F6BE5">
        <w:t>; and</w:t>
      </w:r>
    </w:p>
    <w:p w14:paraId="52F800AB" w14:textId="3A201AC9" w:rsidR="00E57ADD" w:rsidRPr="005E2722" w:rsidRDefault="00E57ADD" w:rsidP="00E57ADD">
      <w:pPr>
        <w:pStyle w:val="doubleindentlist"/>
        <w:rPr>
          <w:sz w:val="19"/>
          <w:szCs w:val="19"/>
        </w:rPr>
      </w:pPr>
      <w:r w:rsidRPr="005E2722">
        <w:t>Collecting and reporting on deployment and occupancy of nest boxes</w:t>
      </w:r>
      <w:r w:rsidR="003F6BE5">
        <w:t>.</w:t>
      </w:r>
    </w:p>
    <w:p w14:paraId="0F3E885A" w14:textId="77777777" w:rsidR="00E57ADD" w:rsidRPr="005E2722" w:rsidRDefault="00E57ADD" w:rsidP="001F3959">
      <w:pPr>
        <w:pStyle w:val="BodyText"/>
        <w:rPr>
          <w:sz w:val="19"/>
          <w:szCs w:val="19"/>
        </w:rPr>
      </w:pPr>
      <w:r w:rsidRPr="005E2722">
        <w:t>This action is funded by the Victorian Government's Bushfire Biodiversity Early Relief and Recovery Program and philanthropic funding from Birdlife Australia, and is being delivered by Birdlife Australia with support from DELWP and Parks Victoria</w:t>
      </w:r>
    </w:p>
    <w:p w14:paraId="6D018B35" w14:textId="77777777" w:rsidR="00E57ADD" w:rsidRPr="005E2722" w:rsidRDefault="00E57ADD" w:rsidP="00E57ADD">
      <w:pPr>
        <w:pStyle w:val="Heading4"/>
        <w:tabs>
          <w:tab w:val="clear" w:pos="0"/>
        </w:tabs>
        <w:rPr>
          <w:sz w:val="19"/>
          <w:szCs w:val="19"/>
        </w:rPr>
      </w:pPr>
      <w:r w:rsidRPr="005E2722">
        <w:t>Southern Brown Bandicoot</w:t>
      </w:r>
    </w:p>
    <w:p w14:paraId="6F465807" w14:textId="77777777" w:rsidR="00E57ADD" w:rsidRPr="005E2722" w:rsidRDefault="00E57ADD" w:rsidP="00E57ADD">
      <w:pPr>
        <w:pStyle w:val="BodyText"/>
        <w:rPr>
          <w:sz w:val="19"/>
          <w:szCs w:val="19"/>
        </w:rPr>
      </w:pPr>
      <w:r w:rsidRPr="005E2722">
        <w:t>Impact of fires: 25% of modelled habitat in Victoria is within the current fire extent; 19% of modelled habitat in Victoria has been impacted by high severity fire. A very high proportion of the East Gippsland distribution has been burnt.</w:t>
      </w:r>
    </w:p>
    <w:p w14:paraId="78ABF468" w14:textId="77777777" w:rsidR="00E57ADD" w:rsidRPr="005E2722" w:rsidRDefault="00E57ADD" w:rsidP="00E57ADD">
      <w:pPr>
        <w:pStyle w:val="BodyText"/>
        <w:rPr>
          <w:sz w:val="19"/>
          <w:szCs w:val="19"/>
        </w:rPr>
      </w:pPr>
      <w:r w:rsidRPr="005E2722">
        <w:t>What is being done?</w:t>
      </w:r>
    </w:p>
    <w:p w14:paraId="77CC4153" w14:textId="1BFD5CD5" w:rsidR="00E57ADD" w:rsidRPr="005E2722" w:rsidRDefault="00E57ADD" w:rsidP="00D22988">
      <w:pPr>
        <w:pStyle w:val="ListParagraph"/>
        <w:numPr>
          <w:ilvl w:val="0"/>
          <w:numId w:val="18"/>
        </w:numPr>
        <w:spacing w:before="60" w:after="120"/>
        <w:contextualSpacing w:val="0"/>
        <w:jc w:val="both"/>
      </w:pPr>
      <w:r w:rsidRPr="005E2722">
        <w:t>Due to the high impacts of the fires on the Southern Brown Bandicoot's East Gippsland distribution, it has been identified that genetic management is required across its range. This will ensure that the risk is spread through genetic mixing, to improve the fitness of key populations and manage key threats. This action is funded by the Victorian Government's Bushfire Biodiversity Early Relief and Recovery Program. Delivery partners: Parks Victoria, Royal Botanical Gardens Cranbourne, Melbourne Strategic Assessment</w:t>
      </w:r>
      <w:r w:rsidR="003F6BE5">
        <w:t>.</w:t>
      </w:r>
    </w:p>
    <w:p w14:paraId="71F2FD9E" w14:textId="77777777" w:rsidR="00E57ADD" w:rsidRPr="005E2722" w:rsidRDefault="00E57ADD" w:rsidP="00E57ADD">
      <w:pPr>
        <w:pStyle w:val="Heading4"/>
        <w:tabs>
          <w:tab w:val="clear" w:pos="0"/>
        </w:tabs>
      </w:pPr>
      <w:r w:rsidRPr="005E2722">
        <w:t>Spot-tailed Quoll</w:t>
      </w:r>
    </w:p>
    <w:p w14:paraId="11F888F8" w14:textId="77777777" w:rsidR="00E57ADD" w:rsidRPr="005E2722" w:rsidRDefault="00E57ADD" w:rsidP="00E57ADD">
      <w:pPr>
        <w:pStyle w:val="BodyText"/>
        <w:rPr>
          <w:sz w:val="19"/>
          <w:szCs w:val="19"/>
        </w:rPr>
      </w:pPr>
      <w:r w:rsidRPr="005E2722">
        <w:t>Impact of fires: 32% of modelled habitat in Victoria is within the current fire extent; 24% of modelled habitat in Victoria has been impacted by high severity fire. Initial reconnaissance suggests that most Upper Snowy sites (north of Gelantipy) were not in the current fire extent.</w:t>
      </w:r>
    </w:p>
    <w:p w14:paraId="06AB3B3C" w14:textId="77777777" w:rsidR="00E57ADD" w:rsidRPr="005E2722" w:rsidRDefault="00E57ADD" w:rsidP="00E57ADD">
      <w:pPr>
        <w:pStyle w:val="BodyText"/>
        <w:rPr>
          <w:sz w:val="19"/>
          <w:szCs w:val="19"/>
        </w:rPr>
      </w:pPr>
      <w:r w:rsidRPr="005E2722">
        <w:t>What is being done?</w:t>
      </w:r>
    </w:p>
    <w:p w14:paraId="720C158E" w14:textId="77777777" w:rsidR="00E57ADD" w:rsidRPr="005E2722" w:rsidRDefault="00E57ADD" w:rsidP="00D22988">
      <w:pPr>
        <w:pStyle w:val="ListParagraph"/>
        <w:numPr>
          <w:ilvl w:val="0"/>
          <w:numId w:val="18"/>
        </w:numPr>
        <w:spacing w:before="60" w:after="120"/>
        <w:contextualSpacing w:val="0"/>
        <w:jc w:val="both"/>
        <w:rPr>
          <w:sz w:val="19"/>
          <w:szCs w:val="19"/>
        </w:rPr>
      </w:pPr>
      <w:r w:rsidRPr="005E2722">
        <w:t>Post fire assessments of Spot-tailed Quoll populations will include:</w:t>
      </w:r>
    </w:p>
    <w:p w14:paraId="54A3E198" w14:textId="2284F288" w:rsidR="00E57ADD" w:rsidRPr="005E2722" w:rsidRDefault="00E57ADD" w:rsidP="00E57ADD">
      <w:pPr>
        <w:pStyle w:val="doubleindentlist"/>
        <w:rPr>
          <w:rFonts w:eastAsiaTheme="minorEastAsia"/>
        </w:rPr>
      </w:pPr>
      <w:r w:rsidRPr="005E2722">
        <w:t>Assessment of extent of burnt habitat to determine urgency of additional surveys (these surveys will be designed to supplement existing camera trapping surveys such as for Southern Ark)</w:t>
      </w:r>
      <w:r w:rsidR="003F6BE5">
        <w:t>;</w:t>
      </w:r>
    </w:p>
    <w:p w14:paraId="2E126B8C" w14:textId="3ABBFB7C" w:rsidR="00E57ADD" w:rsidRPr="005E2722" w:rsidRDefault="00E57ADD" w:rsidP="00E57ADD">
      <w:pPr>
        <w:pStyle w:val="doubleindentlist"/>
        <w:rPr>
          <w:rFonts w:eastAsiaTheme="minorEastAsia"/>
        </w:rPr>
      </w:pPr>
      <w:r w:rsidRPr="005E2722">
        <w:t>If applicable, targeted camera trapping surveys at known locations within fire boundary</w:t>
      </w:r>
      <w:r w:rsidR="003F6BE5">
        <w:t>; and</w:t>
      </w:r>
      <w:r w:rsidRPr="005E2722">
        <w:t> </w:t>
      </w:r>
    </w:p>
    <w:p w14:paraId="13B49FD8" w14:textId="77777777" w:rsidR="00E57ADD" w:rsidRPr="005E2722" w:rsidRDefault="00E57ADD" w:rsidP="00E57ADD">
      <w:pPr>
        <w:pStyle w:val="doubleindentlist"/>
        <w:rPr>
          <w:rFonts w:eastAsiaTheme="minorEastAsia"/>
        </w:rPr>
      </w:pPr>
      <w:r w:rsidRPr="005E2722">
        <w:t xml:space="preserve">Document current status, fire impact and risks. </w:t>
      </w:r>
    </w:p>
    <w:p w14:paraId="1364EDF9" w14:textId="7B8AEEF0" w:rsidR="00E57ADD" w:rsidRPr="005E2722" w:rsidRDefault="00E57ADD" w:rsidP="00E57ADD">
      <w:pPr>
        <w:pStyle w:val="BodyText"/>
      </w:pPr>
      <w:r w:rsidRPr="005E2722">
        <w:t xml:space="preserve">This action </w:t>
      </w:r>
      <w:r w:rsidR="003F6BE5">
        <w:t>is</w:t>
      </w:r>
      <w:r w:rsidRPr="005E2722">
        <w:t xml:space="preserve"> funded by the Victorian Government's Bushfire Biodiversity Early Relief and Recovery Program. </w:t>
      </w:r>
    </w:p>
    <w:p w14:paraId="220A2E65" w14:textId="77777777" w:rsidR="00E57ADD" w:rsidRPr="005E2722" w:rsidRDefault="00E57ADD" w:rsidP="00E57ADD">
      <w:pPr>
        <w:pStyle w:val="Heading4"/>
        <w:tabs>
          <w:tab w:val="clear" w:pos="0"/>
        </w:tabs>
        <w:rPr>
          <w:sz w:val="19"/>
          <w:szCs w:val="19"/>
        </w:rPr>
      </w:pPr>
      <w:r w:rsidRPr="005E2722">
        <w:t>Long-footed Potoroo</w:t>
      </w:r>
    </w:p>
    <w:p w14:paraId="7BA2905C" w14:textId="77777777" w:rsidR="00E57ADD" w:rsidRPr="005E2722" w:rsidRDefault="00E57ADD" w:rsidP="00E57ADD">
      <w:pPr>
        <w:pStyle w:val="BodyText"/>
        <w:rPr>
          <w:sz w:val="19"/>
          <w:szCs w:val="19"/>
        </w:rPr>
      </w:pPr>
      <w:r w:rsidRPr="005E2722">
        <w:t>Impact of fires: 79% of modelled habitat in Victoria is within the current fire extent; 51% of modelled habitat in Victoria has been impacted by high severity fire. A very high proportion of the Long-footed Potoroos East Gippsland distribution has been burnt, and populations may be impacted. However, there is evidence of individuals in recently burnt areas, suggesting that the species may have been less impacted than initially indicated by desktop analysis.</w:t>
      </w:r>
    </w:p>
    <w:p w14:paraId="2689180D" w14:textId="77777777" w:rsidR="00E57ADD" w:rsidRPr="005E2722" w:rsidRDefault="00E57ADD" w:rsidP="00E57ADD">
      <w:pPr>
        <w:pStyle w:val="BodyText"/>
        <w:rPr>
          <w:sz w:val="19"/>
          <w:szCs w:val="19"/>
        </w:rPr>
      </w:pPr>
      <w:r w:rsidRPr="005E2722">
        <w:t>What is being done?</w:t>
      </w:r>
    </w:p>
    <w:p w14:paraId="746C83A9" w14:textId="77777777" w:rsidR="00E57ADD" w:rsidRPr="005E2722" w:rsidRDefault="00E57ADD" w:rsidP="00D22988">
      <w:pPr>
        <w:pStyle w:val="ListParagraph"/>
        <w:numPr>
          <w:ilvl w:val="0"/>
          <w:numId w:val="18"/>
        </w:numPr>
        <w:spacing w:before="60" w:after="120"/>
        <w:contextualSpacing w:val="0"/>
        <w:jc w:val="both"/>
      </w:pPr>
      <w:r w:rsidRPr="005E2722">
        <w:t>On-ground targeted assessments will be conducted for Long-footed Potoroos at 50 fire-affected sites. This includes:</w:t>
      </w:r>
    </w:p>
    <w:p w14:paraId="0203DB8A" w14:textId="66907210" w:rsidR="00E57ADD" w:rsidRPr="005E2722" w:rsidRDefault="00E57ADD" w:rsidP="00E57ADD">
      <w:pPr>
        <w:pStyle w:val="doubleindentlist"/>
      </w:pPr>
      <w:r w:rsidRPr="005E2722">
        <w:t>Desktop assessment of fire intensity at contemporary record locations</w:t>
      </w:r>
      <w:r w:rsidR="00D92587">
        <w:t>;</w:t>
      </w:r>
    </w:p>
    <w:p w14:paraId="6909FB65" w14:textId="4E74B9C3" w:rsidR="00E57ADD" w:rsidRPr="005E2722" w:rsidRDefault="00E57ADD" w:rsidP="00E57ADD">
      <w:pPr>
        <w:pStyle w:val="doubleindentlist"/>
      </w:pPr>
      <w:r w:rsidRPr="005E2722">
        <w:t>Assess post-fire status of populations using terrestrial camera trapping</w:t>
      </w:r>
      <w:r w:rsidR="00D92587">
        <w:t>;</w:t>
      </w:r>
    </w:p>
    <w:p w14:paraId="3EFE4FB9" w14:textId="6F074188" w:rsidR="00E57ADD" w:rsidRPr="005E2722" w:rsidRDefault="00E57ADD" w:rsidP="00E57ADD">
      <w:pPr>
        <w:pStyle w:val="doubleindentlist"/>
      </w:pPr>
      <w:r w:rsidRPr="005E2722">
        <w:t>On-ground assessment of extent of fire impacts, and immediate resulting status for Long-footed Potoroo within Barry Mountains</w:t>
      </w:r>
      <w:r w:rsidR="00D92587">
        <w:t>;</w:t>
      </w:r>
    </w:p>
    <w:p w14:paraId="3D454A9E" w14:textId="0469FA7E" w:rsidR="00E57ADD" w:rsidRPr="005E2722" w:rsidRDefault="00E57ADD" w:rsidP="00E57ADD">
      <w:pPr>
        <w:pStyle w:val="doubleindentlist"/>
      </w:pPr>
      <w:r w:rsidRPr="005E2722">
        <w:t>Assess extent and severity of habitat impacts for other non-target species opportunistically</w:t>
      </w:r>
      <w:r w:rsidR="00D92587">
        <w:t>;</w:t>
      </w:r>
    </w:p>
    <w:p w14:paraId="264C6425" w14:textId="62EECE3B" w:rsidR="00E57ADD" w:rsidRPr="005E2722" w:rsidRDefault="00E57ADD" w:rsidP="00E57ADD">
      <w:pPr>
        <w:pStyle w:val="doubleindentlist"/>
      </w:pPr>
      <w:r w:rsidRPr="005E2722">
        <w:t>Identify and report on key threats to populations</w:t>
      </w:r>
      <w:r w:rsidR="003F6BE5">
        <w:t>; and</w:t>
      </w:r>
    </w:p>
    <w:p w14:paraId="5BAAA3A0" w14:textId="7E6A9FD8" w:rsidR="00E57ADD" w:rsidRPr="005E2722" w:rsidRDefault="00E57ADD" w:rsidP="00E57ADD">
      <w:pPr>
        <w:pStyle w:val="doubleindentlist"/>
      </w:pPr>
      <w:r w:rsidRPr="005E2722">
        <w:t>Document current status, fire impacts and risks</w:t>
      </w:r>
      <w:r w:rsidR="003F6BE5">
        <w:t>.</w:t>
      </w:r>
    </w:p>
    <w:p w14:paraId="3C541634" w14:textId="086F1238" w:rsidR="00E57ADD" w:rsidRPr="005E2722" w:rsidRDefault="00E57ADD" w:rsidP="00E57ADD">
      <w:pPr>
        <w:pStyle w:val="BodyText"/>
        <w:rPr>
          <w:sz w:val="19"/>
          <w:szCs w:val="19"/>
        </w:rPr>
      </w:pPr>
      <w:r w:rsidRPr="005E2722">
        <w:t xml:space="preserve">This action </w:t>
      </w:r>
      <w:r w:rsidR="003F6BE5">
        <w:t>is</w:t>
      </w:r>
      <w:r w:rsidRPr="005E2722">
        <w:t xml:space="preserve"> funded by the Australian Government's Wildlife and Threatened Species Recovery Grants.</w:t>
      </w:r>
    </w:p>
    <w:p w14:paraId="00E4A402" w14:textId="77777777" w:rsidR="00E57ADD" w:rsidRPr="005E2722" w:rsidRDefault="00E57ADD" w:rsidP="00E57ADD">
      <w:pPr>
        <w:pStyle w:val="Heading4"/>
        <w:tabs>
          <w:tab w:val="clear" w:pos="0"/>
        </w:tabs>
      </w:pPr>
      <w:r w:rsidRPr="005E2722">
        <w:t>Long-nosed Potoroo</w:t>
      </w:r>
    </w:p>
    <w:p w14:paraId="5E748F68" w14:textId="77777777" w:rsidR="00E57ADD" w:rsidRPr="005E2722" w:rsidRDefault="00E57ADD" w:rsidP="00E57ADD">
      <w:pPr>
        <w:pStyle w:val="BodyText"/>
        <w:rPr>
          <w:sz w:val="19"/>
          <w:szCs w:val="19"/>
        </w:rPr>
      </w:pPr>
      <w:r w:rsidRPr="005E2722">
        <w:t>Impact of fires: 45% of modelled habitat in Victoria is within the current fire extent; 30% of modelled habitat in Victoria has been impacted by high severity fire. A very high proportion of this species' East Gippsland distribution has been burnt. Recent (pre-fire) detections of this species have been few, and it is therefore high priority to assess the post-fire status.</w:t>
      </w:r>
      <w:r w:rsidRPr="005E2722">
        <w:rPr>
          <w:sz w:val="19"/>
          <w:szCs w:val="19"/>
        </w:rPr>
        <w:t> </w:t>
      </w:r>
    </w:p>
    <w:p w14:paraId="38AE68D7" w14:textId="77777777" w:rsidR="00E57ADD" w:rsidRPr="005E2722" w:rsidRDefault="00E57ADD" w:rsidP="00E57ADD">
      <w:pPr>
        <w:pStyle w:val="BodyText"/>
        <w:rPr>
          <w:sz w:val="19"/>
          <w:szCs w:val="19"/>
        </w:rPr>
      </w:pPr>
      <w:r w:rsidRPr="005E2722">
        <w:t>What is being done?</w:t>
      </w:r>
    </w:p>
    <w:p w14:paraId="15F8E02B" w14:textId="77777777" w:rsidR="00E57ADD" w:rsidRPr="005E2722" w:rsidRDefault="00E57ADD" w:rsidP="00D22988">
      <w:pPr>
        <w:pStyle w:val="ListParagraph"/>
        <w:numPr>
          <w:ilvl w:val="0"/>
          <w:numId w:val="18"/>
        </w:numPr>
        <w:spacing w:before="60" w:after="120"/>
        <w:contextualSpacing w:val="0"/>
        <w:jc w:val="both"/>
        <w:rPr>
          <w:rFonts w:eastAsiaTheme="minorEastAsia"/>
        </w:rPr>
      </w:pPr>
      <w:r w:rsidRPr="005E2722">
        <w:t>On-ground targeted assessments will be conducted for Long-nosed Potoroos at 50 fire-affected sites. This includes:</w:t>
      </w:r>
    </w:p>
    <w:p w14:paraId="07BC7FDB" w14:textId="01C39BAE" w:rsidR="00E57ADD" w:rsidRPr="005E2722" w:rsidRDefault="00E57ADD" w:rsidP="00E57ADD">
      <w:pPr>
        <w:pStyle w:val="doubleindentlist"/>
      </w:pPr>
      <w:r w:rsidRPr="005E2722">
        <w:t>Desktop assessment of fire intensity at contemporary record locations</w:t>
      </w:r>
      <w:r w:rsidR="005C045E">
        <w:t>;</w:t>
      </w:r>
    </w:p>
    <w:p w14:paraId="6581AACE" w14:textId="48380B7F" w:rsidR="00E57ADD" w:rsidRPr="005E2722" w:rsidRDefault="00E57ADD" w:rsidP="00E57ADD">
      <w:pPr>
        <w:pStyle w:val="doubleindentlist"/>
      </w:pPr>
      <w:r w:rsidRPr="005E2722">
        <w:t>Assess post-fire status of populations using terrestrial camera trapping</w:t>
      </w:r>
      <w:r w:rsidR="005C045E">
        <w:t>;</w:t>
      </w:r>
    </w:p>
    <w:p w14:paraId="3A828E28" w14:textId="291DE434" w:rsidR="00E57ADD" w:rsidRPr="005E2722" w:rsidRDefault="00E57ADD" w:rsidP="00E57ADD">
      <w:pPr>
        <w:pStyle w:val="doubleindentlist"/>
      </w:pPr>
      <w:r w:rsidRPr="005E2722">
        <w:t>On-ground assessment of extent of fire impacts</w:t>
      </w:r>
      <w:r w:rsidR="005C045E">
        <w:t>;</w:t>
      </w:r>
    </w:p>
    <w:p w14:paraId="3D946EE5" w14:textId="7AC859EE" w:rsidR="00E57ADD" w:rsidRPr="005E2722" w:rsidRDefault="00E57ADD" w:rsidP="00E57ADD">
      <w:pPr>
        <w:pStyle w:val="doubleindentlist"/>
      </w:pPr>
      <w:r w:rsidRPr="005E2722">
        <w:t>Assess extent and severity of habitat impacts for other non-target species opportunistically</w:t>
      </w:r>
      <w:r w:rsidR="005C045E">
        <w:t>;</w:t>
      </w:r>
    </w:p>
    <w:p w14:paraId="026F2348" w14:textId="6DC9AC09" w:rsidR="00E57ADD" w:rsidRPr="005E2722" w:rsidRDefault="00E57ADD" w:rsidP="00E57ADD">
      <w:pPr>
        <w:pStyle w:val="doubleindentlist"/>
      </w:pPr>
      <w:r w:rsidRPr="005E2722">
        <w:t>Identify and report on key threats to populations</w:t>
      </w:r>
      <w:r w:rsidR="005C045E">
        <w:t>; and</w:t>
      </w:r>
    </w:p>
    <w:p w14:paraId="7CA93DB2" w14:textId="6CD9D53F" w:rsidR="00E57ADD" w:rsidRPr="005E2722" w:rsidRDefault="00E57ADD" w:rsidP="00E57ADD">
      <w:pPr>
        <w:pStyle w:val="doubleindentlist"/>
      </w:pPr>
      <w:r w:rsidRPr="005E2722">
        <w:t>Document current status, fire impacts and risks</w:t>
      </w:r>
      <w:r w:rsidR="005C045E">
        <w:t>.</w:t>
      </w:r>
    </w:p>
    <w:p w14:paraId="03B0CCE2" w14:textId="77777777" w:rsidR="00E57ADD" w:rsidRPr="005E2722" w:rsidRDefault="00E57ADD" w:rsidP="00E57ADD">
      <w:pPr>
        <w:pStyle w:val="BodyText"/>
        <w:rPr>
          <w:sz w:val="19"/>
          <w:szCs w:val="19"/>
        </w:rPr>
      </w:pPr>
      <w:r w:rsidRPr="005E2722">
        <w:t>This action is funded by the Australian Government's Wildlife and Threatened Species Recovery Grants.</w:t>
      </w:r>
    </w:p>
    <w:p w14:paraId="30B09DD8" w14:textId="77777777" w:rsidR="00E57ADD" w:rsidRPr="005E2722" w:rsidRDefault="00E57ADD" w:rsidP="00E57ADD">
      <w:pPr>
        <w:pStyle w:val="Heading4"/>
        <w:tabs>
          <w:tab w:val="clear" w:pos="0"/>
        </w:tabs>
        <w:rPr>
          <w:sz w:val="19"/>
          <w:szCs w:val="19"/>
        </w:rPr>
      </w:pPr>
      <w:r w:rsidRPr="005E2722">
        <w:t>Smoky Mouse</w:t>
      </w:r>
    </w:p>
    <w:p w14:paraId="02A4339A" w14:textId="77777777" w:rsidR="00E57ADD" w:rsidRPr="005E2722" w:rsidRDefault="00E57ADD" w:rsidP="00E57ADD">
      <w:pPr>
        <w:pStyle w:val="BodyText"/>
        <w:rPr>
          <w:sz w:val="19"/>
          <w:szCs w:val="19"/>
        </w:rPr>
      </w:pPr>
      <w:r w:rsidRPr="005E2722">
        <w:t>Impact of fires: 20% of modelled habitat in Victoria is within the current fire extent; 13% of modelled habitat in Victoria has been impacted by high severity fire.</w:t>
      </w:r>
    </w:p>
    <w:p w14:paraId="705C3D09" w14:textId="77777777" w:rsidR="00E57ADD" w:rsidRPr="005E2722" w:rsidRDefault="00E57ADD" w:rsidP="00E57ADD">
      <w:pPr>
        <w:pStyle w:val="BodyText"/>
        <w:rPr>
          <w:sz w:val="19"/>
          <w:szCs w:val="19"/>
        </w:rPr>
      </w:pPr>
      <w:r w:rsidRPr="005E2722">
        <w:t>What is being done?</w:t>
      </w:r>
    </w:p>
    <w:p w14:paraId="1D9E74EA" w14:textId="77777777" w:rsidR="00E57ADD" w:rsidRPr="005E2722" w:rsidRDefault="00E57ADD" w:rsidP="00D22988">
      <w:pPr>
        <w:pStyle w:val="ListParagraph"/>
        <w:numPr>
          <w:ilvl w:val="0"/>
          <w:numId w:val="19"/>
        </w:numPr>
        <w:spacing w:after="160" w:line="259" w:lineRule="auto"/>
        <w:jc w:val="both"/>
      </w:pPr>
      <w:r w:rsidRPr="005E2722">
        <w:t>Assessments will be conducted at 5 sites and will include:</w:t>
      </w:r>
    </w:p>
    <w:p w14:paraId="62F7FC1D" w14:textId="22D61A15" w:rsidR="00E57ADD" w:rsidRPr="005E2722" w:rsidRDefault="00E57ADD" w:rsidP="001F3959">
      <w:pPr>
        <w:pStyle w:val="ListParagraph"/>
        <w:numPr>
          <w:ilvl w:val="1"/>
          <w:numId w:val="19"/>
        </w:numPr>
        <w:spacing w:after="160" w:line="259" w:lineRule="auto"/>
        <w:jc w:val="both"/>
      </w:pPr>
      <w:r w:rsidRPr="005E2722">
        <w:t>Desktop assessment of fire intensity at contemporary record locations</w:t>
      </w:r>
      <w:r w:rsidR="005C045E">
        <w:t>;</w:t>
      </w:r>
    </w:p>
    <w:p w14:paraId="5E8FCCD5" w14:textId="3874ED35" w:rsidR="00E57ADD" w:rsidRPr="005E2722" w:rsidRDefault="00E57ADD" w:rsidP="001F3959">
      <w:pPr>
        <w:pStyle w:val="ListParagraph"/>
        <w:numPr>
          <w:ilvl w:val="1"/>
          <w:numId w:val="19"/>
        </w:numPr>
        <w:spacing w:after="160" w:line="259" w:lineRule="auto"/>
        <w:jc w:val="both"/>
      </w:pPr>
      <w:r w:rsidRPr="005E2722">
        <w:t>Targeted surveys at key locations due to limited distribution of these species. Methods will include camera trapping, scat sampling and runway search</w:t>
      </w:r>
      <w:r w:rsidR="005C045E">
        <w:t>; and</w:t>
      </w:r>
    </w:p>
    <w:p w14:paraId="4DB20196" w14:textId="78BCE5AA" w:rsidR="00E57ADD" w:rsidRPr="005E2722" w:rsidRDefault="00E57ADD" w:rsidP="001F3959">
      <w:pPr>
        <w:pStyle w:val="ListParagraph"/>
        <w:numPr>
          <w:ilvl w:val="1"/>
          <w:numId w:val="19"/>
        </w:numPr>
        <w:spacing w:after="160" w:line="259" w:lineRule="auto"/>
        <w:jc w:val="both"/>
      </w:pPr>
      <w:r w:rsidRPr="005E2722">
        <w:t>Document current status, fire impact and risks</w:t>
      </w:r>
      <w:r w:rsidR="005C045E">
        <w:t>.</w:t>
      </w:r>
    </w:p>
    <w:p w14:paraId="40F3BB26" w14:textId="77777777" w:rsidR="00E57ADD" w:rsidRPr="005E2722" w:rsidRDefault="00E57ADD" w:rsidP="00E57ADD">
      <w:pPr>
        <w:pStyle w:val="BodyText"/>
        <w:rPr>
          <w:sz w:val="19"/>
          <w:szCs w:val="19"/>
        </w:rPr>
      </w:pPr>
      <w:r w:rsidRPr="005E2722">
        <w:t>This action is funded by the Australian Government's Wildlife and Threatened Species Recovery Grants.</w:t>
      </w:r>
    </w:p>
    <w:p w14:paraId="615F6A9B" w14:textId="77777777" w:rsidR="00E57ADD" w:rsidRPr="005E2722" w:rsidRDefault="00E57ADD" w:rsidP="00E57ADD">
      <w:pPr>
        <w:pStyle w:val="Heading4"/>
        <w:tabs>
          <w:tab w:val="clear" w:pos="0"/>
        </w:tabs>
      </w:pPr>
      <w:r w:rsidRPr="005E2722">
        <w:t>Broad-toothed Rat</w:t>
      </w:r>
    </w:p>
    <w:p w14:paraId="2489B94A" w14:textId="77777777" w:rsidR="00E57ADD" w:rsidRPr="005E2722" w:rsidRDefault="00E57ADD" w:rsidP="00E57ADD">
      <w:pPr>
        <w:pStyle w:val="BodyText"/>
        <w:rPr>
          <w:sz w:val="19"/>
          <w:szCs w:val="19"/>
        </w:rPr>
      </w:pPr>
      <w:r w:rsidRPr="005E2722">
        <w:t>Impact of fires: 23% of modelled habitat in Victoria is within the current fire extent; 15% of modelled habitat in Victoria has been impacted by high severity fire. Reconnaissance activities suggest that populations in sub-alpine areas may be impacted.</w:t>
      </w:r>
    </w:p>
    <w:p w14:paraId="529624D2" w14:textId="77777777" w:rsidR="00E57ADD" w:rsidRPr="005E2722" w:rsidRDefault="00E57ADD" w:rsidP="00E57ADD">
      <w:pPr>
        <w:pStyle w:val="BodyText"/>
        <w:rPr>
          <w:sz w:val="19"/>
          <w:szCs w:val="19"/>
        </w:rPr>
      </w:pPr>
      <w:r w:rsidRPr="005E2722">
        <w:t>What is being done?</w:t>
      </w:r>
    </w:p>
    <w:p w14:paraId="650F7D6E" w14:textId="77777777" w:rsidR="00E57ADD" w:rsidRPr="005E2722" w:rsidRDefault="00E57ADD" w:rsidP="00D22988">
      <w:pPr>
        <w:pStyle w:val="ListParagraph"/>
        <w:numPr>
          <w:ilvl w:val="0"/>
          <w:numId w:val="19"/>
        </w:numPr>
        <w:spacing w:after="160" w:line="259" w:lineRule="auto"/>
        <w:jc w:val="both"/>
      </w:pPr>
      <w:r w:rsidRPr="005E2722">
        <w:t>Assessments will be conducted at 5 sites and will include:</w:t>
      </w:r>
    </w:p>
    <w:p w14:paraId="1E4BC971" w14:textId="05E50C63" w:rsidR="00E57ADD" w:rsidRPr="005E2722" w:rsidRDefault="00E57ADD" w:rsidP="001F3959">
      <w:pPr>
        <w:pStyle w:val="ListParagraph"/>
        <w:numPr>
          <w:ilvl w:val="1"/>
          <w:numId w:val="19"/>
        </w:numPr>
        <w:spacing w:after="160" w:line="259" w:lineRule="auto"/>
        <w:jc w:val="both"/>
      </w:pPr>
      <w:r w:rsidRPr="005E2722">
        <w:t>Desktop assessment of fire intensity at contemporary record locations</w:t>
      </w:r>
      <w:r w:rsidR="004A15BD">
        <w:t>;</w:t>
      </w:r>
    </w:p>
    <w:p w14:paraId="5C7BBDC7" w14:textId="3FD8CFE6" w:rsidR="00E57ADD" w:rsidRPr="005E2722" w:rsidRDefault="00E57ADD" w:rsidP="001F3959">
      <w:pPr>
        <w:pStyle w:val="ListParagraph"/>
        <w:numPr>
          <w:ilvl w:val="1"/>
          <w:numId w:val="19"/>
        </w:numPr>
        <w:spacing w:after="160" w:line="259" w:lineRule="auto"/>
        <w:jc w:val="both"/>
      </w:pPr>
      <w:r w:rsidRPr="005E2722">
        <w:t>Targeted surveys at key locations due to limited distribution of these species. Methods will include camera trapping, scat sampling and runway search</w:t>
      </w:r>
      <w:r w:rsidR="005C045E">
        <w:t>; and</w:t>
      </w:r>
    </w:p>
    <w:p w14:paraId="122C714F" w14:textId="7BAC7A20" w:rsidR="00E57ADD" w:rsidRPr="005E2722" w:rsidRDefault="00E57ADD" w:rsidP="001F3959">
      <w:pPr>
        <w:pStyle w:val="ListParagraph"/>
        <w:numPr>
          <w:ilvl w:val="1"/>
          <w:numId w:val="19"/>
        </w:numPr>
        <w:spacing w:after="160" w:line="259" w:lineRule="auto"/>
        <w:jc w:val="both"/>
      </w:pPr>
      <w:r w:rsidRPr="005E2722">
        <w:t>Document current status, fire impact and risks</w:t>
      </w:r>
      <w:r w:rsidR="005C045E">
        <w:t>.</w:t>
      </w:r>
    </w:p>
    <w:p w14:paraId="4E039A65" w14:textId="77777777" w:rsidR="00E57ADD" w:rsidRPr="005E2722" w:rsidRDefault="00E57ADD" w:rsidP="001F3959">
      <w:pPr>
        <w:spacing w:after="160" w:line="259" w:lineRule="auto"/>
        <w:jc w:val="both"/>
      </w:pPr>
      <w:r w:rsidRPr="005E2722">
        <w:t>This action is funded by the Australian Government's Wildlife and Threatened Species Recovery Grants.</w:t>
      </w:r>
    </w:p>
    <w:p w14:paraId="7B470575" w14:textId="77777777" w:rsidR="00E57ADD" w:rsidRPr="005E2722" w:rsidRDefault="00E57ADD" w:rsidP="00E57ADD">
      <w:pPr>
        <w:pStyle w:val="Heading4"/>
        <w:tabs>
          <w:tab w:val="clear" w:pos="0"/>
        </w:tabs>
      </w:pPr>
      <w:r w:rsidRPr="005E2722">
        <w:t>Glossy Black-Cockatoo</w:t>
      </w:r>
    </w:p>
    <w:p w14:paraId="6EA94180" w14:textId="77777777" w:rsidR="00E57ADD" w:rsidRPr="005E2722" w:rsidRDefault="00E57ADD" w:rsidP="00E57ADD">
      <w:pPr>
        <w:pStyle w:val="BodyText"/>
      </w:pPr>
      <w:r w:rsidRPr="005E2722">
        <w:t>Impact of fires: 64% of modelled habitat in Victoria is within the current fire extent; 41% of modelled habitat in Victoria has been impacted by high severity fire. Most of the population in East Gippsland has been impacted. The impact of fire on this species' primary food source (Casuarina seeds) is likely to be severe.</w:t>
      </w:r>
    </w:p>
    <w:p w14:paraId="6E42D032" w14:textId="77777777" w:rsidR="00E57ADD" w:rsidRPr="005E2722" w:rsidRDefault="00E57ADD" w:rsidP="00E57ADD">
      <w:pPr>
        <w:pStyle w:val="BodyText"/>
      </w:pPr>
      <w:r w:rsidRPr="005E2722">
        <w:t>What is being done?</w:t>
      </w:r>
    </w:p>
    <w:p w14:paraId="143A0261" w14:textId="29E93DD6" w:rsidR="00E57ADD" w:rsidRPr="0037297A" w:rsidRDefault="00453B4E" w:rsidP="00D22988">
      <w:pPr>
        <w:pStyle w:val="ListParagraph"/>
        <w:numPr>
          <w:ilvl w:val="0"/>
          <w:numId w:val="19"/>
        </w:numPr>
        <w:spacing w:after="160" w:line="259" w:lineRule="auto"/>
        <w:jc w:val="both"/>
      </w:pPr>
      <w:r>
        <w:t>I</w:t>
      </w:r>
      <w:r w:rsidR="00E57ADD" w:rsidRPr="0037297A">
        <w:t>n order to best establish the way forward for recovery of this species</w:t>
      </w:r>
      <w:r w:rsidR="001E6C6D">
        <w:t>, the following assessments are occurring:</w:t>
      </w:r>
    </w:p>
    <w:p w14:paraId="107A1297" w14:textId="7A5905F6" w:rsidR="00E57ADD" w:rsidRPr="0037297A" w:rsidRDefault="00E57ADD" w:rsidP="001F3959">
      <w:pPr>
        <w:pStyle w:val="ListParagraph"/>
        <w:numPr>
          <w:ilvl w:val="1"/>
          <w:numId w:val="19"/>
        </w:numPr>
        <w:spacing w:after="160" w:line="259" w:lineRule="auto"/>
        <w:jc w:val="both"/>
      </w:pPr>
      <w:r w:rsidRPr="0037297A">
        <w:t>Revisiting previously surveyed sites where Glossy Black-Cockatoo habitat was located and assessing for presence of the species as well as damage to its primary food tree cones (</w:t>
      </w:r>
      <w:r w:rsidRPr="00C465D4">
        <w:rPr>
          <w:i/>
          <w:iCs/>
        </w:rPr>
        <w:t>Allocasuarina littoralis</w:t>
      </w:r>
      <w:r w:rsidRPr="0037297A">
        <w:t>)</w:t>
      </w:r>
      <w:r w:rsidR="000901A1">
        <w:t>;</w:t>
      </w:r>
    </w:p>
    <w:p w14:paraId="3627EC0B" w14:textId="65DDB7E7" w:rsidR="00E57ADD" w:rsidRPr="0037297A" w:rsidRDefault="00E57ADD" w:rsidP="001F3959">
      <w:pPr>
        <w:pStyle w:val="ListParagraph"/>
        <w:numPr>
          <w:ilvl w:val="1"/>
          <w:numId w:val="19"/>
        </w:numPr>
        <w:spacing w:after="160" w:line="259" w:lineRule="auto"/>
        <w:jc w:val="both"/>
      </w:pPr>
      <w:r w:rsidRPr="0037297A">
        <w:t>Assessment of current status, fire impact and risks</w:t>
      </w:r>
      <w:r w:rsidR="000901A1">
        <w:t>;</w:t>
      </w:r>
      <w:r w:rsidR="004A15BD">
        <w:t xml:space="preserve"> and</w:t>
      </w:r>
    </w:p>
    <w:p w14:paraId="34973CE3" w14:textId="77777777" w:rsidR="00E57ADD" w:rsidRPr="0037297A" w:rsidRDefault="00E57ADD" w:rsidP="001F3959">
      <w:pPr>
        <w:pStyle w:val="ListParagraph"/>
        <w:numPr>
          <w:ilvl w:val="1"/>
          <w:numId w:val="19"/>
        </w:numPr>
        <w:spacing w:after="160" w:line="259" w:lineRule="auto"/>
        <w:jc w:val="both"/>
      </w:pPr>
      <w:r w:rsidRPr="0037297A">
        <w:t>As Glossy Black Cockatoos are a highly mobile species of concern, incidental records from opportunistic information collection will help to inform management actions such as opportunities for supplementary feeding.</w:t>
      </w:r>
    </w:p>
    <w:p w14:paraId="2907909B" w14:textId="77777777" w:rsidR="00E57ADD" w:rsidRPr="005E2722" w:rsidRDefault="00E57ADD" w:rsidP="00E57ADD">
      <w:pPr>
        <w:pStyle w:val="BodyText"/>
        <w:rPr>
          <w:sz w:val="19"/>
          <w:szCs w:val="19"/>
        </w:rPr>
      </w:pPr>
      <w:r w:rsidRPr="005E2722">
        <w:t>This action is funded by the Victorian Government's Bushfire Biodiversity Early Relief and Recovery Program.</w:t>
      </w:r>
    </w:p>
    <w:p w14:paraId="2243505E" w14:textId="77777777" w:rsidR="00E57ADD" w:rsidRPr="005E2722" w:rsidRDefault="00E57ADD" w:rsidP="00E57ADD">
      <w:pPr>
        <w:pStyle w:val="Heading4"/>
        <w:tabs>
          <w:tab w:val="clear" w:pos="0"/>
        </w:tabs>
      </w:pPr>
      <w:r w:rsidRPr="005E2722">
        <w:t>Large Brown Tree Frog</w:t>
      </w:r>
    </w:p>
    <w:p w14:paraId="0B6EF99F" w14:textId="77777777" w:rsidR="00E57ADD" w:rsidRPr="005E2722" w:rsidRDefault="00E57ADD" w:rsidP="00E57ADD">
      <w:pPr>
        <w:pStyle w:val="BodyText"/>
      </w:pPr>
      <w:r w:rsidRPr="005E2722">
        <w:t>Impacts of fires: 87% of modelled habitat in Victoria is within the 2019-20 fire extent; 56% of modelled habitat in Victoria has been impacted by high severity fire. All known populations may be impacted.</w:t>
      </w:r>
    </w:p>
    <w:p w14:paraId="3B6B0993" w14:textId="77777777" w:rsidR="00E57ADD" w:rsidRPr="005E2722" w:rsidRDefault="00E57ADD" w:rsidP="00E57ADD">
      <w:pPr>
        <w:pStyle w:val="BodyText"/>
      </w:pPr>
      <w:r w:rsidRPr="005E2722">
        <w:t>What is being done?</w:t>
      </w:r>
    </w:p>
    <w:p w14:paraId="145B2AD1" w14:textId="77777777" w:rsidR="00E57ADD" w:rsidRPr="001865F0" w:rsidRDefault="00E57ADD" w:rsidP="00D22988">
      <w:pPr>
        <w:pStyle w:val="ListParagraph"/>
        <w:numPr>
          <w:ilvl w:val="0"/>
          <w:numId w:val="19"/>
        </w:numPr>
        <w:spacing w:after="160" w:line="259" w:lineRule="auto"/>
        <w:jc w:val="both"/>
      </w:pPr>
      <w:r w:rsidRPr="001865F0">
        <w:t>Planned recovery activities include:</w:t>
      </w:r>
    </w:p>
    <w:p w14:paraId="0886424F" w14:textId="2789AD91" w:rsidR="00E57ADD" w:rsidRPr="001865F0" w:rsidRDefault="00E57ADD" w:rsidP="001F3959">
      <w:pPr>
        <w:pStyle w:val="ListParagraph"/>
        <w:numPr>
          <w:ilvl w:val="1"/>
          <w:numId w:val="19"/>
        </w:numPr>
        <w:spacing w:after="160" w:line="259" w:lineRule="auto"/>
        <w:jc w:val="both"/>
      </w:pPr>
      <w:r w:rsidRPr="001865F0">
        <w:t>Complete population status/threat assessments for Large Brown Tree Frog</w:t>
      </w:r>
      <w:r w:rsidR="000901A1">
        <w:t>;</w:t>
      </w:r>
    </w:p>
    <w:p w14:paraId="21AA94E3" w14:textId="67D46AF7" w:rsidR="00E57ADD" w:rsidRPr="001865F0" w:rsidRDefault="00E57ADD" w:rsidP="001F3959">
      <w:pPr>
        <w:pStyle w:val="ListParagraph"/>
        <w:numPr>
          <w:ilvl w:val="1"/>
          <w:numId w:val="19"/>
        </w:numPr>
        <w:spacing w:after="160" w:line="259" w:lineRule="auto"/>
        <w:jc w:val="both"/>
      </w:pPr>
      <w:r w:rsidRPr="001865F0">
        <w:t>Assess the threat level to habitat (e.g. likely siltation) and whether there are potential locations for off-stream ponds</w:t>
      </w:r>
      <w:r w:rsidR="000901A1">
        <w:t>;</w:t>
      </w:r>
    </w:p>
    <w:p w14:paraId="281E872E" w14:textId="255F74E3" w:rsidR="00E57ADD" w:rsidRPr="001865F0" w:rsidRDefault="00E57ADD" w:rsidP="001F3959">
      <w:pPr>
        <w:pStyle w:val="ListParagraph"/>
        <w:numPr>
          <w:ilvl w:val="1"/>
          <w:numId w:val="19"/>
        </w:numPr>
        <w:spacing w:after="160" w:line="259" w:lineRule="auto"/>
        <w:jc w:val="both"/>
      </w:pPr>
      <w:r w:rsidRPr="001865F0">
        <w:t>Provide up to 30 off-stream artificial temporary ponds at highest priority locations</w:t>
      </w:r>
      <w:r w:rsidR="000901A1">
        <w:t>; and</w:t>
      </w:r>
    </w:p>
    <w:p w14:paraId="3634CAD3" w14:textId="5A13EDD9" w:rsidR="00E57ADD" w:rsidRPr="001865F0" w:rsidRDefault="00E57ADD" w:rsidP="001F3959">
      <w:pPr>
        <w:pStyle w:val="ListParagraph"/>
        <w:numPr>
          <w:ilvl w:val="1"/>
          <w:numId w:val="19"/>
        </w:numPr>
        <w:spacing w:after="160" w:line="259" w:lineRule="auto"/>
        <w:jc w:val="both"/>
      </w:pPr>
      <w:r w:rsidRPr="001865F0">
        <w:t>Complete assessments for other key known Large Brown Tree Frog locations</w:t>
      </w:r>
      <w:r w:rsidR="000901A1">
        <w:t>.</w:t>
      </w:r>
      <w:r w:rsidRPr="001865F0">
        <w:t> </w:t>
      </w:r>
    </w:p>
    <w:p w14:paraId="2255D5B3" w14:textId="75E43529" w:rsidR="00E57ADD" w:rsidRDefault="00FE3191" w:rsidP="00E57ADD">
      <w:pPr>
        <w:pStyle w:val="BodyText"/>
      </w:pPr>
      <w:r w:rsidRPr="005E2722">
        <w:t>This action is funded by the Victorian Government's Bushfire Biodiversity Early Relief and Recovery Program</w:t>
      </w:r>
      <w:r>
        <w:t xml:space="preserve"> and will be delivered by </w:t>
      </w:r>
      <w:r w:rsidR="00E57ADD" w:rsidRPr="005E2722">
        <w:t>DELWP in partnership with Moogjii Aboriginal Council East Gippsland I</w:t>
      </w:r>
      <w:r w:rsidR="00A1645E">
        <w:t>nc</w:t>
      </w:r>
      <w:r w:rsidR="00E57ADD" w:rsidRPr="005E2722">
        <w:t xml:space="preserve">. Support from Zoos Victoria, Parks Victoria and the Arthur Rylah Institute. </w:t>
      </w:r>
    </w:p>
    <w:p w14:paraId="51F3EDB9" w14:textId="77777777" w:rsidR="00E57ADD" w:rsidRPr="001865F0" w:rsidRDefault="00E57ADD" w:rsidP="00E57ADD">
      <w:pPr>
        <w:pStyle w:val="Heading4"/>
        <w:tabs>
          <w:tab w:val="clear" w:pos="0"/>
        </w:tabs>
      </w:pPr>
      <w:r w:rsidRPr="001865F0">
        <w:rPr>
          <w:rStyle w:val="Strong"/>
          <w:b/>
          <w:bCs/>
        </w:rPr>
        <w:t>Booroolong Frog</w:t>
      </w:r>
    </w:p>
    <w:p w14:paraId="15F3A6CE" w14:textId="77777777" w:rsidR="00E57ADD" w:rsidRPr="001865F0" w:rsidRDefault="00E57ADD" w:rsidP="00E57ADD">
      <w:pPr>
        <w:pStyle w:val="BodyText"/>
      </w:pPr>
      <w:r w:rsidRPr="001865F0">
        <w:rPr>
          <w:rStyle w:val="Strong"/>
          <w:b w:val="0"/>
          <w:bCs w:val="0"/>
        </w:rPr>
        <w:t xml:space="preserve">Impacts of fires: </w:t>
      </w:r>
      <w:r w:rsidRPr="001865F0">
        <w:t>38% of modelled habitat in Victoria is within the 2019-20fire extent; 36% of modelled habitat in Victoria has been impacted by high severity fire. Two of three Victorian populations have been impacted.</w:t>
      </w:r>
    </w:p>
    <w:p w14:paraId="3F52E316" w14:textId="77777777" w:rsidR="00E57ADD" w:rsidRPr="001865F0" w:rsidRDefault="00E57ADD" w:rsidP="00E57ADD">
      <w:pPr>
        <w:pStyle w:val="BodyText"/>
      </w:pPr>
      <w:r w:rsidRPr="001865F0">
        <w:rPr>
          <w:rStyle w:val="Strong"/>
          <w:b w:val="0"/>
          <w:bCs w:val="0"/>
        </w:rPr>
        <w:t>What is being done?</w:t>
      </w:r>
    </w:p>
    <w:p w14:paraId="69DE89F2" w14:textId="537B6463" w:rsidR="00E57ADD" w:rsidRDefault="00E57ADD" w:rsidP="00D22988">
      <w:pPr>
        <w:pStyle w:val="ListParagraph"/>
        <w:numPr>
          <w:ilvl w:val="0"/>
          <w:numId w:val="19"/>
        </w:numPr>
        <w:spacing w:after="160" w:line="259" w:lineRule="auto"/>
        <w:jc w:val="both"/>
        <w:rPr>
          <w:sz w:val="19"/>
          <w:szCs w:val="19"/>
        </w:rPr>
      </w:pPr>
      <w:r>
        <w:t>Surveys are being conducted in known population locations</w:t>
      </w:r>
      <w:r w:rsidR="00AF4EDA">
        <w:t>;</w:t>
      </w:r>
    </w:p>
    <w:p w14:paraId="195F09A5" w14:textId="0BE8BE99" w:rsidR="00E57ADD" w:rsidRDefault="00E57ADD" w:rsidP="00D22988">
      <w:pPr>
        <w:pStyle w:val="ListParagraph"/>
        <w:numPr>
          <w:ilvl w:val="0"/>
          <w:numId w:val="19"/>
        </w:numPr>
        <w:spacing w:after="160" w:line="259" w:lineRule="auto"/>
        <w:jc w:val="both"/>
        <w:rPr>
          <w:sz w:val="19"/>
          <w:szCs w:val="19"/>
        </w:rPr>
      </w:pPr>
      <w:r>
        <w:t>A limited number of Booroolong frogs have been found at burnt sites</w:t>
      </w:r>
      <w:r w:rsidR="00AF4EDA">
        <w:t>; and</w:t>
      </w:r>
    </w:p>
    <w:p w14:paraId="6E01B4AA" w14:textId="4937CF8D" w:rsidR="00E57ADD" w:rsidRDefault="00E57ADD" w:rsidP="00D22988">
      <w:pPr>
        <w:pStyle w:val="ListParagraph"/>
        <w:numPr>
          <w:ilvl w:val="0"/>
          <w:numId w:val="19"/>
        </w:numPr>
        <w:spacing w:after="160" w:line="259" w:lineRule="auto"/>
        <w:jc w:val="both"/>
        <w:rPr>
          <w:sz w:val="19"/>
          <w:szCs w:val="19"/>
        </w:rPr>
      </w:pPr>
      <w:r>
        <w:t>None have been found at downstream unburnt site due to significance ash/sediment load</w:t>
      </w:r>
      <w:r w:rsidR="00AF4EDA">
        <w:t>.</w:t>
      </w:r>
    </w:p>
    <w:p w14:paraId="16F80A9C" w14:textId="6801C905" w:rsidR="00E57ADD" w:rsidRDefault="00E57ADD" w:rsidP="00E57ADD">
      <w:pPr>
        <w:pStyle w:val="BodyText"/>
        <w:rPr>
          <w:sz w:val="19"/>
          <w:szCs w:val="19"/>
        </w:rPr>
      </w:pPr>
      <w:r>
        <w:t>This project is being coordinated by DELWP Hume</w:t>
      </w:r>
      <w:r w:rsidR="007156E2">
        <w:t xml:space="preserve"> and </w:t>
      </w:r>
      <w:r>
        <w:t>is funded by the Australian Government's Wildlife and Threatened Species Recovery Grants.</w:t>
      </w:r>
    </w:p>
    <w:p w14:paraId="44BBB5C6" w14:textId="77777777" w:rsidR="00E57ADD" w:rsidRPr="005E2722" w:rsidRDefault="00E57ADD" w:rsidP="00E57ADD">
      <w:pPr>
        <w:pStyle w:val="Heading4"/>
        <w:tabs>
          <w:tab w:val="clear" w:pos="0"/>
        </w:tabs>
      </w:pPr>
      <w:r w:rsidRPr="005E2722">
        <w:t xml:space="preserve"> Spotted Tree Frog</w:t>
      </w:r>
    </w:p>
    <w:p w14:paraId="15642B05" w14:textId="77777777" w:rsidR="004C3EC4" w:rsidRDefault="00E57ADD" w:rsidP="00E57ADD">
      <w:pPr>
        <w:pStyle w:val="BodyText"/>
      </w:pPr>
      <w:r w:rsidRPr="005E2722">
        <w:t xml:space="preserve">Impact of fires: 50% of known habitat in Victoria is within the 2019-20 fire extent. Several locations have been subject to multiple fire events since 2003. Four of the eight fire affected populations have been impacted by high severity fire and significant post-ran ash and sediment events. </w:t>
      </w:r>
    </w:p>
    <w:p w14:paraId="23E21282" w14:textId="77777777" w:rsidR="00FF616C" w:rsidRDefault="00E57ADD" w:rsidP="00E57ADD">
      <w:pPr>
        <w:pStyle w:val="BodyText"/>
      </w:pPr>
      <w:r w:rsidRPr="005E2722">
        <w:t>Whilst adult Spotted Tree Frogs may die during fire events, the juvenile life stages (tadpoles and metamorphosing frogs) are highly susceptible to being killed during post-rain ash and sediment events. Chytrid fungus (a pathogen causing disease in amphibians) is key threat for all remaining Spotted Tree Frog populations. Chytrid is known to reduce the survival of adult Spotted Tree Frogs and we anticipate that the combined impacts of fire, sedimentation and disease during the 2019-20 fire season could be particularly severe at some sites. </w:t>
      </w:r>
    </w:p>
    <w:p w14:paraId="7039421F" w14:textId="3A27CCA1" w:rsidR="00E57ADD" w:rsidRPr="005E2722" w:rsidRDefault="00E57ADD" w:rsidP="00E57ADD">
      <w:pPr>
        <w:pStyle w:val="BodyText"/>
      </w:pPr>
      <w:r w:rsidRPr="005E2722">
        <w:t>Non-native fish (trout, carp and redfin) eat Spotted Tree Frog tadpoles and are another recognized key threat to all remaining populations. Predation of tadpoles by non-native fish in subsequent seasons is expected to further exacerbate the 19-20 fire, post-flood and sedimentation and disease impacts and reduce the species capacity to recover.</w:t>
      </w:r>
    </w:p>
    <w:p w14:paraId="5FAA8D41" w14:textId="77777777" w:rsidR="00E57ADD" w:rsidRPr="005E2722" w:rsidRDefault="00E57ADD" w:rsidP="00E57ADD">
      <w:pPr>
        <w:pStyle w:val="BodyText"/>
      </w:pPr>
      <w:r w:rsidRPr="005E2722">
        <w:t>What is being done?</w:t>
      </w:r>
    </w:p>
    <w:p w14:paraId="2CF9E954" w14:textId="4CF00054" w:rsidR="00E57ADD" w:rsidRPr="007F5CA3" w:rsidRDefault="00E57ADD" w:rsidP="00D22988">
      <w:pPr>
        <w:pStyle w:val="ListParagraph"/>
        <w:numPr>
          <w:ilvl w:val="0"/>
          <w:numId w:val="19"/>
        </w:numPr>
        <w:spacing w:after="160" w:line="259" w:lineRule="auto"/>
        <w:jc w:val="both"/>
      </w:pPr>
      <w:r w:rsidRPr="007F5CA3">
        <w:t>On-ground Spotted Tree Frog assessments comprising multiple day and night surveys per site commenced 28th February 2020 and have now been completed at seven sites</w:t>
      </w:r>
      <w:r w:rsidR="00AF4EDA">
        <w:t>;</w:t>
      </w:r>
    </w:p>
    <w:p w14:paraId="0A7918E1" w14:textId="1009652F" w:rsidR="00E57ADD" w:rsidRPr="007F5CA3" w:rsidRDefault="00E57ADD" w:rsidP="00D22988">
      <w:pPr>
        <w:pStyle w:val="ListParagraph"/>
        <w:numPr>
          <w:ilvl w:val="0"/>
          <w:numId w:val="19"/>
        </w:numPr>
        <w:spacing w:after="160" w:line="259" w:lineRule="auto"/>
        <w:jc w:val="both"/>
      </w:pPr>
      <w:r w:rsidRPr="007F5CA3">
        <w:t>Post-fire population and chytrid status will be determined for each population and compared against pre-fire benchmarks</w:t>
      </w:r>
      <w:r w:rsidR="00AF4EDA">
        <w:t>; and</w:t>
      </w:r>
    </w:p>
    <w:p w14:paraId="62BC2FA6" w14:textId="77777777" w:rsidR="00E57ADD" w:rsidRPr="007F5CA3" w:rsidRDefault="00E57ADD" w:rsidP="00D22988">
      <w:pPr>
        <w:pStyle w:val="ListParagraph"/>
        <w:numPr>
          <w:ilvl w:val="0"/>
          <w:numId w:val="19"/>
        </w:numPr>
        <w:spacing w:after="160" w:line="259" w:lineRule="auto"/>
        <w:jc w:val="both"/>
      </w:pPr>
      <w:r w:rsidRPr="007F5CA3">
        <w:t>The requirement for site specific management interventions including the potential future collection of frogs to enable captive breeding programs will be determined.</w:t>
      </w:r>
    </w:p>
    <w:p w14:paraId="687CF12F" w14:textId="75AE8854" w:rsidR="00E57ADD" w:rsidRPr="005E2722" w:rsidRDefault="00FF616C" w:rsidP="00E57ADD">
      <w:pPr>
        <w:pStyle w:val="BodyText"/>
      </w:pPr>
      <w:r w:rsidRPr="005E2722">
        <w:t>This action is funded by the Australian Government's Wildlife and Threatened Species Recovery Grants</w:t>
      </w:r>
      <w:r>
        <w:t xml:space="preserve"> and is being delivered by the </w:t>
      </w:r>
      <w:r w:rsidR="00E57ADD" w:rsidRPr="005E2722">
        <w:t>University of Melbourne</w:t>
      </w:r>
      <w:r>
        <w:t xml:space="preserve"> and </w:t>
      </w:r>
      <w:r w:rsidR="00E57ADD" w:rsidRPr="005E2722">
        <w:t xml:space="preserve">DELWP. Support from National Environmental Science Program (NESP) Threatened Species Recovery Hub, Zoos Victoria, Parks Victoria, Arthur Rylah Institute. </w:t>
      </w:r>
    </w:p>
    <w:p w14:paraId="1C3D77E9" w14:textId="77777777" w:rsidR="00E57ADD" w:rsidRPr="005E2722" w:rsidRDefault="00E57ADD" w:rsidP="00E57ADD">
      <w:pPr>
        <w:pStyle w:val="Heading4"/>
        <w:tabs>
          <w:tab w:val="clear" w:pos="0"/>
        </w:tabs>
      </w:pPr>
      <w:r w:rsidRPr="005E2722">
        <w:t>Diamond Python</w:t>
      </w:r>
    </w:p>
    <w:p w14:paraId="7D2DE555" w14:textId="77777777" w:rsidR="00E57ADD" w:rsidRPr="005E2722" w:rsidRDefault="00E57ADD" w:rsidP="00E57ADD">
      <w:pPr>
        <w:pStyle w:val="BodyText"/>
      </w:pPr>
      <w:r w:rsidRPr="005E2722">
        <w:t>Impacts of fires: 86% of modelled habitat in Victoria is within the 2019-20 fire extent; 61% of modelled habitat in Victoria has been impacted by high severity fire. Most of the populations may be impacted, however there are likely to be individuals on Howe Flat.</w:t>
      </w:r>
    </w:p>
    <w:p w14:paraId="64C3D6DA" w14:textId="77777777" w:rsidR="00E57ADD" w:rsidRPr="005E2722" w:rsidRDefault="00E57ADD" w:rsidP="00E57ADD">
      <w:pPr>
        <w:pStyle w:val="BodyText"/>
      </w:pPr>
      <w:r w:rsidRPr="005E2722">
        <w:t>What is being done?</w:t>
      </w:r>
    </w:p>
    <w:p w14:paraId="48165577" w14:textId="7ACD3119" w:rsidR="00E57ADD" w:rsidRPr="005E2722" w:rsidRDefault="00E57ADD" w:rsidP="00D22988">
      <w:pPr>
        <w:pStyle w:val="ListParagraph"/>
        <w:numPr>
          <w:ilvl w:val="0"/>
          <w:numId w:val="19"/>
        </w:numPr>
        <w:spacing w:after="160" w:line="259" w:lineRule="auto"/>
        <w:jc w:val="both"/>
      </w:pPr>
      <w:r w:rsidRPr="005E2722">
        <w:t>Some species tend to be recorded incidentally more often than via targeted survey. For large reptile predators as the Diamond Python, opportunistic information will be collected during other fauna assessment and survey activities in East Gippsland and the North East</w:t>
      </w:r>
      <w:r w:rsidR="0055254E">
        <w:t>; and</w:t>
      </w:r>
    </w:p>
    <w:p w14:paraId="1BD9A221" w14:textId="77777777" w:rsidR="00E57ADD" w:rsidRPr="005E2722" w:rsidRDefault="00E57ADD" w:rsidP="00D22988">
      <w:pPr>
        <w:pStyle w:val="ListParagraph"/>
        <w:numPr>
          <w:ilvl w:val="0"/>
          <w:numId w:val="19"/>
        </w:numPr>
        <w:spacing w:after="160" w:line="259" w:lineRule="auto"/>
        <w:jc w:val="both"/>
      </w:pPr>
      <w:r w:rsidRPr="005E2722">
        <w:t>Members of the public will also be encouraged to submit photographs and locality details of these large and easily identified species into the Victorian Biodiversity Atlas.</w:t>
      </w:r>
    </w:p>
    <w:p w14:paraId="072D950C" w14:textId="77777777" w:rsidR="00E57ADD" w:rsidRPr="005E2722" w:rsidRDefault="00E57ADD" w:rsidP="00E57ADD">
      <w:pPr>
        <w:pStyle w:val="BodyText"/>
      </w:pPr>
      <w:r w:rsidRPr="005E2722">
        <w:t>This action is funded by the Victorian Government's Bushfire Biodiversity Early Relief and Recovery Program</w:t>
      </w:r>
    </w:p>
    <w:p w14:paraId="7ABBA4A7" w14:textId="77777777" w:rsidR="00E57ADD" w:rsidRPr="005E2722" w:rsidRDefault="00E57ADD" w:rsidP="008138E6">
      <w:pPr>
        <w:pStyle w:val="Heading2nonumbering"/>
      </w:pPr>
      <w:bookmarkStart w:id="115" w:name="_Toc53050200"/>
      <w:bookmarkStart w:id="116" w:name="_Toc54963115"/>
      <w:r w:rsidRPr="005E2722">
        <w:t>Freshwater fishes</w:t>
      </w:r>
      <w:bookmarkEnd w:id="115"/>
      <w:bookmarkEnd w:id="116"/>
    </w:p>
    <w:p w14:paraId="0BA89CD2" w14:textId="77777777" w:rsidR="00E57ADD" w:rsidRPr="005E2722" w:rsidRDefault="00E57ADD" w:rsidP="00E57ADD">
      <w:pPr>
        <w:pStyle w:val="BodyText"/>
      </w:pPr>
      <w:r w:rsidRPr="005E2722">
        <w:t>Fire can fatally increase water temperature and increase the amount of ash and sediment flowing into rivers during post-fire storms, which clog up the streams and impact on breeding success, as well as instream food and habitat availability. Salvaging these species before fire impacts lead to extinction or further decline is a critical management strategy.</w:t>
      </w:r>
    </w:p>
    <w:p w14:paraId="5E94EB65" w14:textId="77777777" w:rsidR="00E57ADD" w:rsidRPr="005E2722" w:rsidRDefault="00E57ADD" w:rsidP="00E57ADD">
      <w:pPr>
        <w:pStyle w:val="Heading4"/>
        <w:tabs>
          <w:tab w:val="clear" w:pos="0"/>
        </w:tabs>
      </w:pPr>
      <w:r w:rsidRPr="005E2722">
        <w:t>Endemic &amp; threatened Galaxiid species</w:t>
      </w:r>
    </w:p>
    <w:p w14:paraId="121769FF" w14:textId="77777777" w:rsidR="00E57ADD" w:rsidRPr="005E2722" w:rsidRDefault="00E57ADD" w:rsidP="00E57ADD">
      <w:pPr>
        <w:pStyle w:val="BodyText"/>
        <w:rPr>
          <w:color w:val="000000"/>
        </w:rPr>
      </w:pPr>
      <w:r w:rsidRPr="005E2722">
        <w:t>Within Victoria there are small, native fishes known as galaxiids. Eleven species are highly threatened, and are now only found in small, remote, mountain streams in the Gippsland region of Victoria. These species have declined dramatically in number and distribution, largely due to predation by introduced trout. Most species now exist as a single, small, isolated population - each galaxiid species persist in a small area (&lt;0.5 ha total). As non-migratory freshwater species, they are highly susceptible to the localised impacts such as drought, and the post-fire impacts of sediment influx.</w:t>
      </w:r>
    </w:p>
    <w:p w14:paraId="274A091F" w14:textId="77777777" w:rsidR="00E57ADD" w:rsidRPr="005E2722" w:rsidRDefault="00E57ADD" w:rsidP="00E57ADD">
      <w:pPr>
        <w:pStyle w:val="BodyText"/>
        <w:rPr>
          <w:color w:val="000000"/>
        </w:rPr>
      </w:pPr>
      <w:r w:rsidRPr="005E2722">
        <w:t>Impact of fires: Threatened freshwater fish with very small distributions and low ability to move are at most risk from the impacts of fire on fresh waterways. Extensive bushfires have burnt through the known habitat of many of these species, and heavy rains following the fires further threaten the species by washing ash, sediment and toxic chemicals into rivers and streams.</w:t>
      </w:r>
    </w:p>
    <w:p w14:paraId="5E4CA78D" w14:textId="77777777" w:rsidR="00E57ADD" w:rsidRPr="005E2722" w:rsidRDefault="00E57ADD" w:rsidP="00E57ADD">
      <w:pPr>
        <w:pStyle w:val="BodyText"/>
        <w:rPr>
          <w:color w:val="000000"/>
        </w:rPr>
      </w:pPr>
      <w:r w:rsidRPr="005E2722">
        <w:t>All eleven Galaxiid species have been identified as species of concern by the Victorian Bushfire Biodiversity Response and Recovery Report. Fire impacts for at-risk populations are outlined below:</w:t>
      </w:r>
    </w:p>
    <w:p w14:paraId="3DC4BC64" w14:textId="52ED0924" w:rsidR="00E57ADD" w:rsidRPr="005E2722" w:rsidRDefault="00E57ADD" w:rsidP="00D22988">
      <w:pPr>
        <w:pStyle w:val="ListParagraph"/>
        <w:numPr>
          <w:ilvl w:val="0"/>
          <w:numId w:val="19"/>
        </w:numPr>
        <w:spacing w:after="160" w:line="259" w:lineRule="auto"/>
        <w:jc w:val="both"/>
      </w:pPr>
      <w:r w:rsidRPr="005E2722">
        <w:t>Dargo Galaxias (Galaxias mungadhan) - 16% of modelled habitat in Victoria is within the 2019-20 fire extent. All populations have been impacted</w:t>
      </w:r>
      <w:r w:rsidR="007C199D">
        <w:t>;</w:t>
      </w:r>
    </w:p>
    <w:p w14:paraId="3F7C1EF2" w14:textId="07D5BF51" w:rsidR="00E57ADD" w:rsidRPr="005E2722" w:rsidRDefault="00E57ADD" w:rsidP="00D22988">
      <w:pPr>
        <w:pStyle w:val="ListParagraph"/>
        <w:numPr>
          <w:ilvl w:val="0"/>
          <w:numId w:val="19"/>
        </w:numPr>
        <w:spacing w:after="160" w:line="259" w:lineRule="auto"/>
        <w:jc w:val="both"/>
      </w:pPr>
      <w:r w:rsidRPr="005E2722">
        <w:t>McDowall's Galaxias (Galaxias mcdowalli) - 77% of modelled habitat in Victoria is within the 2019-20 fire extent. All populations may be impacted</w:t>
      </w:r>
      <w:r w:rsidR="007C199D">
        <w:t>;</w:t>
      </w:r>
      <w:r w:rsidR="0055254E">
        <w:t xml:space="preserve"> and</w:t>
      </w:r>
    </w:p>
    <w:p w14:paraId="17BC02DB" w14:textId="77777777" w:rsidR="00E57ADD" w:rsidRPr="005E2722" w:rsidRDefault="00E57ADD" w:rsidP="00D22988">
      <w:pPr>
        <w:pStyle w:val="ListParagraph"/>
        <w:numPr>
          <w:ilvl w:val="0"/>
          <w:numId w:val="19"/>
        </w:numPr>
        <w:spacing w:after="160" w:line="259" w:lineRule="auto"/>
        <w:jc w:val="both"/>
      </w:pPr>
      <w:r w:rsidRPr="005E2722">
        <w:t>East Gippsland Galaxias (Galaxias aequipinnis) - 100% of modelled habitat in Victoria is within the 2019-20 fire extent. It is likely that all populations have been impacted.</w:t>
      </w:r>
    </w:p>
    <w:p w14:paraId="22C65657" w14:textId="77777777" w:rsidR="00E57ADD" w:rsidRPr="005E2722" w:rsidRDefault="00E57ADD" w:rsidP="00E57ADD">
      <w:pPr>
        <w:pStyle w:val="BodyText"/>
        <w:rPr>
          <w:color w:val="000000"/>
        </w:rPr>
      </w:pPr>
      <w:r w:rsidRPr="005E2722">
        <w:t>What is being done?</w:t>
      </w:r>
    </w:p>
    <w:p w14:paraId="2DEB05B9" w14:textId="19E8D7EB" w:rsidR="00E57ADD" w:rsidRPr="005E2722" w:rsidRDefault="00E57ADD" w:rsidP="00D22988">
      <w:pPr>
        <w:pStyle w:val="ListParagraph"/>
        <w:numPr>
          <w:ilvl w:val="0"/>
          <w:numId w:val="19"/>
        </w:numPr>
        <w:spacing w:after="160" w:line="259" w:lineRule="auto"/>
        <w:jc w:val="both"/>
      </w:pPr>
      <w:r w:rsidRPr="005E2722">
        <w:t>Several species and populations of Galaxiids have been salvaged. They were brought into temporary housing at the Arthur Rylah Institute as an insurance population while the ash and debris from the fires moves through the streams</w:t>
      </w:r>
      <w:r w:rsidR="0055254E">
        <w:t>;</w:t>
      </w:r>
    </w:p>
    <w:p w14:paraId="2C4753F0" w14:textId="428388FC" w:rsidR="00E57ADD" w:rsidRPr="005E2722" w:rsidRDefault="00E57ADD" w:rsidP="00D22988">
      <w:pPr>
        <w:pStyle w:val="ListParagraph"/>
        <w:numPr>
          <w:ilvl w:val="0"/>
          <w:numId w:val="19"/>
        </w:numPr>
        <w:spacing w:after="160" w:line="259" w:lineRule="auto"/>
        <w:jc w:val="both"/>
      </w:pPr>
      <w:r w:rsidRPr="005E2722">
        <w:t>Dargo Galaxias: Approximately 200 critically endangered Dargo Galaxias were extracted from Dargo River near Mt Hotham in February 2020. This stream is the only known habitat of this species, which is listed as critically endangered by the IUCN</w:t>
      </w:r>
      <w:r w:rsidR="0055254E">
        <w:t>;</w:t>
      </w:r>
    </w:p>
    <w:p w14:paraId="476BEDD6" w14:textId="22A20F0A" w:rsidR="00E57ADD" w:rsidRPr="005E2722" w:rsidRDefault="00E57ADD" w:rsidP="00D22988">
      <w:pPr>
        <w:pStyle w:val="ListParagraph"/>
        <w:numPr>
          <w:ilvl w:val="0"/>
          <w:numId w:val="19"/>
        </w:numPr>
        <w:spacing w:after="160" w:line="259" w:lineRule="auto"/>
        <w:jc w:val="both"/>
      </w:pPr>
      <w:r w:rsidRPr="005E2722">
        <w:t>McDowall’s Galaxias: 100 individuals were extracted post-fire</w:t>
      </w:r>
      <w:r w:rsidR="0055254E">
        <w:t xml:space="preserve"> and</w:t>
      </w:r>
    </w:p>
    <w:p w14:paraId="129007CE" w14:textId="77777777" w:rsidR="00E57ADD" w:rsidRPr="005E2722" w:rsidRDefault="00E57ADD" w:rsidP="00D22988">
      <w:pPr>
        <w:pStyle w:val="ListParagraph"/>
        <w:numPr>
          <w:ilvl w:val="0"/>
          <w:numId w:val="19"/>
        </w:numPr>
        <w:spacing w:after="160" w:line="259" w:lineRule="auto"/>
        <w:jc w:val="both"/>
      </w:pPr>
      <w:r w:rsidRPr="005E2722">
        <w:t>East Gippsland Galaxias: 100 individuals were extracted post-fire.</w:t>
      </w:r>
    </w:p>
    <w:p w14:paraId="3A88343E" w14:textId="77777777" w:rsidR="00E57ADD" w:rsidRPr="005E2722" w:rsidRDefault="00E57ADD" w:rsidP="00E57ADD">
      <w:pPr>
        <w:pStyle w:val="BodyText"/>
        <w:rPr>
          <w:color w:val="000000"/>
        </w:rPr>
      </w:pPr>
      <w:r w:rsidRPr="005E2722">
        <w:t>The extractions were led by expert teams including DELWP regional and Arthur Rylah Institute (ARI) staff and Parks Victoria. Extractions, temporary housing and return of species are funded by the Australian Government's Wildlife and Threatened Species Recovery Grants. Extractions were also supported by the Victorian Government's Bushfire Biodiversity Early Relief and Recovery Program, as part of Theme 3: Emergency extraction to prevent extinction and limit species decline. </w:t>
      </w:r>
    </w:p>
    <w:p w14:paraId="1648F02A" w14:textId="77777777" w:rsidR="00E57ADD" w:rsidRPr="005E2722" w:rsidRDefault="00E57ADD" w:rsidP="00E57ADD">
      <w:pPr>
        <w:pStyle w:val="BodyText"/>
        <w:rPr>
          <w:color w:val="000000"/>
        </w:rPr>
      </w:pPr>
      <w:r w:rsidRPr="005E2722">
        <w:t>What still needs to be done?</w:t>
      </w:r>
    </w:p>
    <w:p w14:paraId="0732333C" w14:textId="77777777" w:rsidR="00E57ADD" w:rsidRPr="005E2722" w:rsidRDefault="00E57ADD" w:rsidP="00D22988">
      <w:pPr>
        <w:pStyle w:val="ListParagraph"/>
        <w:numPr>
          <w:ilvl w:val="0"/>
          <w:numId w:val="19"/>
        </w:numPr>
        <w:spacing w:after="160" w:line="259" w:lineRule="auto"/>
        <w:jc w:val="both"/>
      </w:pPr>
      <w:r w:rsidRPr="005E2722">
        <w:t>Individuals will be returned to the stream once water quality conditions improve and riparian vegetation has recovered. It may also be necessary to establish captive breeding program as insurance population against future events. Further reconnaissance and research are needed to understand the impacts of the fires on these localised species.</w:t>
      </w:r>
    </w:p>
    <w:p w14:paraId="2BE42C36" w14:textId="77777777" w:rsidR="00E57ADD" w:rsidRPr="005E2722" w:rsidRDefault="00E57ADD" w:rsidP="00D22988">
      <w:pPr>
        <w:pStyle w:val="ListParagraph"/>
        <w:numPr>
          <w:ilvl w:val="0"/>
          <w:numId w:val="19"/>
        </w:numPr>
        <w:spacing w:after="160" w:line="259" w:lineRule="auto"/>
        <w:jc w:val="both"/>
      </w:pPr>
      <w:r w:rsidRPr="005E2722">
        <w:t>The restricted area in which the Galaxias species occur has been impacted by fire multiple time over the past 20 years. In addition to immediate recovery actions such as extraction, there is a broader and longer-term recovery objective of reducing the risk of extinction of Galaxiid populations. This can be done by undertaking additional surveys and locating potentially suitable translocation sites free of predatory species or other Galaxiids.</w:t>
      </w:r>
    </w:p>
    <w:p w14:paraId="6B80DBEC" w14:textId="77777777" w:rsidR="00E57ADD" w:rsidRPr="005E2722" w:rsidRDefault="00E57ADD" w:rsidP="008138E6">
      <w:pPr>
        <w:pStyle w:val="Heading2nonumbering"/>
      </w:pPr>
      <w:bookmarkStart w:id="117" w:name="_Toc53050201"/>
      <w:bookmarkStart w:id="118" w:name="_Toc54963116"/>
      <w:r w:rsidRPr="005E2722">
        <w:t>Aquatic invertebrates</w:t>
      </w:r>
      <w:bookmarkEnd w:id="117"/>
      <w:bookmarkEnd w:id="118"/>
    </w:p>
    <w:p w14:paraId="4981D170" w14:textId="77777777" w:rsidR="00E57ADD" w:rsidRPr="005E2722" w:rsidRDefault="00E57ADD" w:rsidP="00E57ADD">
      <w:pPr>
        <w:pStyle w:val="Heading4"/>
        <w:tabs>
          <w:tab w:val="clear" w:pos="0"/>
        </w:tabs>
      </w:pPr>
      <w:r w:rsidRPr="005E2722">
        <w:t>Orbost Spiny Crayfish</w:t>
      </w:r>
    </w:p>
    <w:p w14:paraId="144C9453" w14:textId="77777777" w:rsidR="00E57ADD" w:rsidRPr="005E2722" w:rsidRDefault="00E57ADD" w:rsidP="00E57ADD">
      <w:pPr>
        <w:pStyle w:val="BodyText"/>
      </w:pPr>
      <w:r w:rsidRPr="005E2722">
        <w:t>Impact of fires: A majority of this species' known range is within the fire extent.</w:t>
      </w:r>
    </w:p>
    <w:p w14:paraId="58E2F770" w14:textId="77777777" w:rsidR="00E57ADD" w:rsidRPr="005E2722" w:rsidRDefault="00E57ADD" w:rsidP="00E57ADD">
      <w:pPr>
        <w:pStyle w:val="BodyText"/>
      </w:pPr>
      <w:r w:rsidRPr="005E2722">
        <w:t>What is being done?</w:t>
      </w:r>
    </w:p>
    <w:p w14:paraId="163B61E0" w14:textId="77777777" w:rsidR="00E57ADD" w:rsidRPr="005E2722" w:rsidRDefault="00E57ADD" w:rsidP="00D22988">
      <w:pPr>
        <w:pStyle w:val="ListParagraph"/>
        <w:numPr>
          <w:ilvl w:val="0"/>
          <w:numId w:val="19"/>
        </w:numPr>
        <w:spacing w:after="160" w:line="259" w:lineRule="auto"/>
        <w:jc w:val="both"/>
      </w:pPr>
      <w:r w:rsidRPr="005E2722">
        <w:t>30 individuals were extracted. The extraction was led by expert teams including DELWP regional and Arthur Rylah Institute (ARI) staff and Parks Victoria. They are funded by the Victorian Government's Bushfire Biodiversity Early Relief and Recovery Program. Temporary housing and return are funded by the Australian Government's Wildlife and Threatened Species Recovery Grants.</w:t>
      </w:r>
    </w:p>
    <w:p w14:paraId="7F268E36" w14:textId="77777777" w:rsidR="00E57ADD" w:rsidRPr="005E2722" w:rsidRDefault="00E57ADD" w:rsidP="008138E6">
      <w:pPr>
        <w:pStyle w:val="Heading2nonumbering"/>
        <w:rPr>
          <w:rStyle w:val="Strong"/>
          <w:rFonts w:ascii="Arial" w:hAnsi="Arial"/>
          <w:b/>
          <w:bCs/>
        </w:rPr>
      </w:pPr>
      <w:bookmarkStart w:id="119" w:name="_Toc53050202"/>
      <w:bookmarkStart w:id="120" w:name="_Toc54963117"/>
      <w:r w:rsidRPr="005E2722">
        <w:t>Flora</w:t>
      </w:r>
      <w:bookmarkEnd w:id="119"/>
      <w:bookmarkEnd w:id="120"/>
    </w:p>
    <w:p w14:paraId="052AA488" w14:textId="77777777" w:rsidR="00E57ADD" w:rsidRPr="005E2722" w:rsidRDefault="00E57ADD" w:rsidP="00E57ADD">
      <w:pPr>
        <w:pStyle w:val="BodyText"/>
      </w:pPr>
      <w:r w:rsidRPr="007C199D">
        <w:rPr>
          <w:rStyle w:val="Strong"/>
          <w:rFonts w:eastAsiaTheme="majorEastAsia"/>
          <w:b w:val="0"/>
          <w:bCs w:val="0"/>
        </w:rPr>
        <w:t>Impacts of fires:</w:t>
      </w:r>
      <w:r w:rsidRPr="005E2722">
        <w:rPr>
          <w:rStyle w:val="Strong"/>
          <w:rFonts w:eastAsiaTheme="majorEastAsia"/>
        </w:rPr>
        <w:t xml:space="preserve"> </w:t>
      </w:r>
      <w:r w:rsidRPr="005E2722">
        <w:t>154 flora species have been identified as being of immediate concern.</w:t>
      </w:r>
    </w:p>
    <w:p w14:paraId="4FF6B312" w14:textId="77777777" w:rsidR="00E57ADD" w:rsidRPr="005E2722" w:rsidRDefault="00E57ADD" w:rsidP="00E57ADD">
      <w:pPr>
        <w:pStyle w:val="BodyText"/>
      </w:pPr>
      <w:r w:rsidRPr="005E2722">
        <w:t>Plant responses to fire are complex but can be broadly split into those species that regenerate from seed or those that can re-sprout. Seed-regeneration may occur from soil-stored seed while others rely on seed migration from unburnt populations. Regardless of which survival strategy is used, most plants are very susceptible to drought stress and browsing by animals in the post-fire environment and mortality may be high in populations that survive fire. Long-term survival also depends on fire regimes, since repeated fires may exhaust seedbanks and rootstocks.</w:t>
      </w:r>
    </w:p>
    <w:p w14:paraId="4640A62F" w14:textId="77777777" w:rsidR="00E57ADD" w:rsidRPr="007C199D" w:rsidRDefault="00E57ADD" w:rsidP="00E57ADD">
      <w:pPr>
        <w:pStyle w:val="BodyText"/>
        <w:rPr>
          <w:b/>
        </w:rPr>
      </w:pPr>
      <w:r w:rsidRPr="007C199D">
        <w:rPr>
          <w:rStyle w:val="Strong"/>
          <w:rFonts w:eastAsiaTheme="majorEastAsia"/>
          <w:b w:val="0"/>
          <w:bCs w:val="0"/>
        </w:rPr>
        <w:t>What is being done?</w:t>
      </w:r>
    </w:p>
    <w:p w14:paraId="39344173" w14:textId="77777777" w:rsidR="00E57ADD" w:rsidRPr="005E2722" w:rsidRDefault="00E57ADD" w:rsidP="00D22988">
      <w:pPr>
        <w:pStyle w:val="ListParagraph"/>
        <w:numPr>
          <w:ilvl w:val="0"/>
          <w:numId w:val="19"/>
        </w:numPr>
        <w:spacing w:after="160" w:line="259" w:lineRule="auto"/>
        <w:jc w:val="both"/>
      </w:pPr>
      <w:r w:rsidRPr="005E2722">
        <w:t>Immediate reconnaissance field surveys are underway to inform ongoing management for key threatened flora and critical vegetation communities. Most of these surveys are scheduled for spring. </w:t>
      </w:r>
    </w:p>
    <w:p w14:paraId="24BFB398" w14:textId="77777777" w:rsidR="00E57ADD" w:rsidRPr="005E2722" w:rsidRDefault="00E57ADD" w:rsidP="00D22988">
      <w:pPr>
        <w:pStyle w:val="ListParagraph"/>
        <w:numPr>
          <w:ilvl w:val="0"/>
          <w:numId w:val="19"/>
        </w:numPr>
        <w:spacing w:after="160" w:line="259" w:lineRule="auto"/>
        <w:jc w:val="both"/>
      </w:pPr>
      <w:r w:rsidRPr="005E2722">
        <w:t>Surveys will include assessment of invasive weed status in unburnt areas such as Warm Temperate Rainforest and Wetlands.</w:t>
      </w:r>
    </w:p>
    <w:p w14:paraId="69598763" w14:textId="77777777" w:rsidR="00E57ADD" w:rsidRPr="005E2722" w:rsidRDefault="00E57ADD" w:rsidP="00D22988">
      <w:pPr>
        <w:pStyle w:val="ListParagraph"/>
        <w:numPr>
          <w:ilvl w:val="0"/>
          <w:numId w:val="19"/>
        </w:numPr>
        <w:spacing w:after="160" w:line="259" w:lineRule="auto"/>
        <w:jc w:val="both"/>
      </w:pPr>
      <w:r w:rsidRPr="005E2722">
        <w:t>In addition, actions are underway for emergency seed collection:</w:t>
      </w:r>
    </w:p>
    <w:p w14:paraId="2AABD182" w14:textId="187A2491" w:rsidR="00E57ADD" w:rsidRPr="005E2722" w:rsidRDefault="00E57ADD" w:rsidP="001F3959">
      <w:pPr>
        <w:pStyle w:val="ListParagraph"/>
        <w:numPr>
          <w:ilvl w:val="1"/>
          <w:numId w:val="19"/>
        </w:numPr>
        <w:spacing w:after="160" w:line="259" w:lineRule="auto"/>
        <w:jc w:val="both"/>
      </w:pPr>
      <w:r w:rsidRPr="005E2722">
        <w:t>Emergency collection of seed and plant material, ex situ seed banking and/or propagation for key rare or threatened species. Includes improvements to seedbank and related infrastructure if needed</w:t>
      </w:r>
      <w:r w:rsidR="007C199D">
        <w:t>; and</w:t>
      </w:r>
    </w:p>
    <w:p w14:paraId="1C913B53" w14:textId="77777777" w:rsidR="00E57ADD" w:rsidRPr="005E2722" w:rsidRDefault="00E57ADD" w:rsidP="001F3959">
      <w:pPr>
        <w:pStyle w:val="ListParagraph"/>
        <w:numPr>
          <w:ilvl w:val="1"/>
          <w:numId w:val="18"/>
        </w:numPr>
        <w:spacing w:before="60" w:after="120"/>
        <w:contextualSpacing w:val="0"/>
        <w:jc w:val="both"/>
      </w:pPr>
      <w:r w:rsidRPr="005E2722">
        <w:t>Prioritisation of critical flora species for seed collection and/or vegetative propagation material – includes extraction from non-burnt areas under imminent and potential threat and burnt vegetation requiring priority collection post-fire. </w:t>
      </w:r>
    </w:p>
    <w:p w14:paraId="0A9DA37E" w14:textId="77777777" w:rsidR="00E57ADD" w:rsidRPr="005E2722" w:rsidRDefault="00E57ADD" w:rsidP="00E57ADD">
      <w:pPr>
        <w:pStyle w:val="BodyText"/>
      </w:pPr>
      <w:r w:rsidRPr="005E2722">
        <w:t>These actions are funded by the Victorian Government's Bushfire Biodiversity Early Relief and Recovery Program and will be led by the Royal Botanic Gardens Victoria in partnership with DELWP and Parks Victoria.</w:t>
      </w:r>
    </w:p>
    <w:p w14:paraId="5C95BF0F" w14:textId="77777777" w:rsidR="00E57ADD" w:rsidRPr="005E2722" w:rsidRDefault="00E57ADD" w:rsidP="008138E6">
      <w:pPr>
        <w:pStyle w:val="Heading2nonumbering"/>
      </w:pPr>
      <w:bookmarkStart w:id="121" w:name="_Toc53050203"/>
      <w:bookmarkStart w:id="122" w:name="_Toc54963118"/>
      <w:bookmarkStart w:id="123" w:name="_GoBack"/>
      <w:bookmarkEnd w:id="123"/>
      <w:r w:rsidRPr="005E2722">
        <w:t>Ecological communities</w:t>
      </w:r>
      <w:bookmarkEnd w:id="121"/>
      <w:bookmarkEnd w:id="122"/>
    </w:p>
    <w:p w14:paraId="77CF9BAE" w14:textId="77777777" w:rsidR="00E57ADD" w:rsidRPr="005E2722" w:rsidRDefault="00E57ADD" w:rsidP="00E57ADD">
      <w:pPr>
        <w:pStyle w:val="BodyText"/>
      </w:pPr>
      <w:r w:rsidRPr="005E2722">
        <w:t xml:space="preserve">Impacts of fires: There are two communities potentially impacted by forestry operations listed under the </w:t>
      </w:r>
      <w:r w:rsidRPr="005E2722">
        <w:rPr>
          <w:i/>
        </w:rPr>
        <w:t>Environment Protection and Biodiversity Conservation Act 1999</w:t>
      </w:r>
      <w:r w:rsidRPr="005E2722">
        <w:t xml:space="preserve"> within the fire boundary. Currently there is limited direct impact on these communities by fire. However, these areas are at high risk of the future indirect bushfire impacts such as from soil erosion, increased exposure and elevated levels of feral herbivore browsing. These communities are:</w:t>
      </w:r>
    </w:p>
    <w:p w14:paraId="72945E5D" w14:textId="77777777" w:rsidR="00E57ADD" w:rsidRPr="007F5CA3" w:rsidRDefault="00E57ADD" w:rsidP="00D22988">
      <w:pPr>
        <w:pStyle w:val="ListParagraph"/>
        <w:numPr>
          <w:ilvl w:val="0"/>
          <w:numId w:val="19"/>
        </w:numPr>
        <w:spacing w:after="160" w:line="259" w:lineRule="auto"/>
        <w:jc w:val="both"/>
      </w:pPr>
      <w:r w:rsidRPr="007F5CA3">
        <w:t>Alpine Sphagnum Bogs and Associated Fens ecological community (11% of community within current fire extent)</w:t>
      </w:r>
    </w:p>
    <w:p w14:paraId="40F5153D" w14:textId="77777777" w:rsidR="00E57ADD" w:rsidRPr="007F5CA3" w:rsidRDefault="00E57ADD" w:rsidP="00D22988">
      <w:pPr>
        <w:pStyle w:val="ListParagraph"/>
        <w:numPr>
          <w:ilvl w:val="0"/>
          <w:numId w:val="19"/>
        </w:numPr>
        <w:spacing w:after="160" w:line="259" w:lineRule="auto"/>
        <w:jc w:val="both"/>
      </w:pPr>
      <w:r w:rsidRPr="007F5CA3">
        <w:t>Littoral Rainforest and Coastal Vine Thickets of Eastern Australia (15% of community within current fire extent)</w:t>
      </w:r>
    </w:p>
    <w:p w14:paraId="153C9DF4" w14:textId="77777777" w:rsidR="00E57ADD" w:rsidRPr="005E2722" w:rsidRDefault="00E57ADD" w:rsidP="00E57ADD">
      <w:pPr>
        <w:pStyle w:val="BodyText"/>
      </w:pPr>
      <w:r w:rsidRPr="005E2722">
        <w:t xml:space="preserve">There are also seven communities listed under the </w:t>
      </w:r>
      <w:r w:rsidRPr="005E2722">
        <w:rPr>
          <w:i/>
        </w:rPr>
        <w:t xml:space="preserve">Flora and Fauna Guarantee Act 1988 </w:t>
      </w:r>
      <w:r w:rsidRPr="005E2722">
        <w:t>impacted by the fires. Rainforest in Victoria develops in the long-term absence of severe disturbance such as fire, and there are significant areas of rainforest within the current fire extent. In addition to the bushfires, these sites are at high risk of the future indirect impacts of bushfire such as soil erosion, exposure, weed invasion, eucalypt invasion and encroachment and elevated levels of feral herbivore browsing. These communities are:</w:t>
      </w:r>
    </w:p>
    <w:p w14:paraId="5184567B" w14:textId="2E6384BC" w:rsidR="00E57ADD" w:rsidRPr="005E2722" w:rsidRDefault="00E57ADD" w:rsidP="00D22988">
      <w:pPr>
        <w:pStyle w:val="ListParagraph"/>
        <w:numPr>
          <w:ilvl w:val="0"/>
          <w:numId w:val="19"/>
        </w:numPr>
        <w:spacing w:after="160" w:line="259" w:lineRule="auto"/>
        <w:jc w:val="both"/>
      </w:pPr>
      <w:r w:rsidRPr="005E2722">
        <w:t>Cool Temperate Mixed Forest (~40% of community within current fire extent)</w:t>
      </w:r>
      <w:r w:rsidR="007C199D">
        <w:t>;</w:t>
      </w:r>
    </w:p>
    <w:p w14:paraId="5CF69967" w14:textId="3AE7F4F7" w:rsidR="00E57ADD" w:rsidRPr="005E2722" w:rsidRDefault="00E57ADD" w:rsidP="00D22988">
      <w:pPr>
        <w:pStyle w:val="ListParagraph"/>
        <w:numPr>
          <w:ilvl w:val="0"/>
          <w:numId w:val="19"/>
        </w:numPr>
        <w:spacing w:after="160" w:line="259" w:lineRule="auto"/>
        <w:jc w:val="both"/>
      </w:pPr>
      <w:r w:rsidRPr="005E2722">
        <w:t>Dry Rainforest (Limestone) (44% of community within current fire extent)</w:t>
      </w:r>
      <w:r w:rsidR="007C199D">
        <w:t>;</w:t>
      </w:r>
    </w:p>
    <w:p w14:paraId="7B67F3C2" w14:textId="6FAD8B4F" w:rsidR="00E57ADD" w:rsidRPr="005E2722" w:rsidRDefault="00E57ADD" w:rsidP="00D22988">
      <w:pPr>
        <w:pStyle w:val="ListParagraph"/>
        <w:numPr>
          <w:ilvl w:val="0"/>
          <w:numId w:val="19"/>
        </w:numPr>
        <w:spacing w:after="160" w:line="259" w:lineRule="auto"/>
        <w:jc w:val="both"/>
      </w:pPr>
      <w:r w:rsidRPr="005E2722">
        <w:t>Warm Temperate Rainforest (Coastal East Gippsland) (&gt;80% of community within current fire extent)</w:t>
      </w:r>
      <w:r w:rsidR="007C199D">
        <w:t>;</w:t>
      </w:r>
    </w:p>
    <w:p w14:paraId="5DFF5688" w14:textId="61E18DE2" w:rsidR="00E57ADD" w:rsidRPr="005E2722" w:rsidRDefault="00E57ADD" w:rsidP="00D22988">
      <w:pPr>
        <w:pStyle w:val="ListParagraph"/>
        <w:numPr>
          <w:ilvl w:val="0"/>
          <w:numId w:val="19"/>
        </w:numPr>
        <w:spacing w:after="160" w:line="259" w:lineRule="auto"/>
        <w:jc w:val="both"/>
      </w:pPr>
      <w:r w:rsidRPr="005E2722">
        <w:t>Warm Temperate Rainforest (East Gippsland Alluvial Terraces) (~90% of community within current fire extent)</w:t>
      </w:r>
      <w:r w:rsidR="007C199D">
        <w:t>;</w:t>
      </w:r>
    </w:p>
    <w:p w14:paraId="27A77F64" w14:textId="250D12BC" w:rsidR="00E57ADD" w:rsidRPr="005E2722" w:rsidRDefault="00E57ADD" w:rsidP="00D22988">
      <w:pPr>
        <w:pStyle w:val="ListParagraph"/>
        <w:numPr>
          <w:ilvl w:val="0"/>
          <w:numId w:val="19"/>
        </w:numPr>
        <w:spacing w:after="160" w:line="259" w:lineRule="auto"/>
        <w:jc w:val="both"/>
      </w:pPr>
      <w:r w:rsidRPr="005E2722">
        <w:t>Warm Temperate Rainforest (Far East Gippsland) (&gt;70% of community within current fire extent)</w:t>
      </w:r>
      <w:r w:rsidR="007C199D">
        <w:t>;</w:t>
      </w:r>
    </w:p>
    <w:p w14:paraId="5FCEECF4" w14:textId="2DF5AB23" w:rsidR="00E57ADD" w:rsidRPr="005E2722" w:rsidRDefault="00E57ADD" w:rsidP="00D22988">
      <w:pPr>
        <w:pStyle w:val="ListParagraph"/>
        <w:numPr>
          <w:ilvl w:val="0"/>
          <w:numId w:val="19"/>
        </w:numPr>
        <w:spacing w:after="160" w:line="259" w:lineRule="auto"/>
        <w:jc w:val="both"/>
      </w:pPr>
      <w:r w:rsidRPr="005E2722">
        <w:t>Warm Temperate Rainforest (Cool Temperate Overlap, Howe Range) Community (&gt;90% of community within current fire extent)</w:t>
      </w:r>
      <w:r w:rsidR="007C199D">
        <w:t>; and</w:t>
      </w:r>
    </w:p>
    <w:p w14:paraId="20652D60" w14:textId="44B32EDD" w:rsidR="00E57ADD" w:rsidRPr="005E2722" w:rsidRDefault="00E57ADD" w:rsidP="00D22988">
      <w:pPr>
        <w:pStyle w:val="ListParagraph"/>
        <w:numPr>
          <w:ilvl w:val="0"/>
          <w:numId w:val="19"/>
        </w:numPr>
        <w:spacing w:after="160" w:line="259" w:lineRule="auto"/>
        <w:jc w:val="both"/>
      </w:pPr>
      <w:r w:rsidRPr="005E2722">
        <w:t>Cool Temperate Rainforest (8% of community within current fire extent)</w:t>
      </w:r>
      <w:r w:rsidR="007C199D">
        <w:t>.</w:t>
      </w:r>
    </w:p>
    <w:p w14:paraId="648A8275" w14:textId="77777777" w:rsidR="00E57ADD" w:rsidRPr="005E2722" w:rsidRDefault="00E57ADD" w:rsidP="00E57ADD">
      <w:pPr>
        <w:pStyle w:val="BodyText"/>
      </w:pPr>
      <w:r w:rsidRPr="005E2722">
        <w:t>What is being done?</w:t>
      </w:r>
    </w:p>
    <w:p w14:paraId="30BBA064" w14:textId="4CAE32F9" w:rsidR="00E57ADD" w:rsidRPr="005E2722" w:rsidRDefault="00E57ADD" w:rsidP="00D22988">
      <w:pPr>
        <w:pStyle w:val="ListParagraph"/>
        <w:numPr>
          <w:ilvl w:val="0"/>
          <w:numId w:val="19"/>
        </w:numPr>
        <w:spacing w:after="160" w:line="259" w:lineRule="auto"/>
        <w:jc w:val="both"/>
      </w:pPr>
      <w:r w:rsidRPr="005E2722">
        <w:t>Immediate reconnaissance field surveys are underway to inform ongoing management for key threatened </w:t>
      </w:r>
      <w:hyperlink r:id="rId60">
        <w:r w:rsidRPr="005E2722">
          <w:t>flora </w:t>
        </w:r>
      </w:hyperlink>
      <w:r w:rsidRPr="005E2722">
        <w:t>and critical vegetation communities, including warm temperate rainforest, littoral rainforest, cool temperate rainforest, Alpine peatlands, and Alpine Ash. Most of these surveys are scheduled for spring</w:t>
      </w:r>
      <w:r w:rsidR="007C199D">
        <w:t>; and</w:t>
      </w:r>
    </w:p>
    <w:p w14:paraId="2904E6A9" w14:textId="77777777" w:rsidR="00E57ADD" w:rsidRPr="005E2722" w:rsidRDefault="00E57ADD" w:rsidP="00D22988">
      <w:pPr>
        <w:pStyle w:val="ListParagraph"/>
        <w:numPr>
          <w:ilvl w:val="0"/>
          <w:numId w:val="19"/>
        </w:numPr>
        <w:spacing w:after="160" w:line="259" w:lineRule="auto"/>
        <w:jc w:val="both"/>
      </w:pPr>
      <w:r w:rsidRPr="005E2722">
        <w:t>Surveys will include assessment of invasive weed status in unburnt areas such as Warm Temperate Rainforest and Wetlands.</w:t>
      </w:r>
    </w:p>
    <w:p w14:paraId="3C119C10" w14:textId="77777777" w:rsidR="00E57ADD" w:rsidRPr="005E2722" w:rsidRDefault="00E57ADD" w:rsidP="00E57ADD">
      <w:pPr>
        <w:pStyle w:val="BodyText"/>
      </w:pPr>
      <w:r w:rsidRPr="005E2722">
        <w:t>These actions are funded by the Victorian Government's Bushfire Biodiversity Early Relief and Recovery Program.</w:t>
      </w:r>
    </w:p>
    <w:p w14:paraId="0A9CF446" w14:textId="77777777" w:rsidR="00E57ADD" w:rsidRPr="005E2722" w:rsidRDefault="00E57ADD" w:rsidP="00E57ADD">
      <w:pPr>
        <w:pStyle w:val="BodyText"/>
      </w:pPr>
    </w:p>
    <w:bookmarkEnd w:id="7"/>
    <w:bookmarkEnd w:id="8"/>
    <w:p w14:paraId="637C1C87" w14:textId="77777777" w:rsidR="0061769A" w:rsidRPr="00CF6D14" w:rsidRDefault="0061769A" w:rsidP="00324A55">
      <w:pPr>
        <w:pStyle w:val="BodyText"/>
      </w:pPr>
    </w:p>
    <w:sectPr w:rsidR="0061769A" w:rsidRPr="00CF6D14" w:rsidSect="001C5A30">
      <w:footerReference w:type="even" r:id="rId61"/>
      <w:footerReference w:type="default" r:id="rId62"/>
      <w:pgSz w:w="11907" w:h="16840" w:code="9"/>
      <w:pgMar w:top="1134" w:right="1134" w:bottom="1134" w:left="1134"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55C89" w14:textId="77777777" w:rsidR="00C60282" w:rsidRDefault="00C60282">
      <w:r>
        <w:separator/>
      </w:r>
    </w:p>
    <w:p w14:paraId="568BC178" w14:textId="77777777" w:rsidR="00C60282" w:rsidRDefault="00C60282"/>
  </w:endnote>
  <w:endnote w:type="continuationSeparator" w:id="0">
    <w:p w14:paraId="2B3A2613" w14:textId="77777777" w:rsidR="00C60282" w:rsidRDefault="00C60282">
      <w:r>
        <w:continuationSeparator/>
      </w:r>
    </w:p>
    <w:p w14:paraId="70D35ECC" w14:textId="77777777" w:rsidR="00C60282" w:rsidRDefault="00C60282"/>
  </w:endnote>
  <w:endnote w:type="continuationNotice" w:id="1">
    <w:p w14:paraId="331987A9" w14:textId="77777777" w:rsidR="00C60282" w:rsidRDefault="00C6028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TE230F158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36585B" w14:paraId="4633B246" w14:textId="77777777" w:rsidTr="00D83BD4">
      <w:trPr>
        <w:trHeight w:val="397"/>
      </w:trPr>
      <w:tc>
        <w:tcPr>
          <w:tcW w:w="340" w:type="dxa"/>
        </w:tcPr>
        <w:p w14:paraId="07961492" w14:textId="77777777" w:rsidR="0036585B" w:rsidRPr="00D55628" w:rsidRDefault="0036585B" w:rsidP="00D55628">
          <w:pPr>
            <w:pStyle w:val="FooterEven"/>
          </w:pPr>
          <w:r w:rsidRPr="00D55628">
            <w:fldChar w:fldCharType="begin"/>
          </w:r>
          <w:r w:rsidRPr="00D55628">
            <w:instrText xml:space="preserve"> PAGE   \* MERGEFORMAT </w:instrText>
          </w:r>
          <w:r w:rsidRPr="00D55628">
            <w:fldChar w:fldCharType="separate"/>
          </w:r>
          <w:r>
            <w:rPr>
              <w:noProof/>
            </w:rPr>
            <w:t>10</w:t>
          </w:r>
          <w:r w:rsidRPr="00D55628">
            <w:fldChar w:fldCharType="end"/>
          </w:r>
        </w:p>
      </w:tc>
      <w:tc>
        <w:tcPr>
          <w:tcW w:w="8164" w:type="dxa"/>
        </w:tcPr>
        <w:p w14:paraId="239FD824" w14:textId="77777777" w:rsidR="0036585B" w:rsidRPr="00D55628" w:rsidRDefault="0036585B" w:rsidP="00D55628">
          <w:pPr>
            <w:pStyle w:val="FooterEven"/>
          </w:pPr>
          <w:r w:rsidRPr="000A15E4">
            <w:rPr>
              <w:rStyle w:val="Bold"/>
            </w:rPr>
            <w:t>Title of document</w:t>
          </w:r>
          <w:r w:rsidRPr="00D55628">
            <w:t xml:space="preserve"> Subtitle</w:t>
          </w:r>
        </w:p>
      </w:tc>
    </w:tr>
  </w:tbl>
  <w:p w14:paraId="484AEF10" w14:textId="77777777" w:rsidR="0036585B" w:rsidRPr="008B6D45" w:rsidRDefault="0036585B"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CF99F" w14:textId="77777777" w:rsidR="0036585B" w:rsidRDefault="0036585B">
    <w:pPr>
      <w:pStyle w:val="Footer"/>
    </w:pPr>
    <w:r w:rsidRPr="00D55628">
      <w:rPr>
        <w:noProof/>
      </w:rPr>
      <mc:AlternateContent>
        <mc:Choice Requires="wps">
          <w:drawing>
            <wp:anchor distT="0" distB="0" distL="114300" distR="114300" simplePos="0" relativeHeight="251658241" behindDoc="1" locked="1" layoutInCell="1" allowOverlap="1" wp14:anchorId="2EFE4C28" wp14:editId="6CBC5918">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C6826" w14:textId="43C72864" w:rsidR="0036585B" w:rsidRPr="0001226A" w:rsidRDefault="0036585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FE4C28" id="_x0000_t202" coordsize="21600,21600" o:spt="202" path="m,l,21600r21600,l21600,xe">
              <v:stroke joinstyle="miter"/>
              <v:path gradientshapeok="t" o:connecttype="rect"/>
            </v:shapetype>
            <v:shape id="Text Box 224" o:spid="_x0000_s1031"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KMmz3UMAgAA7AMA&#10;AA4AAAAAAAAAAAAAAAAALgIAAGRycy9lMm9Eb2MueG1sUEsBAi0AFAAGAAgAAAAhADTFRM7bAAAA&#10;BgEAAA8AAAAAAAAAAAAAAAAAZgQAAGRycy9kb3ducmV2LnhtbFBLBQYAAAAABAAEAPMAAABuBQAA&#10;AAA=&#10;" filled="f" stroked="f">
              <v:textbox>
                <w:txbxContent>
                  <w:p w14:paraId="35CC6826" w14:textId="43C72864" w:rsidR="0036585B" w:rsidRPr="0001226A" w:rsidRDefault="0036585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F1108D2" w14:textId="77777777" w:rsidR="0036585B" w:rsidRDefault="003658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C1F8C" w14:textId="77777777" w:rsidR="0036585B" w:rsidRDefault="00501A66">
    <w:pPr>
      <w:pStyle w:val="Footer"/>
    </w:pPr>
    <w:r>
      <w:rPr>
        <w:noProof/>
      </w:rPr>
      <w:drawing>
        <wp:anchor distT="0" distB="0" distL="114300" distR="114300" simplePos="0" relativeHeight="251658249" behindDoc="1" locked="1" layoutInCell="1" allowOverlap="1" wp14:anchorId="10B2E143" wp14:editId="39787E6A">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36585B">
      <w:rPr>
        <w:noProof/>
      </w:rPr>
      <w:drawing>
        <wp:anchor distT="0" distB="0" distL="114300" distR="114300" simplePos="0" relativeHeight="251658242" behindDoc="1" locked="1" layoutInCell="1" allowOverlap="1" wp14:anchorId="5E966F63" wp14:editId="4C3C22B9">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85B" w:rsidRPr="00D55628">
      <w:rPr>
        <w:noProof/>
      </w:rPr>
      <w:drawing>
        <wp:anchor distT="0" distB="0" distL="114300" distR="114300" simplePos="0" relativeHeight="251658240" behindDoc="1" locked="1" layoutInCell="1" allowOverlap="1" wp14:anchorId="3A0CF36A" wp14:editId="1DE30C0A">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E19E4" w14:textId="77777777" w:rsidR="0036585B" w:rsidRPr="00124E8F" w:rsidRDefault="0036585B" w:rsidP="00124E8F">
    <w:pPr>
      <w:pStyle w:val="Footer"/>
    </w:pPr>
    <w:r w:rsidRPr="00D55628">
      <w:rPr>
        <w:noProof/>
      </w:rPr>
      <mc:AlternateContent>
        <mc:Choice Requires="wps">
          <w:drawing>
            <wp:anchor distT="0" distB="0" distL="114300" distR="114300" simplePos="0" relativeHeight="251658244" behindDoc="1" locked="1" layoutInCell="1" allowOverlap="1" wp14:anchorId="2A51B001" wp14:editId="1AD9DE12">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8DAF6" w14:textId="2FB793D3" w:rsidR="0036585B" w:rsidRPr="0001226A" w:rsidRDefault="0036585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51B001" id="_x0000_t202" coordsize="21600,21600" o:spt="202" path="m,l,21600r21600,l21600,xe">
              <v:stroke joinstyle="miter"/>
              <v:path gradientshapeok="t" o:connecttype="rect"/>
            </v:shapetype>
            <v:shape id="Text Box 225" o:spid="_x0000_s1032" type="#_x0000_t202"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6CCf2PYBAADRAwAADgAAAAAAAAAAAAAAAAAuAgAAZHJz&#10;L2Uyb0RvYy54bWxQSwECLQAUAAYACAAAACEANMVEztsAAAAGAQAADwAAAAAAAAAAAAAAAABQBAAA&#10;ZHJzL2Rvd25yZXYueG1sUEsFBgAAAAAEAAQA8wAAAFgFAAAAAA==&#10;" filled="f" stroked="f">
              <v:textbox>
                <w:txbxContent>
                  <w:p w14:paraId="6C48DAF6" w14:textId="2FB793D3" w:rsidR="0036585B" w:rsidRPr="0001226A" w:rsidRDefault="0036585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7C23F" w14:textId="77777777" w:rsidR="0036585B" w:rsidRDefault="0036585B">
    <w:pPr>
      <w:pStyle w:val="Footer"/>
    </w:pPr>
    <w:r w:rsidRPr="00D55628">
      <w:rPr>
        <w:noProof/>
      </w:rPr>
      <mc:AlternateContent>
        <mc:Choice Requires="wps">
          <w:drawing>
            <wp:anchor distT="0" distB="0" distL="114300" distR="114300" simplePos="0" relativeHeight="251658243" behindDoc="1" locked="1" layoutInCell="1" allowOverlap="1" wp14:anchorId="33292BDC" wp14:editId="4D847029">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EC660" w14:textId="40A6AC19" w:rsidR="0036585B" w:rsidRPr="0001226A" w:rsidRDefault="0036585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292BDC" id="_x0000_t202" coordsize="21600,21600" o:spt="202" path="m,l,21600r21600,l21600,xe">
              <v:stroke joinstyle="miter"/>
              <v:path gradientshapeok="t" o:connecttype="rect"/>
            </v:shapetype>
            <v:shape id="_x0000_s1033"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Bsy58cPAgAA&#10;9AMAAA4AAAAAAAAAAAAAAAAALgIAAGRycy9lMm9Eb2MueG1sUEsBAi0AFAAGAAgAAAAhADTFRM7b&#10;AAAABgEAAA8AAAAAAAAAAAAAAAAAaQQAAGRycy9kb3ducmV2LnhtbFBLBQYAAAAABAAEAPMAAABx&#10;BQAAAAA=&#10;" filled="f" stroked="f">
              <v:textbox>
                <w:txbxContent>
                  <w:p w14:paraId="545EC660" w14:textId="40A6AC19" w:rsidR="0036585B" w:rsidRPr="0001226A" w:rsidRDefault="0036585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5953C04E" w14:textId="77777777" w:rsidR="0036585B" w:rsidRDefault="0036585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36585B" w14:paraId="31C91581" w14:textId="77777777" w:rsidTr="00211CA6">
      <w:trPr>
        <w:trHeight w:val="397"/>
      </w:trPr>
      <w:tc>
        <w:tcPr>
          <w:tcW w:w="340" w:type="dxa"/>
        </w:tcPr>
        <w:p w14:paraId="4F62ED5D" w14:textId="77777777" w:rsidR="0036585B" w:rsidRPr="00D55628" w:rsidRDefault="0036585B" w:rsidP="00211CA6">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x</w:t>
          </w:r>
          <w:r w:rsidRPr="00D55628">
            <w:fldChar w:fldCharType="end"/>
          </w:r>
        </w:p>
      </w:tc>
      <w:tc>
        <w:tcPr>
          <w:tcW w:w="9071" w:type="dxa"/>
        </w:tcPr>
        <w:p w14:paraId="2138E76C" w14:textId="4D9D2F66" w:rsidR="0036585B" w:rsidRDefault="0036585B" w:rsidP="00211CA6">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814DDF">
            <w:rPr>
              <w:rStyle w:val="Bold"/>
            </w:rPr>
            <w:t>Threatened Species and Communities Risk Assessment</w:t>
          </w:r>
          <w:r>
            <w:rPr>
              <w:rStyle w:val="Bold"/>
            </w:rPr>
            <w:fldChar w:fldCharType="end"/>
          </w:r>
        </w:p>
        <w:p w14:paraId="1F12DD86" w14:textId="303F9077" w:rsidR="0036585B" w:rsidRPr="00810C40" w:rsidRDefault="00DD31BA" w:rsidP="00211CA6">
          <w:pPr>
            <w:pStyle w:val="FooterEven"/>
          </w:pPr>
          <w:r>
            <w:fldChar w:fldCharType="begin"/>
          </w:r>
          <w:r>
            <w:instrText xml:space="preserve"> DOCPROPERTY  xFooterSubtitle  \* MERGEFORMAT </w:instrText>
          </w:r>
          <w:r>
            <w:fldChar w:fldCharType="separate"/>
          </w:r>
          <w:r w:rsidR="00814DDF">
            <w:t>Victoria's Regional Forest Agreements</w:t>
          </w:r>
          <w:r>
            <w:fldChar w:fldCharType="end"/>
          </w:r>
        </w:p>
      </w:tc>
    </w:tr>
  </w:tbl>
  <w:p w14:paraId="0A4AB5B5" w14:textId="77777777" w:rsidR="0036585B" w:rsidRDefault="0036585B" w:rsidP="00211CA6">
    <w:pPr>
      <w:pStyle w:val="FooterEven"/>
    </w:pPr>
    <w:r w:rsidRPr="00D55628">
      <w:rPr>
        <w:noProof/>
      </w:rPr>
      <mc:AlternateContent>
        <mc:Choice Requires="wps">
          <w:drawing>
            <wp:anchor distT="0" distB="0" distL="114300" distR="114300" simplePos="0" relativeHeight="251658246" behindDoc="1" locked="1" layoutInCell="1" allowOverlap="1" wp14:anchorId="6CCFBB8B" wp14:editId="785ABDDA">
              <wp:simplePos x="0" y="0"/>
              <wp:positionH relativeFrom="page">
                <wp:align>center</wp:align>
              </wp:positionH>
              <wp:positionV relativeFrom="page">
                <wp:align>center</wp:align>
              </wp:positionV>
              <wp:extent cx="7560000" cy="1796400"/>
              <wp:effectExtent l="0" t="0" r="0" b="0"/>
              <wp:wrapNone/>
              <wp:docPr id="5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E103E" w14:textId="0CE51949" w:rsidR="0036585B" w:rsidRPr="0001226A" w:rsidRDefault="0036585B"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CFBB8B" id="_x0000_t202" coordsize="21600,21600" o:spt="202" path="m,l,21600r21600,l21600,xe">
              <v:stroke joinstyle="miter"/>
              <v:path gradientshapeok="t" o:connecttype="rect"/>
            </v:shapetype>
            <v:shape id="_x0000_s1034" type="#_x0000_t202" alt="Title: Background Watermark Image"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BGEre6EAIA&#10;APQDAAAOAAAAAAAAAAAAAAAAAC4CAABkcnMvZTJvRG9jLnhtbFBLAQItABQABgAIAAAAIQA0xUTO&#10;2wAAAAYBAAAPAAAAAAAAAAAAAAAAAGoEAABkcnMvZG93bnJldi54bWxQSwUGAAAAAAQABADzAAAA&#10;cgUAAAAA&#10;" filled="f" stroked="f">
              <v:textbox>
                <w:txbxContent>
                  <w:p w14:paraId="70EE103E" w14:textId="0CE51949" w:rsidR="0036585B" w:rsidRPr="0001226A" w:rsidRDefault="0036585B"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F298AF0" w14:textId="77777777" w:rsidR="0036585B" w:rsidRPr="00211CA6" w:rsidRDefault="0036585B" w:rsidP="00211CA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36585B" w14:paraId="7FDFBBA1" w14:textId="77777777" w:rsidTr="00211CA6">
      <w:trPr>
        <w:trHeight w:val="397"/>
      </w:trPr>
      <w:tc>
        <w:tcPr>
          <w:tcW w:w="9071" w:type="dxa"/>
        </w:tcPr>
        <w:p w14:paraId="24D333E8" w14:textId="41AF2F7D" w:rsidR="0036585B" w:rsidRDefault="0036585B" w:rsidP="00211CA6">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814DDF">
            <w:rPr>
              <w:rStyle w:val="Bold"/>
            </w:rPr>
            <w:t>Threatened Species and Communities Risk Assessment</w:t>
          </w:r>
          <w:r>
            <w:rPr>
              <w:rStyle w:val="Bold"/>
            </w:rPr>
            <w:fldChar w:fldCharType="end"/>
          </w:r>
        </w:p>
        <w:p w14:paraId="557B1F5A" w14:textId="1E2339FA" w:rsidR="0036585B" w:rsidRPr="00CB1FB7" w:rsidRDefault="00DD31BA" w:rsidP="00211CA6">
          <w:pPr>
            <w:pStyle w:val="FooterOdd"/>
            <w:rPr>
              <w:b/>
            </w:rPr>
          </w:pPr>
          <w:r>
            <w:fldChar w:fldCharType="begin"/>
          </w:r>
          <w:r>
            <w:instrText xml:space="preserve"> DOCPROPERTY  xFooterSubtitle  \* MERGEFORMAT </w:instrText>
          </w:r>
          <w:r>
            <w:fldChar w:fldCharType="separate"/>
          </w:r>
          <w:r w:rsidR="00814DDF">
            <w:t>Victoria's Regional Forest Agreements</w:t>
          </w:r>
          <w:r>
            <w:fldChar w:fldCharType="end"/>
          </w:r>
        </w:p>
      </w:tc>
      <w:tc>
        <w:tcPr>
          <w:tcW w:w="340" w:type="dxa"/>
        </w:tcPr>
        <w:p w14:paraId="6F6E91E4" w14:textId="77777777" w:rsidR="0036585B" w:rsidRPr="00D55628" w:rsidRDefault="0036585B" w:rsidP="00211CA6">
          <w:pPr>
            <w:pStyle w:val="FooterOddPageNumber"/>
          </w:pPr>
          <w:r w:rsidRPr="00D55628">
            <w:fldChar w:fldCharType="begin"/>
          </w:r>
          <w:r w:rsidRPr="00D55628">
            <w:instrText xml:space="preserve"> PAGE   \* MERGEFORMAT </w:instrText>
          </w:r>
          <w:r w:rsidRPr="00D55628">
            <w:fldChar w:fldCharType="separate"/>
          </w:r>
          <w:r w:rsidR="00215944">
            <w:rPr>
              <w:noProof/>
            </w:rPr>
            <w:t>i</w:t>
          </w:r>
          <w:r w:rsidRPr="00D55628">
            <w:fldChar w:fldCharType="end"/>
          </w:r>
        </w:p>
      </w:tc>
    </w:tr>
  </w:tbl>
  <w:p w14:paraId="452E0D98" w14:textId="77777777" w:rsidR="0036585B" w:rsidRDefault="0036585B" w:rsidP="00211CA6">
    <w:pPr>
      <w:pStyle w:val="Footer"/>
    </w:pPr>
    <w:r w:rsidRPr="00D55628">
      <w:rPr>
        <w:noProof/>
      </w:rPr>
      <mc:AlternateContent>
        <mc:Choice Requires="wps">
          <w:drawing>
            <wp:anchor distT="0" distB="0" distL="114300" distR="114300" simplePos="0" relativeHeight="251658245" behindDoc="1" locked="1" layoutInCell="1" allowOverlap="1" wp14:anchorId="4C3245DC" wp14:editId="3FAEF7E4">
              <wp:simplePos x="0" y="0"/>
              <wp:positionH relativeFrom="page">
                <wp:align>center</wp:align>
              </wp:positionH>
              <wp:positionV relativeFrom="page">
                <wp:align>center</wp:align>
              </wp:positionV>
              <wp:extent cx="7560000" cy="1796400"/>
              <wp:effectExtent l="0" t="0" r="0" b="0"/>
              <wp:wrapNone/>
              <wp:docPr id="5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D921E" w14:textId="60FA4D2B" w:rsidR="0036585B" w:rsidRPr="0001226A" w:rsidRDefault="0036585B"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3245DC" id="_x0000_t202" coordsize="21600,21600" o:spt="202" path="m,l,21600r21600,l21600,xe">
              <v:stroke joinstyle="miter"/>
              <v:path gradientshapeok="t" o:connecttype="rect"/>
            </v:shapetype>
            <v:shape id="_x0000_s1035" type="#_x0000_t202" alt="Title: Background Watermark Image"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NEiaHQPAgAA&#10;9AMAAA4AAAAAAAAAAAAAAAAALgIAAGRycy9lMm9Eb2MueG1sUEsBAi0AFAAGAAgAAAAhADTFRM7b&#10;AAAABgEAAA8AAAAAAAAAAAAAAAAAaQQAAGRycy9kb3ducmV2LnhtbFBLBQYAAAAABAAEAPMAAABx&#10;BQAAAAA=&#10;" filled="f" stroked="f">
              <v:textbox>
                <w:txbxContent>
                  <w:p w14:paraId="1CAD921E" w14:textId="60FA4D2B" w:rsidR="0036585B" w:rsidRPr="0001226A" w:rsidRDefault="0036585B"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2CC4EAC" w14:textId="77777777" w:rsidR="0036585B" w:rsidRPr="00211CA6" w:rsidRDefault="0036585B" w:rsidP="00211CA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36585B" w14:paraId="5F289F1C" w14:textId="77777777" w:rsidTr="008B04E4">
      <w:trPr>
        <w:trHeight w:val="397"/>
      </w:trPr>
      <w:tc>
        <w:tcPr>
          <w:tcW w:w="340" w:type="dxa"/>
        </w:tcPr>
        <w:p w14:paraId="79267644" w14:textId="77777777" w:rsidR="0036585B" w:rsidRPr="00D55628" w:rsidRDefault="0036585B" w:rsidP="00DB0C35">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215944">
            <w:rPr>
              <w:noProof/>
            </w:rPr>
            <w:t>ii</w:t>
          </w:r>
          <w:r w:rsidRPr="00D55628">
            <w:fldChar w:fldCharType="end"/>
          </w:r>
        </w:p>
      </w:tc>
      <w:tc>
        <w:tcPr>
          <w:tcW w:w="9071" w:type="dxa"/>
        </w:tcPr>
        <w:p w14:paraId="53941712" w14:textId="233596A9" w:rsidR="0036585B" w:rsidRDefault="0036585B" w:rsidP="00DB0C35">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814DDF">
            <w:rPr>
              <w:rStyle w:val="Bold"/>
            </w:rPr>
            <w:t>Threatened Species and Communities Risk Assessment</w:t>
          </w:r>
          <w:r>
            <w:rPr>
              <w:rStyle w:val="Bold"/>
            </w:rPr>
            <w:fldChar w:fldCharType="end"/>
          </w:r>
        </w:p>
        <w:p w14:paraId="7345FDDB" w14:textId="3C096CCE" w:rsidR="0036585B" w:rsidRPr="00810C40" w:rsidRDefault="00DD31BA" w:rsidP="00DB0C35">
          <w:pPr>
            <w:pStyle w:val="FooterEven"/>
          </w:pPr>
          <w:r>
            <w:fldChar w:fldCharType="begin"/>
          </w:r>
          <w:r>
            <w:instrText xml:space="preserve"> DOCPROPERTY  xFooterSubtitle  \* MERGEFORMAT </w:instrText>
          </w:r>
          <w:r>
            <w:fldChar w:fldCharType="separate"/>
          </w:r>
          <w:r w:rsidR="00814DDF">
            <w:t>Victoria's Regional Forest Agreements</w:t>
          </w:r>
          <w:r>
            <w:fldChar w:fldCharType="end"/>
          </w:r>
        </w:p>
      </w:tc>
    </w:tr>
  </w:tbl>
  <w:p w14:paraId="346CEC62" w14:textId="77777777" w:rsidR="0036585B" w:rsidRDefault="0036585B" w:rsidP="00DB0C35">
    <w:pPr>
      <w:pStyle w:val="FooterEven"/>
    </w:pPr>
    <w:r w:rsidRPr="00D55628">
      <w:rPr>
        <w:noProof/>
      </w:rPr>
      <mc:AlternateContent>
        <mc:Choice Requires="wps">
          <w:drawing>
            <wp:anchor distT="0" distB="0" distL="114300" distR="114300" simplePos="0" relativeHeight="251658248" behindDoc="1" locked="1" layoutInCell="1" allowOverlap="1" wp14:anchorId="3668C00B" wp14:editId="6B9C3425">
              <wp:simplePos x="0" y="0"/>
              <wp:positionH relativeFrom="page">
                <wp:align>center</wp:align>
              </wp:positionH>
              <wp:positionV relativeFrom="page">
                <wp:align>center</wp:align>
              </wp:positionV>
              <wp:extent cx="7560000" cy="1796400"/>
              <wp:effectExtent l="0" t="0" r="0" b="0"/>
              <wp:wrapNone/>
              <wp:docPr id="58"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1E9CA" w14:textId="31266E97" w:rsidR="0036585B" w:rsidRPr="0001226A" w:rsidRDefault="0036585B" w:rsidP="00DB0C35">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68C00B"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582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EC/wfkPAgAA&#10;9AMAAA4AAAAAAAAAAAAAAAAALgIAAGRycy9lMm9Eb2MueG1sUEsBAi0AFAAGAAgAAAAhADTFRM7b&#10;AAAABgEAAA8AAAAAAAAAAAAAAAAAaQQAAGRycy9kb3ducmV2LnhtbFBLBQYAAAAABAAEAPMAAABx&#10;BQAAAAA=&#10;" filled="f" stroked="f">
              <v:textbox>
                <w:txbxContent>
                  <w:p w14:paraId="16D1E9CA" w14:textId="31266E97" w:rsidR="0036585B" w:rsidRPr="0001226A" w:rsidRDefault="0036585B" w:rsidP="00DB0C35">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1B54511" w14:textId="77777777" w:rsidR="0036585B" w:rsidRPr="00DB0C35" w:rsidRDefault="0036585B" w:rsidP="00DB0C3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36585B" w14:paraId="1AFAEC17" w14:textId="77777777" w:rsidTr="008B04E4">
      <w:trPr>
        <w:trHeight w:val="397"/>
      </w:trPr>
      <w:tc>
        <w:tcPr>
          <w:tcW w:w="9071" w:type="dxa"/>
        </w:tcPr>
        <w:p w14:paraId="2E5B6E25" w14:textId="2221720A" w:rsidR="0036585B" w:rsidRDefault="0036585B" w:rsidP="00DB0C35">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814DDF">
            <w:rPr>
              <w:rStyle w:val="Bold"/>
            </w:rPr>
            <w:t>Threatened Species and Communities Risk Assessment</w:t>
          </w:r>
          <w:r>
            <w:rPr>
              <w:rStyle w:val="Bold"/>
            </w:rPr>
            <w:fldChar w:fldCharType="end"/>
          </w:r>
        </w:p>
        <w:p w14:paraId="049D4DCC" w14:textId="1B4592A6" w:rsidR="0036585B" w:rsidRPr="00CB1FB7" w:rsidRDefault="00DD31BA" w:rsidP="00DB0C35">
          <w:pPr>
            <w:pStyle w:val="FooterOdd"/>
            <w:rPr>
              <w:b/>
            </w:rPr>
          </w:pPr>
          <w:r>
            <w:fldChar w:fldCharType="begin"/>
          </w:r>
          <w:r>
            <w:instrText xml:space="preserve"> DOCPROPERTY  xFooterSubtitle  \* MERGEFORMAT </w:instrText>
          </w:r>
          <w:r>
            <w:fldChar w:fldCharType="separate"/>
          </w:r>
          <w:r w:rsidR="00814DDF">
            <w:t>Victoria's Regional Forest Agreements</w:t>
          </w:r>
          <w:r>
            <w:fldChar w:fldCharType="end"/>
          </w:r>
        </w:p>
      </w:tc>
      <w:tc>
        <w:tcPr>
          <w:tcW w:w="340" w:type="dxa"/>
        </w:tcPr>
        <w:p w14:paraId="21BE421C" w14:textId="77777777" w:rsidR="0036585B" w:rsidRPr="00D55628" w:rsidRDefault="0036585B" w:rsidP="00DB0C35">
          <w:pPr>
            <w:pStyle w:val="FooterOddPageNumber"/>
          </w:pPr>
          <w:r w:rsidRPr="00D55628">
            <w:fldChar w:fldCharType="begin"/>
          </w:r>
          <w:r w:rsidRPr="00D55628">
            <w:instrText xml:space="preserve"> PAGE   \* MERGEFORMAT </w:instrText>
          </w:r>
          <w:r w:rsidRPr="00D55628">
            <w:fldChar w:fldCharType="separate"/>
          </w:r>
          <w:r w:rsidR="00215944">
            <w:rPr>
              <w:noProof/>
            </w:rPr>
            <w:t>iii</w:t>
          </w:r>
          <w:r w:rsidRPr="00D55628">
            <w:fldChar w:fldCharType="end"/>
          </w:r>
        </w:p>
      </w:tc>
    </w:tr>
  </w:tbl>
  <w:p w14:paraId="273FDF83" w14:textId="77777777" w:rsidR="0036585B" w:rsidRDefault="0036585B" w:rsidP="00DB0C35">
    <w:pPr>
      <w:pStyle w:val="Footer"/>
    </w:pPr>
    <w:r w:rsidRPr="00D55628">
      <w:rPr>
        <w:noProof/>
      </w:rPr>
      <mc:AlternateContent>
        <mc:Choice Requires="wps">
          <w:drawing>
            <wp:anchor distT="0" distB="0" distL="114300" distR="114300" simplePos="0" relativeHeight="251658247" behindDoc="1" locked="1" layoutInCell="1" allowOverlap="1" wp14:anchorId="62895A96" wp14:editId="4A65231A">
              <wp:simplePos x="0" y="0"/>
              <wp:positionH relativeFrom="page">
                <wp:align>center</wp:align>
              </wp:positionH>
              <wp:positionV relativeFrom="page">
                <wp:align>center</wp:align>
              </wp:positionV>
              <wp:extent cx="7560000" cy="1796400"/>
              <wp:effectExtent l="0" t="0" r="0" b="0"/>
              <wp:wrapNone/>
              <wp:docPr id="5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78D2A" w14:textId="43CE2B3B" w:rsidR="0036585B" w:rsidRPr="0001226A" w:rsidRDefault="0036585B" w:rsidP="00DB0C35">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95A96"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5823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C4H/49EAIA&#10;APQDAAAOAAAAAAAAAAAAAAAAAC4CAABkcnMvZTJvRG9jLnhtbFBLAQItABQABgAIAAAAIQA0xUTO&#10;2wAAAAYBAAAPAAAAAAAAAAAAAAAAAGoEAABkcnMvZG93bnJldi54bWxQSwUGAAAAAAQABADzAAAA&#10;cgUAAAAA&#10;" filled="f" stroked="f">
              <v:textbox>
                <w:txbxContent>
                  <w:p w14:paraId="15E78D2A" w14:textId="43CE2B3B" w:rsidR="0036585B" w:rsidRPr="0001226A" w:rsidRDefault="0036585B" w:rsidP="00DB0C35">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86E5E0F" w14:textId="77777777" w:rsidR="0036585B" w:rsidRPr="00DB0C35" w:rsidRDefault="0036585B" w:rsidP="00DB0C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FA2EC6" w14:textId="77777777" w:rsidR="00C60282" w:rsidRPr="008F5280" w:rsidRDefault="00C60282" w:rsidP="008F5280">
      <w:pPr>
        <w:pStyle w:val="FootnoteSeparator"/>
      </w:pPr>
    </w:p>
  </w:footnote>
  <w:footnote w:type="continuationSeparator" w:id="0">
    <w:p w14:paraId="1D7BE6AB" w14:textId="77777777" w:rsidR="00C60282" w:rsidRDefault="00C60282" w:rsidP="008F5280">
      <w:pPr>
        <w:pStyle w:val="FootnoteSeparator"/>
      </w:pPr>
    </w:p>
    <w:p w14:paraId="354CF1B5" w14:textId="77777777" w:rsidR="00C60282" w:rsidRDefault="00C60282"/>
  </w:footnote>
  <w:footnote w:type="continuationNotice" w:id="1">
    <w:p w14:paraId="5D09917E" w14:textId="77777777" w:rsidR="00C60282" w:rsidRDefault="00C60282" w:rsidP="00D55628"/>
    <w:p w14:paraId="531F872F" w14:textId="77777777" w:rsidR="00C60282" w:rsidRDefault="00C60282"/>
  </w:footnote>
  <w:footnote w:id="2">
    <w:p w14:paraId="51A3E3C8" w14:textId="77777777" w:rsidR="00C47FFE" w:rsidRDefault="00C47FFE" w:rsidP="00C47FFE">
      <w:pPr>
        <w:pStyle w:val="FootnoteText"/>
      </w:pPr>
      <w:r>
        <w:rPr>
          <w:rStyle w:val="FootnoteReference"/>
        </w:rPr>
        <w:footnoteRef/>
      </w:r>
      <w:r>
        <w:t xml:space="preserve"> </w:t>
      </w:r>
      <w:r w:rsidRPr="003D4082">
        <w:t xml:space="preserve">*Note: </w:t>
      </w:r>
      <w:r>
        <w:t xml:space="preserve">The FFG Listed </w:t>
      </w:r>
      <w:r w:rsidRPr="003D4082">
        <w:t>“Alpine Bog”</w:t>
      </w:r>
      <w:r>
        <w:t xml:space="preserve"> and</w:t>
      </w:r>
      <w:r w:rsidRPr="003D4082">
        <w:t xml:space="preserve"> “Fen (Bog Pool)” </w:t>
      </w:r>
      <w:r>
        <w:t xml:space="preserve">have been assessed as one community along with </w:t>
      </w:r>
      <w:r w:rsidRPr="003D4082">
        <w:t xml:space="preserve">“Alpine Sphagnum Bogs and Associated Fens” </w:t>
      </w:r>
      <w:r>
        <w:t>(EPBC listing)</w:t>
      </w:r>
    </w:p>
  </w:footnote>
  <w:footnote w:id="3">
    <w:p w14:paraId="17664886" w14:textId="77777777" w:rsidR="00C47FFE" w:rsidRDefault="00C47FFE" w:rsidP="00C47FFE">
      <w:pPr>
        <w:pStyle w:val="FootnoteText"/>
      </w:pPr>
      <w:r>
        <w:rPr>
          <w:rStyle w:val="FootnoteReference"/>
        </w:rPr>
        <w:footnoteRef/>
      </w:r>
      <w:r>
        <w:t xml:space="preserve"> The objective of the RFA as it relates to listed species and communities is that “Victoria will ensure that the components of its Forest Management System that relate to Listed Species and Communities will: (a) provide for the conservation and recovery of Listed Species and Communities” (Clause 25G, Central Highlands Regional Forest Agreement) </w:t>
      </w:r>
    </w:p>
  </w:footnote>
  <w:footnote w:id="4">
    <w:p w14:paraId="49F9007D" w14:textId="77777777" w:rsidR="00C47FFE" w:rsidRDefault="00C47FFE" w:rsidP="00C47FFE">
      <w:pPr>
        <w:pStyle w:val="FootnoteText"/>
      </w:pPr>
      <w:r>
        <w:rPr>
          <w:rStyle w:val="FootnoteReference"/>
        </w:rPr>
        <w:footnoteRef/>
      </w:r>
      <w:r>
        <w:t xml:space="preserve"> Compass Resource Management Ltd., Ebbwater Consulting (2015) City of Vancouver Coast Flood Risk Assessment Phase II final report, Prepared for City of Vancouver page.13 </w:t>
      </w:r>
    </w:p>
  </w:footnote>
  <w:footnote w:id="5">
    <w:p w14:paraId="6BC5859A" w14:textId="5E4F7525" w:rsidR="00D75A57" w:rsidRPr="00D75A57" w:rsidRDefault="00D75A57">
      <w:pPr>
        <w:pStyle w:val="FootnoteText"/>
      </w:pPr>
      <w:r w:rsidRPr="001F3959">
        <w:footnoteRef/>
      </w:r>
      <w:r>
        <w:t>.</w:t>
      </w:r>
      <w:r>
        <w:tab/>
      </w:r>
      <w:r w:rsidR="005D1B37">
        <w:t xml:space="preserve">Draft assessments are available online </w:t>
      </w:r>
      <w:r w:rsidR="005D1B37" w:rsidRPr="005D1B37">
        <w:t>https://www.environment.vic.gov.au/conserving-threatened-species/conservation-status-assessment-project</w:t>
      </w:r>
    </w:p>
  </w:footnote>
  <w:footnote w:id="6">
    <w:p w14:paraId="2BC36197" w14:textId="4940CA9D" w:rsidR="003A0BF2" w:rsidRPr="003A0BF2" w:rsidRDefault="003A0BF2">
      <w:pPr>
        <w:pStyle w:val="FootnoteText"/>
      </w:pPr>
      <w:r w:rsidRPr="001F3959">
        <w:footnoteRef/>
      </w:r>
      <w:r>
        <w:t>.</w:t>
      </w:r>
      <w:r>
        <w:tab/>
        <w:t>Victorian Environmental Assessment Council (VEAC) 2017</w:t>
      </w:r>
      <w:r w:rsidR="00BF5870">
        <w:t xml:space="preserve"> </w:t>
      </w:r>
      <w:hyperlink r:id="rId1" w:history="1">
        <w:r w:rsidR="00BF5870" w:rsidRPr="004163C0">
          <w:rPr>
            <w:rStyle w:val="Hyperlink"/>
          </w:rPr>
          <w:t>http://veac.vic.gov.au/investigation/assessment-of-conservation-values-of-state-forests/reports</w:t>
        </w:r>
      </w:hyperlink>
      <w:r w:rsidR="00BF5870">
        <w:t xml:space="preserve"> </w:t>
      </w:r>
    </w:p>
  </w:footnote>
  <w:footnote w:id="7">
    <w:p w14:paraId="698A44B8" w14:textId="55E4996D" w:rsidR="00294DD9" w:rsidRPr="00294DD9" w:rsidRDefault="00294DD9">
      <w:pPr>
        <w:pStyle w:val="FootnoteText"/>
      </w:pPr>
      <w:r w:rsidRPr="001F3959">
        <w:footnoteRef/>
      </w:r>
      <w:r w:rsidR="00CE5C6B">
        <w:t>. Draft</w:t>
      </w:r>
      <w:r>
        <w:t xml:space="preserve"> assessments are available online </w:t>
      </w:r>
      <w:r w:rsidRPr="005D1B37">
        <w:t>https://www.environment.vic.gov.au/conserving-threatened-species/conservation-status-assessment-project</w:t>
      </w:r>
    </w:p>
  </w:footnote>
  <w:footnote w:id="8">
    <w:p w14:paraId="4C3C3EE9" w14:textId="185750ED" w:rsidR="00F3189A" w:rsidRPr="00F3189A" w:rsidRDefault="00F3189A">
      <w:pPr>
        <w:pStyle w:val="FootnoteText"/>
      </w:pPr>
      <w:r w:rsidRPr="001F3959">
        <w:footnoteRef/>
      </w:r>
      <w:r>
        <w:t>.ABARES (20</w:t>
      </w:r>
      <w:r w:rsidR="00CE5C6B">
        <w:t>20</w:t>
      </w:r>
      <w:r>
        <w:t xml:space="preserve">) </w:t>
      </w:r>
      <w:hyperlink r:id="rId2" w:anchor="lists-of-forest-species-and-ecological-communities-from-australias-state-of-the-forests-report-2018" w:history="1">
        <w:r w:rsidRPr="004163C0">
          <w:rPr>
            <w:rStyle w:val="Hyperlink"/>
          </w:rPr>
          <w:t>https://www.agriculture.gov.au/abares/forestsaustralia/forest-data-maps-and-tools/data-workbooks#lists-of-forest-species-and-ecological-communities-from-australias-state-of-the-forests-report-2018</w:t>
        </w:r>
      </w:hyperlink>
      <w:r>
        <w:t xml:space="preserve"> </w:t>
      </w:r>
    </w:p>
  </w:footnote>
  <w:footnote w:id="9">
    <w:p w14:paraId="7094A402" w14:textId="77777777" w:rsidR="00C47FFE" w:rsidRDefault="00C47FFE" w:rsidP="00C47FFE">
      <w:pPr>
        <w:pStyle w:val="FootnoteText"/>
      </w:pPr>
      <w:r>
        <w:rPr>
          <w:rStyle w:val="FootnoteReference"/>
        </w:rPr>
        <w:footnoteRef/>
      </w:r>
      <w:r>
        <w:t xml:space="preserve"> Feedback from DELWP Regional Natural Environment Programs staff and Arthur Rylah Institute staff </w:t>
      </w:r>
    </w:p>
  </w:footnote>
  <w:footnote w:id="10">
    <w:p w14:paraId="1164D073" w14:textId="77777777" w:rsidR="00C47FFE" w:rsidRDefault="00C47FFE" w:rsidP="00C47FFE">
      <w:pPr>
        <w:pStyle w:val="FootnoteText"/>
      </w:pPr>
      <w:r>
        <w:rPr>
          <w:rStyle w:val="FootnoteReference"/>
        </w:rPr>
        <w:footnoteRef/>
      </w:r>
      <w:r>
        <w:t xml:space="preserve"> </w:t>
      </w:r>
      <w:r w:rsidRPr="003D4082">
        <w:t xml:space="preserve">*Note: </w:t>
      </w:r>
      <w:r>
        <w:t xml:space="preserve">The FFG Listed </w:t>
      </w:r>
      <w:r w:rsidRPr="003D4082">
        <w:t>“Alpine Bog”</w:t>
      </w:r>
      <w:r>
        <w:t xml:space="preserve"> and</w:t>
      </w:r>
      <w:r w:rsidRPr="003D4082">
        <w:t xml:space="preserve"> “Fen (Bog Pool)” </w:t>
      </w:r>
      <w:r>
        <w:t xml:space="preserve">have been assessed as one community along with </w:t>
      </w:r>
      <w:r w:rsidRPr="003D4082">
        <w:t xml:space="preserve">“Alpine Sphagnum Bogs and Associated Fens” </w:t>
      </w:r>
      <w:r>
        <w:t>(EPBC listing)</w:t>
      </w:r>
    </w:p>
  </w:footnote>
  <w:footnote w:id="11">
    <w:p w14:paraId="639D78A8" w14:textId="77777777" w:rsidR="00C47FFE" w:rsidRPr="00A61A55" w:rsidRDefault="00C47FFE" w:rsidP="00C47FFE">
      <w:pPr>
        <w:pStyle w:val="FootnoteText"/>
        <w:rPr>
          <w:i/>
          <w:iCs/>
        </w:rPr>
      </w:pPr>
      <w:r>
        <w:rPr>
          <w:rStyle w:val="FootnoteReference"/>
        </w:rPr>
        <w:footnoteRef/>
      </w:r>
      <w:r>
        <w:t xml:space="preserve"> See </w:t>
      </w:r>
      <w:r>
        <w:rPr>
          <w:i/>
          <w:iCs/>
        </w:rPr>
        <w:t xml:space="preserve">Process for amending Forest Management Zoning Scheme: Standard Operating Procedure, </w:t>
      </w:r>
      <w:r w:rsidRPr="00BA5AEC">
        <w:t>Version 3 2019;</w:t>
      </w:r>
      <w:r w:rsidRPr="00AE2F56">
        <w:t xml:space="preserve"> </w:t>
      </w:r>
      <w:r w:rsidRPr="00BA5AEC">
        <w:t>Policy and Planning Division, Forest Fire and Regions Group, DELWP</w:t>
      </w:r>
    </w:p>
  </w:footnote>
  <w:footnote w:id="12">
    <w:p w14:paraId="6FEAB63D" w14:textId="03878D7F" w:rsidR="003C3331" w:rsidRPr="003C3331" w:rsidRDefault="003C3331">
      <w:pPr>
        <w:pStyle w:val="FootnoteText"/>
      </w:pPr>
      <w:r w:rsidRPr="001F3959">
        <w:footnoteRef/>
      </w:r>
      <w:r>
        <w:t>.</w:t>
      </w:r>
      <w:r>
        <w:tab/>
        <w:t>National Emergency Risk Assessment Guidelines Handbook “: Confidence level descriptions” (page 42)</w:t>
      </w:r>
      <w:r w:rsidR="008740C3">
        <w:t xml:space="preserve">, Australian Institute for Disaster Resilience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64F57" w14:textId="77777777" w:rsidR="00DD31BA" w:rsidRDefault="00DD31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EAFCD" w14:textId="77777777" w:rsidR="00DD31BA" w:rsidRDefault="00DD31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64F71" w14:textId="77777777" w:rsidR="00DD31BA" w:rsidRDefault="00DD31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8F145" w14:textId="77777777" w:rsidR="0036585B" w:rsidRPr="00DB0C35" w:rsidRDefault="0036585B" w:rsidP="00DB0C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8E94E" w14:textId="77777777" w:rsidR="0036585B" w:rsidRDefault="003658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95388"/>
    <w:multiLevelType w:val="multilevel"/>
    <w:tmpl w:val="A36281D8"/>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decimal"/>
      <w:pStyle w:val="Heading3"/>
      <w:suff w:val="space"/>
      <w:lvlText w:val="%1.%2.%3"/>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8B37FE"/>
    <w:multiLevelType w:val="multilevel"/>
    <w:tmpl w:val="9DDC765A"/>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850"/>
        </w:tabs>
        <w:ind w:left="850" w:hanging="170"/>
      </w:pPr>
      <w:rPr>
        <w:rFonts w:hint="default"/>
      </w:rPr>
    </w:lvl>
    <w:lvl w:ilvl="4">
      <w:start w:val="1"/>
      <w:numFmt w:val="none"/>
      <w:lvlText w:val=""/>
      <w:lvlJc w:val="left"/>
      <w:pPr>
        <w:tabs>
          <w:tab w:val="num" w:pos="1020"/>
        </w:tabs>
        <w:ind w:left="1020" w:hanging="170"/>
      </w:pPr>
      <w:rPr>
        <w:rFonts w:hint="default"/>
      </w:rPr>
    </w:lvl>
    <w:lvl w:ilvl="5">
      <w:start w:val="1"/>
      <w:numFmt w:val="none"/>
      <w:lvlText w:val=""/>
      <w:lvlJc w:val="left"/>
      <w:pPr>
        <w:tabs>
          <w:tab w:val="num" w:pos="1190"/>
        </w:tabs>
        <w:ind w:left="1190" w:hanging="170"/>
      </w:pPr>
      <w:rPr>
        <w:rFonts w:hint="default"/>
      </w:rPr>
    </w:lvl>
    <w:lvl w:ilvl="6">
      <w:start w:val="1"/>
      <w:numFmt w:val="none"/>
      <w:lvlText w:val=""/>
      <w:lvlJc w:val="left"/>
      <w:pPr>
        <w:tabs>
          <w:tab w:val="num" w:pos="1360"/>
        </w:tabs>
        <w:ind w:left="1360" w:hanging="170"/>
      </w:pPr>
      <w:rPr>
        <w:rFonts w:hint="default"/>
      </w:rPr>
    </w:lvl>
    <w:lvl w:ilvl="7">
      <w:start w:val="1"/>
      <w:numFmt w:val="none"/>
      <w:lvlText w:val=""/>
      <w:lvlJc w:val="left"/>
      <w:pPr>
        <w:tabs>
          <w:tab w:val="num" w:pos="1530"/>
        </w:tabs>
        <w:ind w:left="1530" w:hanging="170"/>
      </w:pPr>
      <w:rPr>
        <w:rFonts w:hint="default"/>
      </w:rPr>
    </w:lvl>
    <w:lvl w:ilvl="8">
      <w:start w:val="1"/>
      <w:numFmt w:val="none"/>
      <w:lvlText w:val=""/>
      <w:lvlJc w:val="left"/>
      <w:pPr>
        <w:tabs>
          <w:tab w:val="num" w:pos="1700"/>
        </w:tabs>
        <w:ind w:left="1700" w:hanging="170"/>
      </w:pPr>
      <w:rPr>
        <w:rFonts w:hint="default"/>
      </w:rPr>
    </w:lvl>
  </w:abstractNum>
  <w:abstractNum w:abstractNumId="2" w15:restartNumberingAfterBreak="0">
    <w:nsid w:val="0AC901A4"/>
    <w:multiLevelType w:val="multilevel"/>
    <w:tmpl w:val="A36281D8"/>
    <w:name w:val="DELWP Headings"/>
    <w:numStyleLink w:val="DELWPHeadings"/>
  </w:abstractNum>
  <w:abstractNum w:abstractNumId="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34E3D2B"/>
    <w:multiLevelType w:val="hybridMultilevel"/>
    <w:tmpl w:val="1C08D27E"/>
    <w:lvl w:ilvl="0" w:tplc="EB2A4EE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C2C5655"/>
    <w:multiLevelType w:val="multilevel"/>
    <w:tmpl w:val="B9E07D6E"/>
    <w:styleLink w:val="DELWPAppendices"/>
    <w:lvl w:ilvl="0">
      <w:start w:val="1"/>
      <w:numFmt w:val="upperLetter"/>
      <w:lvlRestart w:val="0"/>
      <w:pStyle w:val="Heading8"/>
      <w:lvlText w:val="Appendix %1"/>
      <w:lvlJc w:val="left"/>
      <w:pPr>
        <w:tabs>
          <w:tab w:val="num" w:pos="3685"/>
        </w:tabs>
        <w:ind w:left="3685" w:hanging="2551"/>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4711449"/>
    <w:multiLevelType w:val="hybridMultilevel"/>
    <w:tmpl w:val="B838EAD6"/>
    <w:lvl w:ilvl="0" w:tplc="489E56A6">
      <w:start w:val="1"/>
      <w:numFmt w:val="lowerLetter"/>
      <w:lvlText w:val="%1."/>
      <w:lvlJc w:val="left"/>
      <w:pPr>
        <w:ind w:left="720" w:hanging="360"/>
      </w:pPr>
      <w:rPr>
        <w:rFonts w:hint="default"/>
        <w:b w:val="0"/>
        <w:color w:val="363534" w:themeColor="text1"/>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F986587"/>
    <w:multiLevelType w:val="multilevel"/>
    <w:tmpl w:val="B9E07D6E"/>
    <w:name w:val="DELWP Appendices"/>
    <w:numStyleLink w:val="DELWPAppendices"/>
  </w:abstractNum>
  <w:abstractNum w:abstractNumId="1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BA95FB6"/>
    <w:multiLevelType w:val="hybridMultilevel"/>
    <w:tmpl w:val="21DEBE52"/>
    <w:lvl w:ilvl="0" w:tplc="4EA2210C">
      <w:start w:val="1"/>
      <w:numFmt w:val="bullet"/>
      <w:lvlText w:val=""/>
      <w:lvlJc w:val="left"/>
      <w:pPr>
        <w:ind w:left="720" w:hanging="360"/>
      </w:pPr>
      <w:rPr>
        <w:rFonts w:ascii="Symbol" w:hAnsi="Symbol" w:hint="default"/>
      </w:rPr>
    </w:lvl>
    <w:lvl w:ilvl="1" w:tplc="00E6E1D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545EC4"/>
    <w:multiLevelType w:val="multilevel"/>
    <w:tmpl w:val="147650F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15:restartNumberingAfterBreak="0">
    <w:nsid w:val="5D0540A9"/>
    <w:multiLevelType w:val="multilevel"/>
    <w:tmpl w:val="C4A803B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1" w15:restartNumberingAfterBreak="0">
    <w:nsid w:val="5DA0188F"/>
    <w:multiLevelType w:val="hybridMultilevel"/>
    <w:tmpl w:val="57C22438"/>
    <w:lvl w:ilvl="0" w:tplc="F19CA776">
      <w:start w:val="1"/>
      <w:numFmt w:val="bullet"/>
      <w:pStyle w:val="doubleindentlis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51A674B"/>
    <w:multiLevelType w:val="hybridMultilevel"/>
    <w:tmpl w:val="F8A8FBAE"/>
    <w:lvl w:ilvl="0" w:tplc="9AFE768C">
      <w:start w:val="1"/>
      <w:numFmt w:val="bullet"/>
      <w:lvlText w:val="o"/>
      <w:lvlJc w:val="left"/>
      <w:pPr>
        <w:tabs>
          <w:tab w:val="num" w:pos="720"/>
        </w:tabs>
        <w:ind w:left="720" w:hanging="360"/>
      </w:pPr>
      <w:rPr>
        <w:rFonts w:ascii="Courier New" w:hAnsi="Courier New" w:hint="default"/>
      </w:rPr>
    </w:lvl>
    <w:lvl w:ilvl="1" w:tplc="3A982ED0" w:tentative="1">
      <w:start w:val="1"/>
      <w:numFmt w:val="bullet"/>
      <w:lvlText w:val="o"/>
      <w:lvlJc w:val="left"/>
      <w:pPr>
        <w:tabs>
          <w:tab w:val="num" w:pos="1440"/>
        </w:tabs>
        <w:ind w:left="1440" w:hanging="360"/>
      </w:pPr>
      <w:rPr>
        <w:rFonts w:ascii="Courier New" w:hAnsi="Courier New" w:hint="default"/>
      </w:rPr>
    </w:lvl>
    <w:lvl w:ilvl="2" w:tplc="6BB46D40" w:tentative="1">
      <w:start w:val="1"/>
      <w:numFmt w:val="bullet"/>
      <w:lvlText w:val="o"/>
      <w:lvlJc w:val="left"/>
      <w:pPr>
        <w:tabs>
          <w:tab w:val="num" w:pos="2160"/>
        </w:tabs>
        <w:ind w:left="2160" w:hanging="360"/>
      </w:pPr>
      <w:rPr>
        <w:rFonts w:ascii="Courier New" w:hAnsi="Courier New" w:hint="default"/>
      </w:rPr>
    </w:lvl>
    <w:lvl w:ilvl="3" w:tplc="926EF770" w:tentative="1">
      <w:start w:val="1"/>
      <w:numFmt w:val="bullet"/>
      <w:lvlText w:val="o"/>
      <w:lvlJc w:val="left"/>
      <w:pPr>
        <w:tabs>
          <w:tab w:val="num" w:pos="2880"/>
        </w:tabs>
        <w:ind w:left="2880" w:hanging="360"/>
      </w:pPr>
      <w:rPr>
        <w:rFonts w:ascii="Courier New" w:hAnsi="Courier New" w:hint="default"/>
      </w:rPr>
    </w:lvl>
    <w:lvl w:ilvl="4" w:tplc="338029C6" w:tentative="1">
      <w:start w:val="1"/>
      <w:numFmt w:val="bullet"/>
      <w:lvlText w:val="o"/>
      <w:lvlJc w:val="left"/>
      <w:pPr>
        <w:tabs>
          <w:tab w:val="num" w:pos="3600"/>
        </w:tabs>
        <w:ind w:left="3600" w:hanging="360"/>
      </w:pPr>
      <w:rPr>
        <w:rFonts w:ascii="Courier New" w:hAnsi="Courier New" w:hint="default"/>
      </w:rPr>
    </w:lvl>
    <w:lvl w:ilvl="5" w:tplc="1842EA3A" w:tentative="1">
      <w:start w:val="1"/>
      <w:numFmt w:val="bullet"/>
      <w:lvlText w:val="o"/>
      <w:lvlJc w:val="left"/>
      <w:pPr>
        <w:tabs>
          <w:tab w:val="num" w:pos="4320"/>
        </w:tabs>
        <w:ind w:left="4320" w:hanging="360"/>
      </w:pPr>
      <w:rPr>
        <w:rFonts w:ascii="Courier New" w:hAnsi="Courier New" w:hint="default"/>
      </w:rPr>
    </w:lvl>
    <w:lvl w:ilvl="6" w:tplc="5DE0C51A" w:tentative="1">
      <w:start w:val="1"/>
      <w:numFmt w:val="bullet"/>
      <w:lvlText w:val="o"/>
      <w:lvlJc w:val="left"/>
      <w:pPr>
        <w:tabs>
          <w:tab w:val="num" w:pos="5040"/>
        </w:tabs>
        <w:ind w:left="5040" w:hanging="360"/>
      </w:pPr>
      <w:rPr>
        <w:rFonts w:ascii="Courier New" w:hAnsi="Courier New" w:hint="default"/>
      </w:rPr>
    </w:lvl>
    <w:lvl w:ilvl="7" w:tplc="F082437C" w:tentative="1">
      <w:start w:val="1"/>
      <w:numFmt w:val="bullet"/>
      <w:lvlText w:val="o"/>
      <w:lvlJc w:val="left"/>
      <w:pPr>
        <w:tabs>
          <w:tab w:val="num" w:pos="5760"/>
        </w:tabs>
        <w:ind w:left="5760" w:hanging="360"/>
      </w:pPr>
      <w:rPr>
        <w:rFonts w:ascii="Courier New" w:hAnsi="Courier New" w:hint="default"/>
      </w:rPr>
    </w:lvl>
    <w:lvl w:ilvl="8" w:tplc="76447034" w:tentative="1">
      <w:start w:val="1"/>
      <w:numFmt w:val="bullet"/>
      <w:lvlText w:val="o"/>
      <w:lvlJc w:val="left"/>
      <w:pPr>
        <w:tabs>
          <w:tab w:val="num" w:pos="6480"/>
        </w:tabs>
        <w:ind w:left="6480" w:hanging="360"/>
      </w:pPr>
      <w:rPr>
        <w:rFonts w:ascii="Courier New" w:hAnsi="Courier New" w:hint="default"/>
      </w:rPr>
    </w:lvl>
  </w:abstractNum>
  <w:abstractNum w:abstractNumId="24" w15:restartNumberingAfterBreak="0">
    <w:nsid w:val="66312A9D"/>
    <w:multiLevelType w:val="hybridMultilevel"/>
    <w:tmpl w:val="15EC5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9175C2"/>
    <w:multiLevelType w:val="hybridMultilevel"/>
    <w:tmpl w:val="AD8A188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15:restartNumberingAfterBreak="0">
    <w:nsid w:val="6FBC451A"/>
    <w:multiLevelType w:val="hybridMultilevel"/>
    <w:tmpl w:val="77FC5F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26"/>
  </w:num>
  <w:num w:numId="3">
    <w:abstractNumId w:val="29"/>
  </w:num>
  <w:num w:numId="4">
    <w:abstractNumId w:val="9"/>
  </w:num>
  <w:num w:numId="5">
    <w:abstractNumId w:val="4"/>
  </w:num>
  <w:num w:numId="6">
    <w:abstractNumId w:val="1"/>
  </w:num>
  <w:num w:numId="7">
    <w:abstractNumId w:val="28"/>
  </w:num>
  <w:num w:numId="8">
    <w:abstractNumId w:val="6"/>
  </w:num>
  <w:num w:numId="9">
    <w:abstractNumId w:val="11"/>
  </w:num>
  <w:num w:numId="10">
    <w:abstractNumId w:val="7"/>
  </w:num>
  <w:num w:numId="11">
    <w:abstractNumId w:val="15"/>
  </w:num>
  <w:num w:numId="12">
    <w:abstractNumId w:val="17"/>
  </w:num>
  <w:num w:numId="13">
    <w:abstractNumId w:val="0"/>
  </w:num>
  <w:num w:numId="14">
    <w:abstractNumId w:val="8"/>
  </w:num>
  <w:num w:numId="15">
    <w:abstractNumId w:val="2"/>
  </w:num>
  <w:num w:numId="16">
    <w:abstractNumId w:val="14"/>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5"/>
  </w:num>
  <w:num w:numId="20">
    <w:abstractNumId w:val="23"/>
  </w:num>
  <w:num w:numId="21">
    <w:abstractNumId w:val="27"/>
  </w:num>
  <w:num w:numId="22">
    <w:abstractNumId w:val="10"/>
  </w:num>
  <w:num w:numId="23">
    <w:abstractNumId w:val="24"/>
  </w:num>
  <w:num w:numId="24">
    <w:abstractNumId w:val="21"/>
  </w:num>
  <w:num w:numId="25">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8193"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ppendixName" w:val="Appendix"/>
    <w:docVar w:name="Audience" w:val="External"/>
    <w:docVar w:name="CoBrandNumber" w:val="0"/>
    <w:docVar w:name="ContentiousSubject" w:val="False"/>
    <w:docVar w:name="CoverCoBranded" w:val="False"/>
    <w:docVar w:name="CoverLayout" w:val="Technical"/>
    <w:docVar w:name="CoverProjectBar" w:val="True"/>
    <w:docVar w:name="CoverWebAddress" w:val="False"/>
    <w:docVar w:name="FooterTextAuto" w:val="True"/>
    <w:docVar w:name="Glossary" w:val="False"/>
    <w:docVar w:name="Heading1Numbered" w:val="True"/>
    <w:docVar w:name="Heading2Numbered" w:val="True"/>
    <w:docVar w:name="Heading3Numbered" w:val="True"/>
    <w:docVar w:name="Heading4Numbered" w:val="False"/>
    <w:docVar w:name="Heading5Numbered" w:val="False"/>
    <w:docVar w:name="PageSetup" w:val="Double"/>
    <w:docVar w:name="Summary" w:val="False"/>
    <w:docVar w:name="Theme Color" w:val="Environment"/>
    <w:docVar w:name="TOC" w:val="True"/>
    <w:docVar w:name="TOCNew" w:val="True"/>
    <w:docVar w:name="Version" w:val="3"/>
  </w:docVars>
  <w:rsids>
    <w:rsidRoot w:val="000E3F5B"/>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888"/>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71F8"/>
    <w:rsid w:val="000171FD"/>
    <w:rsid w:val="00017669"/>
    <w:rsid w:val="00017D91"/>
    <w:rsid w:val="00020DB2"/>
    <w:rsid w:val="00021359"/>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B2F"/>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2D6"/>
    <w:rsid w:val="00036908"/>
    <w:rsid w:val="00036984"/>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69F"/>
    <w:rsid w:val="000467A4"/>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1F"/>
    <w:rsid w:val="00066ABF"/>
    <w:rsid w:val="00066E5A"/>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4D39"/>
    <w:rsid w:val="00085689"/>
    <w:rsid w:val="0008568F"/>
    <w:rsid w:val="00085FE6"/>
    <w:rsid w:val="0008745F"/>
    <w:rsid w:val="000901A1"/>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36E"/>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4D3E"/>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3159"/>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02F8"/>
    <w:rsid w:val="000E1779"/>
    <w:rsid w:val="000E1BEC"/>
    <w:rsid w:val="000E1F1D"/>
    <w:rsid w:val="000E21E5"/>
    <w:rsid w:val="000E2207"/>
    <w:rsid w:val="000E24E1"/>
    <w:rsid w:val="000E25A9"/>
    <w:rsid w:val="000E27B6"/>
    <w:rsid w:val="000E2CE7"/>
    <w:rsid w:val="000E2E06"/>
    <w:rsid w:val="000E33C8"/>
    <w:rsid w:val="000E35C7"/>
    <w:rsid w:val="000E3AF5"/>
    <w:rsid w:val="000E3B96"/>
    <w:rsid w:val="000E3F5B"/>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6F6B"/>
    <w:rsid w:val="000F7657"/>
    <w:rsid w:val="000F7A4B"/>
    <w:rsid w:val="000F7F8C"/>
    <w:rsid w:val="001000DA"/>
    <w:rsid w:val="0010035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5F03"/>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0E"/>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EC8"/>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902"/>
    <w:rsid w:val="00151A5B"/>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624"/>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07A6"/>
    <w:rsid w:val="001811ED"/>
    <w:rsid w:val="0018138B"/>
    <w:rsid w:val="0018157F"/>
    <w:rsid w:val="00182759"/>
    <w:rsid w:val="0018296A"/>
    <w:rsid w:val="00182986"/>
    <w:rsid w:val="00183265"/>
    <w:rsid w:val="00183DC3"/>
    <w:rsid w:val="00183F0D"/>
    <w:rsid w:val="0018400C"/>
    <w:rsid w:val="001840BB"/>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4E7F"/>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37A6"/>
    <w:rsid w:val="001A4197"/>
    <w:rsid w:val="001A45A0"/>
    <w:rsid w:val="001A4BB8"/>
    <w:rsid w:val="001A4DF0"/>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905"/>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1FED"/>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5A30"/>
    <w:rsid w:val="001C63D2"/>
    <w:rsid w:val="001C6526"/>
    <w:rsid w:val="001C6A87"/>
    <w:rsid w:val="001C6E3A"/>
    <w:rsid w:val="001C7078"/>
    <w:rsid w:val="001C709B"/>
    <w:rsid w:val="001C7813"/>
    <w:rsid w:val="001D1792"/>
    <w:rsid w:val="001D1D41"/>
    <w:rsid w:val="001D2509"/>
    <w:rsid w:val="001D2DA8"/>
    <w:rsid w:val="001D3116"/>
    <w:rsid w:val="001D347F"/>
    <w:rsid w:val="001D3B9E"/>
    <w:rsid w:val="001D3E83"/>
    <w:rsid w:val="001D3F1E"/>
    <w:rsid w:val="001D3F6F"/>
    <w:rsid w:val="001D4644"/>
    <w:rsid w:val="001D4A29"/>
    <w:rsid w:val="001D4F9A"/>
    <w:rsid w:val="001D5114"/>
    <w:rsid w:val="001D55F2"/>
    <w:rsid w:val="001D5C0F"/>
    <w:rsid w:val="001D5F7D"/>
    <w:rsid w:val="001D5FF6"/>
    <w:rsid w:val="001D6553"/>
    <w:rsid w:val="001D65FF"/>
    <w:rsid w:val="001D686B"/>
    <w:rsid w:val="001D68CD"/>
    <w:rsid w:val="001D69FE"/>
    <w:rsid w:val="001D6D1D"/>
    <w:rsid w:val="001D70F5"/>
    <w:rsid w:val="001D729D"/>
    <w:rsid w:val="001D74DB"/>
    <w:rsid w:val="001D7B7B"/>
    <w:rsid w:val="001E0190"/>
    <w:rsid w:val="001E0734"/>
    <w:rsid w:val="001E0ACF"/>
    <w:rsid w:val="001E0ADE"/>
    <w:rsid w:val="001E1098"/>
    <w:rsid w:val="001E1E96"/>
    <w:rsid w:val="001E24D4"/>
    <w:rsid w:val="001E25C4"/>
    <w:rsid w:val="001E2CED"/>
    <w:rsid w:val="001E2E6F"/>
    <w:rsid w:val="001E31C2"/>
    <w:rsid w:val="001E3511"/>
    <w:rsid w:val="001E3642"/>
    <w:rsid w:val="001E3DBD"/>
    <w:rsid w:val="001E4751"/>
    <w:rsid w:val="001E4938"/>
    <w:rsid w:val="001E4CD8"/>
    <w:rsid w:val="001E4FB6"/>
    <w:rsid w:val="001E53A9"/>
    <w:rsid w:val="001E55D5"/>
    <w:rsid w:val="001E589C"/>
    <w:rsid w:val="001E6920"/>
    <w:rsid w:val="001E693A"/>
    <w:rsid w:val="001E6C6D"/>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69E"/>
    <w:rsid w:val="001F386B"/>
    <w:rsid w:val="001F3959"/>
    <w:rsid w:val="001F3D89"/>
    <w:rsid w:val="001F4052"/>
    <w:rsid w:val="001F4435"/>
    <w:rsid w:val="001F4A2E"/>
    <w:rsid w:val="001F4FA9"/>
    <w:rsid w:val="001F548A"/>
    <w:rsid w:val="001F579C"/>
    <w:rsid w:val="001F58E7"/>
    <w:rsid w:val="001F5C40"/>
    <w:rsid w:val="001F5D92"/>
    <w:rsid w:val="001F5F13"/>
    <w:rsid w:val="001F668A"/>
    <w:rsid w:val="001F6AB6"/>
    <w:rsid w:val="001F6B3B"/>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14C"/>
    <w:rsid w:val="002112B2"/>
    <w:rsid w:val="00211AE6"/>
    <w:rsid w:val="00211CA6"/>
    <w:rsid w:val="00211FE8"/>
    <w:rsid w:val="00212CB6"/>
    <w:rsid w:val="00212DA6"/>
    <w:rsid w:val="00213289"/>
    <w:rsid w:val="002139D9"/>
    <w:rsid w:val="00213B45"/>
    <w:rsid w:val="002147CA"/>
    <w:rsid w:val="002149EE"/>
    <w:rsid w:val="002150E0"/>
    <w:rsid w:val="002154DF"/>
    <w:rsid w:val="002158A2"/>
    <w:rsid w:val="00215944"/>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BE8"/>
    <w:rsid w:val="00224EDC"/>
    <w:rsid w:val="00224F1D"/>
    <w:rsid w:val="00225CB2"/>
    <w:rsid w:val="002262A7"/>
    <w:rsid w:val="0022721E"/>
    <w:rsid w:val="002279A9"/>
    <w:rsid w:val="00227B32"/>
    <w:rsid w:val="0023007D"/>
    <w:rsid w:val="002302F5"/>
    <w:rsid w:val="00230478"/>
    <w:rsid w:val="0023084B"/>
    <w:rsid w:val="00230B8D"/>
    <w:rsid w:val="00231311"/>
    <w:rsid w:val="0023151E"/>
    <w:rsid w:val="00231979"/>
    <w:rsid w:val="0023219B"/>
    <w:rsid w:val="0023230E"/>
    <w:rsid w:val="00232543"/>
    <w:rsid w:val="00232669"/>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0B8"/>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4D2"/>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A85"/>
    <w:rsid w:val="00262E05"/>
    <w:rsid w:val="00262E69"/>
    <w:rsid w:val="00263401"/>
    <w:rsid w:val="0026369F"/>
    <w:rsid w:val="002636AB"/>
    <w:rsid w:val="0026373B"/>
    <w:rsid w:val="00263BE7"/>
    <w:rsid w:val="00264677"/>
    <w:rsid w:val="00264A62"/>
    <w:rsid w:val="00265045"/>
    <w:rsid w:val="00265096"/>
    <w:rsid w:val="0026589E"/>
    <w:rsid w:val="002659C1"/>
    <w:rsid w:val="00266236"/>
    <w:rsid w:val="002662BA"/>
    <w:rsid w:val="00266EB3"/>
    <w:rsid w:val="00267693"/>
    <w:rsid w:val="00267CB6"/>
    <w:rsid w:val="00267EF8"/>
    <w:rsid w:val="00270AC9"/>
    <w:rsid w:val="00271292"/>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111A"/>
    <w:rsid w:val="002815F0"/>
    <w:rsid w:val="0028165D"/>
    <w:rsid w:val="0028165E"/>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4FB"/>
    <w:rsid w:val="002925DE"/>
    <w:rsid w:val="00292C66"/>
    <w:rsid w:val="0029318B"/>
    <w:rsid w:val="00293463"/>
    <w:rsid w:val="00293680"/>
    <w:rsid w:val="00293EDC"/>
    <w:rsid w:val="002940DF"/>
    <w:rsid w:val="002942A8"/>
    <w:rsid w:val="0029457A"/>
    <w:rsid w:val="00294BC0"/>
    <w:rsid w:val="00294C41"/>
    <w:rsid w:val="00294DD9"/>
    <w:rsid w:val="0029505A"/>
    <w:rsid w:val="00295804"/>
    <w:rsid w:val="002958B8"/>
    <w:rsid w:val="00295F12"/>
    <w:rsid w:val="002963F3"/>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54D"/>
    <w:rsid w:val="002A4B40"/>
    <w:rsid w:val="002A4CF9"/>
    <w:rsid w:val="002A4DF9"/>
    <w:rsid w:val="002A5358"/>
    <w:rsid w:val="002A5B92"/>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6F2"/>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4C4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44D"/>
    <w:rsid w:val="002F0A6E"/>
    <w:rsid w:val="002F0BF5"/>
    <w:rsid w:val="002F0D71"/>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C6A"/>
    <w:rsid w:val="0030152A"/>
    <w:rsid w:val="0030153A"/>
    <w:rsid w:val="003015B7"/>
    <w:rsid w:val="003017BE"/>
    <w:rsid w:val="00301899"/>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3F93"/>
    <w:rsid w:val="003043D2"/>
    <w:rsid w:val="003044A7"/>
    <w:rsid w:val="00305AF5"/>
    <w:rsid w:val="00306030"/>
    <w:rsid w:val="00306780"/>
    <w:rsid w:val="00306796"/>
    <w:rsid w:val="00306B0C"/>
    <w:rsid w:val="00307282"/>
    <w:rsid w:val="00307581"/>
    <w:rsid w:val="003078C0"/>
    <w:rsid w:val="00307DE3"/>
    <w:rsid w:val="00307EE7"/>
    <w:rsid w:val="0031031B"/>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1BA6"/>
    <w:rsid w:val="003229CA"/>
    <w:rsid w:val="00323063"/>
    <w:rsid w:val="003234E6"/>
    <w:rsid w:val="0032380A"/>
    <w:rsid w:val="00323975"/>
    <w:rsid w:val="0032407D"/>
    <w:rsid w:val="00324330"/>
    <w:rsid w:val="00324361"/>
    <w:rsid w:val="003243D5"/>
    <w:rsid w:val="0032492D"/>
    <w:rsid w:val="00324A55"/>
    <w:rsid w:val="00324C65"/>
    <w:rsid w:val="00324E02"/>
    <w:rsid w:val="003251B3"/>
    <w:rsid w:val="003251E1"/>
    <w:rsid w:val="00325B4F"/>
    <w:rsid w:val="00325C0C"/>
    <w:rsid w:val="003260D0"/>
    <w:rsid w:val="0032628A"/>
    <w:rsid w:val="0032673B"/>
    <w:rsid w:val="00327052"/>
    <w:rsid w:val="00327485"/>
    <w:rsid w:val="003274B6"/>
    <w:rsid w:val="00327FD3"/>
    <w:rsid w:val="0033013A"/>
    <w:rsid w:val="00330302"/>
    <w:rsid w:val="00330504"/>
    <w:rsid w:val="00330A9E"/>
    <w:rsid w:val="00330E8A"/>
    <w:rsid w:val="00330F50"/>
    <w:rsid w:val="00331509"/>
    <w:rsid w:val="003316FD"/>
    <w:rsid w:val="00331705"/>
    <w:rsid w:val="003319CC"/>
    <w:rsid w:val="00331BFA"/>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66E"/>
    <w:rsid w:val="003368F1"/>
    <w:rsid w:val="00336A3D"/>
    <w:rsid w:val="00336F65"/>
    <w:rsid w:val="003370FB"/>
    <w:rsid w:val="00337980"/>
    <w:rsid w:val="00337989"/>
    <w:rsid w:val="00340C4D"/>
    <w:rsid w:val="00341DE0"/>
    <w:rsid w:val="003420E0"/>
    <w:rsid w:val="00342173"/>
    <w:rsid w:val="00342444"/>
    <w:rsid w:val="003428F3"/>
    <w:rsid w:val="00342C49"/>
    <w:rsid w:val="00342CAC"/>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1EBA"/>
    <w:rsid w:val="00352130"/>
    <w:rsid w:val="00352196"/>
    <w:rsid w:val="00352289"/>
    <w:rsid w:val="00352C21"/>
    <w:rsid w:val="0035308C"/>
    <w:rsid w:val="00353573"/>
    <w:rsid w:val="00353707"/>
    <w:rsid w:val="00353F0A"/>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585B"/>
    <w:rsid w:val="00366470"/>
    <w:rsid w:val="003664CB"/>
    <w:rsid w:val="003669E5"/>
    <w:rsid w:val="00367673"/>
    <w:rsid w:val="00370617"/>
    <w:rsid w:val="00370901"/>
    <w:rsid w:val="003709D8"/>
    <w:rsid w:val="00370D02"/>
    <w:rsid w:val="003717E7"/>
    <w:rsid w:val="00371C1B"/>
    <w:rsid w:val="00371D63"/>
    <w:rsid w:val="003728DE"/>
    <w:rsid w:val="00373317"/>
    <w:rsid w:val="0037344B"/>
    <w:rsid w:val="0037377A"/>
    <w:rsid w:val="003737B1"/>
    <w:rsid w:val="00373994"/>
    <w:rsid w:val="00373A4D"/>
    <w:rsid w:val="00373D12"/>
    <w:rsid w:val="00373F6A"/>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68"/>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BF2"/>
    <w:rsid w:val="003A0F29"/>
    <w:rsid w:val="003A10F4"/>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CF1"/>
    <w:rsid w:val="003A7D28"/>
    <w:rsid w:val="003A7D9A"/>
    <w:rsid w:val="003A7D9F"/>
    <w:rsid w:val="003B0339"/>
    <w:rsid w:val="003B0406"/>
    <w:rsid w:val="003B061E"/>
    <w:rsid w:val="003B06BF"/>
    <w:rsid w:val="003B0724"/>
    <w:rsid w:val="003B12B7"/>
    <w:rsid w:val="003B148C"/>
    <w:rsid w:val="003B1774"/>
    <w:rsid w:val="003B27E0"/>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130"/>
    <w:rsid w:val="003C0482"/>
    <w:rsid w:val="003C05CC"/>
    <w:rsid w:val="003C091E"/>
    <w:rsid w:val="003C09E7"/>
    <w:rsid w:val="003C0BED"/>
    <w:rsid w:val="003C16C4"/>
    <w:rsid w:val="003C18AD"/>
    <w:rsid w:val="003C1CE0"/>
    <w:rsid w:val="003C20D3"/>
    <w:rsid w:val="003C217F"/>
    <w:rsid w:val="003C2217"/>
    <w:rsid w:val="003C2325"/>
    <w:rsid w:val="003C2AA7"/>
    <w:rsid w:val="003C2E9B"/>
    <w:rsid w:val="003C3331"/>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351"/>
    <w:rsid w:val="003C673F"/>
    <w:rsid w:val="003C6B7E"/>
    <w:rsid w:val="003C70FF"/>
    <w:rsid w:val="003C71FE"/>
    <w:rsid w:val="003C7B87"/>
    <w:rsid w:val="003D0360"/>
    <w:rsid w:val="003D0CA7"/>
    <w:rsid w:val="003D1288"/>
    <w:rsid w:val="003D12AE"/>
    <w:rsid w:val="003D142B"/>
    <w:rsid w:val="003D1E04"/>
    <w:rsid w:val="003D25C4"/>
    <w:rsid w:val="003D264B"/>
    <w:rsid w:val="003D2C4D"/>
    <w:rsid w:val="003D3447"/>
    <w:rsid w:val="003D3468"/>
    <w:rsid w:val="003D357E"/>
    <w:rsid w:val="003D3695"/>
    <w:rsid w:val="003D3F0D"/>
    <w:rsid w:val="003D4055"/>
    <w:rsid w:val="003D4483"/>
    <w:rsid w:val="003D46B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BE5"/>
    <w:rsid w:val="003F6E4F"/>
    <w:rsid w:val="003F7913"/>
    <w:rsid w:val="003F7B68"/>
    <w:rsid w:val="003F7E66"/>
    <w:rsid w:val="004002A8"/>
    <w:rsid w:val="00400760"/>
    <w:rsid w:val="00400A90"/>
    <w:rsid w:val="00400F8F"/>
    <w:rsid w:val="0040102D"/>
    <w:rsid w:val="004010B3"/>
    <w:rsid w:val="00401465"/>
    <w:rsid w:val="00401E9C"/>
    <w:rsid w:val="00402188"/>
    <w:rsid w:val="0040281F"/>
    <w:rsid w:val="00402AAA"/>
    <w:rsid w:val="00402F90"/>
    <w:rsid w:val="00403185"/>
    <w:rsid w:val="004040DE"/>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115"/>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08D"/>
    <w:rsid w:val="00441569"/>
    <w:rsid w:val="00441A0D"/>
    <w:rsid w:val="00441B87"/>
    <w:rsid w:val="004422DF"/>
    <w:rsid w:val="00442BAA"/>
    <w:rsid w:val="00442D95"/>
    <w:rsid w:val="00442FB4"/>
    <w:rsid w:val="004430B1"/>
    <w:rsid w:val="00443176"/>
    <w:rsid w:val="00443310"/>
    <w:rsid w:val="0044367E"/>
    <w:rsid w:val="00443B4B"/>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B4E"/>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86"/>
    <w:rsid w:val="004635A7"/>
    <w:rsid w:val="00463645"/>
    <w:rsid w:val="00463BC7"/>
    <w:rsid w:val="00463E97"/>
    <w:rsid w:val="004649D9"/>
    <w:rsid w:val="00464D36"/>
    <w:rsid w:val="00464F86"/>
    <w:rsid w:val="0046503A"/>
    <w:rsid w:val="004652D7"/>
    <w:rsid w:val="00465713"/>
    <w:rsid w:val="004659BD"/>
    <w:rsid w:val="00465F2A"/>
    <w:rsid w:val="0046668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DA3"/>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AF"/>
    <w:rsid w:val="004879B6"/>
    <w:rsid w:val="00487C2D"/>
    <w:rsid w:val="00487EC0"/>
    <w:rsid w:val="00487EC7"/>
    <w:rsid w:val="00490F9B"/>
    <w:rsid w:val="00491465"/>
    <w:rsid w:val="0049165E"/>
    <w:rsid w:val="00491A11"/>
    <w:rsid w:val="00491C2A"/>
    <w:rsid w:val="004922A5"/>
    <w:rsid w:val="004925EC"/>
    <w:rsid w:val="00492BF1"/>
    <w:rsid w:val="00492C0D"/>
    <w:rsid w:val="00492CD9"/>
    <w:rsid w:val="00493B7D"/>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0EBD"/>
    <w:rsid w:val="004A142F"/>
    <w:rsid w:val="004A15BD"/>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593"/>
    <w:rsid w:val="004B4B80"/>
    <w:rsid w:val="004B55DC"/>
    <w:rsid w:val="004B58A1"/>
    <w:rsid w:val="004B7FA5"/>
    <w:rsid w:val="004C0479"/>
    <w:rsid w:val="004C0A38"/>
    <w:rsid w:val="004C1076"/>
    <w:rsid w:val="004C112B"/>
    <w:rsid w:val="004C12BA"/>
    <w:rsid w:val="004C1649"/>
    <w:rsid w:val="004C1A1C"/>
    <w:rsid w:val="004C1AD1"/>
    <w:rsid w:val="004C1DBC"/>
    <w:rsid w:val="004C1F31"/>
    <w:rsid w:val="004C234B"/>
    <w:rsid w:val="004C2710"/>
    <w:rsid w:val="004C37B2"/>
    <w:rsid w:val="004C398D"/>
    <w:rsid w:val="004C3ACD"/>
    <w:rsid w:val="004C3C46"/>
    <w:rsid w:val="004C3EC4"/>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BC9"/>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5E60"/>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D7C"/>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1A66"/>
    <w:rsid w:val="0050225A"/>
    <w:rsid w:val="00502D81"/>
    <w:rsid w:val="00502D90"/>
    <w:rsid w:val="00502E1D"/>
    <w:rsid w:val="00502F97"/>
    <w:rsid w:val="00503352"/>
    <w:rsid w:val="005033D8"/>
    <w:rsid w:val="00503662"/>
    <w:rsid w:val="00503BD5"/>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65"/>
    <w:rsid w:val="005142A8"/>
    <w:rsid w:val="00514425"/>
    <w:rsid w:val="00514957"/>
    <w:rsid w:val="00514E2D"/>
    <w:rsid w:val="00514ECF"/>
    <w:rsid w:val="00515B23"/>
    <w:rsid w:val="00515C39"/>
    <w:rsid w:val="00516381"/>
    <w:rsid w:val="00516487"/>
    <w:rsid w:val="00516C58"/>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4FBC"/>
    <w:rsid w:val="00525210"/>
    <w:rsid w:val="00525B0A"/>
    <w:rsid w:val="0052624A"/>
    <w:rsid w:val="00526266"/>
    <w:rsid w:val="00526493"/>
    <w:rsid w:val="00526A07"/>
    <w:rsid w:val="00526A2E"/>
    <w:rsid w:val="00526EBE"/>
    <w:rsid w:val="00526F6C"/>
    <w:rsid w:val="00527730"/>
    <w:rsid w:val="005302CE"/>
    <w:rsid w:val="00530BC0"/>
    <w:rsid w:val="00530D10"/>
    <w:rsid w:val="005310F3"/>
    <w:rsid w:val="0053160A"/>
    <w:rsid w:val="00531614"/>
    <w:rsid w:val="005319CA"/>
    <w:rsid w:val="00531A3D"/>
    <w:rsid w:val="00531DE9"/>
    <w:rsid w:val="00531F4B"/>
    <w:rsid w:val="0053267E"/>
    <w:rsid w:val="0053272A"/>
    <w:rsid w:val="0053349A"/>
    <w:rsid w:val="005334AF"/>
    <w:rsid w:val="005336D9"/>
    <w:rsid w:val="00533DD7"/>
    <w:rsid w:val="00534175"/>
    <w:rsid w:val="0053426F"/>
    <w:rsid w:val="00534527"/>
    <w:rsid w:val="0053497F"/>
    <w:rsid w:val="00534DA3"/>
    <w:rsid w:val="00534DD6"/>
    <w:rsid w:val="00535B5E"/>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3F0"/>
    <w:rsid w:val="005414E2"/>
    <w:rsid w:val="0054160D"/>
    <w:rsid w:val="005416A2"/>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254E"/>
    <w:rsid w:val="005534BB"/>
    <w:rsid w:val="00553651"/>
    <w:rsid w:val="0055365C"/>
    <w:rsid w:val="00553668"/>
    <w:rsid w:val="00553ADF"/>
    <w:rsid w:val="005541D4"/>
    <w:rsid w:val="00554A10"/>
    <w:rsid w:val="005550AC"/>
    <w:rsid w:val="005552C7"/>
    <w:rsid w:val="005565AB"/>
    <w:rsid w:val="00556A21"/>
    <w:rsid w:val="00556E29"/>
    <w:rsid w:val="00556EE7"/>
    <w:rsid w:val="0056060F"/>
    <w:rsid w:val="005613E8"/>
    <w:rsid w:val="005614D2"/>
    <w:rsid w:val="0056158C"/>
    <w:rsid w:val="00561622"/>
    <w:rsid w:val="00561816"/>
    <w:rsid w:val="005619B2"/>
    <w:rsid w:val="00561C27"/>
    <w:rsid w:val="0056225F"/>
    <w:rsid w:val="00562414"/>
    <w:rsid w:val="0056255F"/>
    <w:rsid w:val="0056269B"/>
    <w:rsid w:val="0056298E"/>
    <w:rsid w:val="00562BE8"/>
    <w:rsid w:val="00562C8B"/>
    <w:rsid w:val="00563627"/>
    <w:rsid w:val="0056396A"/>
    <w:rsid w:val="005641CA"/>
    <w:rsid w:val="00564478"/>
    <w:rsid w:val="0056457D"/>
    <w:rsid w:val="005647F9"/>
    <w:rsid w:val="00564CE1"/>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B71"/>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2FC"/>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465"/>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8A4"/>
    <w:rsid w:val="00591CE2"/>
    <w:rsid w:val="005922AA"/>
    <w:rsid w:val="00592D66"/>
    <w:rsid w:val="00592E64"/>
    <w:rsid w:val="00593021"/>
    <w:rsid w:val="005930BC"/>
    <w:rsid w:val="005938B8"/>
    <w:rsid w:val="00594595"/>
    <w:rsid w:val="00594764"/>
    <w:rsid w:val="0059485F"/>
    <w:rsid w:val="005949B0"/>
    <w:rsid w:val="00594FC2"/>
    <w:rsid w:val="00595627"/>
    <w:rsid w:val="0059590E"/>
    <w:rsid w:val="0059613A"/>
    <w:rsid w:val="0059627F"/>
    <w:rsid w:val="005966C2"/>
    <w:rsid w:val="0059717E"/>
    <w:rsid w:val="00597359"/>
    <w:rsid w:val="00597C8C"/>
    <w:rsid w:val="00597D3A"/>
    <w:rsid w:val="005A02B2"/>
    <w:rsid w:val="005A0352"/>
    <w:rsid w:val="005A04E8"/>
    <w:rsid w:val="005A1360"/>
    <w:rsid w:val="005A1526"/>
    <w:rsid w:val="005A15BB"/>
    <w:rsid w:val="005A15E6"/>
    <w:rsid w:val="005A1C96"/>
    <w:rsid w:val="005A21FA"/>
    <w:rsid w:val="005A236E"/>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0C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45E"/>
    <w:rsid w:val="005C0642"/>
    <w:rsid w:val="005C07A1"/>
    <w:rsid w:val="005C0D26"/>
    <w:rsid w:val="005C0FC8"/>
    <w:rsid w:val="005C104B"/>
    <w:rsid w:val="005C15EA"/>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B37"/>
    <w:rsid w:val="005D1C5E"/>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068"/>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709"/>
    <w:rsid w:val="00611A84"/>
    <w:rsid w:val="00611AEA"/>
    <w:rsid w:val="00611B10"/>
    <w:rsid w:val="00611D72"/>
    <w:rsid w:val="00611ED0"/>
    <w:rsid w:val="0061201A"/>
    <w:rsid w:val="006120DB"/>
    <w:rsid w:val="00612230"/>
    <w:rsid w:val="00612DE6"/>
    <w:rsid w:val="00612EAE"/>
    <w:rsid w:val="006136C4"/>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69A"/>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6C8"/>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13"/>
    <w:rsid w:val="0063703B"/>
    <w:rsid w:val="006378C4"/>
    <w:rsid w:val="00637A8E"/>
    <w:rsid w:val="00640E50"/>
    <w:rsid w:val="00640EC7"/>
    <w:rsid w:val="006416FA"/>
    <w:rsid w:val="00641975"/>
    <w:rsid w:val="00641FE4"/>
    <w:rsid w:val="006421A8"/>
    <w:rsid w:val="00642290"/>
    <w:rsid w:val="006423EC"/>
    <w:rsid w:val="00642B49"/>
    <w:rsid w:val="00642E73"/>
    <w:rsid w:val="006430E4"/>
    <w:rsid w:val="006434FB"/>
    <w:rsid w:val="006437D3"/>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1A8"/>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563"/>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6DDD"/>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133"/>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ECE"/>
    <w:rsid w:val="006A62A4"/>
    <w:rsid w:val="006A66B0"/>
    <w:rsid w:val="006A6A19"/>
    <w:rsid w:val="006A722F"/>
    <w:rsid w:val="006A73C4"/>
    <w:rsid w:val="006A7BC9"/>
    <w:rsid w:val="006B00A9"/>
    <w:rsid w:val="006B0264"/>
    <w:rsid w:val="006B04EB"/>
    <w:rsid w:val="006B05D3"/>
    <w:rsid w:val="006B0F4B"/>
    <w:rsid w:val="006B13BB"/>
    <w:rsid w:val="006B14EB"/>
    <w:rsid w:val="006B16AB"/>
    <w:rsid w:val="006B1B43"/>
    <w:rsid w:val="006B1C34"/>
    <w:rsid w:val="006B20E1"/>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4EF"/>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0FA"/>
    <w:rsid w:val="006E2242"/>
    <w:rsid w:val="006E227F"/>
    <w:rsid w:val="006E262F"/>
    <w:rsid w:val="006E29C7"/>
    <w:rsid w:val="006E2A46"/>
    <w:rsid w:val="006E2A62"/>
    <w:rsid w:val="006E2EFA"/>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5DD"/>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10B"/>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F93"/>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6E2"/>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2A59"/>
    <w:rsid w:val="007230EC"/>
    <w:rsid w:val="00723379"/>
    <w:rsid w:val="007239D7"/>
    <w:rsid w:val="00723CAA"/>
    <w:rsid w:val="007244C5"/>
    <w:rsid w:val="00724536"/>
    <w:rsid w:val="007253F3"/>
    <w:rsid w:val="00725BC7"/>
    <w:rsid w:val="007261D2"/>
    <w:rsid w:val="00726742"/>
    <w:rsid w:val="00726A4B"/>
    <w:rsid w:val="00726B50"/>
    <w:rsid w:val="00726E5A"/>
    <w:rsid w:val="00727294"/>
    <w:rsid w:val="00727346"/>
    <w:rsid w:val="0072771D"/>
    <w:rsid w:val="00727BF4"/>
    <w:rsid w:val="00727D59"/>
    <w:rsid w:val="007307B0"/>
    <w:rsid w:val="007312FD"/>
    <w:rsid w:val="00731798"/>
    <w:rsid w:val="007322F9"/>
    <w:rsid w:val="007327F8"/>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627"/>
    <w:rsid w:val="00741806"/>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8E5"/>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AD6"/>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599"/>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95"/>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99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682"/>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268"/>
    <w:rsid w:val="007E7B22"/>
    <w:rsid w:val="007E7E4B"/>
    <w:rsid w:val="007E7F34"/>
    <w:rsid w:val="007F1A6B"/>
    <w:rsid w:val="007F1BE5"/>
    <w:rsid w:val="007F1D7C"/>
    <w:rsid w:val="007F2545"/>
    <w:rsid w:val="007F26D5"/>
    <w:rsid w:val="007F297D"/>
    <w:rsid w:val="007F2BA6"/>
    <w:rsid w:val="007F3088"/>
    <w:rsid w:val="007F32C9"/>
    <w:rsid w:val="007F35A0"/>
    <w:rsid w:val="007F37E6"/>
    <w:rsid w:val="007F4249"/>
    <w:rsid w:val="007F4643"/>
    <w:rsid w:val="007F4C28"/>
    <w:rsid w:val="007F52F1"/>
    <w:rsid w:val="007F5B9D"/>
    <w:rsid w:val="007F5E2A"/>
    <w:rsid w:val="007F5EFB"/>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1B"/>
    <w:rsid w:val="008114B8"/>
    <w:rsid w:val="00811BE4"/>
    <w:rsid w:val="00812471"/>
    <w:rsid w:val="008125FD"/>
    <w:rsid w:val="00812815"/>
    <w:rsid w:val="00812942"/>
    <w:rsid w:val="00812A2A"/>
    <w:rsid w:val="008130E7"/>
    <w:rsid w:val="008134CB"/>
    <w:rsid w:val="0081365B"/>
    <w:rsid w:val="00813897"/>
    <w:rsid w:val="008138E6"/>
    <w:rsid w:val="00813B7A"/>
    <w:rsid w:val="008141F0"/>
    <w:rsid w:val="008144C5"/>
    <w:rsid w:val="00814DDF"/>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8E0"/>
    <w:rsid w:val="00825C51"/>
    <w:rsid w:val="00825D71"/>
    <w:rsid w:val="00825DF1"/>
    <w:rsid w:val="0082647E"/>
    <w:rsid w:val="00826497"/>
    <w:rsid w:val="0082677C"/>
    <w:rsid w:val="00826FF7"/>
    <w:rsid w:val="008273E7"/>
    <w:rsid w:val="00827625"/>
    <w:rsid w:val="008276EA"/>
    <w:rsid w:val="00827871"/>
    <w:rsid w:val="00827CEB"/>
    <w:rsid w:val="00827DC6"/>
    <w:rsid w:val="00830017"/>
    <w:rsid w:val="008300F0"/>
    <w:rsid w:val="00830404"/>
    <w:rsid w:val="008307A6"/>
    <w:rsid w:val="00830AD0"/>
    <w:rsid w:val="00830B7E"/>
    <w:rsid w:val="0083118D"/>
    <w:rsid w:val="008313B0"/>
    <w:rsid w:val="00831538"/>
    <w:rsid w:val="00831A6B"/>
    <w:rsid w:val="00831F08"/>
    <w:rsid w:val="00831F50"/>
    <w:rsid w:val="0083212F"/>
    <w:rsid w:val="008321FA"/>
    <w:rsid w:val="008329DB"/>
    <w:rsid w:val="008332B4"/>
    <w:rsid w:val="008334B7"/>
    <w:rsid w:val="008336FF"/>
    <w:rsid w:val="00833B87"/>
    <w:rsid w:val="00833DD1"/>
    <w:rsid w:val="00834526"/>
    <w:rsid w:val="00834719"/>
    <w:rsid w:val="008352BE"/>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390F"/>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A6C"/>
    <w:rsid w:val="00850DE6"/>
    <w:rsid w:val="0085205A"/>
    <w:rsid w:val="0085232C"/>
    <w:rsid w:val="00852345"/>
    <w:rsid w:val="00852C4A"/>
    <w:rsid w:val="00852C8B"/>
    <w:rsid w:val="00853053"/>
    <w:rsid w:val="008535E0"/>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1C1"/>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4DB"/>
    <w:rsid w:val="00873EB9"/>
    <w:rsid w:val="008740C3"/>
    <w:rsid w:val="008742AF"/>
    <w:rsid w:val="00874B42"/>
    <w:rsid w:val="00874BAD"/>
    <w:rsid w:val="00874D8C"/>
    <w:rsid w:val="008759AC"/>
    <w:rsid w:val="00875A2E"/>
    <w:rsid w:val="00875CD3"/>
    <w:rsid w:val="008766AC"/>
    <w:rsid w:val="00876BC7"/>
    <w:rsid w:val="00876EAC"/>
    <w:rsid w:val="00877975"/>
    <w:rsid w:val="00880672"/>
    <w:rsid w:val="00880758"/>
    <w:rsid w:val="00880F6C"/>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6758"/>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75A"/>
    <w:rsid w:val="008A4977"/>
    <w:rsid w:val="008A5077"/>
    <w:rsid w:val="008A53E6"/>
    <w:rsid w:val="008A5BEF"/>
    <w:rsid w:val="008A5C16"/>
    <w:rsid w:val="008A615E"/>
    <w:rsid w:val="008A6926"/>
    <w:rsid w:val="008A6A68"/>
    <w:rsid w:val="008A6A80"/>
    <w:rsid w:val="008A759D"/>
    <w:rsid w:val="008A79F0"/>
    <w:rsid w:val="008A7C31"/>
    <w:rsid w:val="008B04E4"/>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F4B"/>
    <w:rsid w:val="008B7302"/>
    <w:rsid w:val="008B7D2F"/>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DEE"/>
    <w:rsid w:val="008C5E9A"/>
    <w:rsid w:val="008C6168"/>
    <w:rsid w:val="008C650B"/>
    <w:rsid w:val="008C66C7"/>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4FD"/>
    <w:rsid w:val="008D4A26"/>
    <w:rsid w:val="008D53EE"/>
    <w:rsid w:val="008D5511"/>
    <w:rsid w:val="008D5930"/>
    <w:rsid w:val="008D5E4D"/>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EF8"/>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2C0E"/>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F90"/>
    <w:rsid w:val="00901348"/>
    <w:rsid w:val="0090177D"/>
    <w:rsid w:val="00901A42"/>
    <w:rsid w:val="00901CD1"/>
    <w:rsid w:val="00901D90"/>
    <w:rsid w:val="009026C9"/>
    <w:rsid w:val="00902DB3"/>
    <w:rsid w:val="009031E8"/>
    <w:rsid w:val="00903B1A"/>
    <w:rsid w:val="009040AA"/>
    <w:rsid w:val="00904295"/>
    <w:rsid w:val="00904F14"/>
    <w:rsid w:val="00905031"/>
    <w:rsid w:val="009050BB"/>
    <w:rsid w:val="009052C0"/>
    <w:rsid w:val="0090567B"/>
    <w:rsid w:val="0090573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06F"/>
    <w:rsid w:val="009152CB"/>
    <w:rsid w:val="0091580F"/>
    <w:rsid w:val="009158DF"/>
    <w:rsid w:val="00916382"/>
    <w:rsid w:val="00916905"/>
    <w:rsid w:val="00916BCF"/>
    <w:rsid w:val="0091707E"/>
    <w:rsid w:val="009170D3"/>
    <w:rsid w:val="00917241"/>
    <w:rsid w:val="0091727B"/>
    <w:rsid w:val="0091745D"/>
    <w:rsid w:val="00917B5E"/>
    <w:rsid w:val="00920F57"/>
    <w:rsid w:val="009212FA"/>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6B40"/>
    <w:rsid w:val="00927A7F"/>
    <w:rsid w:val="00927C36"/>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475"/>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885"/>
    <w:rsid w:val="00953E72"/>
    <w:rsid w:val="00953F59"/>
    <w:rsid w:val="00954751"/>
    <w:rsid w:val="00954AD6"/>
    <w:rsid w:val="00954B0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3D9"/>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2956"/>
    <w:rsid w:val="00972B1E"/>
    <w:rsid w:val="00972B93"/>
    <w:rsid w:val="00972C5B"/>
    <w:rsid w:val="00972F49"/>
    <w:rsid w:val="00973700"/>
    <w:rsid w:val="00973960"/>
    <w:rsid w:val="00973C50"/>
    <w:rsid w:val="00973FF9"/>
    <w:rsid w:val="0097539B"/>
    <w:rsid w:val="00975C91"/>
    <w:rsid w:val="00975D72"/>
    <w:rsid w:val="00976B89"/>
    <w:rsid w:val="00977318"/>
    <w:rsid w:val="00977460"/>
    <w:rsid w:val="0097757C"/>
    <w:rsid w:val="0098053B"/>
    <w:rsid w:val="009807C6"/>
    <w:rsid w:val="00980ACA"/>
    <w:rsid w:val="00980F14"/>
    <w:rsid w:val="0098125C"/>
    <w:rsid w:val="0098146B"/>
    <w:rsid w:val="00981877"/>
    <w:rsid w:val="00981A2D"/>
    <w:rsid w:val="009828BD"/>
    <w:rsid w:val="009829FD"/>
    <w:rsid w:val="00982A6F"/>
    <w:rsid w:val="00982F90"/>
    <w:rsid w:val="00983984"/>
    <w:rsid w:val="00983BA8"/>
    <w:rsid w:val="00983C3B"/>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A76"/>
    <w:rsid w:val="00994EAF"/>
    <w:rsid w:val="00995139"/>
    <w:rsid w:val="009953FE"/>
    <w:rsid w:val="009959E3"/>
    <w:rsid w:val="0099603B"/>
    <w:rsid w:val="0099633F"/>
    <w:rsid w:val="00996446"/>
    <w:rsid w:val="00997040"/>
    <w:rsid w:val="0099721E"/>
    <w:rsid w:val="00997271"/>
    <w:rsid w:val="00997461"/>
    <w:rsid w:val="00997A4A"/>
    <w:rsid w:val="009A06E2"/>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B05"/>
    <w:rsid w:val="009C01F0"/>
    <w:rsid w:val="009C0292"/>
    <w:rsid w:val="009C0303"/>
    <w:rsid w:val="009C0693"/>
    <w:rsid w:val="009C0715"/>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9FF"/>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505"/>
    <w:rsid w:val="009D2720"/>
    <w:rsid w:val="009D27D6"/>
    <w:rsid w:val="009D2A17"/>
    <w:rsid w:val="009D3554"/>
    <w:rsid w:val="009D3697"/>
    <w:rsid w:val="009D3B7B"/>
    <w:rsid w:val="009D3D58"/>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E71"/>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909"/>
    <w:rsid w:val="009F6F55"/>
    <w:rsid w:val="009F71DE"/>
    <w:rsid w:val="009F7316"/>
    <w:rsid w:val="009F7423"/>
    <w:rsid w:val="009F7B97"/>
    <w:rsid w:val="00A00531"/>
    <w:rsid w:val="00A00C99"/>
    <w:rsid w:val="00A014C6"/>
    <w:rsid w:val="00A01838"/>
    <w:rsid w:val="00A025B3"/>
    <w:rsid w:val="00A0276E"/>
    <w:rsid w:val="00A028C3"/>
    <w:rsid w:val="00A0310E"/>
    <w:rsid w:val="00A0424C"/>
    <w:rsid w:val="00A04486"/>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126"/>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45E"/>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9B9"/>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2F4"/>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2C8"/>
    <w:rsid w:val="00A63885"/>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16"/>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289"/>
    <w:rsid w:val="00A9559C"/>
    <w:rsid w:val="00A955CE"/>
    <w:rsid w:val="00A95B1D"/>
    <w:rsid w:val="00A95DD5"/>
    <w:rsid w:val="00A961F8"/>
    <w:rsid w:val="00A964D5"/>
    <w:rsid w:val="00A965C8"/>
    <w:rsid w:val="00A969D4"/>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6E0"/>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3A2"/>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B6A"/>
    <w:rsid w:val="00AC5DB8"/>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3037"/>
    <w:rsid w:val="00AD3097"/>
    <w:rsid w:val="00AD3296"/>
    <w:rsid w:val="00AD33BC"/>
    <w:rsid w:val="00AD391C"/>
    <w:rsid w:val="00AD49FA"/>
    <w:rsid w:val="00AD4A41"/>
    <w:rsid w:val="00AD4C26"/>
    <w:rsid w:val="00AD52BD"/>
    <w:rsid w:val="00AD5C61"/>
    <w:rsid w:val="00AD5DB5"/>
    <w:rsid w:val="00AD67D6"/>
    <w:rsid w:val="00AD6B3E"/>
    <w:rsid w:val="00AD70E2"/>
    <w:rsid w:val="00AD7588"/>
    <w:rsid w:val="00AD7813"/>
    <w:rsid w:val="00AD7C28"/>
    <w:rsid w:val="00AD7C88"/>
    <w:rsid w:val="00AE0962"/>
    <w:rsid w:val="00AE0A91"/>
    <w:rsid w:val="00AE0FCB"/>
    <w:rsid w:val="00AE163E"/>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ED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C14"/>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95"/>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49C"/>
    <w:rsid w:val="00B4690A"/>
    <w:rsid w:val="00B4717F"/>
    <w:rsid w:val="00B4780B"/>
    <w:rsid w:val="00B47AF6"/>
    <w:rsid w:val="00B508F0"/>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DDD"/>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4E83"/>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6BD"/>
    <w:rsid w:val="00B95B7D"/>
    <w:rsid w:val="00B95D29"/>
    <w:rsid w:val="00B95D37"/>
    <w:rsid w:val="00B9611C"/>
    <w:rsid w:val="00B966A1"/>
    <w:rsid w:val="00B968D3"/>
    <w:rsid w:val="00B97493"/>
    <w:rsid w:val="00B9762E"/>
    <w:rsid w:val="00B97663"/>
    <w:rsid w:val="00B97A26"/>
    <w:rsid w:val="00B97B8F"/>
    <w:rsid w:val="00B97BAB"/>
    <w:rsid w:val="00B97C5F"/>
    <w:rsid w:val="00BA0307"/>
    <w:rsid w:val="00BA0612"/>
    <w:rsid w:val="00BA0760"/>
    <w:rsid w:val="00BA0A62"/>
    <w:rsid w:val="00BA0E6D"/>
    <w:rsid w:val="00BA1061"/>
    <w:rsid w:val="00BA12BF"/>
    <w:rsid w:val="00BA1490"/>
    <w:rsid w:val="00BA156B"/>
    <w:rsid w:val="00BA1605"/>
    <w:rsid w:val="00BA287A"/>
    <w:rsid w:val="00BA2A44"/>
    <w:rsid w:val="00BA2DDF"/>
    <w:rsid w:val="00BA3616"/>
    <w:rsid w:val="00BA364E"/>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A7D2F"/>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830"/>
    <w:rsid w:val="00BB3B2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3B7"/>
    <w:rsid w:val="00BC4598"/>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B4B"/>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5EC0"/>
    <w:rsid w:val="00BE64AA"/>
    <w:rsid w:val="00BE6552"/>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D66"/>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3E8F"/>
    <w:rsid w:val="00BF44D4"/>
    <w:rsid w:val="00BF499D"/>
    <w:rsid w:val="00BF4D9D"/>
    <w:rsid w:val="00BF4DA4"/>
    <w:rsid w:val="00BF5778"/>
    <w:rsid w:val="00BF57DE"/>
    <w:rsid w:val="00BF5870"/>
    <w:rsid w:val="00BF5D87"/>
    <w:rsid w:val="00BF5E1E"/>
    <w:rsid w:val="00BF5ECF"/>
    <w:rsid w:val="00BF65CD"/>
    <w:rsid w:val="00BF730C"/>
    <w:rsid w:val="00BF7568"/>
    <w:rsid w:val="00BF759E"/>
    <w:rsid w:val="00BF7E75"/>
    <w:rsid w:val="00BF7F62"/>
    <w:rsid w:val="00C00A4F"/>
    <w:rsid w:val="00C01033"/>
    <w:rsid w:val="00C012F5"/>
    <w:rsid w:val="00C014C4"/>
    <w:rsid w:val="00C017FB"/>
    <w:rsid w:val="00C0287D"/>
    <w:rsid w:val="00C03D86"/>
    <w:rsid w:val="00C03E57"/>
    <w:rsid w:val="00C04246"/>
    <w:rsid w:val="00C047B0"/>
    <w:rsid w:val="00C0483E"/>
    <w:rsid w:val="00C04C50"/>
    <w:rsid w:val="00C04C97"/>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41"/>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278D9"/>
    <w:rsid w:val="00C30165"/>
    <w:rsid w:val="00C30987"/>
    <w:rsid w:val="00C30AFA"/>
    <w:rsid w:val="00C30B58"/>
    <w:rsid w:val="00C30D8E"/>
    <w:rsid w:val="00C30DEB"/>
    <w:rsid w:val="00C30E89"/>
    <w:rsid w:val="00C312E1"/>
    <w:rsid w:val="00C31358"/>
    <w:rsid w:val="00C31439"/>
    <w:rsid w:val="00C31C12"/>
    <w:rsid w:val="00C31E6E"/>
    <w:rsid w:val="00C324FF"/>
    <w:rsid w:val="00C32704"/>
    <w:rsid w:val="00C32969"/>
    <w:rsid w:val="00C32A12"/>
    <w:rsid w:val="00C32AF1"/>
    <w:rsid w:val="00C3322C"/>
    <w:rsid w:val="00C3344C"/>
    <w:rsid w:val="00C34914"/>
    <w:rsid w:val="00C34A5D"/>
    <w:rsid w:val="00C34D97"/>
    <w:rsid w:val="00C34EAD"/>
    <w:rsid w:val="00C3507E"/>
    <w:rsid w:val="00C35370"/>
    <w:rsid w:val="00C35457"/>
    <w:rsid w:val="00C359E1"/>
    <w:rsid w:val="00C35AC0"/>
    <w:rsid w:val="00C35BCB"/>
    <w:rsid w:val="00C35FAE"/>
    <w:rsid w:val="00C362EF"/>
    <w:rsid w:val="00C36605"/>
    <w:rsid w:val="00C36B01"/>
    <w:rsid w:val="00C36BCF"/>
    <w:rsid w:val="00C36C82"/>
    <w:rsid w:val="00C37BB6"/>
    <w:rsid w:val="00C37D0B"/>
    <w:rsid w:val="00C37DBE"/>
    <w:rsid w:val="00C400D4"/>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94F"/>
    <w:rsid w:val="00C44E9F"/>
    <w:rsid w:val="00C450A2"/>
    <w:rsid w:val="00C4516D"/>
    <w:rsid w:val="00C455E7"/>
    <w:rsid w:val="00C4577D"/>
    <w:rsid w:val="00C45EDF"/>
    <w:rsid w:val="00C46590"/>
    <w:rsid w:val="00C46DE1"/>
    <w:rsid w:val="00C46F79"/>
    <w:rsid w:val="00C46FC9"/>
    <w:rsid w:val="00C474A3"/>
    <w:rsid w:val="00C47710"/>
    <w:rsid w:val="00C47BCF"/>
    <w:rsid w:val="00C47FFE"/>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282"/>
    <w:rsid w:val="00C6039F"/>
    <w:rsid w:val="00C60451"/>
    <w:rsid w:val="00C605DA"/>
    <w:rsid w:val="00C60670"/>
    <w:rsid w:val="00C60737"/>
    <w:rsid w:val="00C61257"/>
    <w:rsid w:val="00C6136E"/>
    <w:rsid w:val="00C617D8"/>
    <w:rsid w:val="00C61968"/>
    <w:rsid w:val="00C61B60"/>
    <w:rsid w:val="00C61CE2"/>
    <w:rsid w:val="00C62C69"/>
    <w:rsid w:val="00C6361D"/>
    <w:rsid w:val="00C63817"/>
    <w:rsid w:val="00C63B82"/>
    <w:rsid w:val="00C63B87"/>
    <w:rsid w:val="00C63BB3"/>
    <w:rsid w:val="00C63C0B"/>
    <w:rsid w:val="00C63DE5"/>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0A1"/>
    <w:rsid w:val="00C715E0"/>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148B"/>
    <w:rsid w:val="00C8378D"/>
    <w:rsid w:val="00C83B22"/>
    <w:rsid w:val="00C845B7"/>
    <w:rsid w:val="00C858A1"/>
    <w:rsid w:val="00C8600E"/>
    <w:rsid w:val="00C86505"/>
    <w:rsid w:val="00C86F92"/>
    <w:rsid w:val="00C8742E"/>
    <w:rsid w:val="00C87484"/>
    <w:rsid w:val="00C874D1"/>
    <w:rsid w:val="00C876B5"/>
    <w:rsid w:val="00C9012C"/>
    <w:rsid w:val="00C90189"/>
    <w:rsid w:val="00C902AA"/>
    <w:rsid w:val="00C904DF"/>
    <w:rsid w:val="00C9058E"/>
    <w:rsid w:val="00C907D9"/>
    <w:rsid w:val="00C909AB"/>
    <w:rsid w:val="00C91540"/>
    <w:rsid w:val="00C9158B"/>
    <w:rsid w:val="00C91703"/>
    <w:rsid w:val="00C91B1E"/>
    <w:rsid w:val="00C91C4E"/>
    <w:rsid w:val="00C91CF5"/>
    <w:rsid w:val="00C920F6"/>
    <w:rsid w:val="00C923FF"/>
    <w:rsid w:val="00C92C19"/>
    <w:rsid w:val="00C931E0"/>
    <w:rsid w:val="00C9345A"/>
    <w:rsid w:val="00C935B8"/>
    <w:rsid w:val="00C93AA0"/>
    <w:rsid w:val="00C94090"/>
    <w:rsid w:val="00C949F5"/>
    <w:rsid w:val="00C94FBE"/>
    <w:rsid w:val="00C95433"/>
    <w:rsid w:val="00C955D1"/>
    <w:rsid w:val="00C95AB8"/>
    <w:rsid w:val="00C95F0C"/>
    <w:rsid w:val="00C96184"/>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62A"/>
    <w:rsid w:val="00CA77E7"/>
    <w:rsid w:val="00CA7FBB"/>
    <w:rsid w:val="00CB0597"/>
    <w:rsid w:val="00CB0687"/>
    <w:rsid w:val="00CB08DC"/>
    <w:rsid w:val="00CB1167"/>
    <w:rsid w:val="00CB1691"/>
    <w:rsid w:val="00CB1C0C"/>
    <w:rsid w:val="00CB1C2D"/>
    <w:rsid w:val="00CB1CA5"/>
    <w:rsid w:val="00CB1CC6"/>
    <w:rsid w:val="00CB1FB7"/>
    <w:rsid w:val="00CB2443"/>
    <w:rsid w:val="00CB2579"/>
    <w:rsid w:val="00CB2D0D"/>
    <w:rsid w:val="00CB33B9"/>
    <w:rsid w:val="00CB395E"/>
    <w:rsid w:val="00CB3A8F"/>
    <w:rsid w:val="00CB4229"/>
    <w:rsid w:val="00CB4300"/>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54F6"/>
    <w:rsid w:val="00CC5A45"/>
    <w:rsid w:val="00CC5BE8"/>
    <w:rsid w:val="00CC65DB"/>
    <w:rsid w:val="00CC673D"/>
    <w:rsid w:val="00CC67D4"/>
    <w:rsid w:val="00CC6E76"/>
    <w:rsid w:val="00CC731B"/>
    <w:rsid w:val="00CC74D3"/>
    <w:rsid w:val="00CC7676"/>
    <w:rsid w:val="00CC7832"/>
    <w:rsid w:val="00CC7B75"/>
    <w:rsid w:val="00CC7BC7"/>
    <w:rsid w:val="00CC7E21"/>
    <w:rsid w:val="00CC7FEC"/>
    <w:rsid w:val="00CD02E6"/>
    <w:rsid w:val="00CD102F"/>
    <w:rsid w:val="00CD1112"/>
    <w:rsid w:val="00CD1A91"/>
    <w:rsid w:val="00CD1F29"/>
    <w:rsid w:val="00CD2779"/>
    <w:rsid w:val="00CD2E4B"/>
    <w:rsid w:val="00CD3328"/>
    <w:rsid w:val="00CD3BAB"/>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D73DE"/>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366"/>
    <w:rsid w:val="00CE44DC"/>
    <w:rsid w:val="00CE453E"/>
    <w:rsid w:val="00CE4A76"/>
    <w:rsid w:val="00CE4A97"/>
    <w:rsid w:val="00CE5C6B"/>
    <w:rsid w:val="00CE5F7A"/>
    <w:rsid w:val="00CE61A8"/>
    <w:rsid w:val="00CE6E54"/>
    <w:rsid w:val="00CE6F2A"/>
    <w:rsid w:val="00CE713D"/>
    <w:rsid w:val="00CE7BD0"/>
    <w:rsid w:val="00CE7E48"/>
    <w:rsid w:val="00CE7EDB"/>
    <w:rsid w:val="00CF0247"/>
    <w:rsid w:val="00CF036F"/>
    <w:rsid w:val="00CF063E"/>
    <w:rsid w:val="00CF065E"/>
    <w:rsid w:val="00CF0F2D"/>
    <w:rsid w:val="00CF12E0"/>
    <w:rsid w:val="00CF1F26"/>
    <w:rsid w:val="00CF1F40"/>
    <w:rsid w:val="00CF26A1"/>
    <w:rsid w:val="00CF2886"/>
    <w:rsid w:val="00CF2ABF"/>
    <w:rsid w:val="00CF2EBB"/>
    <w:rsid w:val="00CF3444"/>
    <w:rsid w:val="00CF3659"/>
    <w:rsid w:val="00CF3F6E"/>
    <w:rsid w:val="00CF4C20"/>
    <w:rsid w:val="00CF5159"/>
    <w:rsid w:val="00CF51B9"/>
    <w:rsid w:val="00CF57B2"/>
    <w:rsid w:val="00CF5C7A"/>
    <w:rsid w:val="00CF603F"/>
    <w:rsid w:val="00CF67DF"/>
    <w:rsid w:val="00CF68B1"/>
    <w:rsid w:val="00CF6922"/>
    <w:rsid w:val="00CF6C84"/>
    <w:rsid w:val="00CF6D1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4652"/>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CE1"/>
    <w:rsid w:val="00D16DC4"/>
    <w:rsid w:val="00D16DEC"/>
    <w:rsid w:val="00D16E03"/>
    <w:rsid w:val="00D1715D"/>
    <w:rsid w:val="00D175A9"/>
    <w:rsid w:val="00D17F9A"/>
    <w:rsid w:val="00D2011A"/>
    <w:rsid w:val="00D205C9"/>
    <w:rsid w:val="00D2073F"/>
    <w:rsid w:val="00D20BB8"/>
    <w:rsid w:val="00D214E7"/>
    <w:rsid w:val="00D21CA0"/>
    <w:rsid w:val="00D21CD3"/>
    <w:rsid w:val="00D21E8A"/>
    <w:rsid w:val="00D2267C"/>
    <w:rsid w:val="00D22895"/>
    <w:rsid w:val="00D22988"/>
    <w:rsid w:val="00D23005"/>
    <w:rsid w:val="00D2333E"/>
    <w:rsid w:val="00D23D0E"/>
    <w:rsid w:val="00D24149"/>
    <w:rsid w:val="00D24D9F"/>
    <w:rsid w:val="00D25604"/>
    <w:rsid w:val="00D25B8C"/>
    <w:rsid w:val="00D26691"/>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5E7"/>
    <w:rsid w:val="00D40641"/>
    <w:rsid w:val="00D40820"/>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5961"/>
    <w:rsid w:val="00D56808"/>
    <w:rsid w:val="00D56812"/>
    <w:rsid w:val="00D57193"/>
    <w:rsid w:val="00D572A0"/>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A57"/>
    <w:rsid w:val="00D75AAD"/>
    <w:rsid w:val="00D75BDA"/>
    <w:rsid w:val="00D75FF5"/>
    <w:rsid w:val="00D765B1"/>
    <w:rsid w:val="00D76EF0"/>
    <w:rsid w:val="00D779E9"/>
    <w:rsid w:val="00D77C22"/>
    <w:rsid w:val="00D77C87"/>
    <w:rsid w:val="00D77DA6"/>
    <w:rsid w:val="00D80648"/>
    <w:rsid w:val="00D809C1"/>
    <w:rsid w:val="00D80B5C"/>
    <w:rsid w:val="00D80D2C"/>
    <w:rsid w:val="00D80DD3"/>
    <w:rsid w:val="00D81601"/>
    <w:rsid w:val="00D81894"/>
    <w:rsid w:val="00D82181"/>
    <w:rsid w:val="00D824DF"/>
    <w:rsid w:val="00D82A76"/>
    <w:rsid w:val="00D82C6F"/>
    <w:rsid w:val="00D83191"/>
    <w:rsid w:val="00D831F1"/>
    <w:rsid w:val="00D8336B"/>
    <w:rsid w:val="00D835C6"/>
    <w:rsid w:val="00D835CD"/>
    <w:rsid w:val="00D83AAA"/>
    <w:rsid w:val="00D83BD4"/>
    <w:rsid w:val="00D83BFB"/>
    <w:rsid w:val="00D841D6"/>
    <w:rsid w:val="00D84DD7"/>
    <w:rsid w:val="00D854F7"/>
    <w:rsid w:val="00D86022"/>
    <w:rsid w:val="00D8613A"/>
    <w:rsid w:val="00D862B0"/>
    <w:rsid w:val="00D868AF"/>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50B"/>
    <w:rsid w:val="00D92587"/>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8AE"/>
    <w:rsid w:val="00DA6961"/>
    <w:rsid w:val="00DA6A1D"/>
    <w:rsid w:val="00DA6F2A"/>
    <w:rsid w:val="00DA70A2"/>
    <w:rsid w:val="00DA75D8"/>
    <w:rsid w:val="00DA7A4B"/>
    <w:rsid w:val="00DA7ACC"/>
    <w:rsid w:val="00DB06C2"/>
    <w:rsid w:val="00DB0C35"/>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1BA"/>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0EB4"/>
    <w:rsid w:val="00DE14DB"/>
    <w:rsid w:val="00DE1BB0"/>
    <w:rsid w:val="00DE20CE"/>
    <w:rsid w:val="00DE27B9"/>
    <w:rsid w:val="00DE291C"/>
    <w:rsid w:val="00DE3281"/>
    <w:rsid w:val="00DE32BD"/>
    <w:rsid w:val="00DE498E"/>
    <w:rsid w:val="00DE4C6A"/>
    <w:rsid w:val="00DE4F04"/>
    <w:rsid w:val="00DE522B"/>
    <w:rsid w:val="00DE5C5D"/>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267"/>
    <w:rsid w:val="00E4333C"/>
    <w:rsid w:val="00E43398"/>
    <w:rsid w:val="00E433BE"/>
    <w:rsid w:val="00E436CF"/>
    <w:rsid w:val="00E437BC"/>
    <w:rsid w:val="00E43977"/>
    <w:rsid w:val="00E43CD5"/>
    <w:rsid w:val="00E43D99"/>
    <w:rsid w:val="00E4408C"/>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2C2"/>
    <w:rsid w:val="00E54971"/>
    <w:rsid w:val="00E549B0"/>
    <w:rsid w:val="00E54CA9"/>
    <w:rsid w:val="00E550C7"/>
    <w:rsid w:val="00E55516"/>
    <w:rsid w:val="00E55F48"/>
    <w:rsid w:val="00E562E6"/>
    <w:rsid w:val="00E56586"/>
    <w:rsid w:val="00E5662B"/>
    <w:rsid w:val="00E5721E"/>
    <w:rsid w:val="00E5734B"/>
    <w:rsid w:val="00E57739"/>
    <w:rsid w:val="00E57ADD"/>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81D"/>
    <w:rsid w:val="00E67BA4"/>
    <w:rsid w:val="00E70A71"/>
    <w:rsid w:val="00E70F61"/>
    <w:rsid w:val="00E712F5"/>
    <w:rsid w:val="00E71D0B"/>
    <w:rsid w:val="00E72054"/>
    <w:rsid w:val="00E7243D"/>
    <w:rsid w:val="00E7246B"/>
    <w:rsid w:val="00E7268D"/>
    <w:rsid w:val="00E72FBA"/>
    <w:rsid w:val="00E73199"/>
    <w:rsid w:val="00E73266"/>
    <w:rsid w:val="00E7362F"/>
    <w:rsid w:val="00E739B0"/>
    <w:rsid w:val="00E74013"/>
    <w:rsid w:val="00E741AB"/>
    <w:rsid w:val="00E743A9"/>
    <w:rsid w:val="00E7472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4D03"/>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2CC"/>
    <w:rsid w:val="00EA4C44"/>
    <w:rsid w:val="00EA4D19"/>
    <w:rsid w:val="00EA4F8A"/>
    <w:rsid w:val="00EA4FDC"/>
    <w:rsid w:val="00EA57A3"/>
    <w:rsid w:val="00EA5A7F"/>
    <w:rsid w:val="00EA5C9A"/>
    <w:rsid w:val="00EA660E"/>
    <w:rsid w:val="00EA6C70"/>
    <w:rsid w:val="00EA7530"/>
    <w:rsid w:val="00EA7BF6"/>
    <w:rsid w:val="00EA7C61"/>
    <w:rsid w:val="00EB0092"/>
    <w:rsid w:val="00EB042B"/>
    <w:rsid w:val="00EB1712"/>
    <w:rsid w:val="00EB1E86"/>
    <w:rsid w:val="00EB2307"/>
    <w:rsid w:val="00EB2C20"/>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63C"/>
    <w:rsid w:val="00EB6BC8"/>
    <w:rsid w:val="00EB74D6"/>
    <w:rsid w:val="00EB7608"/>
    <w:rsid w:val="00EB760C"/>
    <w:rsid w:val="00EC07D1"/>
    <w:rsid w:val="00EC08F4"/>
    <w:rsid w:val="00EC0A49"/>
    <w:rsid w:val="00EC0A69"/>
    <w:rsid w:val="00EC0D4A"/>
    <w:rsid w:val="00EC1A00"/>
    <w:rsid w:val="00EC1C96"/>
    <w:rsid w:val="00EC3686"/>
    <w:rsid w:val="00EC38C9"/>
    <w:rsid w:val="00EC3971"/>
    <w:rsid w:val="00EC39A2"/>
    <w:rsid w:val="00EC3FEA"/>
    <w:rsid w:val="00EC4250"/>
    <w:rsid w:val="00EC446D"/>
    <w:rsid w:val="00EC483B"/>
    <w:rsid w:val="00EC4911"/>
    <w:rsid w:val="00EC4A3F"/>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729"/>
    <w:rsid w:val="00ED2A41"/>
    <w:rsid w:val="00ED2EB8"/>
    <w:rsid w:val="00ED34F6"/>
    <w:rsid w:val="00ED35C0"/>
    <w:rsid w:val="00ED3758"/>
    <w:rsid w:val="00ED3911"/>
    <w:rsid w:val="00ED3DA0"/>
    <w:rsid w:val="00ED3FC6"/>
    <w:rsid w:val="00ED42F0"/>
    <w:rsid w:val="00ED4374"/>
    <w:rsid w:val="00ED477D"/>
    <w:rsid w:val="00ED47B6"/>
    <w:rsid w:val="00ED4E4B"/>
    <w:rsid w:val="00ED5115"/>
    <w:rsid w:val="00ED5179"/>
    <w:rsid w:val="00ED5589"/>
    <w:rsid w:val="00ED57CE"/>
    <w:rsid w:val="00ED5887"/>
    <w:rsid w:val="00ED5C19"/>
    <w:rsid w:val="00ED5E4E"/>
    <w:rsid w:val="00ED5F50"/>
    <w:rsid w:val="00ED5F75"/>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2F"/>
    <w:rsid w:val="00EE36B2"/>
    <w:rsid w:val="00EE3A69"/>
    <w:rsid w:val="00EE3D13"/>
    <w:rsid w:val="00EE3D35"/>
    <w:rsid w:val="00EE3EBB"/>
    <w:rsid w:val="00EE4547"/>
    <w:rsid w:val="00EE4997"/>
    <w:rsid w:val="00EE4AFC"/>
    <w:rsid w:val="00EE5D3F"/>
    <w:rsid w:val="00EE61AD"/>
    <w:rsid w:val="00EE6A67"/>
    <w:rsid w:val="00EE6E5F"/>
    <w:rsid w:val="00EE6EF4"/>
    <w:rsid w:val="00EE7367"/>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34"/>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447"/>
    <w:rsid w:val="00F16698"/>
    <w:rsid w:val="00F169D7"/>
    <w:rsid w:val="00F1756F"/>
    <w:rsid w:val="00F204AA"/>
    <w:rsid w:val="00F20DF0"/>
    <w:rsid w:val="00F210A1"/>
    <w:rsid w:val="00F21378"/>
    <w:rsid w:val="00F21940"/>
    <w:rsid w:val="00F21A36"/>
    <w:rsid w:val="00F21C81"/>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89A"/>
    <w:rsid w:val="00F31A5B"/>
    <w:rsid w:val="00F31C91"/>
    <w:rsid w:val="00F31D19"/>
    <w:rsid w:val="00F3204F"/>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6F06"/>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4934"/>
    <w:rsid w:val="00F451F3"/>
    <w:rsid w:val="00F4541A"/>
    <w:rsid w:val="00F45C9E"/>
    <w:rsid w:val="00F45CA1"/>
    <w:rsid w:val="00F46526"/>
    <w:rsid w:val="00F47012"/>
    <w:rsid w:val="00F47307"/>
    <w:rsid w:val="00F4763B"/>
    <w:rsid w:val="00F476C9"/>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40"/>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5A0"/>
    <w:rsid w:val="00FA397C"/>
    <w:rsid w:val="00FA3D5B"/>
    <w:rsid w:val="00FA4C7D"/>
    <w:rsid w:val="00FA4E97"/>
    <w:rsid w:val="00FA4ED6"/>
    <w:rsid w:val="00FA4FD7"/>
    <w:rsid w:val="00FA5750"/>
    <w:rsid w:val="00FA5779"/>
    <w:rsid w:val="00FA5874"/>
    <w:rsid w:val="00FA6476"/>
    <w:rsid w:val="00FA66D5"/>
    <w:rsid w:val="00FA6A95"/>
    <w:rsid w:val="00FA6E13"/>
    <w:rsid w:val="00FA70CC"/>
    <w:rsid w:val="00FA720E"/>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6FEF"/>
    <w:rsid w:val="00FD701C"/>
    <w:rsid w:val="00FD76D9"/>
    <w:rsid w:val="00FD78CB"/>
    <w:rsid w:val="00FD7DCF"/>
    <w:rsid w:val="00FD7F1A"/>
    <w:rsid w:val="00FE00DF"/>
    <w:rsid w:val="00FE01E9"/>
    <w:rsid w:val="00FE0888"/>
    <w:rsid w:val="00FE0AF7"/>
    <w:rsid w:val="00FE1448"/>
    <w:rsid w:val="00FE1B15"/>
    <w:rsid w:val="00FE22B4"/>
    <w:rsid w:val="00FE22B8"/>
    <w:rsid w:val="00FE3191"/>
    <w:rsid w:val="00FE31A3"/>
    <w:rsid w:val="00FE31B9"/>
    <w:rsid w:val="00FE3716"/>
    <w:rsid w:val="00FE37FF"/>
    <w:rsid w:val="00FE389E"/>
    <w:rsid w:val="00FE3D63"/>
    <w:rsid w:val="00FE449C"/>
    <w:rsid w:val="00FE4949"/>
    <w:rsid w:val="00FE4B78"/>
    <w:rsid w:val="00FE4B9D"/>
    <w:rsid w:val="00FE55DF"/>
    <w:rsid w:val="00FE5641"/>
    <w:rsid w:val="00FE5A58"/>
    <w:rsid w:val="00FE5CAA"/>
    <w:rsid w:val="00FE5EF8"/>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5CAF"/>
    <w:rsid w:val="00FF616C"/>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relative:page;mso-position-vertical-relative:page" stroke="f">
      <v:stroke on="f"/>
      <o:colormru v:ext="edit" colors="white"/>
    </o:shapedefaults>
    <o:shapelayout v:ext="edit">
      <o:idmap v:ext="edit" data="1"/>
    </o:shapelayout>
  </w:shapeDefaults>
  <w:decimalSymbol w:val="."/>
  <w:listSeparator w:val=","/>
  <w14:docId w14:val="777165B4"/>
  <w15:docId w15:val="{FCFC89A8-0005-4881-9244-11AB4B3E4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6351"/>
  </w:style>
  <w:style w:type="paragraph" w:styleId="Heading1">
    <w:name w:val="heading 1"/>
    <w:basedOn w:val="Normal"/>
    <w:next w:val="BodyText"/>
    <w:link w:val="Heading1Char"/>
    <w:uiPriority w:val="9"/>
    <w:qFormat/>
    <w:rsid w:val="00542B3F"/>
    <w:pPr>
      <w:keepNext/>
      <w:keepLines/>
      <w:numPr>
        <w:numId w:val="15"/>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542B3F"/>
    <w:pPr>
      <w:keepNext/>
      <w:keepLines/>
      <w:numPr>
        <w:ilvl w:val="1"/>
        <w:numId w:val="15"/>
      </w:numPr>
      <w:tabs>
        <w:tab w:val="left" w:pos="1418"/>
        <w:tab w:val="left" w:pos="1701"/>
        <w:tab w:val="left" w:pos="1985"/>
      </w:tabs>
      <w:spacing w:before="240" w:after="100" w:line="280" w:lineRule="exact"/>
      <w:outlineLvl w:val="1"/>
    </w:pPr>
    <w:rPr>
      <w:b/>
      <w:bCs/>
      <w:iCs/>
      <w:color w:val="00B2A9" w:themeColor="accent1"/>
      <w:kern w:val="20"/>
      <w:sz w:val="24"/>
      <w:szCs w:val="28"/>
    </w:rPr>
  </w:style>
  <w:style w:type="paragraph" w:styleId="Heading3">
    <w:name w:val="heading 3"/>
    <w:basedOn w:val="Normal"/>
    <w:next w:val="BodyText"/>
    <w:link w:val="Heading3Char"/>
    <w:qFormat/>
    <w:rsid w:val="00542B3F"/>
    <w:pPr>
      <w:keepNext/>
      <w:keepLines/>
      <w:numPr>
        <w:ilvl w:val="2"/>
        <w:numId w:val="15"/>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5"/>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numPr>
        <w:ilvl w:val="4"/>
        <w:numId w:val="15"/>
      </w:numPr>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rsid w:val="000758E3"/>
    <w:pPr>
      <w:keepNext/>
      <w:keepLines/>
      <w:pageBreakBefore/>
      <w:framePr w:w="11907" w:h="1985" w:hRule="exact" w:hSpace="11340" w:vSpace="284" w:wrap="around" w:vAnchor="page" w:hAnchor="page" w:yAlign="top"/>
      <w:numPr>
        <w:numId w:val="16"/>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91506F"/>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link w:val="BalloonTextChar"/>
    <w:uiPriority w:val="99"/>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aliases w:val="Figure text or caption"/>
    <w:basedOn w:val="Normal"/>
    <w:next w:val="BodyText"/>
    <w:link w:val="CaptionChar"/>
    <w:uiPriority w:val="35"/>
    <w:qFormat/>
    <w:rsid w:val="00F83203"/>
    <w:pPr>
      <w:keepNext/>
      <w:spacing w:before="360" w:after="240" w:line="200" w:lineRule="atLeast"/>
    </w:pPr>
    <w:rPr>
      <w:b/>
      <w:bCs/>
      <w:sz w:val="16"/>
    </w:rPr>
  </w:style>
  <w:style w:type="character" w:styleId="FootnoteReference">
    <w:name w:val="footnote reference"/>
    <w:aliases w:val="Footnotes refss,FNRefe Char,BVI fnr Char,BVI fnr Char Char,BVI fnr Car Car Char Char,BVI fnr Car Char Char,BVI fnr Car Car Car Car Char Char Char Char,FNRefe Char Char,BVI fnr Char Char Char,BVI fnr Car Car Char Char Char"/>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99"/>
    <w:rsid w:val="00833B87"/>
    <w:pPr>
      <w:tabs>
        <w:tab w:val="left" w:pos="1134"/>
        <w:tab w:val="left" w:pos="2268"/>
        <w:tab w:val="left" w:pos="3402"/>
        <w:tab w:val="left" w:pos="4536"/>
        <w:tab w:val="left" w:pos="5103"/>
      </w:tabs>
      <w:spacing w:after="360" w:line="240" w:lineRule="auto"/>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CF6D14"/>
    <w:pPr>
      <w:tabs>
        <w:tab w:val="right" w:pos="9582"/>
      </w:tabs>
      <w:spacing w:before="240" w:after="60"/>
      <w:ind w:right="851"/>
    </w:pPr>
    <w:rPr>
      <w:b/>
      <w:color w:val="00B2A9" w:themeColor="accent1"/>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61769A"/>
    <w:pPr>
      <w:tabs>
        <w:tab w:val="right" w:leader="dot" w:pos="9582"/>
      </w:tabs>
      <w:spacing w:before="240" w:after="60"/>
      <w:ind w:right="851"/>
      <w:contextualSpacing/>
    </w:pPr>
    <w:rPr>
      <w:b/>
      <w:color w:val="00B2A9" w:themeColor="accent1"/>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rsid w:val="000758E3"/>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rsid w:val="00732B4D"/>
    <w:pPr>
      <w:spacing w:line="240" w:lineRule="auto"/>
    </w:pPr>
  </w:style>
  <w:style w:type="character" w:customStyle="1" w:styleId="CommentTextChar">
    <w:name w:val="Comment Text Char"/>
    <w:basedOn w:val="DefaultParagraphFont"/>
    <w:link w:val="CommentText"/>
    <w:uiPriority w:val="99"/>
    <w:rsid w:val="000758E3"/>
  </w:style>
  <w:style w:type="paragraph" w:styleId="CommentSubject">
    <w:name w:val="annotation subject"/>
    <w:basedOn w:val="CommentText"/>
    <w:next w:val="CommentText"/>
    <w:link w:val="CommentSubjectChar"/>
    <w:uiPriority w:val="99"/>
    <w:semiHidden/>
    <w:rsid w:val="00732B4D"/>
    <w:rPr>
      <w:b/>
      <w:bCs/>
    </w:rPr>
  </w:style>
  <w:style w:type="character" w:customStyle="1" w:styleId="CommentSubjectChar">
    <w:name w:val="Comment Subject Char"/>
    <w:basedOn w:val="CommentTextChar"/>
    <w:link w:val="CommentSubject"/>
    <w:uiPriority w:val="99"/>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link w:val="Heading1TopofPageChar"/>
    <w:rsid w:val="00705F93"/>
    <w:pPr>
      <w:pageBreakBefore/>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0E3F5B"/>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accent1"/>
      <w:kern w:val="20"/>
      <w:sz w:val="24"/>
      <w:szCs w:val="28"/>
    </w:rPr>
  </w:style>
  <w:style w:type="character" w:customStyle="1" w:styleId="Heading1Char">
    <w:name w:val="Heading 1 Char"/>
    <w:basedOn w:val="DefaultParagraphFont"/>
    <w:link w:val="Heading1"/>
    <w:uiPriority w:val="9"/>
    <w:rsid w:val="00321955"/>
    <w:rPr>
      <w:b/>
      <w:bCs/>
      <w:color w:val="00B2A9" w:themeColor="accent1"/>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TitleBlack">
    <w:name w:val="Title Black"/>
    <w:basedOn w:val="Title"/>
    <w:uiPriority w:val="99"/>
    <w:rsid w:val="003C6351"/>
    <w:pPr>
      <w:jc w:val="left"/>
    </w:pPr>
    <w:rPr>
      <w:color w:val="auto"/>
    </w:rPr>
  </w:style>
  <w:style w:type="paragraph" w:customStyle="1" w:styleId="SubtitleBlack">
    <w:name w:val="Subtitle Black"/>
    <w:basedOn w:val="Subtitle"/>
    <w:uiPriority w:val="99"/>
    <w:qFormat/>
    <w:rsid w:val="003C6351"/>
    <w:pPr>
      <w:jc w:val="left"/>
    </w:pPr>
    <w:rPr>
      <w:color w:val="auto"/>
    </w:rPr>
  </w:style>
  <w:style w:type="paragraph" w:customStyle="1" w:styleId="Heading1NoNumber">
    <w:name w:val="Heading 1 No Number"/>
    <w:basedOn w:val="Heading1"/>
    <w:next w:val="BodyText"/>
    <w:rsid w:val="00705F93"/>
    <w:pPr>
      <w:numPr>
        <w:numId w:val="0"/>
      </w:numPr>
      <w:spacing w:before="0" w:line="460" w:lineRule="exact"/>
    </w:pPr>
  </w:style>
  <w:style w:type="paragraph" w:customStyle="1" w:styleId="SummaryHeading2">
    <w:name w:val="Summary Heading 2"/>
    <w:basedOn w:val="BodyText"/>
    <w:next w:val="BodyText"/>
    <w:qFormat/>
    <w:rsid w:val="00525210"/>
    <w:pPr>
      <w:keepNext/>
      <w:spacing w:before="240" w:after="100"/>
    </w:pPr>
    <w:rPr>
      <w:rFonts w:cs="Arial"/>
      <w:b/>
      <w:bCs/>
      <w:iCs/>
      <w:color w:val="CDDC29" w:themeColor="text2"/>
      <w:kern w:val="20"/>
      <w:sz w:val="24"/>
      <w:szCs w:val="28"/>
      <w:lang w:eastAsia="en-AU"/>
    </w:rPr>
  </w:style>
  <w:style w:type="paragraph" w:customStyle="1" w:styleId="SummaryHeading3">
    <w:name w:val="Summary Heading 3"/>
    <w:basedOn w:val="BodyText"/>
    <w:next w:val="BodyText"/>
    <w:qFormat/>
    <w:rsid w:val="00525210"/>
    <w:pPr>
      <w:keepNext/>
      <w:spacing w:before="200" w:after="100" w:line="240" w:lineRule="exact"/>
    </w:pPr>
    <w:rPr>
      <w:rFonts w:cs="Arial"/>
      <w:b/>
      <w:color w:val="494847"/>
      <w:szCs w:val="22"/>
      <w:lang w:eastAsia="en-AU"/>
    </w:rPr>
  </w:style>
  <w:style w:type="paragraph" w:customStyle="1" w:styleId="SummaryHeading4">
    <w:name w:val="Summary Heading 4"/>
    <w:basedOn w:val="BodyText"/>
    <w:next w:val="BodyText"/>
    <w:qFormat/>
    <w:rsid w:val="00525210"/>
    <w:pPr>
      <w:keepNext/>
      <w:spacing w:before="200" w:after="100" w:line="240" w:lineRule="exact"/>
    </w:pPr>
    <w:rPr>
      <w:rFonts w:asciiTheme="majorHAnsi" w:eastAsiaTheme="majorEastAsia" w:hAnsiTheme="majorHAnsi" w:cstheme="majorBidi"/>
      <w:b/>
      <w:bCs/>
      <w:i/>
      <w:iCs/>
      <w:color w:val="494847"/>
      <w:szCs w:val="22"/>
      <w:lang w:eastAsia="en-AU"/>
    </w:rPr>
  </w:style>
  <w:style w:type="character" w:customStyle="1" w:styleId="AbbreviationsTerm">
    <w:name w:val="Abbreviations Term"/>
    <w:uiPriority w:val="1"/>
    <w:rsid w:val="00772AD6"/>
    <w:rPr>
      <w:b w:val="0"/>
    </w:rPr>
  </w:style>
  <w:style w:type="character" w:customStyle="1" w:styleId="GlossaryTerm">
    <w:name w:val="Glossary Term"/>
    <w:uiPriority w:val="1"/>
    <w:rsid w:val="00772AD6"/>
    <w:rPr>
      <w:b w:val="0"/>
    </w:rPr>
  </w:style>
  <w:style w:type="numbering" w:customStyle="1" w:styleId="DELWPHeadings">
    <w:name w:val="DELWP Headings"/>
    <w:basedOn w:val="NoList"/>
    <w:rsid w:val="00E6781D"/>
    <w:pPr>
      <w:numPr>
        <w:numId w:val="13"/>
      </w:numPr>
    </w:pPr>
  </w:style>
  <w:style w:type="numbering" w:customStyle="1" w:styleId="DELWPAppendices">
    <w:name w:val="DELWP Appendices"/>
    <w:basedOn w:val="NoList"/>
    <w:rsid w:val="00E6781D"/>
    <w:pPr>
      <w:numPr>
        <w:numId w:val="14"/>
      </w:numPr>
    </w:pPr>
  </w:style>
  <w:style w:type="character" w:customStyle="1" w:styleId="Heading1TopofPageChar">
    <w:name w:val="Heading 1 Top of Page Char"/>
    <w:basedOn w:val="DefaultParagraphFont"/>
    <w:link w:val="Heading1TopofPage"/>
    <w:rsid w:val="00705F93"/>
    <w:rPr>
      <w:b/>
      <w:bCs/>
      <w:color w:val="00B2A9" w:themeColor="accent1"/>
      <w:kern w:val="32"/>
      <w:sz w:val="40"/>
      <w:szCs w:val="32"/>
    </w:rPr>
  </w:style>
  <w:style w:type="paragraph" w:customStyle="1" w:styleId="References">
    <w:name w:val="References"/>
    <w:basedOn w:val="BodyText"/>
    <w:qFormat/>
    <w:rsid w:val="00705F93"/>
    <w:pPr>
      <w:ind w:left="709" w:hanging="709"/>
    </w:pPr>
  </w:style>
  <w:style w:type="paragraph" w:customStyle="1" w:styleId="xDisclaimertext4">
    <w:name w:val="xDisclaimer text 4"/>
    <w:basedOn w:val="xDisclaimertext3"/>
    <w:qFormat/>
    <w:rsid w:val="009D3B7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9D3B7B"/>
    <w:pPr>
      <w:framePr w:wrap="around"/>
      <w:spacing w:before="120" w:after="120"/>
    </w:pPr>
    <w:rPr>
      <w:b/>
      <w:color w:val="00B2A9" w:themeColor="accent1"/>
      <w:sz w:val="20"/>
    </w:rPr>
  </w:style>
  <w:style w:type="paragraph" w:customStyle="1" w:styleId="xDisclaimertext5">
    <w:name w:val="xDisclaimer text 5"/>
    <w:basedOn w:val="xDisclaimertext4"/>
    <w:qFormat/>
    <w:rsid w:val="009D3B7B"/>
    <w:pPr>
      <w:framePr w:wrap="around"/>
      <w:spacing w:after="100"/>
      <w:ind w:right="3119"/>
    </w:pPr>
  </w:style>
  <w:style w:type="character" w:customStyle="1" w:styleId="normaltextrun">
    <w:name w:val="normaltextrun"/>
    <w:basedOn w:val="DefaultParagraphFont"/>
    <w:rsid w:val="00C47FFE"/>
  </w:style>
  <w:style w:type="paragraph" w:customStyle="1" w:styleId="doubleindentlist">
    <w:name w:val="double indent list"/>
    <w:basedOn w:val="ListParagraph"/>
    <w:qFormat/>
    <w:rsid w:val="00C47FFE"/>
    <w:pPr>
      <w:numPr>
        <w:numId w:val="24"/>
      </w:numPr>
      <w:spacing w:before="60" w:after="120" w:line="240" w:lineRule="auto"/>
      <w:ind w:left="1077" w:hanging="357"/>
      <w:jc w:val="both"/>
    </w:pPr>
    <w:rPr>
      <w:rFonts w:cs="Times New Roman"/>
    </w:rPr>
  </w:style>
  <w:style w:type="paragraph" w:customStyle="1" w:styleId="paragraph">
    <w:name w:val="paragraph"/>
    <w:basedOn w:val="Normal"/>
    <w:rsid w:val="00C47FFE"/>
    <w:pPr>
      <w:spacing w:before="100" w:beforeAutospacing="1" w:after="100" w:afterAutospacing="1" w:line="240" w:lineRule="auto"/>
    </w:pPr>
    <w:rPr>
      <w:rFonts w:ascii="Times New Roman" w:hAnsi="Times New Roman" w:cs="Times New Roman"/>
      <w:color w:val="auto"/>
      <w:sz w:val="24"/>
      <w:szCs w:val="24"/>
    </w:rPr>
  </w:style>
  <w:style w:type="character" w:customStyle="1" w:styleId="eop">
    <w:name w:val="eop"/>
    <w:basedOn w:val="DefaultParagraphFont"/>
    <w:rsid w:val="00C47FFE"/>
  </w:style>
  <w:style w:type="table" w:styleId="ListTable4-Accent5">
    <w:name w:val="List Table 4 Accent 5"/>
    <w:basedOn w:val="TableNormal"/>
    <w:uiPriority w:val="49"/>
    <w:rsid w:val="00C47FFE"/>
    <w:pPr>
      <w:spacing w:line="240" w:lineRule="auto"/>
    </w:pPr>
    <w:rPr>
      <w:rFonts w:eastAsiaTheme="minorHAnsi" w:cstheme="minorBidi"/>
      <w:color w:val="auto"/>
      <w:sz w:val="22"/>
      <w:szCs w:val="22"/>
      <w:lang w:eastAsia="en-US"/>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tcBorders>
        <w:shd w:val="clear" w:color="auto" w:fill="E9EEAE" w:themeFill="accent5"/>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3-Accent5">
    <w:name w:val="List Table 3 Accent 5"/>
    <w:basedOn w:val="TableNormal"/>
    <w:uiPriority w:val="48"/>
    <w:rsid w:val="00C47FFE"/>
    <w:pPr>
      <w:spacing w:line="240" w:lineRule="auto"/>
    </w:pPr>
    <w:rPr>
      <w:rFonts w:eastAsiaTheme="minorHAnsi" w:cstheme="minorBidi"/>
      <w:color w:val="auto"/>
      <w:sz w:val="22"/>
      <w:szCs w:val="22"/>
      <w:lang w:eastAsia="en-US"/>
    </w:rPr>
    <w:tblPr>
      <w:tblStyleRowBandSize w:val="1"/>
      <w:tblStyleColBandSize w:val="1"/>
      <w:tblBorders>
        <w:top w:val="single" w:sz="4" w:space="0" w:color="E9EEAE" w:themeColor="accent5"/>
        <w:left w:val="single" w:sz="4" w:space="0" w:color="E9EEAE" w:themeColor="accent5"/>
        <w:bottom w:val="single" w:sz="4" w:space="0" w:color="E9EEAE" w:themeColor="accent5"/>
        <w:right w:val="single" w:sz="4" w:space="0" w:color="E9EEAE" w:themeColor="accent5"/>
      </w:tblBorders>
    </w:tblPr>
    <w:tblStylePr w:type="firstRow">
      <w:rPr>
        <w:b/>
        <w:bCs/>
        <w:color w:val="FFFFFF" w:themeColor="background1"/>
      </w:rPr>
      <w:tblPr/>
      <w:tcPr>
        <w:shd w:val="clear" w:color="auto" w:fill="E9EEAE" w:themeFill="accent5"/>
      </w:tcPr>
    </w:tblStylePr>
    <w:tblStylePr w:type="lastRow">
      <w:rPr>
        <w:b/>
        <w:bCs/>
      </w:rPr>
      <w:tblPr/>
      <w:tcPr>
        <w:tcBorders>
          <w:top w:val="double" w:sz="4" w:space="0" w:color="E9EEA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EEAE" w:themeColor="accent5"/>
          <w:right w:val="single" w:sz="4" w:space="0" w:color="E9EEAE" w:themeColor="accent5"/>
        </w:tcBorders>
      </w:tcPr>
    </w:tblStylePr>
    <w:tblStylePr w:type="band1Horz">
      <w:tblPr/>
      <w:tcPr>
        <w:tcBorders>
          <w:top w:val="single" w:sz="4" w:space="0" w:color="E9EEAE" w:themeColor="accent5"/>
          <w:bottom w:val="single" w:sz="4" w:space="0" w:color="E9EEA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EEAE" w:themeColor="accent5"/>
          <w:left w:val="nil"/>
        </w:tcBorders>
      </w:tcPr>
    </w:tblStylePr>
    <w:tblStylePr w:type="swCell">
      <w:tblPr/>
      <w:tcPr>
        <w:tcBorders>
          <w:top w:val="double" w:sz="4" w:space="0" w:color="E9EEAE" w:themeColor="accent5"/>
          <w:right w:val="nil"/>
        </w:tcBorders>
      </w:tcPr>
    </w:tblStylePr>
  </w:style>
  <w:style w:type="character" w:customStyle="1" w:styleId="BalloonTextChar">
    <w:name w:val="Balloon Text Char"/>
    <w:basedOn w:val="DefaultParagraphFont"/>
    <w:link w:val="BalloonText"/>
    <w:uiPriority w:val="99"/>
    <w:semiHidden/>
    <w:rsid w:val="00C47FFE"/>
    <w:rPr>
      <w:rFonts w:ascii="Tahoma" w:hAnsi="Tahoma" w:cs="Tahoma"/>
      <w:sz w:val="16"/>
      <w:szCs w:val="16"/>
    </w:rPr>
  </w:style>
  <w:style w:type="character" w:styleId="UnresolvedMention">
    <w:name w:val="Unresolved Mention"/>
    <w:basedOn w:val="DefaultParagraphFont"/>
    <w:uiPriority w:val="99"/>
    <w:unhideWhenUsed/>
    <w:rsid w:val="00C47FFE"/>
    <w:rPr>
      <w:color w:val="605E5C"/>
      <w:shd w:val="clear" w:color="auto" w:fill="E1DFDD"/>
    </w:rPr>
  </w:style>
  <w:style w:type="character" w:styleId="Mention">
    <w:name w:val="Mention"/>
    <w:basedOn w:val="DefaultParagraphFont"/>
    <w:uiPriority w:val="99"/>
    <w:unhideWhenUsed/>
    <w:rsid w:val="00C47FFE"/>
    <w:rPr>
      <w:color w:val="2B579A"/>
      <w:shd w:val="clear" w:color="auto" w:fill="E1DFDD"/>
    </w:rPr>
  </w:style>
  <w:style w:type="character" w:styleId="Emphasis">
    <w:name w:val="Emphasis"/>
    <w:basedOn w:val="DefaultParagraphFont"/>
    <w:uiPriority w:val="20"/>
    <w:qFormat/>
    <w:rsid w:val="00C47FFE"/>
    <w:rPr>
      <w:i/>
      <w:iCs/>
    </w:rPr>
  </w:style>
  <w:style w:type="paragraph" w:customStyle="1" w:styleId="Default">
    <w:name w:val="Default"/>
    <w:rsid w:val="00C47FFE"/>
    <w:pPr>
      <w:autoSpaceDE w:val="0"/>
      <w:autoSpaceDN w:val="0"/>
      <w:adjustRightInd w:val="0"/>
      <w:spacing w:line="240" w:lineRule="auto"/>
    </w:pPr>
    <w:rPr>
      <w:rFonts w:ascii="Calibri" w:eastAsiaTheme="minorHAnsi" w:hAnsi="Calibri" w:cs="Calibri"/>
      <w:color w:val="000000"/>
      <w:sz w:val="24"/>
      <w:szCs w:val="24"/>
      <w:lang w:eastAsia="en-US"/>
    </w:rPr>
  </w:style>
  <w:style w:type="character" w:styleId="EndnoteReference">
    <w:name w:val="endnote reference"/>
    <w:basedOn w:val="DefaultParagraphFont"/>
    <w:semiHidden/>
    <w:unhideWhenUsed/>
    <w:rsid w:val="00C47FFE"/>
    <w:rPr>
      <w:vertAlign w:val="superscript"/>
    </w:rPr>
  </w:style>
  <w:style w:type="character" w:customStyle="1" w:styleId="CaptionChar">
    <w:name w:val="Caption Char"/>
    <w:aliases w:val="Figure text or caption Char"/>
    <w:basedOn w:val="DefaultParagraphFont"/>
    <w:link w:val="Caption"/>
    <w:rsid w:val="00C47FFE"/>
    <w:rPr>
      <w:b/>
      <w:bCs/>
      <w:sz w:val="16"/>
    </w:rPr>
  </w:style>
  <w:style w:type="character" w:styleId="Strong">
    <w:name w:val="Strong"/>
    <w:basedOn w:val="DefaultParagraphFont"/>
    <w:uiPriority w:val="22"/>
    <w:qFormat/>
    <w:rsid w:val="00C47FFE"/>
    <w:rPr>
      <w:b/>
      <w:bCs/>
    </w:rPr>
  </w:style>
  <w:style w:type="table" w:styleId="PlainTable5">
    <w:name w:val="Plain Table 5"/>
    <w:basedOn w:val="TableNormal"/>
    <w:uiPriority w:val="45"/>
    <w:rsid w:val="00C47FFE"/>
    <w:pPr>
      <w:spacing w:line="240" w:lineRule="auto"/>
    </w:pPr>
    <w:rPr>
      <w:rFonts w:eastAsiaTheme="minorHAnsi" w:cstheme="minorBidi"/>
      <w:color w:val="auto"/>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C47FFE"/>
    <w:pPr>
      <w:spacing w:line="240" w:lineRule="auto"/>
    </w:pPr>
  </w:style>
  <w:style w:type="table" w:styleId="ListTable3-Accent1">
    <w:name w:val="List Table 3 Accent 1"/>
    <w:basedOn w:val="TableNormal"/>
    <w:uiPriority w:val="48"/>
    <w:rsid w:val="00C47FFE"/>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rsid w:val="008C5DEE"/>
    <w:pPr>
      <w:spacing w:line="240" w:lineRule="auto"/>
    </w:pPr>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paragraph" w:customStyle="1" w:styleId="Heading2nonumbering">
    <w:name w:val="Heading 2 no numbering"/>
    <w:basedOn w:val="Heading2"/>
    <w:qFormat/>
    <w:rsid w:val="00830AD0"/>
    <w:pPr>
      <w:numPr>
        <w:ilvl w:val="0"/>
        <w:numId w:val="0"/>
      </w:numPr>
    </w:pPr>
  </w:style>
  <w:style w:type="paragraph" w:customStyle="1" w:styleId="Tablecaption">
    <w:name w:val="Table caption"/>
    <w:basedOn w:val="Normal"/>
    <w:qFormat/>
    <w:rsid w:val="00C61CE2"/>
    <w:pPr>
      <w:keepNext/>
      <w:spacing w:after="240"/>
    </w:pPr>
    <w:rPr>
      <w:rFonts w:ascii="Arial" w:hAnsi="Arial"/>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image" Target="media/image11.emf"/><Relationship Id="rId39" Type="http://schemas.openxmlformats.org/officeDocument/2006/relationships/image" Target="media/image12.png"/><Relationship Id="rId21" Type="http://schemas.openxmlformats.org/officeDocument/2006/relationships/footer" Target="footer1.xml"/><Relationship Id="rId34" Type="http://schemas.openxmlformats.org/officeDocument/2006/relationships/footer" Target="footer5.xml"/><Relationship Id="rId42" Type="http://schemas.openxmlformats.org/officeDocument/2006/relationships/hyperlink" Target="http://www.environment.gov.au/epbc/about" TargetMode="External"/><Relationship Id="rId47" Type="http://schemas.openxmlformats.org/officeDocument/2006/relationships/hyperlink" Target="https://www.wildlife.vic.gov.au/home/biodiversity-bushfire-response-and-recovery" TargetMode="External"/><Relationship Id="rId50" Type="http://schemas.openxmlformats.org/officeDocument/2006/relationships/hyperlink" Target="https://www.wildlife.vic.gov.au/home/biodiversity-bushfire-response-and-recovery" TargetMode="External"/><Relationship Id="rId55" Type="http://schemas.openxmlformats.org/officeDocument/2006/relationships/hyperlink" Target="https://www.iucnredlist.org/" TargetMode="External"/><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2.xml"/><Relationship Id="rId29" Type="http://schemas.openxmlformats.org/officeDocument/2006/relationships/hyperlink" Target="http://www.relayservice.com.au" TargetMode="External"/><Relationship Id="rId41" Type="http://schemas.openxmlformats.org/officeDocument/2006/relationships/image" Target="media/image13.jpg"/><Relationship Id="rId54" Type="http://schemas.openxmlformats.org/officeDocument/2006/relationships/hyperlink" Target="https://www.environment.gov.au/biodiversity/threatened/cam" TargetMode="External"/><Relationship Id="rId6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footer" Target="footer4.xml"/><Relationship Id="rId37" Type="http://schemas.openxmlformats.org/officeDocument/2006/relationships/hyperlink" Target="https://www2.delwp.vic.gov.au/futureforests/what-were-doing/victorian-regional-forest-agreements" TargetMode="External"/><Relationship Id="rId40" Type="http://schemas.openxmlformats.org/officeDocument/2006/relationships/hyperlink" Target="http://www.environment.gov.au/epbc/about" TargetMode="External"/><Relationship Id="rId45" Type="http://schemas.openxmlformats.org/officeDocument/2006/relationships/image" Target="media/image15.png"/><Relationship Id="rId53" Type="http://schemas.openxmlformats.org/officeDocument/2006/relationships/hyperlink" Target="https://www.wildlife.vic.gov.au/home/biodiversity-bushfire-response-and-recovery" TargetMode="External"/><Relationship Id="rId58" Type="http://schemas.openxmlformats.org/officeDocument/2006/relationships/hyperlink" Target="https://www.environment.vic.gov.au/biodiversity/biodiversity-plan" TargetMode="Externa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header" Target="header3.xml"/><Relationship Id="rId28" Type="http://schemas.openxmlformats.org/officeDocument/2006/relationships/hyperlink" Target="mailto:customer.service@delwp.vic.gov.au" TargetMode="External"/><Relationship Id="rId36" Type="http://schemas.openxmlformats.org/officeDocument/2006/relationships/footer" Target="footer7.xml"/><Relationship Id="rId49" Type="http://schemas.openxmlformats.org/officeDocument/2006/relationships/hyperlink" Target="https://www.wildlife.vic.gov.au/home/biodiversity-bushfire-response-and-recovery" TargetMode="External"/><Relationship Id="rId57" Type="http://schemas.openxmlformats.org/officeDocument/2006/relationships/hyperlink" Target="https://www.environment.vic.gov.au/biodiversity/naturekit" TargetMode="External"/><Relationship Id="rId61" Type="http://schemas.openxmlformats.org/officeDocument/2006/relationships/footer" Target="footer8.xml"/><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header" Target="header4.xml"/><Relationship Id="rId44" Type="http://schemas.openxmlformats.org/officeDocument/2006/relationships/hyperlink" Target="https://www.vicforests.com.au/what-is-certification/http-www-vicforests-com-au-what-is-certification-fsc-standard-fsc-2020-vicforest/fsc-2020-vicforests-controlled-wood-roadmap" TargetMode="External"/><Relationship Id="rId52" Type="http://schemas.openxmlformats.org/officeDocument/2006/relationships/hyperlink" Target="https://www.wildlife.vic.gov.au/home/biodiversity-bushfire-response-and-recovery" TargetMode="External"/><Relationship Id="rId60" Type="http://schemas.openxmlformats.org/officeDocument/2006/relationships/hyperlink" Target="https://delwp.maps.arcgis.com/apps/MapSeries/index.html?appid=6e426404276342cdac943c8c1abe252d"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2.xml"/><Relationship Id="rId27" Type="http://schemas.openxmlformats.org/officeDocument/2006/relationships/hyperlink" Target="http://creativecommons.org/licenses/by/4.0/" TargetMode="External"/><Relationship Id="rId30" Type="http://schemas.openxmlformats.org/officeDocument/2006/relationships/hyperlink" Target="http://www.delwp.vic.gov.au" TargetMode="External"/><Relationship Id="rId35" Type="http://schemas.openxmlformats.org/officeDocument/2006/relationships/footer" Target="footer6.xml"/><Relationship Id="rId43" Type="http://schemas.openxmlformats.org/officeDocument/2006/relationships/image" Target="media/image14.png"/><Relationship Id="rId48" Type="http://schemas.openxmlformats.org/officeDocument/2006/relationships/hyperlink" Target="https://www.wildlife.vic.gov.au/home/biodiversity-bushfire-response-and-recovery" TargetMode="External"/><Relationship Id="rId56" Type="http://schemas.openxmlformats.org/officeDocument/2006/relationships/hyperlink" Target="http://www.environment.gov.au/epbc/about" TargetMode="External"/><Relationship Id="rId64" Type="http://schemas.openxmlformats.org/officeDocument/2006/relationships/glossaryDocument" Target="glossary/document.xml"/><Relationship Id="rId8" Type="http://schemas.openxmlformats.org/officeDocument/2006/relationships/styles" Target="styles.xml"/><Relationship Id="rId51" Type="http://schemas.openxmlformats.org/officeDocument/2006/relationships/hyperlink" Target="https://www.wildlife.vic.gov.au/home/biodiversity-bushfire-response-and-recovery"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g"/><Relationship Id="rId25" Type="http://schemas.openxmlformats.org/officeDocument/2006/relationships/image" Target="media/image10.png"/><Relationship Id="rId33" Type="http://schemas.openxmlformats.org/officeDocument/2006/relationships/header" Target="header5.xml"/><Relationship Id="rId38" Type="http://schemas.openxmlformats.org/officeDocument/2006/relationships/hyperlink" Target="https://www2.delwp.vic.gov.au/__data/assets/pdf_file/0027/458640/Forest-Management-System-Overview-2019-1.pdf" TargetMode="External"/><Relationship Id="rId46" Type="http://schemas.openxmlformats.org/officeDocument/2006/relationships/hyperlink" Target="https://www.wildlife.vic.gov.au/__data/assets/pdf_file/0030/484743/Victorias-bushfire-emergency-Biodiversity-response-and-recovery-Version-2-1.pdf" TargetMode="External"/><Relationship Id="rId59" Type="http://schemas.openxmlformats.org/officeDocument/2006/relationships/image" Target="media/image16.png"/></Relationships>
</file>

<file path=word/_rels/footer3.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emf"/><Relationship Id="rId1" Type="http://schemas.openxmlformats.org/officeDocument/2006/relationships/image" Target="media/image7.jpg"/></Relationships>
</file>

<file path=word/_rels/footnotes.xml.rels><?xml version="1.0" encoding="UTF-8" standalone="yes"?>
<Relationships xmlns="http://schemas.openxmlformats.org/package/2006/relationships"><Relationship Id="rId2" Type="http://schemas.openxmlformats.org/officeDocument/2006/relationships/hyperlink" Target="https://www.agriculture.gov.au/abares/forestsaustralia/forest-data-maps-and-tools/data-workbooks" TargetMode="External"/><Relationship Id="rId1" Type="http://schemas.openxmlformats.org/officeDocument/2006/relationships/hyperlink" Target="http://veac.vic.gov.au/investigation/assessment-of-conservation-values-of-state-forests/report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47EF75F57FB40E4A924A45FB57929F9"/>
        <w:category>
          <w:name w:val="General"/>
          <w:gallery w:val="placeholder"/>
        </w:category>
        <w:types>
          <w:type w:val="bbPlcHdr"/>
        </w:types>
        <w:behaviors>
          <w:behavior w:val="content"/>
        </w:behaviors>
        <w:guid w:val="{B7862198-D139-4CB6-B8CE-85F1D3FBB666}"/>
      </w:docPartPr>
      <w:docPartBody>
        <w:p w:rsidR="00A77D88" w:rsidRDefault="00305E97">
          <w:pPr>
            <w:pStyle w:val="B47EF75F57FB40E4A924A45FB57929F9"/>
          </w:pPr>
          <w:r w:rsidRPr="00F66997">
            <w:rPr>
              <w:rStyle w:val="PlaceholderText"/>
            </w:rPr>
            <w:t>Click here to enter text.</w:t>
          </w:r>
        </w:p>
      </w:docPartBody>
    </w:docPart>
    <w:docPart>
      <w:docPartPr>
        <w:name w:val="DF95DC5A9F6F4010A45306155B75F31D"/>
        <w:category>
          <w:name w:val="General"/>
          <w:gallery w:val="placeholder"/>
        </w:category>
        <w:types>
          <w:type w:val="bbPlcHdr"/>
        </w:types>
        <w:behaviors>
          <w:behavior w:val="content"/>
        </w:behaviors>
        <w:guid w:val="{2C01F87C-2D3F-4DAA-AE0C-999951EE68B2}"/>
      </w:docPartPr>
      <w:docPartBody>
        <w:p w:rsidR="00A77D88" w:rsidRDefault="00305E97">
          <w:pPr>
            <w:pStyle w:val="DF95DC5A9F6F4010A45306155B75F31D"/>
          </w:pPr>
          <w:r w:rsidRPr="009E4E71">
            <w:t>Date</w:t>
          </w:r>
        </w:p>
      </w:docPartBody>
    </w:docPart>
    <w:docPart>
      <w:docPartPr>
        <w:name w:val="31F14FEE38BD4AEB85CA6B2D35BE3736"/>
        <w:category>
          <w:name w:val="General"/>
          <w:gallery w:val="placeholder"/>
        </w:category>
        <w:types>
          <w:type w:val="bbPlcHdr"/>
        </w:types>
        <w:behaviors>
          <w:behavior w:val="content"/>
        </w:behaviors>
        <w:guid w:val="{19823BFE-1379-4346-8716-19D54D35741A}"/>
      </w:docPartPr>
      <w:docPartBody>
        <w:p w:rsidR="00A77D88" w:rsidRDefault="00305E97">
          <w:pPr>
            <w:pStyle w:val="31F14FEE38BD4AEB85CA6B2D35BE3736"/>
          </w:pPr>
          <w:r w:rsidRPr="00CE796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TE230F158t00">
    <w:altName w:val="Calibri"/>
    <w:panose1 w:val="00000000000000000000"/>
    <w:charset w:val="00"/>
    <w:family w:val="auto"/>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D88"/>
    <w:rsid w:val="00105252"/>
    <w:rsid w:val="002D0963"/>
    <w:rsid w:val="00305E97"/>
    <w:rsid w:val="00371011"/>
    <w:rsid w:val="004A7059"/>
    <w:rsid w:val="00A77D88"/>
    <w:rsid w:val="00FF294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B47EF75F57FB40E4A924A45FB57929F9">
    <w:name w:val="B47EF75F57FB40E4A924A45FB57929F9"/>
  </w:style>
  <w:style w:type="paragraph" w:customStyle="1" w:styleId="DF95DC5A9F6F4010A45306155B75F31D">
    <w:name w:val="DF95DC5A9F6F4010A45306155B75F31D"/>
  </w:style>
  <w:style w:type="paragraph" w:customStyle="1" w:styleId="31F14FEE38BD4AEB85CA6B2D35BE3736">
    <w:name w:val="31F14FEE38BD4AEB85CA6B2D35BE3736"/>
  </w:style>
  <w:style w:type="paragraph" w:customStyle="1" w:styleId="B87CDD3520F54B0CB9777F85DED5C21C">
    <w:name w:val="B87CDD3520F54B0CB9777F85DED5C21C"/>
  </w:style>
  <w:style w:type="paragraph" w:customStyle="1" w:styleId="E0DAE325C5BA41A9A0D3B2AD28D295B9">
    <w:name w:val="E0DAE325C5BA41A9A0D3B2AD28D295B9"/>
  </w:style>
  <w:style w:type="paragraph" w:customStyle="1" w:styleId="AE99A1E5F76C4B31B87E9C05FAC964CC">
    <w:name w:val="AE99A1E5F76C4B31B87E9C05FAC964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DOCID107-258493733-1977</_dlc_DocId>
    <_dlc_DocIdUrl xmlns="a5f32de4-e402-4188-b034-e71ca7d22e54">
      <Url>https://delwpvicgovau.sharepoint.com/sites/ecm_107/_layouts/15/DocIdRedir.aspx?ID=DOCID107-258493733-1977</Url>
      <Description>DOCID107-258493733-1977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E2A9CA17773C4A91BEF1DCC8320465" ma:contentTypeVersion="25" ma:contentTypeDescription="Create a new document." ma:contentTypeScope="" ma:versionID="49161f5d994fc2a0907d61bd864a72a9">
  <xsd:schema xmlns:xsd="http://www.w3.org/2001/XMLSchema" xmlns:xs="http://www.w3.org/2001/XMLSchema" xmlns:p="http://schemas.microsoft.com/office/2006/metadata/properties" xmlns:ns3="a5f32de4-e402-4188-b034-e71ca7d22e54" xmlns:ns4="c81f2b74-e6a6-4fc5-ae1d-b76a917338ca" xmlns:ns5="dd507e33-f430-4d80-ac43-2f6ea7e11f18" targetNamespace="http://schemas.microsoft.com/office/2006/metadata/properties" ma:root="true" ma:fieldsID="ae92a05c329fe4514bff4b526c5bdb3b" ns3:_="" ns4:_="" ns5:_="">
    <xsd:import namespace="a5f32de4-e402-4188-b034-e71ca7d22e54"/>
    <xsd:import namespace="c81f2b74-e6a6-4fc5-ae1d-b76a917338ca"/>
    <xsd:import namespace="dd507e33-f430-4d80-ac43-2f6ea7e11f18"/>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EventHashCode" minOccurs="0"/>
                <xsd:element ref="ns4:MediaServiceGenerationTime" minOccurs="0"/>
                <xsd:element ref="ns5:SharedWithUsers" minOccurs="0"/>
                <xsd:element ref="ns5:SharedWithDetails" minOccurs="0"/>
                <xsd:element ref="ns5:SharingHintHash" minOccurs="0"/>
                <xsd:element ref="ns4:MediaServiceDateTaken" minOccurs="0"/>
                <xsd:element ref="ns4:MediaServiceAutoTags" minOccurs="0"/>
                <xsd:element ref="ns4:MediaServiceLocatio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81f2b74-e6a6-4fc5-ae1d-b76a917338c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507e33-f430-4d80-ac43-2f6ea7e11f1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 PreviousValue="false"/>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D5EF5-4DAD-41F6-BF5E-467DFCEE43AF}">
  <ds:schemaRefs>
    <ds:schemaRef ds:uri="http://schemas.microsoft.com/office/2006/documentManagement/types"/>
    <ds:schemaRef ds:uri="http://schemas.microsoft.com/office/infopath/2007/PartnerControls"/>
    <ds:schemaRef ds:uri="c81f2b74-e6a6-4fc5-ae1d-b76a917338ca"/>
    <ds:schemaRef ds:uri="a5f32de4-e402-4188-b034-e71ca7d22e54"/>
    <ds:schemaRef ds:uri="http://purl.org/dc/elements/1.1/"/>
    <ds:schemaRef ds:uri="http://schemas.microsoft.com/office/2006/metadata/properties"/>
    <ds:schemaRef ds:uri="dd507e33-f430-4d80-ac43-2f6ea7e11f18"/>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F7473E74-43C0-4924-9B8D-696DCF8533D7}">
  <ds:schemaRefs>
    <ds:schemaRef ds:uri="http://schemas.microsoft.com/sharepoint/v3/contenttype/forms"/>
  </ds:schemaRefs>
</ds:datastoreItem>
</file>

<file path=customXml/itemProps3.xml><?xml version="1.0" encoding="utf-8"?>
<ds:datastoreItem xmlns:ds="http://schemas.openxmlformats.org/officeDocument/2006/customXml" ds:itemID="{8A17F97F-B552-4796-B3A6-516088635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c81f2b74-e6a6-4fc5-ae1d-b76a917338ca"/>
    <ds:schemaRef ds:uri="dd507e33-f430-4d80-ac43-2f6ea7e11f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1EF6D9-E8E8-4E77-9C28-5169E7A3D580}">
  <ds:schemaRefs>
    <ds:schemaRef ds:uri="Microsoft.SharePoint.Taxonomy.ContentTypeSync"/>
  </ds:schemaRefs>
</ds:datastoreItem>
</file>

<file path=customXml/itemProps5.xml><?xml version="1.0" encoding="utf-8"?>
<ds:datastoreItem xmlns:ds="http://schemas.openxmlformats.org/officeDocument/2006/customXml" ds:itemID="{77D3A357-284D-47B3-85FF-02FA0E2DABC4}">
  <ds:schemaRefs>
    <ds:schemaRef ds:uri="http://schemas.microsoft.com/sharepoint/events"/>
  </ds:schemaRefs>
</ds:datastoreItem>
</file>

<file path=customXml/itemProps6.xml><?xml version="1.0" encoding="utf-8"?>
<ds:datastoreItem xmlns:ds="http://schemas.openxmlformats.org/officeDocument/2006/customXml" ds:itemID="{1A2F1C5D-A69B-40E3-8F2D-DB1A39C47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58</Pages>
  <Words>25565</Words>
  <Characters>145722</Characters>
  <Application>Microsoft Office Word</Application>
  <DocSecurity>0</DocSecurity>
  <Lines>1214</Lines>
  <Paragraphs>341</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170946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Threatened Species and Communities Risk Assessment</dc:title>
  <dc:subject>Biodiversity</dc:subject>
  <dc:creator>Adrian C Moorrees (DELWP)</dc:creator>
  <cp:keywords>threatened species and communities, regional forest agreements, conservation</cp:keywords>
  <dc:description/>
  <cp:lastModifiedBy>Bali Forbes (DELWP)</cp:lastModifiedBy>
  <cp:revision>2</cp:revision>
  <cp:lastPrinted>2020-11-21T00:53:00Z</cp:lastPrinted>
  <dcterms:created xsi:type="dcterms:W3CDTF">2020-11-23T03:57:00Z</dcterms:created>
  <dcterms:modified xsi:type="dcterms:W3CDTF">2020-11-23T03:57:00Z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Threatened Species and Communities Risk Assessment</vt:lpwstr>
  </property>
  <property fmtid="{D5CDD505-2E9C-101B-9397-08002B2CF9AE}" pid="3" name="xSubtitle">
    <vt:lpwstr>Victoria's Regional Forest Agreements</vt:lpwstr>
  </property>
  <property fmtid="{D5CDD505-2E9C-101B-9397-08002B2CF9AE}" pid="4" name="xDate">
    <vt:lpwstr>October 2020</vt:lpwstr>
  </property>
  <property fmtid="{D5CDD505-2E9C-101B-9397-08002B2CF9AE}" pid="5" name="xTOCH2">
    <vt:lpwstr>Y</vt:lpwstr>
  </property>
  <property fmtid="{D5CDD505-2E9C-101B-9397-08002B2CF9AE}" pid="6" name="xTOCH3">
    <vt:lpwstr>Y</vt:lpwstr>
  </property>
  <property fmtid="{D5CDD505-2E9C-101B-9397-08002B2CF9AE}" pid="7" name="xTOCTable">
    <vt:lpwstr>S</vt:lpwstr>
  </property>
  <property fmtid="{D5CDD505-2E9C-101B-9397-08002B2CF9AE}" pid="8" name="xTOCFigure">
    <vt:lpwstr>S</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Threatened Species and Communities Risk Assessment</vt:lpwstr>
  </property>
  <property fmtid="{D5CDD505-2E9C-101B-9397-08002B2CF9AE}" pid="16" name="xFooterSubtitle">
    <vt:lpwstr>Victoria's Regional Forest Agreements</vt:lpwstr>
  </property>
  <property fmtid="{D5CDD505-2E9C-101B-9397-08002B2CF9AE}" pid="17" name="xAppendixName">
    <vt:lpwstr>Appendix</vt:lpwstr>
  </property>
  <property fmtid="{D5CDD505-2E9C-101B-9397-08002B2CF9AE}" pid="18" name="ContentTypeId">
    <vt:lpwstr>0x01010087E2A9CA17773C4A91BEF1DCC8320465</vt:lpwstr>
  </property>
  <property fmtid="{D5CDD505-2E9C-101B-9397-08002B2CF9AE}" pid="19" name="Section">
    <vt:lpwstr/>
  </property>
  <property fmtid="{D5CDD505-2E9C-101B-9397-08002B2CF9AE}" pid="20" name="Sub-Section">
    <vt:lpwstr/>
  </property>
  <property fmtid="{D5CDD505-2E9C-101B-9397-08002B2CF9AE}" pid="21" name="Agency">
    <vt:lpwstr>1;#Department of Environment, Land, Water and Planning|607a3f87-1228-4cd9-82a5-076aa8776274</vt:lpwstr>
  </property>
  <property fmtid="{D5CDD505-2E9C-101B-9397-08002B2CF9AE}" pid="22" name="Branch">
    <vt:lpwstr>7;#Knowledge and Decision Systems|b4e6fa65-71ac-4707-b13f-b1fda20207e7</vt:lpwstr>
  </property>
  <property fmtid="{D5CDD505-2E9C-101B-9397-08002B2CF9AE}" pid="23" name="o85941e134754762b9719660a258a6e6">
    <vt:lpwstr/>
  </property>
  <property fmtid="{D5CDD505-2E9C-101B-9397-08002B2CF9AE}" pid="24" name="Reference_x0020_Type">
    <vt:lpwstr/>
  </property>
  <property fmtid="{D5CDD505-2E9C-101B-9397-08002B2CF9AE}" pid="25" name="Location_x0020_Type">
    <vt:lpwstr/>
  </property>
  <property fmtid="{D5CDD505-2E9C-101B-9397-08002B2CF9AE}" pid="26" name="Copyright_x0020_Licence_x0020_Name">
    <vt:lpwstr/>
  </property>
  <property fmtid="{D5CDD505-2E9C-101B-9397-08002B2CF9AE}" pid="27" name="df723ab3fe1c4eb7a0b151674e7ac40d">
    <vt:lpwstr/>
  </property>
  <property fmtid="{D5CDD505-2E9C-101B-9397-08002B2CF9AE}" pid="28" name="Copyright_x0020_License_x0020_Type">
    <vt:lpwstr/>
  </property>
  <property fmtid="{D5CDD505-2E9C-101B-9397-08002B2CF9AE}" pid="29" name="Division">
    <vt:lpwstr>6;#Biodiversity|a369ff78-9705-4b66-a29c-499bde0c7988</vt:lpwstr>
  </property>
  <property fmtid="{D5CDD505-2E9C-101B-9397-08002B2CF9AE}" pid="30" name="Dissemination Limiting Marker">
    <vt:lpwstr>2;#FOUO|955eb6fc-b35a-4808-8aa5-31e514fa3f26</vt:lpwstr>
  </property>
  <property fmtid="{D5CDD505-2E9C-101B-9397-08002B2CF9AE}" pid="31" name="Group1">
    <vt:lpwstr>11;#Environment and Climate Change|b90772f5-2afa-408f-b8b8-93ad6baba774</vt:lpwstr>
  </property>
  <property fmtid="{D5CDD505-2E9C-101B-9397-08002B2CF9AE}" pid="32" name="Project Name">
    <vt:lpwstr>106;#Renew Projects|21ccdeb5-302e-46cf-828c-8eb5c8b2848c</vt:lpwstr>
  </property>
  <property fmtid="{D5CDD505-2E9C-101B-9397-08002B2CF9AE}" pid="33" name="Security Classification">
    <vt:lpwstr>3;#Unclassified|7fa379f4-4aba-4692-ab80-7d39d3a23cf4</vt:lpwstr>
  </property>
  <property fmtid="{D5CDD505-2E9C-101B-9397-08002B2CF9AE}" pid="34" name="o2e611f6ba3e4c8f9a895dfb7980639e">
    <vt:lpwstr/>
  </property>
  <property fmtid="{D5CDD505-2E9C-101B-9397-08002B2CF9AE}" pid="35" name="ld508a88e6264ce89693af80a72862cb">
    <vt:lpwstr/>
  </property>
  <property fmtid="{D5CDD505-2E9C-101B-9397-08002B2CF9AE}" pid="36" name="Work Area">
    <vt:lpwstr>217;#Threatend Species Risk Assessment|fac2604d-7fa9-49de-bedb-cc38f7ae671d</vt:lpwstr>
  </property>
  <property fmtid="{D5CDD505-2E9C-101B-9397-08002B2CF9AE}" pid="37" name="Copyright Licence Name">
    <vt:lpwstr/>
  </property>
  <property fmtid="{D5CDD505-2E9C-101B-9397-08002B2CF9AE}" pid="38" name="Location Type">
    <vt:lpwstr/>
  </property>
  <property fmtid="{D5CDD505-2E9C-101B-9397-08002B2CF9AE}" pid="39" name="Reference Type">
    <vt:lpwstr/>
  </property>
  <property fmtid="{D5CDD505-2E9C-101B-9397-08002B2CF9AE}" pid="40" name="Copyright License Type">
    <vt:lpwstr/>
  </property>
  <property fmtid="{D5CDD505-2E9C-101B-9397-08002B2CF9AE}" pid="41" name="_dlc_DocIdItemGuid">
    <vt:lpwstr>63162fb4-5978-4a47-a6c8-28ca759bfe16</vt:lpwstr>
  </property>
  <property fmtid="{D5CDD505-2E9C-101B-9397-08002B2CF9AE}" pid="42" name="SharedWithUsers">
    <vt:lpwstr>1615;#Bali Forbes (DELWP);#245;#Natasha McLean (DELWP)</vt:lpwstr>
  </property>
</Properties>
</file>