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B71E8B" w14:textId="77777777" w:rsidR="00E66C19" w:rsidRDefault="00E66C19" w:rsidP="00A520CD">
      <w:pPr>
        <w:pStyle w:val="Heading2"/>
        <w:rPr>
          <w:rStyle w:val="normaltextrun"/>
          <w:rFonts w:ascii="Arial" w:hAnsi="Arial"/>
          <w:b w:val="0"/>
          <w:bCs w:val="0"/>
          <w:color w:val="00B2A9"/>
          <w:szCs w:val="22"/>
        </w:rPr>
      </w:pPr>
      <w:bookmarkStart w:id="0" w:name="_Hlk62043556"/>
      <w:r>
        <w:rPr>
          <w:rStyle w:val="normaltextrun"/>
          <w:rFonts w:ascii="Arial" w:hAnsi="Arial"/>
          <w:color w:val="00B2A9"/>
          <w:szCs w:val="22"/>
        </w:rPr>
        <w:t>Introduction</w:t>
      </w:r>
    </w:p>
    <w:p w14:paraId="1B1BA559" w14:textId="77777777" w:rsidR="00E66C19" w:rsidRDefault="00E66C19" w:rsidP="00E72366">
      <w:pPr>
        <w:pStyle w:val="BodyText"/>
        <w:rPr>
          <w:rStyle w:val="eop"/>
          <w:color w:val="282727"/>
        </w:rPr>
      </w:pPr>
      <w:r w:rsidRPr="00A520CD">
        <w:rPr>
          <w:rStyle w:val="normaltextrun"/>
        </w:rPr>
        <w:t xml:space="preserve">Biodiversity Response Planning (BRP) is a long-term area-based planning approach to biodiversity conservation in Victoria. It is designed to strengthen alignment, engagement and participation between government, </w:t>
      </w:r>
      <w:r>
        <w:rPr>
          <w:rStyle w:val="normaltextrun"/>
          <w:color w:val="282727"/>
        </w:rPr>
        <w:t>Traditional Owners, non-government agencies and the community.</w:t>
      </w:r>
    </w:p>
    <w:p w14:paraId="0EA2FB8F" w14:textId="77777777" w:rsidR="00E66C19" w:rsidRDefault="00E66C19" w:rsidP="00E72366">
      <w:pPr>
        <w:pStyle w:val="BodyText"/>
        <w:rPr>
          <w:rStyle w:val="normaltextrun"/>
          <w:color w:val="282727"/>
        </w:rPr>
      </w:pPr>
      <w:r w:rsidRPr="00A520CD">
        <w:rPr>
          <w:rStyle w:val="normaltextrun"/>
        </w:rPr>
        <w:t>DELWP Regional staff have been working with stakeholders on actions to conserve biodiversity in specific landscapes, informed by the best available science and local knowledge.</w:t>
      </w:r>
    </w:p>
    <w:p w14:paraId="1D996795" w14:textId="77777777" w:rsidR="00E66C19" w:rsidRPr="00311567" w:rsidRDefault="00E66C19" w:rsidP="00E72366">
      <w:pPr>
        <w:pStyle w:val="BodyText"/>
        <w:rPr>
          <w:color w:val="282727"/>
        </w:rPr>
      </w:pPr>
      <w:r w:rsidRPr="00A520CD">
        <w:rPr>
          <w:rStyle w:val="normaltextrun"/>
        </w:rPr>
        <w:t>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w:t>
      </w:r>
    </w:p>
    <w:p w14:paraId="21276F4F" w14:textId="77777777" w:rsidR="00E66C19" w:rsidRDefault="00E66C19" w:rsidP="00E72366">
      <w:pPr>
        <w:pStyle w:val="BodyText"/>
        <w:rPr>
          <w:rStyle w:val="eop"/>
          <w:color w:val="282727"/>
        </w:rPr>
      </w:pPr>
      <w:r w:rsidRPr="00A520CD">
        <w:rPr>
          <w:rStyle w:val="normaltextrun"/>
        </w:rPr>
        <w:t xml:space="preserve">Further information and the </w:t>
      </w:r>
      <w:hyperlink r:id="rId13" w:tgtFrame="_blank" w:history="1">
        <w:r>
          <w:rPr>
            <w:rStyle w:val="normaltextrun"/>
            <w:color w:val="282727"/>
            <w:u w:val="single"/>
          </w:rPr>
          <w:t>full list of Fact Sheets</w:t>
        </w:r>
      </w:hyperlink>
      <w:r>
        <w:rPr>
          <w:rStyle w:val="normaltextrun"/>
          <w:color w:val="282727"/>
        </w:rPr>
        <w:t xml:space="preserve"> is available on the Department’s Environment website.</w:t>
      </w:r>
    </w:p>
    <w:bookmarkEnd w:id="0"/>
    <w:p w14:paraId="0D16BEB8" w14:textId="1C27B4E2" w:rsidR="008158C0" w:rsidRPr="00050253" w:rsidRDefault="00A520CD" w:rsidP="008158C0">
      <w:pPr>
        <w:pStyle w:val="Heading2"/>
        <w:numPr>
          <w:ilvl w:val="0"/>
          <w:numId w:val="0"/>
        </w:numPr>
      </w:pPr>
      <w:r>
        <w:t>Landscape d</w:t>
      </w:r>
      <w:r w:rsidR="008158C0">
        <w:t>escription</w:t>
      </w:r>
    </w:p>
    <w:p w14:paraId="15D3E26A" w14:textId="68E87FEC" w:rsidR="00336C9F" w:rsidRPr="00DD0921" w:rsidRDefault="00336C9F" w:rsidP="00A47CBF">
      <w:pPr>
        <w:pStyle w:val="BodyText"/>
      </w:pPr>
      <w:r w:rsidRPr="00336C9F">
        <w:t xml:space="preserve">The Lake Mountain </w:t>
      </w:r>
      <w:r w:rsidR="00E9036E">
        <w:t>focus landscape</w:t>
      </w:r>
      <w:r w:rsidRPr="00336C9F">
        <w:t xml:space="preserve"> is 29,461ha</w:t>
      </w:r>
      <w:r w:rsidR="000E10E4" w:rsidRPr="00DD0921">
        <w:t xml:space="preserve"> in size</w:t>
      </w:r>
      <w:r w:rsidRPr="00DD0921">
        <w:t xml:space="preserve"> with over 80% of the area covered in native vegetation. </w:t>
      </w:r>
      <w:r w:rsidR="00C833BB" w:rsidRPr="00DD0921">
        <w:t>The whole landscape is p</w:t>
      </w:r>
      <w:r w:rsidRPr="00DD0921">
        <w:t xml:space="preserve">ublic land </w:t>
      </w:r>
      <w:r w:rsidR="00C833BB" w:rsidRPr="00DD0921">
        <w:t>and</w:t>
      </w:r>
      <w:r w:rsidRPr="00DD0921">
        <w:t xml:space="preserve"> includes part of Rubicon State Forest, Mount Bullfight Nature Conservation Reserve, Yarra Ranges National Park and Lake Mountain Resort</w:t>
      </w:r>
      <w:r w:rsidR="00C833BB" w:rsidRPr="00DD0921">
        <w:t>.  F</w:t>
      </w:r>
      <w:r w:rsidRPr="00DD0921">
        <w:t xml:space="preserve">or area context, refer to the map at the end of this </w:t>
      </w:r>
      <w:r w:rsidR="00C833BB" w:rsidRPr="00DD0921">
        <w:t>Fa</w:t>
      </w:r>
      <w:r w:rsidRPr="00DD0921">
        <w:t>ct</w:t>
      </w:r>
      <w:r w:rsidR="00C833BB" w:rsidRPr="00DD0921">
        <w:t xml:space="preserve"> S</w:t>
      </w:r>
      <w:r w:rsidRPr="00DD0921">
        <w:t xml:space="preserve">heet.  </w:t>
      </w:r>
      <w:bookmarkStart w:id="1" w:name="_GoBack"/>
      <w:bookmarkEnd w:id="1"/>
    </w:p>
    <w:p w14:paraId="4919D69D" w14:textId="77777777" w:rsidR="008158C0" w:rsidRDefault="008158C0" w:rsidP="003969C3">
      <w:pPr>
        <w:pStyle w:val="Heading2"/>
        <w:numPr>
          <w:ilvl w:val="0"/>
          <w:numId w:val="0"/>
        </w:numPr>
      </w:pPr>
      <w:r>
        <w:t>Cultural importance</w:t>
      </w:r>
    </w:p>
    <w:p w14:paraId="2CEC4B85" w14:textId="2CC71814" w:rsidR="008158C0" w:rsidRPr="004853F2" w:rsidRDefault="004853F2" w:rsidP="00E72366">
      <w:pPr>
        <w:pStyle w:val="BodyText"/>
      </w:pPr>
      <w:r w:rsidRPr="008D1870">
        <w:t xml:space="preserve">We recognise that the entire landscape has high cultural value for Traditional Owners. Landscapes identified as having “notable” cultural importance </w:t>
      </w:r>
      <w:r w:rsidR="00457C0E">
        <w:t>are</w:t>
      </w:r>
      <w:r w:rsidRPr="008D1870">
        <w:t xml:space="preserve"> based on the density of recorded cultural heritage sites and knowledge shared by Traditional Owners. We also recognise that there are locations important to Traditional Owners not within these </w:t>
      </w:r>
      <w:r w:rsidR="002B6E14">
        <w:t xml:space="preserve">focus </w:t>
      </w:r>
      <w:r w:rsidRPr="008D1870">
        <w:t xml:space="preserve">landscapes. </w:t>
      </w:r>
      <w:r w:rsidR="003C3D1C">
        <w:t xml:space="preserve">This landscape includes Country of the </w:t>
      </w:r>
      <w:r w:rsidR="00336C9F">
        <w:t>Taungurung Land and Waters Council.</w:t>
      </w:r>
    </w:p>
    <w:p w14:paraId="7F247722" w14:textId="77777777" w:rsidR="008158C0" w:rsidRDefault="008158C0" w:rsidP="008158C0">
      <w:pPr>
        <w:pStyle w:val="Heading2"/>
      </w:pPr>
      <w:r>
        <w:t>Stakeholder interest</w:t>
      </w:r>
    </w:p>
    <w:p w14:paraId="54CA2115" w14:textId="2ACEAD32" w:rsidR="003B11C9" w:rsidRDefault="006C312F" w:rsidP="00E72366">
      <w:pPr>
        <w:pStyle w:val="BodyText"/>
      </w:pPr>
      <w:bookmarkStart w:id="2" w:name="_Hlk62044277"/>
      <w:r w:rsidRPr="00027EA1">
        <w:t xml:space="preserve">As part of the </w:t>
      </w:r>
      <w:r w:rsidR="00E9036E">
        <w:t>BRP</w:t>
      </w:r>
      <w:r w:rsidRPr="00027EA1">
        <w:t xml:space="preserve"> process, in October 2020 stakeholders were asked to nominate focus landscapes, values, threats and potential biodiversity actions. Representatives from DELWP, Parks Victoria, Trust for Nature, Goulburn Broken Catchment Management Authority, North East Catchment Management Authority, Taungurung Land and Waters Council, Yorta Yorta Nation Aboriginal Corporation, and the Alpine Resorts agreed on the boundaries and key aspects of this landscape. </w:t>
      </w:r>
    </w:p>
    <w:p w14:paraId="458FBE75" w14:textId="77777777" w:rsidR="00E9036E" w:rsidRPr="00CF3FD6" w:rsidRDefault="00E9036E" w:rsidP="00E72366">
      <w:pPr>
        <w:pStyle w:val="BodyText"/>
      </w:pPr>
      <w:r w:rsidRPr="00CF3FD6">
        <w:t>Possible future investment/project development in this landscape will be available to any interested stakeholders in addition to those who nominated this landscape. </w:t>
      </w:r>
    </w:p>
    <w:p w14:paraId="1B6830A8" w14:textId="77777777" w:rsidR="003B11C9" w:rsidRDefault="003B11C9">
      <w:pPr>
        <w:rPr>
          <w:rFonts w:ascii="Arial" w:eastAsiaTheme="minorHAnsi" w:hAnsi="Arial"/>
          <w:color w:val="auto"/>
          <w:sz w:val="22"/>
          <w:szCs w:val="22"/>
          <w:lang w:eastAsia="en-US"/>
        </w:rPr>
      </w:pPr>
      <w:r>
        <w:rPr>
          <w:rFonts w:ascii="Arial" w:hAnsi="Arial"/>
          <w:lang w:eastAsia="en-US"/>
        </w:rPr>
        <w:br w:type="page"/>
      </w:r>
    </w:p>
    <w:p w14:paraId="0F5CE1A8" w14:textId="77777777" w:rsidR="006C312F" w:rsidRPr="00027EA1" w:rsidRDefault="006C312F" w:rsidP="006C312F">
      <w:pPr>
        <w:pStyle w:val="xmsonormal"/>
        <w:spacing w:after="120"/>
        <w:rPr>
          <w:rFonts w:ascii="Arial" w:hAnsi="Arial" w:cs="Arial"/>
          <w:lang w:eastAsia="en-US"/>
        </w:rPr>
      </w:pPr>
    </w:p>
    <w:tbl>
      <w:tblPr>
        <w:tblStyle w:val="GridTable1Light-Accent2"/>
        <w:tblW w:w="9776" w:type="dxa"/>
        <w:tblLook w:val="04A0" w:firstRow="1" w:lastRow="0" w:firstColumn="1" w:lastColumn="0" w:noHBand="0" w:noVBand="1"/>
        <w:tblCaption w:val="Hightlight Text"/>
      </w:tblPr>
      <w:tblGrid>
        <w:gridCol w:w="9776"/>
      </w:tblGrid>
      <w:tr w:rsidR="003B11C9" w:rsidRPr="00E55642" w14:paraId="4DEB0CA0" w14:textId="77777777" w:rsidTr="003B11C9">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9776" w:type="dxa"/>
            <w:shd w:val="clear" w:color="auto" w:fill="F4F8D4" w:themeFill="accent2" w:themeFillTint="33"/>
          </w:tcPr>
          <w:p w14:paraId="7E2F48A7" w14:textId="42EA4135" w:rsidR="003B11C9" w:rsidRPr="00E55642" w:rsidRDefault="003B11C9" w:rsidP="008158C0">
            <w:pPr>
              <w:pStyle w:val="IntroFeatureText"/>
              <w:spacing w:line="240" w:lineRule="auto"/>
              <w:ind w:left="113" w:right="113"/>
              <w:rPr>
                <w:rFonts w:cs="Times New Roman"/>
                <w:sz w:val="22"/>
                <w:szCs w:val="22"/>
              </w:rPr>
            </w:pPr>
            <w:bookmarkStart w:id="3" w:name="_Hlk48567397"/>
            <w:bookmarkEnd w:id="2"/>
            <w:r w:rsidRPr="00E55642">
              <w:rPr>
                <w:sz w:val="22"/>
                <w:szCs w:val="22"/>
              </w:rPr>
              <w:t>Habitat Distribution Models identif</w:t>
            </w:r>
            <w:r w:rsidR="008C6E03">
              <w:rPr>
                <w:sz w:val="22"/>
                <w:szCs w:val="22"/>
              </w:rPr>
              <w:t>ied</w:t>
            </w:r>
            <w:r>
              <w:rPr>
                <w:sz w:val="22"/>
                <w:szCs w:val="22"/>
              </w:rPr>
              <w:t xml:space="preserve"> 22 </w:t>
            </w:r>
            <w:r w:rsidRPr="00E55642">
              <w:rPr>
                <w:sz w:val="22"/>
                <w:szCs w:val="22"/>
              </w:rPr>
              <w:t xml:space="preserve">species </w:t>
            </w:r>
            <w:r>
              <w:rPr>
                <w:sz w:val="22"/>
                <w:szCs w:val="22"/>
              </w:rPr>
              <w:t xml:space="preserve">with more than </w:t>
            </w:r>
            <w:r w:rsidRPr="00E55642">
              <w:rPr>
                <w:sz w:val="22"/>
                <w:szCs w:val="22"/>
              </w:rPr>
              <w:t>5% of their Victorian range in th</w:t>
            </w:r>
            <w:r>
              <w:rPr>
                <w:sz w:val="22"/>
                <w:szCs w:val="22"/>
              </w:rPr>
              <w:t>is</w:t>
            </w:r>
            <w:r w:rsidRPr="00E55642">
              <w:rPr>
                <w:sz w:val="22"/>
                <w:szCs w:val="22"/>
              </w:rPr>
              <w:t xml:space="preserve"> </w:t>
            </w:r>
            <w:r w:rsidR="008C6E03">
              <w:rPr>
                <w:sz w:val="22"/>
                <w:szCs w:val="22"/>
              </w:rPr>
              <w:t xml:space="preserve">focus </w:t>
            </w:r>
            <w:r w:rsidRPr="00E55642">
              <w:rPr>
                <w:sz w:val="22"/>
                <w:szCs w:val="22"/>
              </w:rPr>
              <w:t>landscape</w:t>
            </w:r>
            <w:r>
              <w:rPr>
                <w:sz w:val="22"/>
                <w:szCs w:val="22"/>
              </w:rPr>
              <w:t xml:space="preserve"> </w:t>
            </w:r>
          </w:p>
        </w:tc>
      </w:tr>
      <w:tr w:rsidR="003B11C9" w:rsidRPr="00E55642" w14:paraId="0BF25A5A" w14:textId="77777777" w:rsidTr="006B69F2">
        <w:trPr>
          <w:trHeight w:val="645"/>
        </w:trPr>
        <w:tc>
          <w:tcPr>
            <w:cnfStyle w:val="001000000000" w:firstRow="0" w:lastRow="0" w:firstColumn="1" w:lastColumn="0" w:oddVBand="0" w:evenVBand="0" w:oddHBand="0" w:evenHBand="0" w:firstRowFirstColumn="0" w:firstRowLastColumn="0" w:lastRowFirstColumn="0" w:lastRowLastColumn="0"/>
            <w:tcW w:w="9776" w:type="dxa"/>
            <w:vAlign w:val="center"/>
          </w:tcPr>
          <w:p w14:paraId="198A019E" w14:textId="5E9B2903" w:rsidR="008C6E03" w:rsidRPr="00735066" w:rsidRDefault="003B11C9" w:rsidP="006B69F2">
            <w:pPr>
              <w:pStyle w:val="ListParagraph"/>
              <w:spacing w:before="60" w:after="60"/>
              <w:ind w:right="113"/>
              <w:contextualSpacing w:val="0"/>
              <w:rPr>
                <w:rFonts w:cs="Times New Roman"/>
                <w:noProof/>
                <w:sz w:val="22"/>
                <w:szCs w:val="22"/>
                <w:lang w:eastAsia="en-US"/>
              </w:rPr>
            </w:pPr>
            <w:r w:rsidRPr="00735066">
              <w:rPr>
                <w:rFonts w:cs="Times New Roman"/>
                <w:noProof/>
                <w:sz w:val="22"/>
                <w:szCs w:val="22"/>
                <w:lang w:eastAsia="en-US"/>
              </w:rPr>
              <w:drawing>
                <wp:anchor distT="0" distB="0" distL="114300" distR="114300" simplePos="0" relativeHeight="251658243" behindDoc="0" locked="0" layoutInCell="1" allowOverlap="1" wp14:anchorId="10FC6357" wp14:editId="3D7BB4C2">
                  <wp:simplePos x="0" y="0"/>
                  <wp:positionH relativeFrom="column">
                    <wp:posOffset>-462915</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735066">
              <w:rPr>
                <w:rFonts w:cs="Times New Roman"/>
                <w:b w:val="0"/>
                <w:bCs w:val="0"/>
                <w:noProof/>
                <w:sz w:val="22"/>
                <w:szCs w:val="22"/>
                <w:lang w:eastAsia="en-US"/>
              </w:rPr>
              <w:t>21 Plant species</w:t>
            </w:r>
            <w:r w:rsidR="00AD03C1">
              <w:rPr>
                <w:rFonts w:cs="Times New Roman"/>
                <w:b w:val="0"/>
                <w:bCs w:val="0"/>
                <w:noProof/>
                <w:sz w:val="22"/>
                <w:szCs w:val="22"/>
                <w:lang w:eastAsia="en-US"/>
              </w:rPr>
              <w:t>,</w:t>
            </w:r>
            <w:r w:rsidR="008C6E03" w:rsidRPr="00735066">
              <w:rPr>
                <w:rFonts w:cs="Times New Roman"/>
                <w:b w:val="0"/>
                <w:bCs w:val="0"/>
                <w:noProof/>
                <w:sz w:val="22"/>
                <w:szCs w:val="22"/>
                <w:lang w:eastAsia="en-US"/>
              </w:rPr>
              <w:t xml:space="preserve"> including:</w:t>
            </w:r>
          </w:p>
          <w:p w14:paraId="7CE2002B" w14:textId="2D5B85B1" w:rsidR="008C6E03" w:rsidRPr="00735066" w:rsidRDefault="003B11C9" w:rsidP="006B69F2">
            <w:pPr>
              <w:pStyle w:val="ListParagraph"/>
              <w:numPr>
                <w:ilvl w:val="0"/>
                <w:numId w:val="20"/>
              </w:numPr>
              <w:spacing w:before="60" w:after="60"/>
              <w:ind w:right="113"/>
              <w:contextualSpacing w:val="0"/>
              <w:rPr>
                <w:rFonts w:cs="Times New Roman"/>
                <w:sz w:val="22"/>
                <w:szCs w:val="22"/>
                <w:lang w:eastAsia="en-US"/>
              </w:rPr>
            </w:pPr>
            <w:r w:rsidRPr="00735066">
              <w:rPr>
                <w:rFonts w:cs="Times New Roman"/>
                <w:b w:val="0"/>
                <w:bCs w:val="0"/>
                <w:sz w:val="22"/>
                <w:szCs w:val="22"/>
                <w:lang w:eastAsia="en-US"/>
              </w:rPr>
              <w:t>Lake Mountain Grevillea (</w:t>
            </w:r>
            <w:r w:rsidRPr="00735066">
              <w:rPr>
                <w:rFonts w:cs="Times New Roman"/>
                <w:b w:val="0"/>
                <w:bCs w:val="0"/>
                <w:i/>
                <w:iCs/>
                <w:sz w:val="22"/>
                <w:szCs w:val="22"/>
                <w:lang w:eastAsia="en-US"/>
              </w:rPr>
              <w:t>Grevillea monslacana</w:t>
            </w:r>
            <w:r w:rsidRPr="00735066">
              <w:rPr>
                <w:rFonts w:cs="Times New Roman"/>
                <w:b w:val="0"/>
                <w:bCs w:val="0"/>
                <w:sz w:val="22"/>
                <w:szCs w:val="22"/>
                <w:lang w:eastAsia="en-US"/>
              </w:rPr>
              <w:t>) R</w:t>
            </w:r>
            <w:r w:rsidRPr="00735066">
              <w:rPr>
                <w:rFonts w:cs="Times New Roman"/>
                <w:b w:val="0"/>
                <w:bCs w:val="0"/>
                <w:noProof/>
                <w:sz w:val="22"/>
                <w:szCs w:val="22"/>
                <w:lang w:eastAsia="en-US"/>
              </w:rPr>
              <w:t xml:space="preserve">are, 47% </w:t>
            </w:r>
            <w:r w:rsidRPr="00735066">
              <w:rPr>
                <w:rFonts w:cstheme="minorHAnsi"/>
                <w:b w:val="0"/>
                <w:bCs w:val="0"/>
                <w:noProof/>
                <w:sz w:val="22"/>
                <w:szCs w:val="22"/>
                <w:lang w:eastAsia="en-US"/>
              </w:rPr>
              <w:t>Vic</w:t>
            </w:r>
            <w:r w:rsidR="00AD03C1">
              <w:rPr>
                <w:rFonts w:cstheme="minorHAnsi"/>
                <w:b w:val="0"/>
                <w:bCs w:val="0"/>
                <w:noProof/>
                <w:sz w:val="22"/>
                <w:szCs w:val="22"/>
                <w:lang w:eastAsia="en-US"/>
              </w:rPr>
              <w:t>torian</w:t>
            </w:r>
            <w:r w:rsidRPr="00735066">
              <w:rPr>
                <w:rFonts w:cstheme="minorHAnsi"/>
                <w:b w:val="0"/>
                <w:bCs w:val="0"/>
                <w:noProof/>
                <w:sz w:val="22"/>
                <w:szCs w:val="22"/>
                <w:lang w:eastAsia="en-US"/>
              </w:rPr>
              <w:t xml:space="preserve"> range in area</w:t>
            </w:r>
            <w:r w:rsidRPr="00735066">
              <w:rPr>
                <w:rFonts w:cs="Times New Roman"/>
                <w:b w:val="0"/>
                <w:bCs w:val="0"/>
                <w:noProof/>
                <w:sz w:val="22"/>
                <w:szCs w:val="22"/>
                <w:lang w:eastAsia="en-US"/>
              </w:rPr>
              <w:t>,</w:t>
            </w:r>
            <w:r w:rsidRPr="00735066">
              <w:rPr>
                <w:rFonts w:cs="Times New Roman"/>
                <w:b w:val="0"/>
                <w:bCs w:val="0"/>
                <w:sz w:val="22"/>
                <w:szCs w:val="22"/>
                <w:lang w:eastAsia="en-US"/>
              </w:rPr>
              <w:t xml:space="preserve"> </w:t>
            </w:r>
          </w:p>
          <w:p w14:paraId="39E20F81" w14:textId="7DAEECEB" w:rsidR="008C6E03" w:rsidRPr="00735066" w:rsidRDefault="003B11C9" w:rsidP="006B69F2">
            <w:pPr>
              <w:pStyle w:val="ListParagraph"/>
              <w:numPr>
                <w:ilvl w:val="0"/>
                <w:numId w:val="20"/>
              </w:numPr>
              <w:spacing w:before="60" w:after="60"/>
              <w:ind w:right="113"/>
              <w:contextualSpacing w:val="0"/>
              <w:rPr>
                <w:rFonts w:cs="Times New Roman"/>
                <w:sz w:val="22"/>
                <w:szCs w:val="22"/>
                <w:lang w:eastAsia="en-US"/>
              </w:rPr>
            </w:pPr>
            <w:r w:rsidRPr="00735066">
              <w:rPr>
                <w:rFonts w:cs="Times New Roman"/>
                <w:b w:val="0"/>
                <w:bCs w:val="0"/>
                <w:sz w:val="22"/>
                <w:szCs w:val="22"/>
                <w:lang w:eastAsia="en-US"/>
              </w:rPr>
              <w:t>Serpent Heath (</w:t>
            </w:r>
            <w:r w:rsidRPr="00735066">
              <w:rPr>
                <w:rFonts w:cs="Times New Roman"/>
                <w:b w:val="0"/>
                <w:bCs w:val="0"/>
                <w:i/>
                <w:iCs/>
                <w:sz w:val="22"/>
                <w:szCs w:val="22"/>
                <w:lang w:eastAsia="en-US"/>
              </w:rPr>
              <w:t>Richea victoriana</w:t>
            </w:r>
            <w:r w:rsidRPr="00735066">
              <w:rPr>
                <w:rFonts w:cs="Times New Roman"/>
                <w:b w:val="0"/>
                <w:bCs w:val="0"/>
                <w:sz w:val="22"/>
                <w:szCs w:val="22"/>
                <w:lang w:eastAsia="en-US"/>
              </w:rPr>
              <w:t>) Rare, 29%</w:t>
            </w:r>
            <w:r w:rsidRPr="00735066">
              <w:rPr>
                <w:rFonts w:cs="Times New Roman"/>
                <w:b w:val="0"/>
                <w:bCs w:val="0"/>
                <w:noProof/>
                <w:sz w:val="22"/>
                <w:szCs w:val="22"/>
                <w:lang w:eastAsia="en-US"/>
              </w:rPr>
              <w:t xml:space="preserve"> </w:t>
            </w:r>
            <w:r w:rsidR="00AD03C1" w:rsidRPr="00735066">
              <w:rPr>
                <w:rFonts w:cstheme="minorHAnsi"/>
                <w:b w:val="0"/>
                <w:bCs w:val="0"/>
                <w:noProof/>
                <w:sz w:val="22"/>
                <w:szCs w:val="22"/>
                <w:lang w:eastAsia="en-US"/>
              </w:rPr>
              <w:t>Vic</w:t>
            </w:r>
            <w:r w:rsidR="00AD03C1">
              <w:rPr>
                <w:rFonts w:cstheme="minorHAnsi"/>
                <w:b w:val="0"/>
                <w:bCs w:val="0"/>
                <w:noProof/>
                <w:sz w:val="22"/>
                <w:szCs w:val="22"/>
                <w:lang w:eastAsia="en-US"/>
              </w:rPr>
              <w:t>torian</w:t>
            </w:r>
            <w:r w:rsidR="00AD03C1" w:rsidRPr="00735066">
              <w:rPr>
                <w:rFonts w:cstheme="minorHAnsi"/>
                <w:b w:val="0"/>
                <w:bCs w:val="0"/>
                <w:noProof/>
                <w:sz w:val="22"/>
                <w:szCs w:val="22"/>
                <w:lang w:eastAsia="en-US"/>
              </w:rPr>
              <w:t xml:space="preserve"> </w:t>
            </w:r>
            <w:r w:rsidRPr="00735066">
              <w:rPr>
                <w:rFonts w:cstheme="minorHAnsi"/>
                <w:b w:val="0"/>
                <w:bCs w:val="0"/>
                <w:noProof/>
                <w:sz w:val="22"/>
                <w:szCs w:val="22"/>
                <w:lang w:eastAsia="en-US"/>
              </w:rPr>
              <w:t>range in area</w:t>
            </w:r>
            <w:r w:rsidRPr="00735066">
              <w:rPr>
                <w:rFonts w:cs="Times New Roman"/>
                <w:b w:val="0"/>
                <w:bCs w:val="0"/>
                <w:noProof/>
                <w:sz w:val="22"/>
                <w:szCs w:val="22"/>
                <w:lang w:eastAsia="en-US"/>
              </w:rPr>
              <w:t xml:space="preserve">, </w:t>
            </w:r>
          </w:p>
          <w:p w14:paraId="4670DA39" w14:textId="0AB49C88" w:rsidR="008C6E03" w:rsidRPr="00735066" w:rsidRDefault="003B11C9" w:rsidP="006B69F2">
            <w:pPr>
              <w:pStyle w:val="ListParagraph"/>
              <w:numPr>
                <w:ilvl w:val="0"/>
                <w:numId w:val="20"/>
              </w:numPr>
              <w:spacing w:before="60" w:after="60"/>
              <w:ind w:right="113"/>
              <w:contextualSpacing w:val="0"/>
              <w:rPr>
                <w:rStyle w:val="normaltextrun"/>
                <w:rFonts w:cs="Times New Roman"/>
                <w:sz w:val="22"/>
                <w:szCs w:val="22"/>
                <w:lang w:eastAsia="en-US"/>
              </w:rPr>
            </w:pPr>
            <w:r w:rsidRPr="00735066">
              <w:rPr>
                <w:rFonts w:cs="Times New Roman"/>
                <w:b w:val="0"/>
                <w:bCs w:val="0"/>
                <w:sz w:val="22"/>
                <w:szCs w:val="22"/>
                <w:lang w:eastAsia="en-US"/>
              </w:rPr>
              <w:t>Subalpine Baeckea (</w:t>
            </w:r>
            <w:r w:rsidRPr="00735066">
              <w:rPr>
                <w:rFonts w:cs="Times New Roman"/>
                <w:b w:val="0"/>
                <w:bCs w:val="0"/>
                <w:i/>
                <w:iCs/>
                <w:sz w:val="22"/>
                <w:szCs w:val="22"/>
                <w:lang w:eastAsia="en-US"/>
              </w:rPr>
              <w:t>Baeckea latifolia</w:t>
            </w:r>
            <w:r w:rsidRPr="00735066">
              <w:rPr>
                <w:rFonts w:cs="Times New Roman"/>
                <w:b w:val="0"/>
                <w:bCs w:val="0"/>
                <w:sz w:val="22"/>
                <w:szCs w:val="22"/>
                <w:lang w:eastAsia="en-US"/>
              </w:rPr>
              <w:t xml:space="preserve">) Rare, 18% </w:t>
            </w:r>
            <w:r w:rsidR="00AD03C1" w:rsidRPr="00735066">
              <w:rPr>
                <w:rFonts w:cstheme="minorHAnsi"/>
                <w:b w:val="0"/>
                <w:bCs w:val="0"/>
                <w:noProof/>
                <w:sz w:val="22"/>
                <w:szCs w:val="22"/>
                <w:lang w:eastAsia="en-US"/>
              </w:rPr>
              <w:t>Vic</w:t>
            </w:r>
            <w:r w:rsidR="00AD03C1">
              <w:rPr>
                <w:rFonts w:cstheme="minorHAnsi"/>
                <w:b w:val="0"/>
                <w:bCs w:val="0"/>
                <w:noProof/>
                <w:sz w:val="22"/>
                <w:szCs w:val="22"/>
                <w:lang w:eastAsia="en-US"/>
              </w:rPr>
              <w:t>torian</w:t>
            </w:r>
            <w:r w:rsidR="00AD03C1" w:rsidRPr="00735066">
              <w:rPr>
                <w:rFonts w:cstheme="minorHAnsi"/>
                <w:b w:val="0"/>
                <w:bCs w:val="0"/>
                <w:noProof/>
                <w:sz w:val="22"/>
                <w:szCs w:val="22"/>
                <w:lang w:eastAsia="en-US"/>
              </w:rPr>
              <w:t xml:space="preserve"> </w:t>
            </w:r>
            <w:r w:rsidRPr="00735066">
              <w:rPr>
                <w:rFonts w:cstheme="minorHAnsi"/>
                <w:b w:val="0"/>
                <w:bCs w:val="0"/>
                <w:noProof/>
                <w:sz w:val="22"/>
                <w:szCs w:val="22"/>
                <w:lang w:eastAsia="en-US"/>
              </w:rPr>
              <w:t>range in area</w:t>
            </w:r>
            <w:r w:rsidRPr="00735066">
              <w:rPr>
                <w:rStyle w:val="normaltextrun"/>
                <w:rFonts w:ascii="Arial" w:hAnsi="Arial"/>
                <w:sz w:val="22"/>
                <w:szCs w:val="22"/>
                <w:shd w:val="clear" w:color="auto" w:fill="FFFFFF"/>
              </w:rPr>
              <w:t xml:space="preserve"> </w:t>
            </w:r>
          </w:p>
          <w:p w14:paraId="4D5022C7" w14:textId="7C0877AA" w:rsidR="003B11C9" w:rsidRPr="00735066" w:rsidRDefault="008C6E03" w:rsidP="006B69F2">
            <w:pPr>
              <w:spacing w:before="60" w:after="60"/>
              <w:ind w:left="567" w:right="113"/>
              <w:rPr>
                <w:rFonts w:cs="Times New Roman"/>
                <w:b w:val="0"/>
                <w:bCs w:val="0"/>
                <w:sz w:val="22"/>
                <w:szCs w:val="22"/>
                <w:lang w:eastAsia="en-US"/>
              </w:rPr>
            </w:pPr>
            <w:r w:rsidRPr="00735066">
              <w:rPr>
                <w:rStyle w:val="normaltextrun"/>
                <w:rFonts w:ascii="Arial" w:hAnsi="Arial"/>
                <w:b w:val="0"/>
                <w:bCs w:val="0"/>
                <w:sz w:val="22"/>
                <w:szCs w:val="22"/>
                <w:shd w:val="clear" w:color="auto" w:fill="FFFFFF"/>
              </w:rPr>
              <w:t>Other s</w:t>
            </w:r>
            <w:r w:rsidR="003B11C9" w:rsidRPr="00735066">
              <w:rPr>
                <w:rStyle w:val="normaltextrun"/>
                <w:rFonts w:ascii="Arial" w:hAnsi="Arial"/>
                <w:b w:val="0"/>
                <w:bCs w:val="0"/>
                <w:sz w:val="22"/>
                <w:szCs w:val="22"/>
                <w:shd w:val="clear" w:color="auto" w:fill="FFFFFF"/>
              </w:rPr>
              <w:t>pecies</w:t>
            </w:r>
            <w:r w:rsidR="00735066" w:rsidRPr="00735066">
              <w:rPr>
                <w:rStyle w:val="normaltextrun"/>
                <w:rFonts w:ascii="Arial" w:hAnsi="Arial"/>
                <w:b w:val="0"/>
                <w:bCs w:val="0"/>
                <w:sz w:val="22"/>
                <w:szCs w:val="22"/>
                <w:shd w:val="clear" w:color="auto" w:fill="FFFFFF"/>
              </w:rPr>
              <w:t xml:space="preserve"> and </w:t>
            </w:r>
            <w:r w:rsidR="0011681C" w:rsidRPr="0011681C">
              <w:rPr>
                <w:rStyle w:val="normaltextrun"/>
                <w:rFonts w:ascii="Arial" w:hAnsi="Arial"/>
                <w:b w:val="0"/>
                <w:bCs w:val="0"/>
                <w:sz w:val="22"/>
                <w:szCs w:val="22"/>
                <w:shd w:val="clear" w:color="auto" w:fill="FFFFFF"/>
              </w:rPr>
              <w:t>biodiversity</w:t>
            </w:r>
            <w:r w:rsidR="0011681C">
              <w:rPr>
                <w:rStyle w:val="normaltextrun"/>
                <w:rFonts w:ascii="Arial" w:hAnsi="Arial"/>
                <w:sz w:val="22"/>
                <w:szCs w:val="22"/>
                <w:shd w:val="clear" w:color="auto" w:fill="FFFFFF"/>
              </w:rPr>
              <w:t xml:space="preserve"> </w:t>
            </w:r>
            <w:r w:rsidR="00735066" w:rsidRPr="00735066">
              <w:rPr>
                <w:rStyle w:val="normaltextrun"/>
                <w:rFonts w:ascii="Arial" w:hAnsi="Arial"/>
                <w:b w:val="0"/>
                <w:bCs w:val="0"/>
                <w:sz w:val="22"/>
                <w:szCs w:val="22"/>
                <w:shd w:val="clear" w:color="auto" w:fill="FFFFFF"/>
              </w:rPr>
              <w:t>communities</w:t>
            </w:r>
            <w:r w:rsidR="003B11C9" w:rsidRPr="00735066">
              <w:rPr>
                <w:rStyle w:val="normaltextrun"/>
                <w:rFonts w:ascii="Arial" w:hAnsi="Arial"/>
                <w:b w:val="0"/>
                <w:bCs w:val="0"/>
                <w:sz w:val="22"/>
                <w:szCs w:val="22"/>
                <w:shd w:val="clear" w:color="auto" w:fill="FFFFFF"/>
              </w:rPr>
              <w:t xml:space="preserve"> identified by stakeholders include</w:t>
            </w:r>
            <w:r w:rsidR="00735066">
              <w:rPr>
                <w:rStyle w:val="normaltextrun"/>
                <w:rFonts w:ascii="Arial" w:hAnsi="Arial"/>
                <w:b w:val="0"/>
                <w:bCs w:val="0"/>
                <w:sz w:val="22"/>
                <w:szCs w:val="22"/>
                <w:shd w:val="clear" w:color="auto" w:fill="FFFFFF"/>
              </w:rPr>
              <w:t>:</w:t>
            </w:r>
            <w:r w:rsidR="003B11C9" w:rsidRPr="00735066">
              <w:rPr>
                <w:rFonts w:cstheme="minorHAnsi"/>
                <w:b w:val="0"/>
                <w:bCs w:val="0"/>
                <w:noProof/>
                <w:sz w:val="22"/>
                <w:szCs w:val="22"/>
                <w:lang w:eastAsia="en-US"/>
              </w:rPr>
              <w:t xml:space="preserve"> Alpine bogs, peatlands, Mountain Plum-pine and </w:t>
            </w:r>
            <w:r w:rsidR="0011681C">
              <w:rPr>
                <w:rFonts w:cstheme="minorHAnsi"/>
                <w:b w:val="0"/>
                <w:bCs w:val="0"/>
                <w:noProof/>
                <w:sz w:val="22"/>
                <w:szCs w:val="22"/>
                <w:lang w:eastAsia="en-US"/>
              </w:rPr>
              <w:t xml:space="preserve">several </w:t>
            </w:r>
            <w:r w:rsidR="003B11C9" w:rsidRPr="00735066">
              <w:rPr>
                <w:rFonts w:cstheme="minorHAnsi"/>
                <w:b w:val="0"/>
                <w:bCs w:val="0"/>
                <w:noProof/>
                <w:sz w:val="22"/>
                <w:szCs w:val="22"/>
                <w:lang w:eastAsia="en-US"/>
              </w:rPr>
              <w:t>endangered E</w:t>
            </w:r>
            <w:r w:rsidR="00735066">
              <w:rPr>
                <w:rFonts w:cstheme="minorHAnsi"/>
                <w:b w:val="0"/>
                <w:bCs w:val="0"/>
                <w:noProof/>
                <w:sz w:val="22"/>
                <w:szCs w:val="22"/>
                <w:lang w:eastAsia="en-US"/>
              </w:rPr>
              <w:t>cological Vegetation Classes</w:t>
            </w:r>
            <w:r w:rsidR="003B11C9" w:rsidRPr="00735066">
              <w:rPr>
                <w:rFonts w:cstheme="minorHAnsi"/>
                <w:b w:val="0"/>
                <w:bCs w:val="0"/>
                <w:noProof/>
                <w:sz w:val="22"/>
                <w:szCs w:val="22"/>
                <w:lang w:eastAsia="en-US"/>
              </w:rPr>
              <w:t>.</w:t>
            </w:r>
          </w:p>
        </w:tc>
      </w:tr>
      <w:tr w:rsidR="003B11C9" w:rsidRPr="00E55642" w14:paraId="702108A1" w14:textId="77777777" w:rsidTr="006B69F2">
        <w:trPr>
          <w:trHeight w:val="645"/>
        </w:trPr>
        <w:tc>
          <w:tcPr>
            <w:cnfStyle w:val="001000000000" w:firstRow="0" w:lastRow="0" w:firstColumn="1" w:lastColumn="0" w:oddVBand="0" w:evenVBand="0" w:oddHBand="0" w:evenHBand="0" w:firstRowFirstColumn="0" w:firstRowLastColumn="0" w:lastRowFirstColumn="0" w:lastRowLastColumn="0"/>
            <w:tcW w:w="9776" w:type="dxa"/>
            <w:vAlign w:val="center"/>
          </w:tcPr>
          <w:p w14:paraId="1603996B" w14:textId="0314050B" w:rsidR="003B11C9" w:rsidRPr="00735066" w:rsidRDefault="003B11C9" w:rsidP="006B69F2">
            <w:pPr>
              <w:pStyle w:val="ListParagraph"/>
              <w:numPr>
                <w:ilvl w:val="0"/>
                <w:numId w:val="21"/>
              </w:numPr>
              <w:spacing w:before="60" w:line="259" w:lineRule="auto"/>
              <w:contextualSpacing w:val="0"/>
              <w:rPr>
                <w:rFonts w:cs="Times New Roman"/>
                <w:noProof/>
                <w:sz w:val="22"/>
                <w:szCs w:val="22"/>
                <w:lang w:eastAsia="en-US"/>
              </w:rPr>
            </w:pPr>
            <w:r w:rsidRPr="00735066">
              <w:rPr>
                <w:rFonts w:cs="Times New Roman"/>
                <w:noProof/>
                <w:sz w:val="22"/>
                <w:szCs w:val="22"/>
                <w:lang w:eastAsia="en-US"/>
              </w:rPr>
              <w:drawing>
                <wp:anchor distT="0" distB="0" distL="114300" distR="114300" simplePos="0" relativeHeight="251658244" behindDoc="0" locked="0" layoutInCell="1" allowOverlap="1" wp14:anchorId="4DD23A23" wp14:editId="1AF15280">
                  <wp:simplePos x="0" y="0"/>
                  <wp:positionH relativeFrom="column">
                    <wp:posOffset>-65405</wp:posOffset>
                  </wp:positionH>
                  <wp:positionV relativeFrom="paragraph">
                    <wp:posOffset>41910</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735066">
              <w:rPr>
                <w:rFonts w:ascii="Arial" w:hAnsi="Arial"/>
                <w:b w:val="0"/>
                <w:bCs w:val="0"/>
                <w:sz w:val="22"/>
                <w:szCs w:val="22"/>
                <w:lang w:eastAsia="en-US"/>
              </w:rPr>
              <w:t>Leadbeater's Possum (</w:t>
            </w:r>
            <w:r w:rsidRPr="00735066">
              <w:rPr>
                <w:rFonts w:ascii="Arial" w:hAnsi="Arial"/>
                <w:b w:val="0"/>
                <w:bCs w:val="0"/>
                <w:i/>
                <w:iCs/>
                <w:sz w:val="22"/>
                <w:szCs w:val="22"/>
                <w:lang w:eastAsia="en-US"/>
              </w:rPr>
              <w:t>Gymnobelideus leadbeateri</w:t>
            </w:r>
            <w:r w:rsidRPr="00735066">
              <w:rPr>
                <w:rFonts w:ascii="Arial" w:hAnsi="Arial"/>
                <w:b w:val="0"/>
                <w:bCs w:val="0"/>
                <w:sz w:val="22"/>
                <w:szCs w:val="22"/>
                <w:lang w:eastAsia="en-US"/>
              </w:rPr>
              <w:t xml:space="preserve">) </w:t>
            </w:r>
            <w:r w:rsidRPr="25849E2F">
              <w:rPr>
                <w:rFonts w:cstheme="minorBidi"/>
                <w:b w:val="0"/>
                <w:sz w:val="22"/>
                <w:szCs w:val="22"/>
                <w:lang w:eastAsia="en-US"/>
              </w:rPr>
              <w:t xml:space="preserve">Endangered, 9% </w:t>
            </w:r>
            <w:r w:rsidR="00AD03C1" w:rsidRPr="25849E2F">
              <w:rPr>
                <w:rFonts w:cstheme="minorBidi"/>
                <w:b w:val="0"/>
                <w:sz w:val="22"/>
                <w:szCs w:val="22"/>
                <w:lang w:eastAsia="en-US"/>
              </w:rPr>
              <w:t xml:space="preserve">Victorian </w:t>
            </w:r>
            <w:r w:rsidRPr="25849E2F">
              <w:rPr>
                <w:rFonts w:cstheme="minorBidi"/>
                <w:b w:val="0"/>
                <w:sz w:val="22"/>
                <w:szCs w:val="22"/>
                <w:lang w:eastAsia="en-US"/>
              </w:rPr>
              <w:t>range in area</w:t>
            </w:r>
          </w:p>
          <w:p w14:paraId="6B80E012" w14:textId="781C5648" w:rsidR="003B11C9" w:rsidRPr="00735066" w:rsidRDefault="003B11C9" w:rsidP="006B69F2">
            <w:pPr>
              <w:pStyle w:val="ListParagraph"/>
              <w:spacing w:before="60" w:line="259" w:lineRule="auto"/>
              <w:contextualSpacing w:val="0"/>
              <w:rPr>
                <w:rFonts w:cs="Times New Roman"/>
                <w:b w:val="0"/>
                <w:bCs w:val="0"/>
                <w:noProof/>
                <w:sz w:val="22"/>
                <w:szCs w:val="22"/>
                <w:lang w:eastAsia="en-US"/>
              </w:rPr>
            </w:pPr>
            <w:r w:rsidRPr="00735066">
              <w:rPr>
                <w:rStyle w:val="normaltextrun"/>
                <w:rFonts w:ascii="Arial" w:hAnsi="Arial"/>
                <w:b w:val="0"/>
                <w:bCs w:val="0"/>
                <w:sz w:val="22"/>
                <w:szCs w:val="22"/>
                <w:shd w:val="clear" w:color="auto" w:fill="FFFFFF"/>
              </w:rPr>
              <w:t>In addition to species identified</w:t>
            </w:r>
            <w:r w:rsidR="00305044" w:rsidRPr="00735066">
              <w:rPr>
                <w:rStyle w:val="normaltextrun"/>
                <w:rFonts w:ascii="Arial" w:hAnsi="Arial"/>
                <w:b w:val="0"/>
                <w:bCs w:val="0"/>
                <w:sz w:val="22"/>
                <w:szCs w:val="22"/>
                <w:shd w:val="clear" w:color="auto" w:fill="FFFFFF"/>
              </w:rPr>
              <w:t xml:space="preserve"> in the model</w:t>
            </w:r>
            <w:r w:rsidR="006B69F2" w:rsidRPr="00735066">
              <w:rPr>
                <w:rStyle w:val="normaltextrun"/>
                <w:rFonts w:ascii="Arial" w:hAnsi="Arial"/>
                <w:b w:val="0"/>
                <w:bCs w:val="0"/>
                <w:sz w:val="22"/>
                <w:szCs w:val="22"/>
                <w:shd w:val="clear" w:color="auto" w:fill="FFFFFF"/>
              </w:rPr>
              <w:t xml:space="preserve">ling, stakeholders mentioned: </w:t>
            </w:r>
            <w:r w:rsidRPr="00735066">
              <w:rPr>
                <w:rStyle w:val="normaltextrun"/>
                <w:rFonts w:ascii="Arial" w:hAnsi="Arial"/>
                <w:b w:val="0"/>
                <w:bCs w:val="0"/>
                <w:sz w:val="22"/>
                <w:szCs w:val="22"/>
                <w:shd w:val="clear" w:color="auto" w:fill="FFFFFF"/>
              </w:rPr>
              <w:t>Greater Glider, Eastern Pygmy-possum, Broad-toothed Rat</w:t>
            </w:r>
          </w:p>
        </w:tc>
      </w:tr>
      <w:tr w:rsidR="003B11C9" w:rsidRPr="00E55642" w14:paraId="7A3B7F83" w14:textId="77777777" w:rsidTr="006B69F2">
        <w:trPr>
          <w:trHeight w:val="631"/>
        </w:trPr>
        <w:tc>
          <w:tcPr>
            <w:cnfStyle w:val="001000000000" w:firstRow="0" w:lastRow="0" w:firstColumn="1" w:lastColumn="0" w:oddVBand="0" w:evenVBand="0" w:oddHBand="0" w:evenHBand="0" w:firstRowFirstColumn="0" w:firstRowLastColumn="0" w:lastRowFirstColumn="0" w:lastRowLastColumn="0"/>
            <w:tcW w:w="9776" w:type="dxa"/>
            <w:vAlign w:val="center"/>
          </w:tcPr>
          <w:p w14:paraId="74FC8B62" w14:textId="30DB8D29" w:rsidR="003B11C9" w:rsidRPr="00735066" w:rsidRDefault="006B69F2" w:rsidP="006B69F2">
            <w:pPr>
              <w:ind w:left="567"/>
              <w:rPr>
                <w:rFonts w:cstheme="minorHAnsi"/>
                <w:noProof/>
                <w:sz w:val="22"/>
                <w:szCs w:val="22"/>
                <w:lang w:eastAsia="en-US"/>
              </w:rPr>
            </w:pPr>
            <w:r w:rsidRPr="25849E2F">
              <w:rPr>
                <w:rStyle w:val="normaltextrun"/>
                <w:rFonts w:cstheme="minorBidi"/>
                <w:b w:val="0"/>
                <w:sz w:val="22"/>
                <w:szCs w:val="22"/>
                <w:shd w:val="clear" w:color="auto" w:fill="FFFFFF"/>
              </w:rPr>
              <w:t xml:space="preserve">Bird </w:t>
            </w:r>
            <w:r w:rsidR="003B11C9" w:rsidRPr="25849E2F">
              <w:rPr>
                <w:rStyle w:val="normaltextrun"/>
                <w:rFonts w:cstheme="minorBidi"/>
                <w:b w:val="0"/>
                <w:sz w:val="22"/>
                <w:szCs w:val="22"/>
                <w:shd w:val="clear" w:color="auto" w:fill="FFFFFF"/>
              </w:rPr>
              <w:t>Species identified by stakeholders include: Powerful Owl, Sooty Owl</w:t>
            </w:r>
            <w:r w:rsidR="003B11C9" w:rsidRPr="25849E2F">
              <w:rPr>
                <w:rFonts w:cstheme="minorBidi"/>
                <w:b w:val="0"/>
                <w:sz w:val="22"/>
                <w:szCs w:val="22"/>
                <w:lang w:eastAsia="en-US"/>
              </w:rPr>
              <w:t xml:space="preserve"> </w:t>
            </w:r>
            <w:r w:rsidR="003B11C9" w:rsidRPr="00735066">
              <w:rPr>
                <w:rFonts w:cstheme="minorHAnsi"/>
                <w:noProof/>
                <w:sz w:val="22"/>
                <w:szCs w:val="22"/>
                <w:lang w:eastAsia="en-US"/>
              </w:rPr>
              <w:drawing>
                <wp:anchor distT="0" distB="0" distL="114300" distR="114300" simplePos="0" relativeHeight="251658245" behindDoc="0" locked="0" layoutInCell="1" allowOverlap="1" wp14:anchorId="67FF729A" wp14:editId="6148BE41">
                  <wp:simplePos x="0" y="0"/>
                  <wp:positionH relativeFrom="column">
                    <wp:posOffset>-65405</wp:posOffset>
                  </wp:positionH>
                  <wp:positionV relativeFrom="paragraph">
                    <wp:posOffset>13970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r>
    </w:tbl>
    <w:bookmarkEnd w:id="3"/>
    <w:p w14:paraId="600E59E3" w14:textId="77777777" w:rsidR="0005364E" w:rsidRDefault="0005364E" w:rsidP="0005364E">
      <w:pPr>
        <w:pStyle w:val="Heading2"/>
        <w:numPr>
          <w:ilvl w:val="1"/>
          <w:numId w:val="19"/>
        </w:numPr>
      </w:pPr>
      <w:r>
        <w:t>Strategic Management Prospects</w:t>
      </w:r>
    </w:p>
    <w:p w14:paraId="219B4896" w14:textId="77777777" w:rsidR="0005364E" w:rsidRPr="00D47EAB" w:rsidRDefault="0005364E" w:rsidP="00E72366">
      <w:pPr>
        <w:pStyle w:val="BodyText"/>
        <w:rPr>
          <w:rStyle w:val="normaltextrun"/>
          <w:rFonts w:asciiTheme="minorHAnsi" w:hAnsiTheme="minorHAnsi" w:cs="Times New Roman"/>
        </w:rPr>
      </w:pPr>
      <w:r w:rsidRPr="006D70CC">
        <w:t xml:space="preserve">Strategic Management Prospects (SMP) models biodiversity values such as species habitat distribution, landscape-scale threats and highlights the most cost-effective actions for specific locations. More information about SMP is available in </w:t>
      </w:r>
      <w:hyperlink r:id="rId20" w:history="1">
        <w:r w:rsidRPr="006D70CC">
          <w:rPr>
            <w:rStyle w:val="Hyperlink"/>
          </w:rPr>
          <w:t>NatureKit</w:t>
        </w:r>
      </w:hyperlink>
      <w:r w:rsidRPr="005701BF">
        <w:t xml:space="preserve">. </w:t>
      </w:r>
    </w:p>
    <w:p w14:paraId="7D33775F" w14:textId="282C996D" w:rsidR="00D5001D" w:rsidRDefault="00D5001D" w:rsidP="00A96C20">
      <w:pPr>
        <w:pStyle w:val="Heading2"/>
        <w:keepNext w:val="0"/>
        <w:keepLines w:val="0"/>
        <w:numPr>
          <w:ilvl w:val="1"/>
          <w:numId w:val="19"/>
        </w:numPr>
      </w:pPr>
      <w:r>
        <w:t xml:space="preserve">Additional threats </w:t>
      </w:r>
    </w:p>
    <w:p w14:paraId="6DBA705C" w14:textId="7208C89E" w:rsidR="00945A50" w:rsidRDefault="00D5001D" w:rsidP="00E72366">
      <w:pPr>
        <w:pStyle w:val="BodyText"/>
      </w:pPr>
      <w:r w:rsidRPr="0013274C">
        <w:t xml:space="preserve">Threats identified through the consultation process </w:t>
      </w:r>
      <w:r w:rsidR="00945A50" w:rsidRPr="0013274C">
        <w:t xml:space="preserve">(in addition to those modelled in SMP) </w:t>
      </w:r>
      <w:r w:rsidR="00945A50">
        <w:t>a</w:t>
      </w:r>
      <w:r w:rsidRPr="0013274C">
        <w:t xml:space="preserve">re: </w:t>
      </w:r>
    </w:p>
    <w:p w14:paraId="6CD58545" w14:textId="24A92341" w:rsidR="00F444FB" w:rsidRPr="00E72366" w:rsidRDefault="00F444FB" w:rsidP="00E72366">
      <w:pPr>
        <w:pStyle w:val="BodyText"/>
        <w:numPr>
          <w:ilvl w:val="0"/>
          <w:numId w:val="21"/>
        </w:numPr>
        <w:rPr>
          <w:shd w:val="clear" w:color="auto" w:fill="FFFFFF"/>
        </w:rPr>
      </w:pPr>
      <w:r w:rsidRPr="00E72366">
        <w:rPr>
          <w:shd w:val="clear" w:color="auto" w:fill="FFFFFF"/>
        </w:rPr>
        <w:t>Weeds, which can have a negative impact on the biodiversity values and</w:t>
      </w:r>
      <w:r w:rsidR="00C62B68" w:rsidRPr="00E72366">
        <w:rPr>
          <w:shd w:val="clear" w:color="auto" w:fill="FFFFFF"/>
        </w:rPr>
        <w:t>,</w:t>
      </w:r>
      <w:r w:rsidRPr="00E72366">
        <w:rPr>
          <w:shd w:val="clear" w:color="auto" w:fill="FFFFFF"/>
        </w:rPr>
        <w:t xml:space="preserve"> through competition with native vegetation</w:t>
      </w:r>
      <w:r w:rsidR="00C62B68" w:rsidRPr="00E72366">
        <w:rPr>
          <w:shd w:val="clear" w:color="auto" w:fill="FFFFFF"/>
        </w:rPr>
        <w:t>,</w:t>
      </w:r>
      <w:r w:rsidRPr="00E72366">
        <w:rPr>
          <w:shd w:val="clear" w:color="auto" w:fill="FFFFFF"/>
        </w:rPr>
        <w:t xml:space="preserve"> can alter natural ecosystems. Managing weeds in adjoining areas, particularly modified sites is important for ensuring ongoing control. Weed control programs have been implemented in this area along with the other alpine areas (Baw Baw).</w:t>
      </w:r>
    </w:p>
    <w:p w14:paraId="4B712577" w14:textId="20DA2CBB" w:rsidR="00F444FB" w:rsidRPr="0013274C" w:rsidRDefault="00F444FB" w:rsidP="00E72366">
      <w:pPr>
        <w:pStyle w:val="BodyText"/>
        <w:numPr>
          <w:ilvl w:val="0"/>
          <w:numId w:val="21"/>
        </w:numPr>
        <w:rPr>
          <w:color w:val="auto"/>
        </w:rPr>
      </w:pPr>
      <w:r w:rsidRPr="00E72366">
        <w:rPr>
          <w:shd w:val="clear" w:color="auto" w:fill="FFFFFF"/>
        </w:rPr>
        <w:t>Feral animals</w:t>
      </w:r>
      <w:r w:rsidR="00C62B68" w:rsidRPr="00E72366">
        <w:rPr>
          <w:shd w:val="clear" w:color="auto" w:fill="FFFFFF"/>
        </w:rPr>
        <w:t>. D</w:t>
      </w:r>
      <w:r w:rsidRPr="00E72366">
        <w:rPr>
          <w:shd w:val="clear" w:color="auto" w:fill="FFFFFF"/>
        </w:rPr>
        <w:t>eer control is a high priority and subject to monitoring and control programs in collaboration between Parks Victoria and the Alpine Resorts. Incidental sightings of cats in the resort area has informed targeted monitoring programs with the inclusion of remote cameras</w:t>
      </w:r>
      <w:r w:rsidR="00E72366" w:rsidRPr="00E72366">
        <w:rPr>
          <w:shd w:val="clear" w:color="auto" w:fill="FFFFFF"/>
        </w:rPr>
        <w:t>. T</w:t>
      </w:r>
      <w:r w:rsidRPr="00E72366">
        <w:rPr>
          <w:shd w:val="clear" w:color="auto" w:fill="FFFFFF"/>
        </w:rPr>
        <w:t xml:space="preserve">his work also includes foxes which are also present in the area and are a key threat to native species. </w:t>
      </w:r>
    </w:p>
    <w:p w14:paraId="6D7D2C0F" w14:textId="0EF8F9B9" w:rsidR="00FC4FE0" w:rsidRPr="00E72366" w:rsidRDefault="00F444FB" w:rsidP="00E72366">
      <w:pPr>
        <w:pStyle w:val="BodyText"/>
        <w:numPr>
          <w:ilvl w:val="0"/>
          <w:numId w:val="21"/>
        </w:numPr>
        <w:rPr>
          <w:shd w:val="clear" w:color="auto" w:fill="FFFFFF"/>
        </w:rPr>
      </w:pPr>
      <w:r w:rsidRPr="00E72366">
        <w:rPr>
          <w:shd w:val="clear" w:color="auto" w:fill="FFFFFF"/>
        </w:rPr>
        <w:t xml:space="preserve">Protection of habitat and monitoring of threatened species populations is a high priority in this landscape and more work is considered necessary to inform best management programs to address risks and threats to flora and fauna. </w:t>
      </w:r>
    </w:p>
    <w:p w14:paraId="33436AF0" w14:textId="77777777" w:rsidR="00535E3F" w:rsidRDefault="00535E3F" w:rsidP="003C7391">
      <w:pPr>
        <w:pStyle w:val="Heading2"/>
        <w:keepNext w:val="0"/>
        <w:keepLines w:val="0"/>
        <w:numPr>
          <w:ilvl w:val="1"/>
          <w:numId w:val="19"/>
        </w:numPr>
        <w:rPr>
          <w:rFonts w:ascii="Arial" w:eastAsia="Arial" w:hAnsi="Arial"/>
          <w:szCs w:val="22"/>
        </w:rPr>
      </w:pPr>
      <w:r>
        <w:rPr>
          <w:rFonts w:ascii="Arial" w:eastAsia="Arial" w:hAnsi="Arial"/>
          <w:szCs w:val="22"/>
        </w:rPr>
        <w:br w:type="page"/>
      </w:r>
    </w:p>
    <w:p w14:paraId="1164255C" w14:textId="2AB13484" w:rsidR="00D5001D" w:rsidRDefault="00D5001D" w:rsidP="003C7391">
      <w:pPr>
        <w:pStyle w:val="Heading2"/>
        <w:keepNext w:val="0"/>
        <w:keepLines w:val="0"/>
        <w:numPr>
          <w:ilvl w:val="1"/>
          <w:numId w:val="19"/>
        </w:numPr>
      </w:pPr>
      <w:r w:rsidRPr="00FC4FE0">
        <w:rPr>
          <w:rFonts w:ascii="Arial" w:eastAsia="Arial" w:hAnsi="Arial"/>
          <w:szCs w:val="22"/>
        </w:rPr>
        <w:lastRenderedPageBreak/>
        <w:t xml:space="preserve">Which landscape-scale actions are most cost-effective in this landscape? </w:t>
      </w:r>
    </w:p>
    <w:p w14:paraId="2D5F1B33" w14:textId="0D0C4AB9" w:rsidR="008158C0" w:rsidRPr="00E72366" w:rsidRDefault="00D5001D" w:rsidP="00E72366">
      <w:pPr>
        <w:pStyle w:val="BodyText"/>
      </w:pPr>
      <w:r w:rsidRPr="00E72366">
        <w:t>Some areas of this landscape of interest (coloured areas on the map</w:t>
      </w:r>
      <w:r w:rsidR="00855CF3" w:rsidRPr="00E72366">
        <w:t xml:space="preserve"> below</w:t>
      </w:r>
      <w:r w:rsidRPr="00E72366">
        <w:t>) have highly cost-effective actions which provide significant benefit for biodiversity conservation.</w:t>
      </w:r>
    </w:p>
    <w:p w14:paraId="596E9494" w14:textId="2B9B61B7" w:rsidR="00B83ED5" w:rsidRDefault="00535E3F" w:rsidP="00E72366">
      <w:pPr>
        <w:pStyle w:val="BodyText"/>
        <w:rPr>
          <w:noProof/>
        </w:rPr>
      </w:pPr>
      <w:r w:rsidRPr="00B67ACE">
        <w:rPr>
          <w:noProof/>
        </w:rPr>
        <w:drawing>
          <wp:anchor distT="0" distB="0" distL="114300" distR="114300" simplePos="0" relativeHeight="251658249" behindDoc="0" locked="0" layoutInCell="1" allowOverlap="1" wp14:anchorId="7219743C" wp14:editId="7842DCEC">
            <wp:simplePos x="0" y="0"/>
            <wp:positionH relativeFrom="margin">
              <wp:align>left</wp:align>
            </wp:positionH>
            <wp:positionV relativeFrom="margin">
              <wp:posOffset>659958</wp:posOffset>
            </wp:positionV>
            <wp:extent cx="3782060" cy="2676525"/>
            <wp:effectExtent l="0" t="0" r="889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782060" cy="2676525"/>
                    </a:xfrm>
                    <a:prstGeom prst="rect">
                      <a:avLst/>
                    </a:prstGeom>
                  </pic:spPr>
                </pic:pic>
              </a:graphicData>
            </a:graphic>
            <wp14:sizeRelH relativeFrom="page">
              <wp14:pctWidth>0</wp14:pctWidth>
            </wp14:sizeRelH>
            <wp14:sizeRelV relativeFrom="page">
              <wp14:pctHeight>0</wp14:pctHeight>
            </wp14:sizeRelV>
          </wp:anchor>
        </w:drawing>
      </w:r>
    </w:p>
    <w:p w14:paraId="741FC6E5" w14:textId="77777777" w:rsidR="00B83ED5" w:rsidRDefault="00B83ED5" w:rsidP="00E72366">
      <w:pPr>
        <w:pStyle w:val="BodyText"/>
        <w:rPr>
          <w:noProof/>
        </w:rPr>
      </w:pPr>
    </w:p>
    <w:p w14:paraId="5D8CCD47" w14:textId="77777777" w:rsidR="00B83ED5" w:rsidRDefault="00B83ED5" w:rsidP="00E72366">
      <w:pPr>
        <w:pStyle w:val="BodyText"/>
        <w:rPr>
          <w:noProof/>
        </w:rPr>
      </w:pPr>
    </w:p>
    <w:p w14:paraId="392C14EF" w14:textId="0D040862" w:rsidR="00B83ED5" w:rsidRDefault="00B83ED5" w:rsidP="00E72366">
      <w:pPr>
        <w:pStyle w:val="BodyText"/>
      </w:pPr>
    </w:p>
    <w:p w14:paraId="0DDD538A" w14:textId="288A89A2" w:rsidR="00B83ED5" w:rsidRDefault="00B83ED5" w:rsidP="00E72366">
      <w:pPr>
        <w:pStyle w:val="BodyText"/>
      </w:pPr>
    </w:p>
    <w:p w14:paraId="65CEE3BE" w14:textId="3DCCDAC9" w:rsidR="00B83ED5" w:rsidRDefault="00B83ED5" w:rsidP="00E72366">
      <w:pPr>
        <w:pStyle w:val="BodyText"/>
      </w:pPr>
    </w:p>
    <w:p w14:paraId="76F22B9B" w14:textId="1EB313ED" w:rsidR="00B83ED5" w:rsidRDefault="00B83ED5" w:rsidP="00E72366">
      <w:pPr>
        <w:pStyle w:val="BodyText"/>
      </w:pPr>
    </w:p>
    <w:p w14:paraId="571039FF" w14:textId="6FA456AE" w:rsidR="00B83ED5" w:rsidRDefault="00B83ED5" w:rsidP="00E72366">
      <w:pPr>
        <w:pStyle w:val="BodyText"/>
      </w:pPr>
    </w:p>
    <w:p w14:paraId="0E9E52EA" w14:textId="117A50C5" w:rsidR="00B83ED5" w:rsidRDefault="00B83ED5" w:rsidP="00E72366">
      <w:pPr>
        <w:pStyle w:val="BodyText"/>
      </w:pPr>
    </w:p>
    <w:p w14:paraId="1C794F90" w14:textId="7C9C8274" w:rsidR="00B83ED5" w:rsidRDefault="00B83ED5" w:rsidP="00E72366">
      <w:pPr>
        <w:pStyle w:val="BodyText"/>
      </w:pPr>
    </w:p>
    <w:p w14:paraId="1B458EDC" w14:textId="59D40EB6" w:rsidR="00B83ED5" w:rsidRDefault="00B83ED5" w:rsidP="00E72366">
      <w:pPr>
        <w:pStyle w:val="BodyText"/>
      </w:pPr>
    </w:p>
    <w:p w14:paraId="37453C67" w14:textId="77777777" w:rsidR="00B83ED5" w:rsidRDefault="00B83ED5" w:rsidP="00E72366">
      <w:pPr>
        <w:pStyle w:val="BodyText"/>
      </w:pPr>
    </w:p>
    <w:tbl>
      <w:tblPr>
        <w:tblStyle w:val="DELWPTableNormal"/>
        <w:tblpPr w:leftFromText="180" w:rightFromText="180" w:vertAnchor="text" w:horzAnchor="margin" w:tblpY="103"/>
        <w:tblW w:w="9360" w:type="dxa"/>
        <w:tblLook w:val="04A0" w:firstRow="1" w:lastRow="0" w:firstColumn="1" w:lastColumn="0" w:noHBand="0" w:noVBand="1"/>
      </w:tblPr>
      <w:tblGrid>
        <w:gridCol w:w="1290"/>
        <w:gridCol w:w="8070"/>
      </w:tblGrid>
      <w:tr w:rsidR="00040579" w:rsidRPr="0096108E" w14:paraId="1511A4D8" w14:textId="77777777" w:rsidTr="00A32EF1">
        <w:trPr>
          <w:trHeight w:val="846"/>
        </w:trPr>
        <w:tc>
          <w:tcPr>
            <w:tcW w:w="1290" w:type="dxa"/>
          </w:tcPr>
          <w:p w14:paraId="020DD101" w14:textId="0C0B4C2C" w:rsidR="00040579" w:rsidRDefault="00A32EF1" w:rsidP="00E72366">
            <w:pPr>
              <w:pStyle w:val="BodyText"/>
              <w:rPr>
                <w:noProof/>
              </w:rPr>
            </w:pPr>
            <w:bookmarkStart w:id="4" w:name="_Hlk61971459"/>
            <w:r>
              <w:rPr>
                <w:noProof/>
              </w:rPr>
              <w:drawing>
                <wp:anchor distT="0" distB="0" distL="114300" distR="114300" simplePos="0" relativeHeight="251658248" behindDoc="0" locked="0" layoutInCell="1" allowOverlap="1" wp14:anchorId="05520EFC" wp14:editId="6EDEEDF3">
                  <wp:simplePos x="0" y="0"/>
                  <wp:positionH relativeFrom="column">
                    <wp:posOffset>76504</wp:posOffset>
                  </wp:positionH>
                  <wp:positionV relativeFrom="paragraph">
                    <wp:posOffset>51076</wp:posOffset>
                  </wp:positionV>
                  <wp:extent cx="381635" cy="389255"/>
                  <wp:effectExtent l="0" t="0" r="0" b="0"/>
                  <wp:wrapNone/>
                  <wp:docPr id="13" name="Graphic 48" descr="G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81635" cy="389255"/>
                          </a:xfrm>
                          <a:prstGeom prst="rect">
                            <a:avLst/>
                          </a:prstGeom>
                        </pic:spPr>
                      </pic:pic>
                    </a:graphicData>
                  </a:graphic>
                  <wp14:sizeRelV relativeFrom="margin">
                    <wp14:pctHeight>0</wp14:pctHeight>
                  </wp14:sizeRelV>
                </wp:anchor>
              </w:drawing>
            </w:r>
          </w:p>
        </w:tc>
        <w:tc>
          <w:tcPr>
            <w:tcW w:w="8070" w:type="dxa"/>
            <w:vAlign w:val="center"/>
          </w:tcPr>
          <w:p w14:paraId="6717BF45" w14:textId="098B86DA" w:rsidR="00040579" w:rsidRPr="00246D5E" w:rsidRDefault="00246D5E" w:rsidP="00040579">
            <w:pPr>
              <w:rPr>
                <w:color w:val="00B2A9" w:themeColor="accent1"/>
                <w:sz w:val="22"/>
                <w:szCs w:val="22"/>
              </w:rPr>
            </w:pPr>
            <w:r w:rsidRPr="00246D5E">
              <w:rPr>
                <w:color w:val="00B2A9" w:themeColor="accent1"/>
                <w:sz w:val="22"/>
                <w:szCs w:val="22"/>
              </w:rPr>
              <w:t>Control goats 28,304ha</w:t>
            </w:r>
            <w:r w:rsidR="00040579" w:rsidRPr="00246D5E">
              <w:rPr>
                <w:color w:val="00B2A9" w:themeColor="accent1"/>
                <w:sz w:val="22"/>
                <w:szCs w:val="22"/>
              </w:rPr>
              <w:t xml:space="preserve">  </w:t>
            </w:r>
          </w:p>
        </w:tc>
      </w:tr>
      <w:tr w:rsidR="00040579" w:rsidRPr="0096108E" w14:paraId="3532D916" w14:textId="77777777" w:rsidTr="00A32EF1">
        <w:trPr>
          <w:trHeight w:val="669"/>
        </w:trPr>
        <w:tc>
          <w:tcPr>
            <w:tcW w:w="1290" w:type="dxa"/>
          </w:tcPr>
          <w:p w14:paraId="65B2B6BF" w14:textId="77777777" w:rsidR="00040579" w:rsidRPr="0096108E" w:rsidRDefault="00040579" w:rsidP="00E72366">
            <w:pPr>
              <w:pStyle w:val="BodyText"/>
            </w:pPr>
            <w:r>
              <w:rPr>
                <w:noProof/>
              </w:rPr>
              <w:drawing>
                <wp:inline distT="0" distB="0" distL="0" distR="0" wp14:anchorId="7E94C700" wp14:editId="30AE2879">
                  <wp:extent cx="413468" cy="413468"/>
                  <wp:effectExtent l="0" t="0" r="0" b="5715"/>
                  <wp:docPr id="79" name="Graphic 79" descr="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9"/>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13468" cy="413468"/>
                          </a:xfrm>
                          <a:prstGeom prst="rect">
                            <a:avLst/>
                          </a:prstGeom>
                        </pic:spPr>
                      </pic:pic>
                    </a:graphicData>
                  </a:graphic>
                </wp:inline>
              </w:drawing>
            </w:r>
          </w:p>
        </w:tc>
        <w:tc>
          <w:tcPr>
            <w:tcW w:w="8070" w:type="dxa"/>
            <w:vAlign w:val="center"/>
          </w:tcPr>
          <w:p w14:paraId="141999ED" w14:textId="703E2FD0" w:rsidR="00040579" w:rsidRPr="00246D5E" w:rsidRDefault="00040579" w:rsidP="00040579">
            <w:pPr>
              <w:rPr>
                <w:color w:val="00B2A9" w:themeColor="accent1"/>
                <w:sz w:val="22"/>
                <w:szCs w:val="22"/>
              </w:rPr>
            </w:pPr>
            <w:r w:rsidRPr="00246D5E">
              <w:rPr>
                <w:color w:val="00B2A9" w:themeColor="accent1"/>
                <w:sz w:val="22"/>
                <w:szCs w:val="22"/>
              </w:rPr>
              <w:t xml:space="preserve">Control deer </w:t>
            </w:r>
            <w:r w:rsidR="00246D5E" w:rsidRPr="00246D5E">
              <w:rPr>
                <w:color w:val="00B2A9" w:themeColor="accent1"/>
                <w:sz w:val="22"/>
                <w:szCs w:val="22"/>
              </w:rPr>
              <w:t>18,802ha</w:t>
            </w:r>
          </w:p>
        </w:tc>
      </w:tr>
      <w:bookmarkEnd w:id="4"/>
    </w:tbl>
    <w:p w14:paraId="0E1EA5B4" w14:textId="59272B52" w:rsidR="008158C0" w:rsidRPr="00B67ACE" w:rsidRDefault="008158C0" w:rsidP="00B67ACE">
      <w:pPr>
        <w:spacing w:line="240" w:lineRule="auto"/>
        <w:rPr>
          <w:rFonts w:cs="Times New Roman"/>
          <w:color w:val="504B60" w:themeColor="accent6" w:themeShade="80"/>
          <w:sz w:val="22"/>
          <w:szCs w:val="22"/>
          <w:highlight w:val="yellow"/>
          <w:lang w:eastAsia="en-US"/>
        </w:rPr>
      </w:pPr>
    </w:p>
    <w:p w14:paraId="4971CDF8" w14:textId="088B8C10" w:rsidR="00E03EB9" w:rsidRDefault="00E03EB9" w:rsidP="00E72366">
      <w:pPr>
        <w:pStyle w:val="BodyText"/>
      </w:pPr>
    </w:p>
    <w:p w14:paraId="193D47D0" w14:textId="77777777" w:rsidR="00246D5E" w:rsidRPr="009C0147" w:rsidRDefault="00246D5E" w:rsidP="00E72366">
      <w:pPr>
        <w:pStyle w:val="BodyText"/>
      </w:pPr>
    </w:p>
    <w:p w14:paraId="11048209" w14:textId="1E689960" w:rsidR="009C0147" w:rsidRDefault="009C0147" w:rsidP="00E72366">
      <w:pPr>
        <w:pStyle w:val="BodyText"/>
      </w:pPr>
    </w:p>
    <w:p w14:paraId="028E672E" w14:textId="77777777" w:rsidR="00F70CE4" w:rsidRDefault="00F70CE4" w:rsidP="00B83ED5">
      <w:pPr>
        <w:pStyle w:val="BodyText"/>
      </w:pPr>
    </w:p>
    <w:p w14:paraId="2B306524" w14:textId="50C3CCA3" w:rsidR="00535E3F" w:rsidRDefault="00535E3F" w:rsidP="00B83ED5">
      <w:pPr>
        <w:pStyle w:val="BodyText"/>
      </w:pPr>
      <w:r w:rsidRPr="00B67ACE">
        <w:t>The SMP priority action which rank</w:t>
      </w:r>
      <w:r>
        <w:t>s</w:t>
      </w:r>
      <w:r w:rsidRPr="00B67ACE">
        <w:t xml:space="preserve"> among the </w:t>
      </w:r>
      <w:r w:rsidRPr="00F106E7">
        <w:rPr>
          <w:b/>
          <w:bCs/>
        </w:rPr>
        <w:t>top 3% for cost-effectiveness of that action across the state</w:t>
      </w:r>
      <w:r w:rsidRPr="00B67ACE">
        <w:t xml:space="preserve"> for much of the area (&gt;1,000ha) is </w:t>
      </w:r>
      <w:r>
        <w:t xml:space="preserve">to </w:t>
      </w:r>
      <w:r w:rsidRPr="00B67ACE">
        <w:rPr>
          <w:color w:val="00B2A9" w:themeColor="accent1"/>
        </w:rPr>
        <w:t>Control goats</w:t>
      </w:r>
      <w:r w:rsidRPr="00B67ACE">
        <w:t>.</w:t>
      </w:r>
      <w:r w:rsidRPr="00F106E7">
        <w:t xml:space="preserve"> </w:t>
      </w:r>
      <w:r w:rsidRPr="00340A7D">
        <w:t xml:space="preserve">Of the top 10% of </w:t>
      </w:r>
      <w:r>
        <w:t xml:space="preserve">all </w:t>
      </w:r>
      <w:r w:rsidRPr="00340A7D">
        <w:t>cost</w:t>
      </w:r>
      <w:r>
        <w:t>-</w:t>
      </w:r>
      <w:r w:rsidRPr="00340A7D">
        <w:t>effective actions, control</w:t>
      </w:r>
      <w:r>
        <w:t>ling</w:t>
      </w:r>
      <w:r w:rsidRPr="00340A7D">
        <w:t xml:space="preserve"> </w:t>
      </w:r>
      <w:r>
        <w:t>goats and deer</w:t>
      </w:r>
      <w:r w:rsidRPr="00340A7D">
        <w:t xml:space="preserve"> provides the most cost-effective biodiversity benefits when considering </w:t>
      </w:r>
      <w:r w:rsidRPr="005C4C7D">
        <w:rPr>
          <w:u w:val="single"/>
        </w:rPr>
        <w:t>all</w:t>
      </w:r>
      <w:r w:rsidRPr="00340A7D">
        <w:t xml:space="preserve"> flora </w:t>
      </w:r>
      <w:r>
        <w:t>and</w:t>
      </w:r>
      <w:r w:rsidRPr="00340A7D">
        <w:t xml:space="preserve"> fauna.</w:t>
      </w:r>
    </w:p>
    <w:p w14:paraId="57AA0ECD" w14:textId="54F7381C" w:rsidR="00C41CB2" w:rsidRPr="00A74CF4" w:rsidRDefault="00BA7909" w:rsidP="00A74CF4">
      <w:pPr>
        <w:pStyle w:val="BodyText"/>
      </w:pPr>
      <w:r w:rsidRPr="00A74CF4">
        <w:t xml:space="preserve">Biodiversity </w:t>
      </w:r>
      <w:r w:rsidR="00C41CB2" w:rsidRPr="00A74CF4">
        <w:t xml:space="preserve">management </w:t>
      </w:r>
      <w:r w:rsidRPr="00A74CF4">
        <w:t xml:space="preserve">activities identified through the consultation process </w:t>
      </w:r>
      <w:r w:rsidR="00E137D3" w:rsidRPr="00A74CF4">
        <w:t>(in addition to those modelled in SMP) a</w:t>
      </w:r>
      <w:r w:rsidRPr="00A74CF4">
        <w:t>re</w:t>
      </w:r>
      <w:r w:rsidR="00E137D3" w:rsidRPr="00A74CF4">
        <w:t>:</w:t>
      </w:r>
      <w:r w:rsidRPr="00A74CF4">
        <w:t xml:space="preserve"> </w:t>
      </w:r>
    </w:p>
    <w:p w14:paraId="58619E8D" w14:textId="04129BF6" w:rsidR="00B86275" w:rsidRDefault="00BC4BA2" w:rsidP="00B83ED5">
      <w:pPr>
        <w:pStyle w:val="BodyText"/>
        <w:numPr>
          <w:ilvl w:val="0"/>
          <w:numId w:val="21"/>
        </w:numPr>
        <w:rPr>
          <w:color w:val="auto"/>
        </w:rPr>
      </w:pPr>
      <w:r w:rsidRPr="00B83ED5">
        <w:rPr>
          <w:shd w:val="clear" w:color="auto" w:fill="FFFFFF"/>
        </w:rPr>
        <w:t xml:space="preserve">monitoring of threatened species populations (Greater Glider, Leadbeater’s Possum and Barred galaxias) </w:t>
      </w:r>
      <w:r w:rsidR="00B86275" w:rsidRPr="00B83ED5">
        <w:rPr>
          <w:shd w:val="clear" w:color="auto" w:fill="FFFFFF"/>
        </w:rPr>
        <w:t xml:space="preserve">and </w:t>
      </w:r>
      <w:r w:rsidRPr="00B83ED5">
        <w:rPr>
          <w:shd w:val="clear" w:color="auto" w:fill="FFFFFF"/>
        </w:rPr>
        <w:t>bioacoustics monitoring</w:t>
      </w:r>
      <w:r w:rsidR="00644307" w:rsidRPr="00B83ED5">
        <w:rPr>
          <w:shd w:val="clear" w:color="auto" w:fill="FFFFFF"/>
        </w:rPr>
        <w:t xml:space="preserve"> of audible species</w:t>
      </w:r>
      <w:r w:rsidR="00472470" w:rsidRPr="00B83ED5">
        <w:rPr>
          <w:shd w:val="clear" w:color="auto" w:fill="FFFFFF"/>
        </w:rPr>
        <w:t xml:space="preserve"> (frogs, birds)</w:t>
      </w:r>
      <w:r w:rsidRPr="00B83ED5">
        <w:rPr>
          <w:shd w:val="clear" w:color="auto" w:fill="FFFFFF"/>
        </w:rPr>
        <w:t xml:space="preserve">  </w:t>
      </w:r>
    </w:p>
    <w:p w14:paraId="7519CA8D" w14:textId="58F5EED4" w:rsidR="00E94CD5" w:rsidRDefault="00E94CD5" w:rsidP="00B83ED5">
      <w:pPr>
        <w:pStyle w:val="BodyText"/>
        <w:numPr>
          <w:ilvl w:val="0"/>
          <w:numId w:val="21"/>
        </w:numPr>
        <w:rPr>
          <w:color w:val="auto"/>
        </w:rPr>
      </w:pPr>
      <w:r w:rsidRPr="00B83ED5">
        <w:rPr>
          <w:shd w:val="clear" w:color="auto" w:fill="FFFFFF"/>
        </w:rPr>
        <w:t xml:space="preserve">Mountain </w:t>
      </w:r>
      <w:r w:rsidR="00BC4BA2" w:rsidRPr="00B83ED5">
        <w:rPr>
          <w:shd w:val="clear" w:color="auto" w:fill="FFFFFF"/>
        </w:rPr>
        <w:t xml:space="preserve">Plum Pine </w:t>
      </w:r>
      <w:r w:rsidR="004D41D0" w:rsidRPr="00B83ED5">
        <w:rPr>
          <w:shd w:val="clear" w:color="auto" w:fill="FFFFFF"/>
        </w:rPr>
        <w:t xml:space="preserve">fire </w:t>
      </w:r>
      <w:r w:rsidR="00BC4BA2" w:rsidRPr="00B83ED5">
        <w:rPr>
          <w:shd w:val="clear" w:color="auto" w:fill="FFFFFF"/>
        </w:rPr>
        <w:t>recovery monitoring</w:t>
      </w:r>
      <w:r w:rsidR="000F5CBA" w:rsidRPr="00B83ED5">
        <w:rPr>
          <w:shd w:val="clear" w:color="auto" w:fill="FFFFFF"/>
        </w:rPr>
        <w:t xml:space="preserve"> </w:t>
      </w:r>
    </w:p>
    <w:p w14:paraId="36FED30A" w14:textId="164E7F9A" w:rsidR="00E94CD5" w:rsidRPr="00B83ED5" w:rsidRDefault="000F5CBA" w:rsidP="00B83ED5">
      <w:pPr>
        <w:pStyle w:val="BodyText"/>
        <w:numPr>
          <w:ilvl w:val="0"/>
          <w:numId w:val="21"/>
        </w:numPr>
        <w:rPr>
          <w:shd w:val="clear" w:color="auto" w:fill="FFFFFF"/>
        </w:rPr>
      </w:pPr>
      <w:r w:rsidRPr="00B83ED5">
        <w:rPr>
          <w:shd w:val="clear" w:color="auto" w:fill="FFFFFF"/>
        </w:rPr>
        <w:t>protection of f</w:t>
      </w:r>
      <w:r w:rsidR="00BC4BA2" w:rsidRPr="00B83ED5">
        <w:rPr>
          <w:shd w:val="clear" w:color="auto" w:fill="FFFFFF"/>
        </w:rPr>
        <w:t>rog</w:t>
      </w:r>
      <w:r w:rsidRPr="00B83ED5">
        <w:rPr>
          <w:shd w:val="clear" w:color="auto" w:fill="FFFFFF"/>
        </w:rPr>
        <w:t xml:space="preserve"> habitat</w:t>
      </w:r>
      <w:r w:rsidR="00BC4BA2" w:rsidRPr="00B83ED5">
        <w:rPr>
          <w:shd w:val="clear" w:color="auto" w:fill="FFFFFF"/>
        </w:rPr>
        <w:t xml:space="preserve"> (Sphagnum Bogs)</w:t>
      </w:r>
    </w:p>
    <w:p w14:paraId="49B71E0C" w14:textId="5C820372" w:rsidR="00E94CD5" w:rsidRPr="00B83ED5" w:rsidRDefault="00D36D4C" w:rsidP="00B83ED5">
      <w:pPr>
        <w:pStyle w:val="BodyText"/>
        <w:numPr>
          <w:ilvl w:val="0"/>
          <w:numId w:val="21"/>
        </w:numPr>
        <w:rPr>
          <w:shd w:val="clear" w:color="auto" w:fill="FFFFFF"/>
        </w:rPr>
      </w:pPr>
      <w:r w:rsidRPr="00B83ED5">
        <w:rPr>
          <w:shd w:val="clear" w:color="auto" w:fill="FFFFFF"/>
        </w:rPr>
        <w:t xml:space="preserve">monitoring of alpine bogs for pest animal impact </w:t>
      </w:r>
    </w:p>
    <w:p w14:paraId="4740190B" w14:textId="02CB17B7" w:rsidR="00C35583" w:rsidRPr="00C41CB2" w:rsidRDefault="00BC4BA2" w:rsidP="00B83ED5">
      <w:pPr>
        <w:pStyle w:val="BodyText"/>
        <w:numPr>
          <w:ilvl w:val="0"/>
          <w:numId w:val="21"/>
        </w:numPr>
        <w:rPr>
          <w:color w:val="auto"/>
        </w:rPr>
      </w:pPr>
      <w:r w:rsidRPr="00B83ED5">
        <w:rPr>
          <w:shd w:val="clear" w:color="auto" w:fill="FFFFFF"/>
        </w:rPr>
        <w:t>educational/engagement opportunities (</w:t>
      </w:r>
      <w:r w:rsidR="00E94CD5" w:rsidRPr="00B83ED5">
        <w:rPr>
          <w:shd w:val="clear" w:color="auto" w:fill="FFFFFF"/>
        </w:rPr>
        <w:t xml:space="preserve">such as </w:t>
      </w:r>
      <w:r w:rsidRPr="00B83ED5">
        <w:rPr>
          <w:shd w:val="clear" w:color="auto" w:fill="FFFFFF"/>
        </w:rPr>
        <w:t xml:space="preserve">creating alpine specific species nursery) </w:t>
      </w:r>
    </w:p>
    <w:p w14:paraId="016423CC" w14:textId="77777777" w:rsidR="00C35583" w:rsidRDefault="00C35583" w:rsidP="00BC4BA2">
      <w:pPr>
        <w:rPr>
          <w:color w:val="auto"/>
          <w:sz w:val="22"/>
          <w:szCs w:val="22"/>
        </w:rPr>
      </w:pPr>
    </w:p>
    <w:p w14:paraId="30454B3C" w14:textId="4B2AAAB6" w:rsidR="00BC4BA2" w:rsidRDefault="00BC4BA2" w:rsidP="00B83ED5">
      <w:pPr>
        <w:pStyle w:val="BodyText"/>
        <w:rPr>
          <w:color w:val="auto"/>
        </w:rPr>
      </w:pPr>
      <w:r w:rsidRPr="00B83ED5">
        <w:t>Additional recommended activities may be identified in consultation with partners.</w:t>
      </w:r>
    </w:p>
    <w:p w14:paraId="6DA08E68" w14:textId="6FD39BF9" w:rsidR="00F70CE4" w:rsidRDefault="00F70CE4" w:rsidP="00BC4BA2">
      <w:pPr>
        <w:rPr>
          <w:sz w:val="22"/>
          <w:szCs w:val="22"/>
        </w:rPr>
      </w:pPr>
      <w:r>
        <w:rPr>
          <w:sz w:val="22"/>
          <w:szCs w:val="22"/>
        </w:rPr>
        <w:br w:type="page"/>
      </w:r>
    </w:p>
    <w:p w14:paraId="2413A44F" w14:textId="77777777" w:rsidR="0015260B" w:rsidRPr="0015260B" w:rsidRDefault="0015260B" w:rsidP="00BC4BA2">
      <w:pPr>
        <w:rPr>
          <w:sz w:val="22"/>
          <w:szCs w:val="22"/>
        </w:rPr>
      </w:pPr>
    </w:p>
    <w:tbl>
      <w:tblPr>
        <w:tblStyle w:val="GridTable1Light-Accent2"/>
        <w:tblW w:w="10060" w:type="dxa"/>
        <w:tblLook w:val="04A0" w:firstRow="1" w:lastRow="0" w:firstColumn="1" w:lastColumn="0" w:noHBand="0" w:noVBand="1"/>
      </w:tblPr>
      <w:tblGrid>
        <w:gridCol w:w="2122"/>
        <w:gridCol w:w="7938"/>
      </w:tblGrid>
      <w:tr w:rsidR="002A7B7A" w:rsidRPr="00E55642" w14:paraId="49AC9EFB" w14:textId="77777777" w:rsidTr="007E75B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716EFB53" w14:textId="1405CA2F" w:rsidR="002A7B7A" w:rsidRPr="00E55642" w:rsidRDefault="002A7B7A" w:rsidP="00407F20">
            <w:pPr>
              <w:pStyle w:val="IntroFeatureText"/>
              <w:spacing w:line="240" w:lineRule="auto"/>
              <w:rPr>
                <w:rFonts w:cs="Times New Roman"/>
                <w:sz w:val="22"/>
                <w:szCs w:val="22"/>
              </w:rPr>
            </w:pPr>
            <w:r>
              <w:rPr>
                <w:sz w:val="22"/>
                <w:szCs w:val="22"/>
              </w:rPr>
              <w:t>T</w:t>
            </w:r>
            <w:r w:rsidRPr="008C6201">
              <w:rPr>
                <w:sz w:val="22"/>
                <w:szCs w:val="22"/>
              </w:rPr>
              <w:t>he most cost-effective action</w:t>
            </w:r>
            <w:r w:rsidR="00535E3F">
              <w:rPr>
                <w:sz w:val="22"/>
                <w:szCs w:val="22"/>
              </w:rPr>
              <w:t>s</w:t>
            </w:r>
            <w:r w:rsidRPr="008C6201">
              <w:rPr>
                <w:sz w:val="22"/>
                <w:szCs w:val="22"/>
              </w:rPr>
              <w:t xml:space="preserve"> </w:t>
            </w:r>
            <w:r>
              <w:rPr>
                <w:sz w:val="22"/>
                <w:szCs w:val="22"/>
              </w:rPr>
              <w:t>for flora and fauna</w:t>
            </w:r>
          </w:p>
        </w:tc>
      </w:tr>
      <w:tr w:rsidR="002A7B7A" w:rsidRPr="00071780" w14:paraId="0B1BB34C" w14:textId="77777777" w:rsidTr="007E75B4">
        <w:trPr>
          <w:trHeight w:val="595"/>
        </w:trPr>
        <w:tc>
          <w:tcPr>
            <w:cnfStyle w:val="001000000000" w:firstRow="0" w:lastRow="0" w:firstColumn="1" w:lastColumn="0" w:oddVBand="0" w:evenVBand="0" w:oddHBand="0" w:evenHBand="0" w:firstRowFirstColumn="0" w:firstRowLastColumn="0" w:lastRowFirstColumn="0" w:lastRowLastColumn="0"/>
            <w:tcW w:w="2122" w:type="dxa"/>
          </w:tcPr>
          <w:p w14:paraId="7E5BD886" w14:textId="61C076A4" w:rsidR="002A7B7A" w:rsidRPr="00071780" w:rsidRDefault="00B83ED5" w:rsidP="007E75B4">
            <w:pPr>
              <w:rPr>
                <w:rFonts w:cs="Times New Roman"/>
                <w:b w:val="0"/>
                <w:bCs w:val="0"/>
                <w:color w:val="504B60" w:themeColor="accent6" w:themeShade="80"/>
                <w:sz w:val="22"/>
                <w:szCs w:val="22"/>
                <w:lang w:eastAsia="en-US"/>
              </w:rPr>
            </w:pPr>
            <w:r w:rsidRPr="00071780">
              <w:rPr>
                <w:noProof/>
                <w:sz w:val="22"/>
                <w:szCs w:val="22"/>
              </w:rPr>
              <w:drawing>
                <wp:anchor distT="0" distB="0" distL="114300" distR="114300" simplePos="0" relativeHeight="251658247" behindDoc="0" locked="0" layoutInCell="1" allowOverlap="1" wp14:anchorId="44817361" wp14:editId="79B66152">
                  <wp:simplePos x="0" y="0"/>
                  <wp:positionH relativeFrom="column">
                    <wp:posOffset>-3148</wp:posOffset>
                  </wp:positionH>
                  <wp:positionV relativeFrom="paragraph">
                    <wp:posOffset>138</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7E75B4" w:rsidRPr="00071780">
              <w:rPr>
                <w:noProof/>
                <w:lang w:eastAsia="en-US"/>
              </w:rPr>
              <w:drawing>
                <wp:anchor distT="0" distB="0" distL="114300" distR="114300" simplePos="0" relativeHeight="251658240" behindDoc="0" locked="0" layoutInCell="1" allowOverlap="1" wp14:anchorId="3497FDAC" wp14:editId="14F38473">
                  <wp:simplePos x="0" y="0"/>
                  <wp:positionH relativeFrom="column">
                    <wp:posOffset>407035</wp:posOffset>
                  </wp:positionH>
                  <wp:positionV relativeFrom="paragraph">
                    <wp:posOffset>6350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7938" w:type="dxa"/>
            <w:vAlign w:val="center"/>
          </w:tcPr>
          <w:p w14:paraId="248E889D" w14:textId="084024D4" w:rsidR="002A7B7A" w:rsidRPr="00071780" w:rsidRDefault="00C13EAA" w:rsidP="007E75B4">
            <w:pPr>
              <w:cnfStyle w:val="000000000000" w:firstRow="0" w:lastRow="0" w:firstColumn="0" w:lastColumn="0" w:oddVBand="0" w:evenVBand="0" w:oddHBand="0" w:evenHBand="0" w:firstRowFirstColumn="0" w:firstRowLastColumn="0" w:lastRowFirstColumn="0" w:lastRowLastColumn="0"/>
              <w:rPr>
                <w:rFonts w:cs="Times New Roman"/>
                <w:color w:val="504B60" w:themeColor="accent6" w:themeShade="80"/>
                <w:sz w:val="22"/>
                <w:szCs w:val="22"/>
                <w:lang w:eastAsia="en-US"/>
              </w:rPr>
            </w:pPr>
            <w:r w:rsidRPr="00B83ED5">
              <w:rPr>
                <w:rFonts w:cs="Times New Roman"/>
                <w:sz w:val="22"/>
                <w:szCs w:val="22"/>
                <w:lang w:eastAsia="en-US"/>
              </w:rPr>
              <w:t>Amphibians, Plants – Control deer</w:t>
            </w:r>
          </w:p>
        </w:tc>
      </w:tr>
      <w:tr w:rsidR="002A7B7A" w:rsidRPr="00071780" w14:paraId="1D6CED95" w14:textId="77777777" w:rsidTr="007E75B4">
        <w:trPr>
          <w:trHeight w:val="595"/>
        </w:trPr>
        <w:tc>
          <w:tcPr>
            <w:cnfStyle w:val="001000000000" w:firstRow="0" w:lastRow="0" w:firstColumn="1" w:lastColumn="0" w:oddVBand="0" w:evenVBand="0" w:oddHBand="0" w:evenHBand="0" w:firstRowFirstColumn="0" w:firstRowLastColumn="0" w:lastRowFirstColumn="0" w:lastRowLastColumn="0"/>
            <w:tcW w:w="2122" w:type="dxa"/>
          </w:tcPr>
          <w:p w14:paraId="40BA304B" w14:textId="26A4D1B8" w:rsidR="002A7B7A" w:rsidRPr="00071780" w:rsidRDefault="007E75B4" w:rsidP="007E75B4">
            <w:pPr>
              <w:rPr>
                <w:rFonts w:cs="Times New Roman"/>
                <w:b w:val="0"/>
                <w:bCs w:val="0"/>
                <w:color w:val="504B60" w:themeColor="accent6" w:themeShade="80"/>
                <w:sz w:val="22"/>
                <w:szCs w:val="22"/>
                <w:lang w:eastAsia="en-US"/>
              </w:rPr>
            </w:pPr>
            <w:r w:rsidRPr="00071780">
              <w:rPr>
                <w:rFonts w:cs="Times New Roman"/>
                <w:noProof/>
                <w:color w:val="504B60" w:themeColor="accent6" w:themeShade="80"/>
                <w:sz w:val="22"/>
                <w:szCs w:val="22"/>
                <w:lang w:eastAsia="en-US"/>
              </w:rPr>
              <w:drawing>
                <wp:anchor distT="0" distB="0" distL="114300" distR="114300" simplePos="0" relativeHeight="251658241" behindDoc="0" locked="0" layoutInCell="1" allowOverlap="1" wp14:anchorId="65A6B490" wp14:editId="4E6978EC">
                  <wp:simplePos x="0" y="0"/>
                  <wp:positionH relativeFrom="column">
                    <wp:posOffset>482600</wp:posOffset>
                  </wp:positionH>
                  <wp:positionV relativeFrom="paragraph">
                    <wp:posOffset>0</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071780">
              <w:rPr>
                <w:rFonts w:cs="Times New Roman"/>
                <w:noProof/>
                <w:color w:val="504B60" w:themeColor="accent6" w:themeShade="80"/>
                <w:sz w:val="22"/>
                <w:szCs w:val="22"/>
                <w:lang w:eastAsia="en-US"/>
              </w:rPr>
              <w:drawing>
                <wp:anchor distT="0" distB="0" distL="114300" distR="114300" simplePos="0" relativeHeight="251658246" behindDoc="0" locked="0" layoutInCell="1" allowOverlap="1" wp14:anchorId="267BE30B" wp14:editId="5D8A7580">
                  <wp:simplePos x="0" y="0"/>
                  <wp:positionH relativeFrom="column">
                    <wp:posOffset>14605</wp:posOffset>
                  </wp:positionH>
                  <wp:positionV relativeFrom="paragraph">
                    <wp:posOffset>0</wp:posOffset>
                  </wp:positionV>
                  <wp:extent cx="365125" cy="365125"/>
                  <wp:effectExtent l="0" t="0" r="0" b="0"/>
                  <wp:wrapSquare wrapText="bothSides"/>
                  <wp:docPr id="85" name="Graphic 85"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7938" w:type="dxa"/>
            <w:vAlign w:val="center"/>
          </w:tcPr>
          <w:p w14:paraId="41DB843D" w14:textId="1AF4E000" w:rsidR="002A7B7A" w:rsidRPr="00071780" w:rsidRDefault="00C13EAA" w:rsidP="007E75B4">
            <w:pPr>
              <w:cnfStyle w:val="000000000000" w:firstRow="0" w:lastRow="0" w:firstColumn="0" w:lastColumn="0" w:oddVBand="0" w:evenVBand="0" w:oddHBand="0" w:evenHBand="0" w:firstRowFirstColumn="0" w:firstRowLastColumn="0" w:lastRowFirstColumn="0" w:lastRowLastColumn="0"/>
              <w:rPr>
                <w:rFonts w:cs="Times New Roman"/>
                <w:color w:val="504B60" w:themeColor="accent6" w:themeShade="80"/>
                <w:sz w:val="22"/>
                <w:szCs w:val="22"/>
                <w:lang w:eastAsia="en-US"/>
              </w:rPr>
            </w:pPr>
            <w:r w:rsidRPr="00B83ED5">
              <w:rPr>
                <w:rFonts w:cs="Times New Roman"/>
                <w:sz w:val="22"/>
                <w:szCs w:val="22"/>
                <w:lang w:eastAsia="en-US"/>
              </w:rPr>
              <w:t>Birds, Mammals – Control goats</w:t>
            </w:r>
          </w:p>
        </w:tc>
      </w:tr>
    </w:tbl>
    <w:p w14:paraId="7D8144CA" w14:textId="77777777" w:rsidR="008158C0" w:rsidRDefault="008158C0" w:rsidP="008158C0">
      <w:pPr>
        <w:tabs>
          <w:tab w:val="left" w:pos="3869"/>
        </w:tabs>
        <w:rPr>
          <w:rFonts w:cs="Times New Roman"/>
          <w:sz w:val="22"/>
          <w:szCs w:val="22"/>
          <w:lang w:eastAsia="en-US"/>
        </w:rPr>
      </w:pPr>
      <w:r w:rsidRPr="00D870AB">
        <w:rPr>
          <w:rFonts w:cs="Times New Roman"/>
          <w:sz w:val="22"/>
          <w:szCs w:val="22"/>
          <w:lang w:eastAsia="en-US"/>
        </w:rPr>
        <w:tab/>
      </w:r>
    </w:p>
    <w:p w14:paraId="6960AA2D" w14:textId="38223987" w:rsidR="00C50BF9" w:rsidRPr="008D1870" w:rsidRDefault="009956D3" w:rsidP="00E72366">
      <w:pPr>
        <w:pStyle w:val="BodyText"/>
      </w:pPr>
      <w:r w:rsidRPr="008D1870">
        <w:t xml:space="preserve"> </w:t>
      </w:r>
      <w:r w:rsidR="00C50BF9" w:rsidRPr="008D1870">
        <w:t>For a further in depth look into SMP for this landscape</w:t>
      </w:r>
      <w:r w:rsidR="00535E3F">
        <w:t>,</w:t>
      </w:r>
      <w:r w:rsidR="00C50BF9" w:rsidRPr="008D1870">
        <w:t xml:space="preserve"> please refer to </w:t>
      </w:r>
      <w:hyperlink r:id="rId31" w:history="1">
        <w:r w:rsidR="00C50BF9" w:rsidRPr="008D1870">
          <w:rPr>
            <w:u w:val="single"/>
          </w:rPr>
          <w:t>NatureKit</w:t>
        </w:r>
      </w:hyperlink>
      <w:r w:rsidR="00C50BF9" w:rsidRPr="008D1870">
        <w:t>.</w:t>
      </w:r>
    </w:p>
    <w:p w14:paraId="25FFD6EF" w14:textId="6338E73A" w:rsidR="00C50BF9" w:rsidRPr="00D870AB" w:rsidRDefault="00C50BF9" w:rsidP="008158C0">
      <w:pPr>
        <w:tabs>
          <w:tab w:val="left" w:pos="3869"/>
        </w:tabs>
        <w:rPr>
          <w:rFonts w:cs="Times New Roman"/>
          <w:sz w:val="22"/>
          <w:szCs w:val="22"/>
          <w:lang w:eastAsia="en-US"/>
        </w:rPr>
        <w:sectPr w:rsidR="00C50BF9" w:rsidRPr="00D870AB" w:rsidSect="007B4D38">
          <w:headerReference w:type="even" r:id="rId32"/>
          <w:headerReference w:type="default" r:id="rId33"/>
          <w:footerReference w:type="even" r:id="rId34"/>
          <w:footerReference w:type="default" r:id="rId35"/>
          <w:headerReference w:type="first" r:id="rId36"/>
          <w:footerReference w:type="first" r:id="rId37"/>
          <w:pgSz w:w="11906" w:h="16838" w:code="9"/>
          <w:pgMar w:top="2211" w:right="851" w:bottom="1418" w:left="851" w:header="284" w:footer="284" w:gutter="0"/>
          <w:cols w:space="284"/>
          <w:docGrid w:linePitch="360"/>
        </w:sectPr>
      </w:pPr>
    </w:p>
    <w:p w14:paraId="62E547B2" w14:textId="6EDD52F1" w:rsidR="008158C0" w:rsidRPr="00DD52DC" w:rsidRDefault="008158C0" w:rsidP="00E72366">
      <w:pPr>
        <w:pStyle w:val="BodyText"/>
      </w:pPr>
    </w:p>
    <w:p w14:paraId="0D36A79A" w14:textId="512DE0A0" w:rsidR="007A0BBC" w:rsidRDefault="00A0350D" w:rsidP="008158C0">
      <w:pPr>
        <w:rPr>
          <w:noProof/>
        </w:rPr>
      </w:pPr>
      <w:r>
        <w:rPr>
          <w:noProof/>
        </w:rPr>
        <w:drawing>
          <wp:anchor distT="0" distB="0" distL="114300" distR="114300" simplePos="0" relativeHeight="251658242" behindDoc="0" locked="0" layoutInCell="1" allowOverlap="1" wp14:anchorId="680F4D96" wp14:editId="21FB5888">
            <wp:simplePos x="0" y="0"/>
            <wp:positionH relativeFrom="margin">
              <wp:align>center</wp:align>
            </wp:positionH>
            <wp:positionV relativeFrom="margin">
              <wp:posOffset>834390</wp:posOffset>
            </wp:positionV>
            <wp:extent cx="12163425" cy="777938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3458" t="8924" r="2930" b="6294"/>
                    <a:stretch/>
                  </pic:blipFill>
                  <pic:spPr bwMode="auto">
                    <a:xfrm>
                      <a:off x="0" y="0"/>
                      <a:ext cx="12163425" cy="777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A0BBC" w:rsidSect="00D706DE">
      <w:headerReference w:type="default" r:id="rId39"/>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D3B02C" w14:textId="77777777" w:rsidR="00691703" w:rsidRDefault="00691703">
      <w:r>
        <w:separator/>
      </w:r>
    </w:p>
    <w:p w14:paraId="321A8C4F" w14:textId="77777777" w:rsidR="00691703" w:rsidRDefault="00691703"/>
    <w:p w14:paraId="3F858426" w14:textId="77777777" w:rsidR="00691703" w:rsidRDefault="00691703"/>
  </w:endnote>
  <w:endnote w:type="continuationSeparator" w:id="0">
    <w:p w14:paraId="1C997379" w14:textId="77777777" w:rsidR="00691703" w:rsidRDefault="00691703">
      <w:r>
        <w:continuationSeparator/>
      </w:r>
    </w:p>
    <w:p w14:paraId="45EFB396" w14:textId="77777777" w:rsidR="00691703" w:rsidRDefault="00691703"/>
    <w:p w14:paraId="17C9666C" w14:textId="77777777" w:rsidR="00691703" w:rsidRDefault="00691703"/>
  </w:endnote>
  <w:endnote w:type="continuationNotice" w:id="1">
    <w:p w14:paraId="397B3B6E" w14:textId="77777777" w:rsidR="00691703" w:rsidRDefault="006917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158C0" w14:paraId="1428A563" w14:textId="77777777" w:rsidTr="00814EE0">
      <w:trPr>
        <w:trHeight w:val="397"/>
      </w:trPr>
      <w:tc>
        <w:tcPr>
          <w:tcW w:w="340" w:type="dxa"/>
        </w:tcPr>
        <w:p w14:paraId="76A0DFC5" w14:textId="77777777" w:rsidR="008158C0" w:rsidRPr="00D55628" w:rsidRDefault="008158C0"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4B58E81" w14:textId="77777777" w:rsidR="008158C0" w:rsidRPr="00D55628" w:rsidRDefault="008158C0" w:rsidP="00DE028D">
          <w:pPr>
            <w:pStyle w:val="FooterEven"/>
          </w:pPr>
        </w:p>
      </w:tc>
    </w:tr>
  </w:tbl>
  <w:p w14:paraId="765D751E" w14:textId="77777777" w:rsidR="008158C0" w:rsidRDefault="00815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158C0" w14:paraId="15364A84" w14:textId="77777777" w:rsidTr="00814EE0">
      <w:trPr>
        <w:trHeight w:val="397"/>
      </w:trPr>
      <w:tc>
        <w:tcPr>
          <w:tcW w:w="9071" w:type="dxa"/>
        </w:tcPr>
        <w:p w14:paraId="4266BE6F" w14:textId="3FE225C9" w:rsidR="008158C0" w:rsidRPr="00CB1FB7" w:rsidRDefault="008158C0" w:rsidP="00DE028D">
          <w:pPr>
            <w:pStyle w:val="FooterOdd"/>
            <w:rPr>
              <w:b/>
            </w:rPr>
          </w:pPr>
        </w:p>
      </w:tc>
      <w:tc>
        <w:tcPr>
          <w:tcW w:w="340" w:type="dxa"/>
        </w:tcPr>
        <w:p w14:paraId="7AA4895A" w14:textId="77777777" w:rsidR="008158C0" w:rsidRPr="00D55628" w:rsidRDefault="008158C0"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ED57781" w14:textId="77777777" w:rsidR="008158C0" w:rsidRDefault="008158C0" w:rsidP="00DE028D">
    <w:pPr>
      <w:pStyle w:val="Footer"/>
    </w:pPr>
  </w:p>
  <w:p w14:paraId="3E5669A1" w14:textId="77777777" w:rsidR="008158C0" w:rsidRPr="00DE028D" w:rsidRDefault="008158C0"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2F48" w14:textId="77777777" w:rsidR="008158C0" w:rsidRDefault="008158C0" w:rsidP="00BF3066">
    <w:pPr>
      <w:pStyle w:val="Footer"/>
      <w:spacing w:before="1600"/>
    </w:pPr>
    <w:r>
      <w:rPr>
        <w:noProof/>
      </w:rPr>
      <w:drawing>
        <wp:anchor distT="0" distB="0" distL="114300" distR="114300" simplePos="0" relativeHeight="251658255" behindDoc="1" locked="1" layoutInCell="1" allowOverlap="1" wp14:anchorId="4024DD09" wp14:editId="61406747">
          <wp:simplePos x="0" y="0"/>
          <wp:positionH relativeFrom="page">
            <wp:posOffset>-36195</wp:posOffset>
          </wp:positionH>
          <wp:positionV relativeFrom="page">
            <wp:align>bottom</wp:align>
          </wp:positionV>
          <wp:extent cx="2008800" cy="950400"/>
          <wp:effectExtent l="0" t="0" r="0" b="2540"/>
          <wp:wrapNone/>
          <wp:docPr id="82"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7EC6F3CB" wp14:editId="3183AD41">
          <wp:simplePos x="0" y="0"/>
          <wp:positionH relativeFrom="page">
            <wp:align>right</wp:align>
          </wp:positionH>
          <wp:positionV relativeFrom="page">
            <wp:align>bottom</wp:align>
          </wp:positionV>
          <wp:extent cx="2408753" cy="1085850"/>
          <wp:effectExtent l="0" t="0" r="0" b="0"/>
          <wp:wrapNone/>
          <wp:docPr id="83"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239A6FDB" wp14:editId="76C1E4D8">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E51BD" w14:textId="77777777" w:rsidR="008158C0" w:rsidRPr="009F69FA" w:rsidRDefault="008158C0"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A6FDB"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2BEE51BD" w14:textId="77777777" w:rsidR="008158C0" w:rsidRPr="009F69FA" w:rsidRDefault="008158C0"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07752CD5" wp14:editId="35458C52">
          <wp:simplePos x="0" y="0"/>
          <wp:positionH relativeFrom="page">
            <wp:align>right</wp:align>
          </wp:positionH>
          <wp:positionV relativeFrom="page">
            <wp:align>bottom</wp:align>
          </wp:positionV>
          <wp:extent cx="2422799" cy="1083600"/>
          <wp:effectExtent l="0" t="0" r="0" b="0"/>
          <wp:wrapNone/>
          <wp:docPr id="8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95EF08" w14:textId="77777777" w:rsidR="00691703" w:rsidRPr="008F5280" w:rsidRDefault="00691703" w:rsidP="008F5280">
      <w:pPr>
        <w:pStyle w:val="FootnoteSeparator"/>
      </w:pPr>
    </w:p>
    <w:p w14:paraId="0CFFECC9" w14:textId="77777777" w:rsidR="00691703" w:rsidRDefault="00691703"/>
  </w:footnote>
  <w:footnote w:type="continuationSeparator" w:id="0">
    <w:p w14:paraId="114835D1" w14:textId="77777777" w:rsidR="00691703" w:rsidRDefault="00691703" w:rsidP="008F5280">
      <w:pPr>
        <w:pStyle w:val="FootnoteSeparator"/>
      </w:pPr>
    </w:p>
    <w:p w14:paraId="1A45559D" w14:textId="77777777" w:rsidR="00691703" w:rsidRDefault="00691703"/>
    <w:p w14:paraId="70F234D6" w14:textId="77777777" w:rsidR="00691703" w:rsidRDefault="00691703"/>
  </w:footnote>
  <w:footnote w:type="continuationNotice" w:id="1">
    <w:p w14:paraId="70F0ACC5" w14:textId="77777777" w:rsidR="00691703" w:rsidRDefault="00691703" w:rsidP="00D55628"/>
    <w:p w14:paraId="5C2101B1" w14:textId="77777777" w:rsidR="00691703" w:rsidRDefault="00691703"/>
    <w:p w14:paraId="794AD484" w14:textId="77777777" w:rsidR="00691703" w:rsidRDefault="006917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158C0" w:rsidRPr="00975ED3" w14:paraId="735CA29E" w14:textId="77777777" w:rsidTr="00814EE0">
      <w:trPr>
        <w:trHeight w:hRule="exact" w:val="1418"/>
      </w:trPr>
      <w:tc>
        <w:tcPr>
          <w:tcW w:w="7761" w:type="dxa"/>
          <w:vAlign w:val="center"/>
        </w:tcPr>
        <w:p w14:paraId="70C291B4" w14:textId="133E6D79" w:rsidR="008158C0" w:rsidRPr="00975ED3" w:rsidRDefault="008158C0" w:rsidP="00DE028D">
          <w:pPr>
            <w:pStyle w:val="Header"/>
          </w:pPr>
          <w:r>
            <w:rPr>
              <w:noProof/>
            </w:rPr>
            <w:fldChar w:fldCharType="begin"/>
          </w:r>
          <w:r>
            <w:rPr>
              <w:noProof/>
            </w:rPr>
            <w:instrText xml:space="preserve"> STYLEREF  Title  \* MERGEFORMAT </w:instrText>
          </w:r>
          <w:r>
            <w:rPr>
              <w:noProof/>
            </w:rPr>
            <w:fldChar w:fldCharType="separate"/>
          </w:r>
          <w:r w:rsidR="00A0608A">
            <w:rPr>
              <w:b w:val="0"/>
              <w:bCs/>
              <w:noProof/>
              <w:lang w:val="en-US"/>
            </w:rPr>
            <w:t>Error! No text of specified style in document.</w:t>
          </w:r>
          <w:r>
            <w:rPr>
              <w:noProof/>
            </w:rPr>
            <w:fldChar w:fldCharType="end"/>
          </w:r>
        </w:p>
      </w:tc>
    </w:tr>
  </w:tbl>
  <w:p w14:paraId="43D78DE5" w14:textId="77777777" w:rsidR="008158C0" w:rsidRDefault="008158C0" w:rsidP="00DE028D">
    <w:pPr>
      <w:pStyle w:val="Header"/>
    </w:pPr>
    <w:r w:rsidRPr="00806AB6">
      <w:rPr>
        <w:noProof/>
      </w:rPr>
      <mc:AlternateContent>
        <mc:Choice Requires="wps">
          <w:drawing>
            <wp:anchor distT="0" distB="0" distL="114300" distR="114300" simplePos="0" relativeHeight="251658254" behindDoc="1" locked="0" layoutInCell="1" allowOverlap="1" wp14:anchorId="5794DAAB" wp14:editId="0495B84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127860" id="TriangleRight" o:spid="_x0000_s1026"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7ECA38D3" wp14:editId="2EF30518">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7C760" id="TriangleLeft" o:spid="_x0000_s1026"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3C1728BC" wp14:editId="5F8284E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1ED45B" id="Rectangle" o:spid="_x0000_s1026"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3F6B65D4" w14:textId="77777777" w:rsidR="008158C0" w:rsidRPr="00DE028D" w:rsidRDefault="008158C0"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158C0" w:rsidRPr="00975ED3" w14:paraId="00546217" w14:textId="77777777" w:rsidTr="00814EE0">
      <w:trPr>
        <w:trHeight w:hRule="exact" w:val="1418"/>
      </w:trPr>
      <w:tc>
        <w:tcPr>
          <w:tcW w:w="7761" w:type="dxa"/>
          <w:vAlign w:val="center"/>
        </w:tcPr>
        <w:p w14:paraId="0A91EC89" w14:textId="77777777" w:rsidR="008158C0" w:rsidRPr="00DD52DC" w:rsidRDefault="008158C0" w:rsidP="00DE028D">
          <w:pPr>
            <w:pStyle w:val="Header"/>
            <w:rPr>
              <w:b w:val="0"/>
              <w:bCs/>
              <w:noProof/>
            </w:rPr>
          </w:pPr>
          <w:r w:rsidRPr="00DD52DC">
            <w:rPr>
              <w:b w:val="0"/>
              <w:bCs/>
              <w:noProof/>
            </w:rPr>
            <w:t>Biodiversity Response Planning</w:t>
          </w:r>
        </w:p>
        <w:p w14:paraId="1B2BF4A0" w14:textId="61D06D27" w:rsidR="008158C0" w:rsidRPr="00975ED3" w:rsidRDefault="00336C9F" w:rsidP="00DE028D">
          <w:pPr>
            <w:pStyle w:val="Header"/>
          </w:pPr>
          <w:r>
            <w:rPr>
              <w:noProof/>
            </w:rPr>
            <w:t>Lake Mountain</w:t>
          </w:r>
        </w:p>
      </w:tc>
    </w:tr>
  </w:tbl>
  <w:p w14:paraId="4043B62A" w14:textId="77777777" w:rsidR="008158C0" w:rsidRDefault="008158C0" w:rsidP="00DE028D">
    <w:pPr>
      <w:pStyle w:val="Header"/>
    </w:pPr>
    <w:r w:rsidRPr="00806AB6">
      <w:rPr>
        <w:noProof/>
      </w:rPr>
      <mc:AlternateContent>
        <mc:Choice Requires="wps">
          <w:drawing>
            <wp:anchor distT="0" distB="0" distL="114300" distR="114300" simplePos="0" relativeHeight="251658253" behindDoc="1" locked="0" layoutInCell="1" allowOverlap="1" wp14:anchorId="2D32164C" wp14:editId="758E1CCD">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7FC52F" id="TriangleRight" o:spid="_x0000_s1026"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67F3D157" wp14:editId="0FB2F3F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494C88"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5F45F9C9" wp14:editId="1A8C708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1855B8" id="Rectangle" o:spid="_x0000_s1026"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00B050BD" w14:textId="77777777" w:rsidR="008158C0" w:rsidRPr="00DE028D" w:rsidRDefault="008158C0"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D0551" w14:textId="77777777" w:rsidR="008158C0" w:rsidRPr="00E97294" w:rsidRDefault="008158C0" w:rsidP="00E97294">
    <w:pPr>
      <w:pStyle w:val="Header"/>
    </w:pPr>
    <w:r>
      <w:rPr>
        <w:noProof/>
      </w:rPr>
      <w:drawing>
        <wp:anchor distT="0" distB="0" distL="114300" distR="114300" simplePos="0" relativeHeight="251658249" behindDoc="1" locked="0" layoutInCell="1" allowOverlap="1" wp14:anchorId="18C6DDF1" wp14:editId="203D1EAD">
          <wp:simplePos x="0" y="0"/>
          <wp:positionH relativeFrom="page">
            <wp:posOffset>720090</wp:posOffset>
          </wp:positionH>
          <wp:positionV relativeFrom="page">
            <wp:posOffset>1188085</wp:posOffset>
          </wp:positionV>
          <wp:extent cx="860400" cy="896400"/>
          <wp:effectExtent l="0" t="0" r="0" b="0"/>
          <wp:wrapNone/>
          <wp:docPr id="80"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63CE8832" wp14:editId="054BCC98">
          <wp:simplePos x="0" y="0"/>
          <wp:positionH relativeFrom="page">
            <wp:posOffset>720090</wp:posOffset>
          </wp:positionH>
          <wp:positionV relativeFrom="page">
            <wp:posOffset>1188085</wp:posOffset>
          </wp:positionV>
          <wp:extent cx="864000" cy="896400"/>
          <wp:effectExtent l="0" t="0" r="0" b="0"/>
          <wp:wrapNone/>
          <wp:docPr id="81"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47F4A24F" wp14:editId="0F03884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77E63"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159065B0" wp14:editId="5F99CC81">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B6BE0"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2A475A37" wp14:editId="0E5CB24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C72D0B"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1530B792" wp14:editId="08FF2B1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B118EC"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206486C"/>
    <w:multiLevelType w:val="hybridMultilevel"/>
    <w:tmpl w:val="50BE1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395DFC"/>
    <w:multiLevelType w:val="hybridMultilevel"/>
    <w:tmpl w:val="00A65F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545EC4"/>
    <w:multiLevelType w:val="hybridMultilevel"/>
    <w:tmpl w:val="E70AEB56"/>
    <w:name w:val="HighlightBoxBullet"/>
    <w:lvl w:ilvl="0" w:tplc="933E3EC4">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493CDBA2">
      <w:start w:val="1"/>
      <w:numFmt w:val="bullet"/>
      <w:lvlText w:val="o"/>
      <w:lvlJc w:val="left"/>
      <w:pPr>
        <w:ind w:left="1667" w:hanging="360"/>
      </w:pPr>
      <w:rPr>
        <w:rFonts w:ascii="Courier New" w:hAnsi="Courier New" w:cs="Courier New" w:hint="default"/>
      </w:rPr>
    </w:lvl>
    <w:lvl w:ilvl="2" w:tplc="7B92FBF8">
      <w:start w:val="1"/>
      <w:numFmt w:val="bullet"/>
      <w:lvlText w:val=""/>
      <w:lvlJc w:val="left"/>
      <w:pPr>
        <w:ind w:left="2387" w:hanging="360"/>
      </w:pPr>
      <w:rPr>
        <w:rFonts w:ascii="Wingdings" w:hAnsi="Wingdings" w:hint="default"/>
      </w:rPr>
    </w:lvl>
    <w:lvl w:ilvl="3" w:tplc="0A7CA546">
      <w:start w:val="1"/>
      <w:numFmt w:val="bullet"/>
      <w:lvlText w:val=""/>
      <w:lvlJc w:val="left"/>
      <w:pPr>
        <w:ind w:left="3107" w:hanging="360"/>
      </w:pPr>
      <w:rPr>
        <w:rFonts w:ascii="Symbol" w:hAnsi="Symbol" w:hint="default"/>
      </w:rPr>
    </w:lvl>
    <w:lvl w:ilvl="4" w:tplc="F4982872">
      <w:start w:val="1"/>
      <w:numFmt w:val="bullet"/>
      <w:lvlText w:val="o"/>
      <w:lvlJc w:val="left"/>
      <w:pPr>
        <w:ind w:left="3827" w:hanging="360"/>
      </w:pPr>
      <w:rPr>
        <w:rFonts w:ascii="Courier New" w:hAnsi="Courier New" w:cs="Courier New" w:hint="default"/>
      </w:rPr>
    </w:lvl>
    <w:lvl w:ilvl="5" w:tplc="09126E56">
      <w:start w:val="1"/>
      <w:numFmt w:val="bullet"/>
      <w:lvlText w:val=""/>
      <w:lvlJc w:val="left"/>
      <w:pPr>
        <w:ind w:left="4547" w:hanging="360"/>
      </w:pPr>
      <w:rPr>
        <w:rFonts w:ascii="Wingdings" w:hAnsi="Wingdings" w:hint="default"/>
      </w:rPr>
    </w:lvl>
    <w:lvl w:ilvl="6" w:tplc="6C22D20C">
      <w:start w:val="1"/>
      <w:numFmt w:val="bullet"/>
      <w:lvlText w:val=""/>
      <w:lvlJc w:val="left"/>
      <w:pPr>
        <w:ind w:left="5267" w:hanging="360"/>
      </w:pPr>
      <w:rPr>
        <w:rFonts w:ascii="Symbol" w:hAnsi="Symbol" w:hint="default"/>
      </w:rPr>
    </w:lvl>
    <w:lvl w:ilvl="7" w:tplc="8E1EAA1A">
      <w:start w:val="1"/>
      <w:numFmt w:val="bullet"/>
      <w:lvlText w:val="o"/>
      <w:lvlJc w:val="left"/>
      <w:pPr>
        <w:ind w:left="5987" w:hanging="360"/>
      </w:pPr>
      <w:rPr>
        <w:rFonts w:ascii="Courier New" w:hAnsi="Courier New" w:cs="Courier New" w:hint="default"/>
      </w:rPr>
    </w:lvl>
    <w:lvl w:ilvl="8" w:tplc="4D76FEE4">
      <w:start w:val="1"/>
      <w:numFmt w:val="bullet"/>
      <w:lvlText w:val=""/>
      <w:lvlJc w:val="left"/>
      <w:pPr>
        <w:ind w:left="6707" w:hanging="360"/>
      </w:pPr>
      <w:rPr>
        <w:rFonts w:ascii="Wingdings" w:hAnsi="Wingdings" w:hint="default"/>
      </w:rPr>
    </w:lvl>
  </w:abstractNum>
  <w:abstractNum w:abstractNumId="1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5E6C0F04"/>
    <w:multiLevelType w:val="hybridMultilevel"/>
    <w:tmpl w:val="7AB27F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D1D40AC"/>
    <w:multiLevelType w:val="hybridMultilevel"/>
    <w:tmpl w:val="4A4219B0"/>
    <w:name w:val="TableNumbering"/>
    <w:lvl w:ilvl="0" w:tplc="B6C2BAEA">
      <w:start w:val="1"/>
      <w:numFmt w:val="decimal"/>
      <w:pStyle w:val="TableTextNumbered"/>
      <w:lvlText w:val="%1."/>
      <w:lvlJc w:val="left"/>
      <w:pPr>
        <w:tabs>
          <w:tab w:val="num" w:pos="482"/>
        </w:tabs>
        <w:ind w:left="482" w:hanging="369"/>
      </w:pPr>
      <w:rPr>
        <w:rFonts w:hint="default"/>
      </w:rPr>
    </w:lvl>
    <w:lvl w:ilvl="1" w:tplc="1220924E">
      <w:start w:val="1"/>
      <w:numFmt w:val="lowerLetter"/>
      <w:pStyle w:val="TableTextNumbered2"/>
      <w:lvlText w:val="%2."/>
      <w:lvlJc w:val="left"/>
      <w:pPr>
        <w:tabs>
          <w:tab w:val="num" w:pos="822"/>
        </w:tabs>
        <w:ind w:left="822" w:hanging="340"/>
      </w:pPr>
      <w:rPr>
        <w:rFonts w:hint="default"/>
      </w:rPr>
    </w:lvl>
    <w:lvl w:ilvl="2" w:tplc="48BCD44E">
      <w:start w:val="1"/>
      <w:numFmt w:val="lowerRoman"/>
      <w:pStyle w:val="TableTextNumbered3"/>
      <w:lvlText w:val="%3."/>
      <w:lvlJc w:val="left"/>
      <w:pPr>
        <w:tabs>
          <w:tab w:val="num" w:pos="1219"/>
        </w:tabs>
        <w:ind w:left="1219" w:hanging="397"/>
      </w:pPr>
      <w:rPr>
        <w:rFonts w:hint="default"/>
      </w:rPr>
    </w:lvl>
    <w:lvl w:ilvl="3" w:tplc="5D9A37FC">
      <w:start w:val="1"/>
      <w:numFmt w:val="none"/>
      <w:lvlText w:val=""/>
      <w:lvlJc w:val="left"/>
      <w:pPr>
        <w:ind w:left="1440" w:hanging="360"/>
      </w:pPr>
      <w:rPr>
        <w:rFonts w:hint="default"/>
      </w:rPr>
    </w:lvl>
    <w:lvl w:ilvl="4" w:tplc="122ED05A">
      <w:start w:val="1"/>
      <w:numFmt w:val="none"/>
      <w:lvlText w:val=""/>
      <w:lvlJc w:val="left"/>
      <w:pPr>
        <w:ind w:left="1800" w:hanging="360"/>
      </w:pPr>
      <w:rPr>
        <w:rFonts w:hint="default"/>
      </w:rPr>
    </w:lvl>
    <w:lvl w:ilvl="5" w:tplc="BF26CEBE">
      <w:start w:val="1"/>
      <w:numFmt w:val="none"/>
      <w:lvlText w:val=""/>
      <w:lvlJc w:val="left"/>
      <w:pPr>
        <w:ind w:left="2160" w:hanging="360"/>
      </w:pPr>
      <w:rPr>
        <w:rFonts w:hint="default"/>
      </w:rPr>
    </w:lvl>
    <w:lvl w:ilvl="6" w:tplc="D046AD1C">
      <w:start w:val="1"/>
      <w:numFmt w:val="none"/>
      <w:lvlText w:val=""/>
      <w:lvlJc w:val="left"/>
      <w:pPr>
        <w:ind w:left="2520" w:hanging="360"/>
      </w:pPr>
      <w:rPr>
        <w:rFonts w:hint="default"/>
      </w:rPr>
    </w:lvl>
    <w:lvl w:ilvl="7" w:tplc="BEFE9D9C">
      <w:start w:val="1"/>
      <w:numFmt w:val="none"/>
      <w:lvlText w:val=""/>
      <w:lvlJc w:val="left"/>
      <w:pPr>
        <w:ind w:left="2880" w:hanging="360"/>
      </w:pPr>
      <w:rPr>
        <w:rFonts w:hint="default"/>
      </w:rPr>
    </w:lvl>
    <w:lvl w:ilvl="8" w:tplc="1820C3C8">
      <w:start w:val="1"/>
      <w:numFmt w:val="none"/>
      <w:lvlText w:val=""/>
      <w:lvlJc w:val="left"/>
      <w:pPr>
        <w:ind w:left="3240" w:hanging="360"/>
      </w:pPr>
      <w:rPr>
        <w:rFonts w:hint="default"/>
      </w:rPr>
    </w:lvl>
  </w:abstractNum>
  <w:abstractNum w:abstractNumId="22" w15:restartNumberingAfterBreak="0">
    <w:nsid w:val="70250B03"/>
    <w:multiLevelType w:val="hybridMultilevel"/>
    <w:tmpl w:val="F3EA2326"/>
    <w:name w:val="DEPIQuoteBullets"/>
    <w:lvl w:ilvl="0" w:tplc="9D9C1424">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EF648F5A">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EE48D702">
      <w:start w:val="1"/>
      <w:numFmt w:val="bullet"/>
      <w:lvlText w:val="‒"/>
      <w:lvlJc w:val="left"/>
      <w:pPr>
        <w:tabs>
          <w:tab w:val="num" w:pos="1418"/>
        </w:tabs>
        <w:ind w:left="1418" w:hanging="283"/>
      </w:pPr>
      <w:rPr>
        <w:rFonts w:ascii="Calibri" w:hAnsi="Calibri" w:hint="default"/>
        <w:color w:val="CDDC29" w:themeColor="text2"/>
      </w:rPr>
    </w:lvl>
    <w:lvl w:ilvl="3" w:tplc="F6301426">
      <w:start w:val="1"/>
      <w:numFmt w:val="bullet"/>
      <w:lvlText w:val=""/>
      <w:lvlJc w:val="left"/>
      <w:pPr>
        <w:ind w:left="1136" w:firstLine="283"/>
      </w:pPr>
      <w:rPr>
        <w:rFonts w:ascii="Symbol" w:hAnsi="Symbol" w:hint="default"/>
      </w:rPr>
    </w:lvl>
    <w:lvl w:ilvl="4" w:tplc="6C2C3FFC">
      <w:start w:val="1"/>
      <w:numFmt w:val="bullet"/>
      <w:lvlText w:val=""/>
      <w:lvlJc w:val="left"/>
      <w:pPr>
        <w:ind w:left="1420" w:firstLine="283"/>
      </w:pPr>
      <w:rPr>
        <w:rFonts w:ascii="Symbol" w:hAnsi="Symbol" w:hint="default"/>
      </w:rPr>
    </w:lvl>
    <w:lvl w:ilvl="5" w:tplc="F87A2D8E">
      <w:start w:val="1"/>
      <w:numFmt w:val="bullet"/>
      <w:lvlText w:val=""/>
      <w:lvlJc w:val="left"/>
      <w:pPr>
        <w:ind w:left="1704" w:firstLine="283"/>
      </w:pPr>
      <w:rPr>
        <w:rFonts w:ascii="Wingdings" w:hAnsi="Wingdings" w:hint="default"/>
      </w:rPr>
    </w:lvl>
    <w:lvl w:ilvl="6" w:tplc="20EC7BD4">
      <w:start w:val="1"/>
      <w:numFmt w:val="bullet"/>
      <w:lvlText w:val=""/>
      <w:lvlJc w:val="left"/>
      <w:pPr>
        <w:ind w:left="1988" w:firstLine="283"/>
      </w:pPr>
      <w:rPr>
        <w:rFonts w:ascii="Wingdings" w:hAnsi="Wingdings" w:hint="default"/>
      </w:rPr>
    </w:lvl>
    <w:lvl w:ilvl="7" w:tplc="FD68404C">
      <w:start w:val="1"/>
      <w:numFmt w:val="bullet"/>
      <w:lvlText w:val=""/>
      <w:lvlJc w:val="left"/>
      <w:pPr>
        <w:ind w:left="2272" w:firstLine="283"/>
      </w:pPr>
      <w:rPr>
        <w:rFonts w:ascii="Symbol" w:hAnsi="Symbol" w:hint="default"/>
      </w:rPr>
    </w:lvl>
    <w:lvl w:ilvl="8" w:tplc="1E087A50">
      <w:start w:val="1"/>
      <w:numFmt w:val="bullet"/>
      <w:lvlText w:val=""/>
      <w:lvlJc w:val="left"/>
      <w:pPr>
        <w:ind w:left="2556" w:firstLine="283"/>
      </w:pPr>
      <w:rPr>
        <w:rFonts w:ascii="Symbol" w:hAnsi="Symbol" w:hint="default"/>
      </w:rPr>
    </w:lvl>
  </w:abstractNum>
  <w:abstractNum w:abstractNumId="23"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1"/>
  </w:num>
  <w:num w:numId="3">
    <w:abstractNumId w:val="18"/>
  </w:num>
  <w:num w:numId="4">
    <w:abstractNumId w:val="24"/>
  </w:num>
  <w:num w:numId="5">
    <w:abstractNumId w:val="8"/>
  </w:num>
  <w:num w:numId="6">
    <w:abstractNumId w:val="3"/>
  </w:num>
  <w:num w:numId="7">
    <w:abstractNumId w:val="2"/>
  </w:num>
  <w:num w:numId="8">
    <w:abstractNumId w:val="0"/>
  </w:num>
  <w:num w:numId="9">
    <w:abstractNumId w:val="22"/>
  </w:num>
  <w:num w:numId="10">
    <w:abstractNumId w:val="4"/>
  </w:num>
  <w:num w:numId="11">
    <w:abstractNumId w:val="10"/>
  </w:num>
  <w:num w:numId="12">
    <w:abstractNumId w:val="5"/>
  </w:num>
  <w:num w:numId="13">
    <w:abstractNumId w:val="14"/>
  </w:num>
  <w:num w:numId="14">
    <w:abstractNumId w:val="15"/>
  </w:num>
  <w:num w:numId="15">
    <w:abstractNumId w:val="1"/>
  </w:num>
  <w:num w:numId="16">
    <w:abstractNumId w:val="23"/>
  </w:num>
  <w:num w:numId="17">
    <w:abstractNumId w:val="6"/>
  </w:num>
  <w:num w:numId="18">
    <w:abstractNumId w:val="7"/>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1"/>
  </w:num>
  <w:num w:numId="22">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9A7"/>
    <w:rsid w:val="00015BB6"/>
    <w:rsid w:val="00016478"/>
    <w:rsid w:val="000171F8"/>
    <w:rsid w:val="000171FD"/>
    <w:rsid w:val="00017286"/>
    <w:rsid w:val="00017669"/>
    <w:rsid w:val="00017D91"/>
    <w:rsid w:val="00020945"/>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813"/>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579"/>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B7"/>
    <w:rsid w:val="00046EE3"/>
    <w:rsid w:val="000473A1"/>
    <w:rsid w:val="0004761D"/>
    <w:rsid w:val="00047C72"/>
    <w:rsid w:val="00047CE9"/>
    <w:rsid w:val="000501F1"/>
    <w:rsid w:val="00050257"/>
    <w:rsid w:val="00050487"/>
    <w:rsid w:val="000504A5"/>
    <w:rsid w:val="000507C3"/>
    <w:rsid w:val="000510DC"/>
    <w:rsid w:val="00052234"/>
    <w:rsid w:val="00052630"/>
    <w:rsid w:val="00052825"/>
    <w:rsid w:val="00052C61"/>
    <w:rsid w:val="00053140"/>
    <w:rsid w:val="00053244"/>
    <w:rsid w:val="000534E2"/>
    <w:rsid w:val="0005364E"/>
    <w:rsid w:val="00053C43"/>
    <w:rsid w:val="0005472E"/>
    <w:rsid w:val="000547C6"/>
    <w:rsid w:val="000548E8"/>
    <w:rsid w:val="00054AD4"/>
    <w:rsid w:val="00055546"/>
    <w:rsid w:val="0005568C"/>
    <w:rsid w:val="000557B4"/>
    <w:rsid w:val="00055860"/>
    <w:rsid w:val="00055D0B"/>
    <w:rsid w:val="000560BA"/>
    <w:rsid w:val="000570E5"/>
    <w:rsid w:val="00057899"/>
    <w:rsid w:val="00057B7B"/>
    <w:rsid w:val="00057EB2"/>
    <w:rsid w:val="0006013C"/>
    <w:rsid w:val="00060496"/>
    <w:rsid w:val="00060538"/>
    <w:rsid w:val="00060EE0"/>
    <w:rsid w:val="00060FD9"/>
    <w:rsid w:val="000612AF"/>
    <w:rsid w:val="00061573"/>
    <w:rsid w:val="000617D7"/>
    <w:rsid w:val="000620DA"/>
    <w:rsid w:val="000623CA"/>
    <w:rsid w:val="000626EE"/>
    <w:rsid w:val="00062966"/>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CB1"/>
    <w:rsid w:val="000854DB"/>
    <w:rsid w:val="00085689"/>
    <w:rsid w:val="0008568F"/>
    <w:rsid w:val="00086009"/>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27B"/>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0E4"/>
    <w:rsid w:val="000E1779"/>
    <w:rsid w:val="000E1BEC"/>
    <w:rsid w:val="000E1F1D"/>
    <w:rsid w:val="000E21E5"/>
    <w:rsid w:val="000E2207"/>
    <w:rsid w:val="000E24E1"/>
    <w:rsid w:val="000E2520"/>
    <w:rsid w:val="000E25A9"/>
    <w:rsid w:val="000E27B6"/>
    <w:rsid w:val="000E2CE7"/>
    <w:rsid w:val="000E2F58"/>
    <w:rsid w:val="000E33C8"/>
    <w:rsid w:val="000E35C7"/>
    <w:rsid w:val="000E3AF5"/>
    <w:rsid w:val="000E3B96"/>
    <w:rsid w:val="000E4B54"/>
    <w:rsid w:val="000E53BD"/>
    <w:rsid w:val="000E55A2"/>
    <w:rsid w:val="000E5F4E"/>
    <w:rsid w:val="000E60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CBA"/>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681C"/>
    <w:rsid w:val="001177A2"/>
    <w:rsid w:val="00117819"/>
    <w:rsid w:val="001179D3"/>
    <w:rsid w:val="00117CFE"/>
    <w:rsid w:val="00117DD6"/>
    <w:rsid w:val="00117F77"/>
    <w:rsid w:val="001202B1"/>
    <w:rsid w:val="001203C0"/>
    <w:rsid w:val="001204D7"/>
    <w:rsid w:val="00120639"/>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4C"/>
    <w:rsid w:val="00132777"/>
    <w:rsid w:val="00132A90"/>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6BB"/>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60B"/>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66"/>
    <w:rsid w:val="00177B82"/>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84B"/>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5CE"/>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1FFB"/>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03A"/>
    <w:rsid w:val="001F765B"/>
    <w:rsid w:val="001F770A"/>
    <w:rsid w:val="00200637"/>
    <w:rsid w:val="00200A9D"/>
    <w:rsid w:val="00200B2E"/>
    <w:rsid w:val="00201324"/>
    <w:rsid w:val="00201704"/>
    <w:rsid w:val="00201841"/>
    <w:rsid w:val="0020194C"/>
    <w:rsid w:val="0020205B"/>
    <w:rsid w:val="00202615"/>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45"/>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024"/>
    <w:rsid w:val="002454C8"/>
    <w:rsid w:val="00245790"/>
    <w:rsid w:val="00245971"/>
    <w:rsid w:val="00245CE9"/>
    <w:rsid w:val="00245E00"/>
    <w:rsid w:val="00246012"/>
    <w:rsid w:val="00246D5E"/>
    <w:rsid w:val="00247B52"/>
    <w:rsid w:val="00247E49"/>
    <w:rsid w:val="00247EB2"/>
    <w:rsid w:val="00250175"/>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758"/>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23A6"/>
    <w:rsid w:val="00282EEA"/>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2DFC"/>
    <w:rsid w:val="0029318B"/>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B7A"/>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6E14"/>
    <w:rsid w:val="002B7092"/>
    <w:rsid w:val="002B72F5"/>
    <w:rsid w:val="002B737D"/>
    <w:rsid w:val="002B76BC"/>
    <w:rsid w:val="002B780E"/>
    <w:rsid w:val="002B78F7"/>
    <w:rsid w:val="002B7AF2"/>
    <w:rsid w:val="002B7D49"/>
    <w:rsid w:val="002B7D71"/>
    <w:rsid w:val="002C043E"/>
    <w:rsid w:val="002C04C2"/>
    <w:rsid w:val="002C0712"/>
    <w:rsid w:val="002C09A2"/>
    <w:rsid w:val="002C13EA"/>
    <w:rsid w:val="002C1547"/>
    <w:rsid w:val="002C1D39"/>
    <w:rsid w:val="002C223F"/>
    <w:rsid w:val="002C25A0"/>
    <w:rsid w:val="002C2715"/>
    <w:rsid w:val="002C282D"/>
    <w:rsid w:val="002C296E"/>
    <w:rsid w:val="002C2E8E"/>
    <w:rsid w:val="002C30EF"/>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7B2"/>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AAE"/>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9C1"/>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044"/>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8A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5FA8"/>
    <w:rsid w:val="003260D0"/>
    <w:rsid w:val="003264D4"/>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C9F"/>
    <w:rsid w:val="00336EEF"/>
    <w:rsid w:val="00336F65"/>
    <w:rsid w:val="003370FB"/>
    <w:rsid w:val="00337183"/>
    <w:rsid w:val="0033793B"/>
    <w:rsid w:val="00337980"/>
    <w:rsid w:val="00337989"/>
    <w:rsid w:val="00340A7D"/>
    <w:rsid w:val="00340C4D"/>
    <w:rsid w:val="003411A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57A1E"/>
    <w:rsid w:val="00360891"/>
    <w:rsid w:val="0036096A"/>
    <w:rsid w:val="00360B61"/>
    <w:rsid w:val="00360F3F"/>
    <w:rsid w:val="00361287"/>
    <w:rsid w:val="0036145D"/>
    <w:rsid w:val="00361F2F"/>
    <w:rsid w:val="00361FBC"/>
    <w:rsid w:val="003628F9"/>
    <w:rsid w:val="00362BF6"/>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15"/>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1B0"/>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69C3"/>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1C9"/>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D1C"/>
    <w:rsid w:val="003C3F27"/>
    <w:rsid w:val="003C4209"/>
    <w:rsid w:val="003C474B"/>
    <w:rsid w:val="003C5099"/>
    <w:rsid w:val="003C50AA"/>
    <w:rsid w:val="003C5AF6"/>
    <w:rsid w:val="003C5C56"/>
    <w:rsid w:val="003C62D6"/>
    <w:rsid w:val="003C65DA"/>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A55"/>
    <w:rsid w:val="003E3E59"/>
    <w:rsid w:val="003E4332"/>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4F6F"/>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655"/>
    <w:rsid w:val="004106E8"/>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10D"/>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B2B"/>
    <w:rsid w:val="00441244"/>
    <w:rsid w:val="00441569"/>
    <w:rsid w:val="00441A0D"/>
    <w:rsid w:val="00441B87"/>
    <w:rsid w:val="00441FEF"/>
    <w:rsid w:val="004422DF"/>
    <w:rsid w:val="00442BAA"/>
    <w:rsid w:val="00442D95"/>
    <w:rsid w:val="00442FB4"/>
    <w:rsid w:val="004430B1"/>
    <w:rsid w:val="00443176"/>
    <w:rsid w:val="00443310"/>
    <w:rsid w:val="004440DF"/>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C0E"/>
    <w:rsid w:val="00457E4C"/>
    <w:rsid w:val="004606CB"/>
    <w:rsid w:val="00460B9C"/>
    <w:rsid w:val="0046109E"/>
    <w:rsid w:val="004610CD"/>
    <w:rsid w:val="00461293"/>
    <w:rsid w:val="004613ED"/>
    <w:rsid w:val="004614C6"/>
    <w:rsid w:val="004615D2"/>
    <w:rsid w:val="004621F0"/>
    <w:rsid w:val="004623BF"/>
    <w:rsid w:val="00462607"/>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0C8F"/>
    <w:rsid w:val="00471473"/>
    <w:rsid w:val="00471496"/>
    <w:rsid w:val="0047188C"/>
    <w:rsid w:val="00471D90"/>
    <w:rsid w:val="00472154"/>
    <w:rsid w:val="00472470"/>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5B7"/>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3F2"/>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5A7B"/>
    <w:rsid w:val="00496446"/>
    <w:rsid w:val="00496465"/>
    <w:rsid w:val="00496982"/>
    <w:rsid w:val="00496C3E"/>
    <w:rsid w:val="0049713E"/>
    <w:rsid w:val="00497A05"/>
    <w:rsid w:val="004A0535"/>
    <w:rsid w:val="004A0717"/>
    <w:rsid w:val="004A07E7"/>
    <w:rsid w:val="004A0D32"/>
    <w:rsid w:val="004A0E8E"/>
    <w:rsid w:val="004A142F"/>
    <w:rsid w:val="004A18B9"/>
    <w:rsid w:val="004A200E"/>
    <w:rsid w:val="004A20C5"/>
    <w:rsid w:val="004A2164"/>
    <w:rsid w:val="004A2515"/>
    <w:rsid w:val="004A2B54"/>
    <w:rsid w:val="004A2E41"/>
    <w:rsid w:val="004A2E7D"/>
    <w:rsid w:val="004A30FA"/>
    <w:rsid w:val="004A324F"/>
    <w:rsid w:val="004A35BE"/>
    <w:rsid w:val="004A35EA"/>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7FA5"/>
    <w:rsid w:val="004C00C4"/>
    <w:rsid w:val="004C03EF"/>
    <w:rsid w:val="004C0479"/>
    <w:rsid w:val="004C0A38"/>
    <w:rsid w:val="004C1076"/>
    <w:rsid w:val="004C112B"/>
    <w:rsid w:val="004C12BA"/>
    <w:rsid w:val="004C1649"/>
    <w:rsid w:val="004C1A1C"/>
    <w:rsid w:val="004C1AD1"/>
    <w:rsid w:val="004C1DBC"/>
    <w:rsid w:val="004C2283"/>
    <w:rsid w:val="004C2688"/>
    <w:rsid w:val="004C2710"/>
    <w:rsid w:val="004C28BA"/>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41D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0B1"/>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0F4"/>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1B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5E3F"/>
    <w:rsid w:val="0053665B"/>
    <w:rsid w:val="00536848"/>
    <w:rsid w:val="00536B82"/>
    <w:rsid w:val="00536BED"/>
    <w:rsid w:val="00536DA1"/>
    <w:rsid w:val="00537024"/>
    <w:rsid w:val="0053708A"/>
    <w:rsid w:val="00537261"/>
    <w:rsid w:val="00537335"/>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47C6A"/>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6F0F"/>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A7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229"/>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3BAC"/>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4C7D"/>
    <w:rsid w:val="005C5186"/>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5404"/>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BC"/>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ACD"/>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53"/>
    <w:rsid w:val="006266D4"/>
    <w:rsid w:val="006266E1"/>
    <w:rsid w:val="006266FA"/>
    <w:rsid w:val="00627067"/>
    <w:rsid w:val="006302E0"/>
    <w:rsid w:val="00630767"/>
    <w:rsid w:val="006307CD"/>
    <w:rsid w:val="00630E39"/>
    <w:rsid w:val="0063103F"/>
    <w:rsid w:val="0063133D"/>
    <w:rsid w:val="00631925"/>
    <w:rsid w:val="00631D9A"/>
    <w:rsid w:val="006326EA"/>
    <w:rsid w:val="00633005"/>
    <w:rsid w:val="006330C8"/>
    <w:rsid w:val="006331BD"/>
    <w:rsid w:val="00633361"/>
    <w:rsid w:val="00633D4A"/>
    <w:rsid w:val="0063401F"/>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07"/>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4E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491"/>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703"/>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1F5"/>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496"/>
    <w:rsid w:val="006A582D"/>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007"/>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9F2"/>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1FEB"/>
    <w:rsid w:val="006C2014"/>
    <w:rsid w:val="006C2524"/>
    <w:rsid w:val="006C2583"/>
    <w:rsid w:val="006C26A7"/>
    <w:rsid w:val="006C2AA5"/>
    <w:rsid w:val="006C2CEA"/>
    <w:rsid w:val="006C30E6"/>
    <w:rsid w:val="006C312F"/>
    <w:rsid w:val="006C3273"/>
    <w:rsid w:val="006C3B7C"/>
    <w:rsid w:val="006C3D2F"/>
    <w:rsid w:val="006C457A"/>
    <w:rsid w:val="006C45E9"/>
    <w:rsid w:val="006C4658"/>
    <w:rsid w:val="006C4C76"/>
    <w:rsid w:val="006C52DE"/>
    <w:rsid w:val="006C55AB"/>
    <w:rsid w:val="006C577B"/>
    <w:rsid w:val="006C5DF4"/>
    <w:rsid w:val="006C660C"/>
    <w:rsid w:val="006C66D5"/>
    <w:rsid w:val="006C68CD"/>
    <w:rsid w:val="006C71AB"/>
    <w:rsid w:val="006D0593"/>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311"/>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2BA"/>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066"/>
    <w:rsid w:val="007354D4"/>
    <w:rsid w:val="00735711"/>
    <w:rsid w:val="007359DA"/>
    <w:rsid w:val="00735B6D"/>
    <w:rsid w:val="00735C7A"/>
    <w:rsid w:val="00735CBD"/>
    <w:rsid w:val="00736637"/>
    <w:rsid w:val="00737041"/>
    <w:rsid w:val="00737046"/>
    <w:rsid w:val="007370B4"/>
    <w:rsid w:val="007372C7"/>
    <w:rsid w:val="0073737D"/>
    <w:rsid w:val="00737484"/>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25F"/>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60B"/>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BBC"/>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D38"/>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6DD4"/>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17E"/>
    <w:rsid w:val="007E5278"/>
    <w:rsid w:val="007E536E"/>
    <w:rsid w:val="007E5C43"/>
    <w:rsid w:val="007E5F8D"/>
    <w:rsid w:val="007E679C"/>
    <w:rsid w:val="007E6818"/>
    <w:rsid w:val="007E6819"/>
    <w:rsid w:val="007E6948"/>
    <w:rsid w:val="007E6A52"/>
    <w:rsid w:val="007E6F77"/>
    <w:rsid w:val="007E75B4"/>
    <w:rsid w:val="007E7B22"/>
    <w:rsid w:val="007E7E4B"/>
    <w:rsid w:val="007E7F34"/>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8C0"/>
    <w:rsid w:val="00815A12"/>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3DA6"/>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5E7"/>
    <w:rsid w:val="00854775"/>
    <w:rsid w:val="00854A92"/>
    <w:rsid w:val="00854AFC"/>
    <w:rsid w:val="00854E25"/>
    <w:rsid w:val="00855BAB"/>
    <w:rsid w:val="00855CF3"/>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2944"/>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49E"/>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A47"/>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9"/>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6E03"/>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230"/>
    <w:rsid w:val="008E2797"/>
    <w:rsid w:val="008E2910"/>
    <w:rsid w:val="008E2C0F"/>
    <w:rsid w:val="008E2CCE"/>
    <w:rsid w:val="008E3389"/>
    <w:rsid w:val="008E3558"/>
    <w:rsid w:val="008E35BF"/>
    <w:rsid w:val="008E3730"/>
    <w:rsid w:val="008E3756"/>
    <w:rsid w:val="008E46FA"/>
    <w:rsid w:val="008E484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0D0"/>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4BB"/>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40D"/>
    <w:rsid w:val="0094554E"/>
    <w:rsid w:val="00945A50"/>
    <w:rsid w:val="00945E56"/>
    <w:rsid w:val="0094707D"/>
    <w:rsid w:val="009472D7"/>
    <w:rsid w:val="009475E3"/>
    <w:rsid w:val="00947B3D"/>
    <w:rsid w:val="0095055C"/>
    <w:rsid w:val="009506F2"/>
    <w:rsid w:val="00950766"/>
    <w:rsid w:val="00950923"/>
    <w:rsid w:val="009510E7"/>
    <w:rsid w:val="00951113"/>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57EFA"/>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2CA"/>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042"/>
    <w:rsid w:val="0098125C"/>
    <w:rsid w:val="0098146B"/>
    <w:rsid w:val="00981508"/>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6D3"/>
    <w:rsid w:val="009959E3"/>
    <w:rsid w:val="00995AB2"/>
    <w:rsid w:val="0099603B"/>
    <w:rsid w:val="00996446"/>
    <w:rsid w:val="00997040"/>
    <w:rsid w:val="0099721E"/>
    <w:rsid w:val="00997271"/>
    <w:rsid w:val="00997461"/>
    <w:rsid w:val="00997A4A"/>
    <w:rsid w:val="009A0B18"/>
    <w:rsid w:val="009A0B30"/>
    <w:rsid w:val="009A0B77"/>
    <w:rsid w:val="009A0FBA"/>
    <w:rsid w:val="009A1769"/>
    <w:rsid w:val="009A1781"/>
    <w:rsid w:val="009A1DFB"/>
    <w:rsid w:val="009A1E37"/>
    <w:rsid w:val="009A2131"/>
    <w:rsid w:val="009A2189"/>
    <w:rsid w:val="009A228A"/>
    <w:rsid w:val="009A253C"/>
    <w:rsid w:val="009A2627"/>
    <w:rsid w:val="009A28F9"/>
    <w:rsid w:val="009A2AC5"/>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47"/>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15B"/>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25B3"/>
    <w:rsid w:val="00A0276E"/>
    <w:rsid w:val="00A028C3"/>
    <w:rsid w:val="00A0310E"/>
    <w:rsid w:val="00A0350D"/>
    <w:rsid w:val="00A0424C"/>
    <w:rsid w:val="00A049CA"/>
    <w:rsid w:val="00A04A55"/>
    <w:rsid w:val="00A05269"/>
    <w:rsid w:val="00A053CC"/>
    <w:rsid w:val="00A0540D"/>
    <w:rsid w:val="00A05DC0"/>
    <w:rsid w:val="00A05F57"/>
    <w:rsid w:val="00A0608A"/>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2EF1"/>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37CC7"/>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D77"/>
    <w:rsid w:val="00A45EA1"/>
    <w:rsid w:val="00A45FF5"/>
    <w:rsid w:val="00A46839"/>
    <w:rsid w:val="00A4684E"/>
    <w:rsid w:val="00A46D28"/>
    <w:rsid w:val="00A46D59"/>
    <w:rsid w:val="00A472EE"/>
    <w:rsid w:val="00A4778B"/>
    <w:rsid w:val="00A477B0"/>
    <w:rsid w:val="00A479BA"/>
    <w:rsid w:val="00A47CBF"/>
    <w:rsid w:val="00A47E32"/>
    <w:rsid w:val="00A5011A"/>
    <w:rsid w:val="00A503C6"/>
    <w:rsid w:val="00A504F2"/>
    <w:rsid w:val="00A505EE"/>
    <w:rsid w:val="00A50BC8"/>
    <w:rsid w:val="00A51361"/>
    <w:rsid w:val="00A5165C"/>
    <w:rsid w:val="00A51872"/>
    <w:rsid w:val="00A51A9F"/>
    <w:rsid w:val="00A520CD"/>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3FB"/>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CAF"/>
    <w:rsid w:val="00A67E3F"/>
    <w:rsid w:val="00A70CA3"/>
    <w:rsid w:val="00A70ECB"/>
    <w:rsid w:val="00A70F74"/>
    <w:rsid w:val="00A712F7"/>
    <w:rsid w:val="00A71437"/>
    <w:rsid w:val="00A72176"/>
    <w:rsid w:val="00A7235A"/>
    <w:rsid w:val="00A724D9"/>
    <w:rsid w:val="00A72531"/>
    <w:rsid w:val="00A7303D"/>
    <w:rsid w:val="00A73291"/>
    <w:rsid w:val="00A7334C"/>
    <w:rsid w:val="00A73467"/>
    <w:rsid w:val="00A73809"/>
    <w:rsid w:val="00A73A43"/>
    <w:rsid w:val="00A73CFF"/>
    <w:rsid w:val="00A73D3B"/>
    <w:rsid w:val="00A73E27"/>
    <w:rsid w:val="00A73F4A"/>
    <w:rsid w:val="00A7415E"/>
    <w:rsid w:val="00A74CF4"/>
    <w:rsid w:val="00A75345"/>
    <w:rsid w:val="00A7545C"/>
    <w:rsid w:val="00A754ED"/>
    <w:rsid w:val="00A756AD"/>
    <w:rsid w:val="00A75B86"/>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C20"/>
    <w:rsid w:val="00A96CAA"/>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C1"/>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E7F0B"/>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812"/>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AA0"/>
    <w:rsid w:val="00B03B76"/>
    <w:rsid w:val="00B03C53"/>
    <w:rsid w:val="00B03D71"/>
    <w:rsid w:val="00B04FF3"/>
    <w:rsid w:val="00B0525A"/>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79B"/>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67ACE"/>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3ED5"/>
    <w:rsid w:val="00B84996"/>
    <w:rsid w:val="00B8504C"/>
    <w:rsid w:val="00B85354"/>
    <w:rsid w:val="00B86275"/>
    <w:rsid w:val="00B862EF"/>
    <w:rsid w:val="00B86500"/>
    <w:rsid w:val="00B8691D"/>
    <w:rsid w:val="00B870F1"/>
    <w:rsid w:val="00B8751C"/>
    <w:rsid w:val="00B876CB"/>
    <w:rsid w:val="00B8775E"/>
    <w:rsid w:val="00B902C1"/>
    <w:rsid w:val="00B904F3"/>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909"/>
    <w:rsid w:val="00BA7B4C"/>
    <w:rsid w:val="00BB0200"/>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1D8"/>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5E6"/>
    <w:rsid w:val="00BC0602"/>
    <w:rsid w:val="00BC0C9E"/>
    <w:rsid w:val="00BC0DC9"/>
    <w:rsid w:val="00BC0FB0"/>
    <w:rsid w:val="00BC15FC"/>
    <w:rsid w:val="00BC1BF9"/>
    <w:rsid w:val="00BC1C29"/>
    <w:rsid w:val="00BC1CD0"/>
    <w:rsid w:val="00BC1F14"/>
    <w:rsid w:val="00BC2134"/>
    <w:rsid w:val="00BC24C5"/>
    <w:rsid w:val="00BC2827"/>
    <w:rsid w:val="00BC2AD3"/>
    <w:rsid w:val="00BC2C8D"/>
    <w:rsid w:val="00BC3F46"/>
    <w:rsid w:val="00BC4020"/>
    <w:rsid w:val="00BC44D5"/>
    <w:rsid w:val="00BC49CD"/>
    <w:rsid w:val="00BC4BA2"/>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65"/>
    <w:rsid w:val="00BD5F8E"/>
    <w:rsid w:val="00BD5FCA"/>
    <w:rsid w:val="00BD64F1"/>
    <w:rsid w:val="00BD64F6"/>
    <w:rsid w:val="00BD6855"/>
    <w:rsid w:val="00BD6B68"/>
    <w:rsid w:val="00BD6D85"/>
    <w:rsid w:val="00BD6DEA"/>
    <w:rsid w:val="00BD7C73"/>
    <w:rsid w:val="00BE01AD"/>
    <w:rsid w:val="00BE04A5"/>
    <w:rsid w:val="00BE0792"/>
    <w:rsid w:val="00BE0A86"/>
    <w:rsid w:val="00BE0BE3"/>
    <w:rsid w:val="00BE0BEA"/>
    <w:rsid w:val="00BE1950"/>
    <w:rsid w:val="00BE1D19"/>
    <w:rsid w:val="00BE2571"/>
    <w:rsid w:val="00BE2751"/>
    <w:rsid w:val="00BE2793"/>
    <w:rsid w:val="00BE27D3"/>
    <w:rsid w:val="00BE28E7"/>
    <w:rsid w:val="00BE2D50"/>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3"/>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3EA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859"/>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05"/>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583"/>
    <w:rsid w:val="00C359E1"/>
    <w:rsid w:val="00C35AC0"/>
    <w:rsid w:val="00C35BCB"/>
    <w:rsid w:val="00C35FAE"/>
    <w:rsid w:val="00C362EF"/>
    <w:rsid w:val="00C36605"/>
    <w:rsid w:val="00C36B01"/>
    <w:rsid w:val="00C36BCF"/>
    <w:rsid w:val="00C36C82"/>
    <w:rsid w:val="00C376A3"/>
    <w:rsid w:val="00C37BB6"/>
    <w:rsid w:val="00C37D0B"/>
    <w:rsid w:val="00C37DBE"/>
    <w:rsid w:val="00C4027A"/>
    <w:rsid w:val="00C4097C"/>
    <w:rsid w:val="00C40BD7"/>
    <w:rsid w:val="00C40EFB"/>
    <w:rsid w:val="00C40FD6"/>
    <w:rsid w:val="00C4134D"/>
    <w:rsid w:val="00C41864"/>
    <w:rsid w:val="00C41CB2"/>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0BF9"/>
    <w:rsid w:val="00C51011"/>
    <w:rsid w:val="00C51174"/>
    <w:rsid w:val="00C515D3"/>
    <w:rsid w:val="00C51B84"/>
    <w:rsid w:val="00C52067"/>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601E"/>
    <w:rsid w:val="00C56020"/>
    <w:rsid w:val="00C565FD"/>
    <w:rsid w:val="00C57407"/>
    <w:rsid w:val="00C575DC"/>
    <w:rsid w:val="00C579C8"/>
    <w:rsid w:val="00C57C36"/>
    <w:rsid w:val="00C6039F"/>
    <w:rsid w:val="00C603D7"/>
    <w:rsid w:val="00C60451"/>
    <w:rsid w:val="00C60670"/>
    <w:rsid w:val="00C60737"/>
    <w:rsid w:val="00C61257"/>
    <w:rsid w:val="00C6136E"/>
    <w:rsid w:val="00C617D8"/>
    <w:rsid w:val="00C61968"/>
    <w:rsid w:val="00C61B60"/>
    <w:rsid w:val="00C62B68"/>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84F"/>
    <w:rsid w:val="00C75A98"/>
    <w:rsid w:val="00C75E0F"/>
    <w:rsid w:val="00C76228"/>
    <w:rsid w:val="00C762BE"/>
    <w:rsid w:val="00C763B6"/>
    <w:rsid w:val="00C765D7"/>
    <w:rsid w:val="00C766E2"/>
    <w:rsid w:val="00C77B9A"/>
    <w:rsid w:val="00C80C33"/>
    <w:rsid w:val="00C80F2F"/>
    <w:rsid w:val="00C833BB"/>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2F50"/>
    <w:rsid w:val="00CB33B9"/>
    <w:rsid w:val="00CB395E"/>
    <w:rsid w:val="00CB3A8F"/>
    <w:rsid w:val="00CB4229"/>
    <w:rsid w:val="00CB43FE"/>
    <w:rsid w:val="00CB444F"/>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CF8"/>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780"/>
    <w:rsid w:val="00CE0C01"/>
    <w:rsid w:val="00CE0F1A"/>
    <w:rsid w:val="00CE1328"/>
    <w:rsid w:val="00CE1BBC"/>
    <w:rsid w:val="00CE1CBE"/>
    <w:rsid w:val="00CE1D3C"/>
    <w:rsid w:val="00CE1F5A"/>
    <w:rsid w:val="00CE209D"/>
    <w:rsid w:val="00CE272F"/>
    <w:rsid w:val="00CE277A"/>
    <w:rsid w:val="00CE28D0"/>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965"/>
    <w:rsid w:val="00CF1F26"/>
    <w:rsid w:val="00CF1F40"/>
    <w:rsid w:val="00CF26A1"/>
    <w:rsid w:val="00CF2886"/>
    <w:rsid w:val="00CF2ABF"/>
    <w:rsid w:val="00CF2EBB"/>
    <w:rsid w:val="00CF3444"/>
    <w:rsid w:val="00CF3659"/>
    <w:rsid w:val="00CF3F6E"/>
    <w:rsid w:val="00CF3FD6"/>
    <w:rsid w:val="00CF4C20"/>
    <w:rsid w:val="00CF5159"/>
    <w:rsid w:val="00CF57B2"/>
    <w:rsid w:val="00CF5BD6"/>
    <w:rsid w:val="00CF5C7A"/>
    <w:rsid w:val="00CF603F"/>
    <w:rsid w:val="00CF67DF"/>
    <w:rsid w:val="00CF68B1"/>
    <w:rsid w:val="00CF6922"/>
    <w:rsid w:val="00CF6C84"/>
    <w:rsid w:val="00CF6D76"/>
    <w:rsid w:val="00CF73A4"/>
    <w:rsid w:val="00CF770E"/>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AF6"/>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6D4C"/>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1D"/>
    <w:rsid w:val="00D500BD"/>
    <w:rsid w:val="00D503C0"/>
    <w:rsid w:val="00D50917"/>
    <w:rsid w:val="00D51001"/>
    <w:rsid w:val="00D5101B"/>
    <w:rsid w:val="00D519BB"/>
    <w:rsid w:val="00D51DD0"/>
    <w:rsid w:val="00D52046"/>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6C22"/>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6A9"/>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978"/>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39B4"/>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6EC"/>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C7D5C"/>
    <w:rsid w:val="00DD0447"/>
    <w:rsid w:val="00DD091D"/>
    <w:rsid w:val="00DD0921"/>
    <w:rsid w:val="00DD09DC"/>
    <w:rsid w:val="00DD12E2"/>
    <w:rsid w:val="00DD16E7"/>
    <w:rsid w:val="00DD177B"/>
    <w:rsid w:val="00DD1CBF"/>
    <w:rsid w:val="00DD24A3"/>
    <w:rsid w:val="00DD2D60"/>
    <w:rsid w:val="00DD3022"/>
    <w:rsid w:val="00DD319B"/>
    <w:rsid w:val="00DD3361"/>
    <w:rsid w:val="00DD37D5"/>
    <w:rsid w:val="00DD38FB"/>
    <w:rsid w:val="00DD397F"/>
    <w:rsid w:val="00DD3B68"/>
    <w:rsid w:val="00DD3D5C"/>
    <w:rsid w:val="00DD4200"/>
    <w:rsid w:val="00DD47D8"/>
    <w:rsid w:val="00DD482D"/>
    <w:rsid w:val="00DD4C1E"/>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C5D"/>
    <w:rsid w:val="00DE710A"/>
    <w:rsid w:val="00DE79CA"/>
    <w:rsid w:val="00DE7F6D"/>
    <w:rsid w:val="00DF04F9"/>
    <w:rsid w:val="00DF0786"/>
    <w:rsid w:val="00DF07EB"/>
    <w:rsid w:val="00DF08B0"/>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553"/>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3EB9"/>
    <w:rsid w:val="00E0438E"/>
    <w:rsid w:val="00E04631"/>
    <w:rsid w:val="00E04FDF"/>
    <w:rsid w:val="00E0534C"/>
    <w:rsid w:val="00E05618"/>
    <w:rsid w:val="00E05786"/>
    <w:rsid w:val="00E05EB7"/>
    <w:rsid w:val="00E0650D"/>
    <w:rsid w:val="00E06B90"/>
    <w:rsid w:val="00E06C46"/>
    <w:rsid w:val="00E06E11"/>
    <w:rsid w:val="00E0707C"/>
    <w:rsid w:val="00E070FD"/>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37D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0A8"/>
    <w:rsid w:val="00E368B6"/>
    <w:rsid w:val="00E36E2C"/>
    <w:rsid w:val="00E36ECB"/>
    <w:rsid w:val="00E3707E"/>
    <w:rsid w:val="00E37291"/>
    <w:rsid w:val="00E37602"/>
    <w:rsid w:val="00E37C0C"/>
    <w:rsid w:val="00E4061B"/>
    <w:rsid w:val="00E40C05"/>
    <w:rsid w:val="00E40C6C"/>
    <w:rsid w:val="00E40FEA"/>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C19"/>
    <w:rsid w:val="00E66F17"/>
    <w:rsid w:val="00E672F0"/>
    <w:rsid w:val="00E67381"/>
    <w:rsid w:val="00E67BA4"/>
    <w:rsid w:val="00E70A71"/>
    <w:rsid w:val="00E70E05"/>
    <w:rsid w:val="00E70EFC"/>
    <w:rsid w:val="00E70F61"/>
    <w:rsid w:val="00E712F5"/>
    <w:rsid w:val="00E71D0B"/>
    <w:rsid w:val="00E72054"/>
    <w:rsid w:val="00E72366"/>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AAB"/>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36E"/>
    <w:rsid w:val="00E904D3"/>
    <w:rsid w:val="00E90569"/>
    <w:rsid w:val="00E9072E"/>
    <w:rsid w:val="00E908B6"/>
    <w:rsid w:val="00E910FD"/>
    <w:rsid w:val="00E915BF"/>
    <w:rsid w:val="00E9176C"/>
    <w:rsid w:val="00E92AAB"/>
    <w:rsid w:val="00E92BD6"/>
    <w:rsid w:val="00E92DEA"/>
    <w:rsid w:val="00E93029"/>
    <w:rsid w:val="00E9381A"/>
    <w:rsid w:val="00E93D98"/>
    <w:rsid w:val="00E9404C"/>
    <w:rsid w:val="00E94CD5"/>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A21"/>
    <w:rsid w:val="00EB5F11"/>
    <w:rsid w:val="00EB61ED"/>
    <w:rsid w:val="00EB65AC"/>
    <w:rsid w:val="00EB6BC8"/>
    <w:rsid w:val="00EB74D6"/>
    <w:rsid w:val="00EB7608"/>
    <w:rsid w:val="00EB760C"/>
    <w:rsid w:val="00EC001E"/>
    <w:rsid w:val="00EC07D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27A"/>
    <w:rsid w:val="00F07639"/>
    <w:rsid w:val="00F076EE"/>
    <w:rsid w:val="00F078A2"/>
    <w:rsid w:val="00F078CD"/>
    <w:rsid w:val="00F07A4A"/>
    <w:rsid w:val="00F07ADB"/>
    <w:rsid w:val="00F106E7"/>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AD"/>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00F"/>
    <w:rsid w:val="00F42107"/>
    <w:rsid w:val="00F42A49"/>
    <w:rsid w:val="00F42A7A"/>
    <w:rsid w:val="00F42EFD"/>
    <w:rsid w:val="00F43039"/>
    <w:rsid w:val="00F4407E"/>
    <w:rsid w:val="00F440C9"/>
    <w:rsid w:val="00F440EE"/>
    <w:rsid w:val="00F444FB"/>
    <w:rsid w:val="00F44818"/>
    <w:rsid w:val="00F451F3"/>
    <w:rsid w:val="00F4541A"/>
    <w:rsid w:val="00F45AAC"/>
    <w:rsid w:val="00F45C9E"/>
    <w:rsid w:val="00F45CA1"/>
    <w:rsid w:val="00F4624F"/>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57C7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0CE4"/>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2D59"/>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198D"/>
    <w:rsid w:val="00F91B15"/>
    <w:rsid w:val="00F91B7E"/>
    <w:rsid w:val="00F92016"/>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2B02"/>
    <w:rsid w:val="00FB312F"/>
    <w:rsid w:val="00FB35C3"/>
    <w:rsid w:val="00FB409D"/>
    <w:rsid w:val="00FB417F"/>
    <w:rsid w:val="00FB4272"/>
    <w:rsid w:val="00FB485A"/>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4FE0"/>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F0A09"/>
    <w:rsid w:val="00FF0B72"/>
    <w:rsid w:val="00FF0BE3"/>
    <w:rsid w:val="00FF0BF3"/>
    <w:rsid w:val="00FF11C6"/>
    <w:rsid w:val="00FF1384"/>
    <w:rsid w:val="00FF13A0"/>
    <w:rsid w:val="00FF1B34"/>
    <w:rsid w:val="00FF2495"/>
    <w:rsid w:val="00FF2A2B"/>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C38DB3A"/>
    <w:rsid w:val="1499BF26"/>
    <w:rsid w:val="25849E2F"/>
    <w:rsid w:val="29AE8A38"/>
    <w:rsid w:val="306D7540"/>
    <w:rsid w:val="422C4E24"/>
    <w:rsid w:val="53088BC9"/>
    <w:rsid w:val="58E16B0D"/>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A23C0FE6-E31D-475F-989D-C7B83A5E2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A74CF4"/>
    <w:pPr>
      <w:spacing w:before="60" w:after="120"/>
    </w:pPr>
    <w:rPr>
      <w:rFonts w:ascii="Arial" w:eastAsia="Arial" w:hAnsi="Arial"/>
      <w:sz w:val="22"/>
      <w:szCs w:val="22"/>
      <w:lang w:eastAsia="en-US"/>
    </w:rPr>
  </w:style>
  <w:style w:type="character" w:customStyle="1" w:styleId="BodyTextChar">
    <w:name w:val="Body Text Char"/>
    <w:basedOn w:val="DefaultParagraphFont"/>
    <w:link w:val="BodyText"/>
    <w:rsid w:val="00A74CF4"/>
    <w:rPr>
      <w:rFonts w:ascii="Arial" w:eastAsia="Arial" w:hAnsi="Arial"/>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character" w:customStyle="1" w:styleId="eop">
    <w:name w:val="eop"/>
    <w:basedOn w:val="DefaultParagraphFont"/>
    <w:rsid w:val="00700311"/>
  </w:style>
  <w:style w:type="paragraph" w:customStyle="1" w:styleId="paragraph">
    <w:name w:val="paragraph"/>
    <w:basedOn w:val="Normal"/>
    <w:rsid w:val="00E66C19"/>
    <w:pPr>
      <w:spacing w:before="100" w:beforeAutospacing="1" w:after="100" w:afterAutospacing="1" w:line="240" w:lineRule="auto"/>
    </w:pPr>
    <w:rPr>
      <w:rFonts w:ascii="Times New Roman" w:hAnsi="Times New Roman" w:cs="Times New Roman"/>
      <w:color w:val="auto"/>
      <w:sz w:val="24"/>
      <w:szCs w:val="24"/>
    </w:rPr>
  </w:style>
  <w:style w:type="paragraph" w:customStyle="1" w:styleId="xmsonormal">
    <w:name w:val="x_msonormal"/>
    <w:basedOn w:val="Normal"/>
    <w:rsid w:val="006C312F"/>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327598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image" Target="media/image11.svg"/><Relationship Id="rId33" Type="http://schemas.openxmlformats.org/officeDocument/2006/relationships/header" Target="header2.xml"/><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environment.vic.gov.au/biodiversity/naturekit" TargetMode="External"/><Relationship Id="rId29" Type="http://schemas.openxmlformats.org/officeDocument/2006/relationships/image" Target="media/image15.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9.svg"/><Relationship Id="rId28" Type="http://schemas.openxmlformats.org/officeDocument/2006/relationships/image" Target="media/image14.svg"/><Relationship Id="rId36"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6.svg"/><Relationship Id="rId31" Type="http://schemas.openxmlformats.org/officeDocument/2006/relationships/hyperlink" Target="https://www.environment.vic.gov.au/biodiversity/natureki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svg"/><Relationship Id="rId30" Type="http://schemas.openxmlformats.org/officeDocument/2006/relationships/image" Target="media/image16.svg"/><Relationship Id="rId35"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21.emf"/><Relationship Id="rId2" Type="http://schemas.openxmlformats.org/officeDocument/2006/relationships/image" Target="media/image20.emf"/><Relationship Id="rId1" Type="http://schemas.openxmlformats.org/officeDocument/2006/relationships/image" Target="media/image19.jp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DOCID75-1821465141-1979</_dlc_DocId>
    <_dlc_DocIdUrl xmlns="a5f32de4-e402-4188-b034-e71ca7d22e54">
      <Url>https://delwpvicgovau.sharepoint.com/sites/ecm_75/_layouts/15/DocIdRedir.aspx?ID=DOCID75-1821465141-1979</Url>
      <Description>DOCID75-1821465141-1979</Description>
    </_dlc_DocIdUrl>
    <TaxCatchAll xmlns="9fd47c19-1c4a-4d7d-b342-c10cef269344">
      <Value>44</Value>
      <Value>7</Value>
      <Value>6</Value>
      <Value>5</Value>
      <Value>3</Value>
      <Value>2</Value>
      <Value>1</Value>
      <Value>85</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ProjName xmlns="9fd47c19-1c4a-4d7d-b342-c10cef269344" xsi:nil="true"/>
    <_dlc_DocIdPersistId xmlns="a5f32de4-e402-4188-b034-e71ca7d22e54">false</_dlc_DocIdPersis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8E0685-3293-4EF7-BD0E-A75D32D81F6A}">
  <ds:schemaRef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purl.org/dc/terms/"/>
    <ds:schemaRef ds:uri="http://schemas.openxmlformats.org/package/2006/metadata/core-properties"/>
    <ds:schemaRef ds:uri="9fd47c19-1c4a-4d7d-b342-c10cef269344"/>
    <ds:schemaRef ds:uri="http://www.w3.org/XML/1998/namespace"/>
    <ds:schemaRef ds:uri="http://purl.org/dc/dcmitype/"/>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E0BBB641-8DA9-475B-BDA8-6B3993E9A71E}">
  <ds:schemaRefs>
    <ds:schemaRef ds:uri="http://schemas.openxmlformats.org/officeDocument/2006/bibliography"/>
  </ds:schemaRefs>
</ds:datastoreItem>
</file>

<file path=customXml/itemProps4.xml><?xml version="1.0" encoding="utf-8"?>
<ds:datastoreItem xmlns:ds="http://schemas.openxmlformats.org/officeDocument/2006/customXml" ds:itemID="{967566EB-E8E0-4C47-8F9C-1E0AF22442FE}">
  <ds:schemaRefs>
    <ds:schemaRef ds:uri="Microsoft.SharePoint.Taxonomy.ContentTypeSync"/>
  </ds:schemaRefs>
</ds:datastoreItem>
</file>

<file path=customXml/itemProps5.xml><?xml version="1.0" encoding="utf-8"?>
<ds:datastoreItem xmlns:ds="http://schemas.openxmlformats.org/officeDocument/2006/customXml" ds:itemID="{030339E0-2817-42B7-BD61-9EAFAE9B490D}">
  <ds:schemaRefs>
    <ds:schemaRef ds:uri="http://schemas.microsoft.com/sharepoint/events"/>
  </ds:schemaRefs>
</ds:datastoreItem>
</file>

<file path=customXml/itemProps6.xml><?xml version="1.0" encoding="utf-8"?>
<ds:datastoreItem xmlns:ds="http://schemas.openxmlformats.org/officeDocument/2006/customXml" ds:itemID="{27112B8F-48C0-437C-8AF5-E0E362403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186</TotalTime>
  <Pages>5</Pages>
  <Words>869</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LOI Fact sheet template for Mallee</vt:lpstr>
    </vt:vector>
  </TitlesOfParts>
  <Company/>
  <LinksUpToDate>false</LinksUpToDate>
  <CharactersWithSpaces>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108</cp:revision>
  <cp:lastPrinted>2020-10-04T11:22:00Z</cp:lastPrinted>
  <dcterms:created xsi:type="dcterms:W3CDTF">2020-12-29T04:20:00Z</dcterms:created>
  <dcterms:modified xsi:type="dcterms:W3CDTF">2021-02-01T05:38:00Z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16238ac4-a225-45c7-8cce-d2ef0217959c</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85;#Team Administration|3cd6588d-cc2f-4468-861e-a21c47be7d8b</vt:lpwstr>
  </property>
  <property fmtid="{D5CDD505-2E9C-101B-9397-08002B2CF9AE}" pid="25" name="Department Document Type">
    <vt:lpwstr/>
  </property>
  <property fmtid="{D5CDD505-2E9C-101B-9397-08002B2CF9AE}" pid="26" name="xd_Signature">
    <vt:bool>false</vt:bool>
  </property>
  <property fmtid="{D5CDD505-2E9C-101B-9397-08002B2CF9AE}" pid="27" name="xd_ProgID">
    <vt:lpwstr/>
  </property>
  <property fmtid="{D5CDD505-2E9C-101B-9397-08002B2CF9AE}" pid="28" name="SharedWithUsers">
    <vt:lpwstr/>
  </property>
  <property fmtid="{D5CDD505-2E9C-101B-9397-08002B2CF9AE}" pid="29" name="DocumentSetDescription">
    <vt:lpwstr/>
  </property>
  <property fmtid="{D5CDD505-2E9C-101B-9397-08002B2CF9AE}" pid="30" name="ComplianceAssetId">
    <vt:lpwstr/>
  </property>
  <property fmtid="{D5CDD505-2E9C-101B-9397-08002B2CF9AE}" pid="31" name="TemplateUrl">
    <vt:lpwstr/>
  </property>
  <property fmtid="{D5CDD505-2E9C-101B-9397-08002B2CF9AE}" pid="32" name="eaf4197b82194a998c375f71f239bfb8">
    <vt:lpwstr>BRP 2|0b28ff97-3bdb-4309-99fc-d6a57f92a8a1</vt:lpwstr>
  </property>
  <property fmtid="{D5CDD505-2E9C-101B-9397-08002B2CF9AE}" pid="33" name="ece32f50ba964e1fbf627a9d83fe6c01">
    <vt:lpwstr>Department of Environment, Land, Water and Planning|607a3f87-1228-4cd9-82a5-076aa8776274</vt:lpwstr>
  </property>
  <property fmtid="{D5CDD505-2E9C-101B-9397-08002B2CF9AE}" pid="34" name="ic50d0a05a8e4d9791dac67f8a1e716c">
    <vt:lpwstr>Forest, Fire and Regions|2e0654de-dfdc-4793-b2a2-0db9a0abca14</vt:lpwstr>
  </property>
  <property fmtid="{D5CDD505-2E9C-101B-9397-08002B2CF9AE}" pid="35" name="n771d69a070c4babbf278c67c8a2b859">
    <vt:lpwstr>Office of the Deputy Secretary Forest Fire and Regions|1c4f4108-5c0d-49b9-ab7c-0c53a56b7d41</vt:lpwstr>
  </property>
  <property fmtid="{D5CDD505-2E9C-101B-9397-08002B2CF9AE}" pid="36" name="mfe9accc5a0b4653a7b513b67ffd122d">
    <vt:lpwstr>All|8270565e-a836-42c0-aa61-1ac7b0ff14aa</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44;#Hume|99d85a18-9b9a-479e-8499-ac252b7c0d44</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k1bd994a94c2413797db3bab8f123f6f">
    <vt:lpwstr/>
  </property>
  <property fmtid="{D5CDD505-2E9C-101B-9397-08002B2CF9AE}" pid="49" name="Sub_x002d_Section">
    <vt:lpwstr/>
  </property>
  <property fmtid="{D5CDD505-2E9C-101B-9397-08002B2CF9AE}" pid="50" name="BRP phase">
    <vt:lpwstr>BRP2</vt:lpwstr>
  </property>
  <property fmtid="{D5CDD505-2E9C-101B-9397-08002B2CF9AE}" pid="51" name="o2e611f6ba3e4c8f9a895dfb7980639e">
    <vt:lpwstr/>
  </property>
  <property fmtid="{D5CDD505-2E9C-101B-9397-08002B2CF9AE}" pid="52" name="ld508a88e6264ce89693af80a72862cb">
    <vt:lpwstr/>
  </property>
  <property fmtid="{D5CDD505-2E9C-101B-9397-08002B2CF9AE}" pid="53" name="lfd3071406224809a17b67e55409993d">
    <vt:lpwstr>Hume|99d85a18-9b9a-479e-8499-ac252b7c0d44</vt:lpwstr>
  </property>
  <property fmtid="{D5CDD505-2E9C-101B-9397-08002B2CF9AE}" pid="54" name="Copyright_x0020_License_x0020_Type">
    <vt:lpwstr/>
  </property>
  <property fmtid="{D5CDD505-2E9C-101B-9397-08002B2CF9AE}" pid="55" name="Group1">
    <vt:lpwstr>6;#Forest, Fire and Regions|2e0654de-dfdc-4793-b2a2-0db9a0abca14</vt:lpwstr>
  </property>
  <property fmtid="{D5CDD505-2E9C-101B-9397-08002B2CF9AE}" pid="56" name="Sub-Section">
    <vt:lpwstr/>
  </property>
  <property fmtid="{D5CDD505-2E9C-101B-9397-08002B2CF9AE}" pid="57" name="Copyright Licence Name">
    <vt:lpwstr/>
  </property>
  <property fmtid="{D5CDD505-2E9C-101B-9397-08002B2CF9AE}" pid="58" name="Reference Type">
    <vt:lpwstr/>
  </property>
  <property fmtid="{D5CDD505-2E9C-101B-9397-08002B2CF9AE}" pid="59" name="Copyright License Type">
    <vt:lpwstr/>
  </property>
  <property fmtid="{D5CDD505-2E9C-101B-9397-08002B2CF9AE}" pid="60" name="Location Type">
    <vt:lpwstr/>
  </property>
  <property fmtid="{D5CDD505-2E9C-101B-9397-08002B2CF9AE}" pid="61" name="MSIP_Label_4257e2ab-f512-40e2-9c9a-c64247360765_Enabled">
    <vt:lpwstr>true</vt:lpwstr>
  </property>
  <property fmtid="{D5CDD505-2E9C-101B-9397-08002B2CF9AE}" pid="62" name="MSIP_Label_4257e2ab-f512-40e2-9c9a-c64247360765_SetDate">
    <vt:lpwstr>2020-12-22T05:16:44Z</vt:lpwstr>
  </property>
  <property fmtid="{D5CDD505-2E9C-101B-9397-08002B2CF9AE}" pid="63" name="MSIP_Label_4257e2ab-f512-40e2-9c9a-c64247360765_Method">
    <vt:lpwstr>Privileged</vt:lpwstr>
  </property>
  <property fmtid="{D5CDD505-2E9C-101B-9397-08002B2CF9AE}" pid="64" name="MSIP_Label_4257e2ab-f512-40e2-9c9a-c64247360765_Name">
    <vt:lpwstr>OFFICIAL</vt:lpwstr>
  </property>
  <property fmtid="{D5CDD505-2E9C-101B-9397-08002B2CF9AE}" pid="65" name="MSIP_Label_4257e2ab-f512-40e2-9c9a-c64247360765_SiteId">
    <vt:lpwstr>e8bdd6f7-fc18-4e48-a554-7f547927223b</vt:lpwstr>
  </property>
  <property fmtid="{D5CDD505-2E9C-101B-9397-08002B2CF9AE}" pid="66" name="MSIP_Label_4257e2ab-f512-40e2-9c9a-c64247360765_ActionId">
    <vt:lpwstr>38eecb89-083b-4df6-b75b-c72aaf3672ec</vt:lpwstr>
  </property>
  <property fmtid="{D5CDD505-2E9C-101B-9397-08002B2CF9AE}" pid="67" name="MSIP_Label_4257e2ab-f512-40e2-9c9a-c64247360765_ContentBits">
    <vt:lpwstr>2</vt:lpwstr>
  </property>
  <property fmtid="{D5CDD505-2E9C-101B-9397-08002B2CF9AE}" pid="68" name="Activity">
    <vt:lpwstr>122;#Biodiversity Response Planning|f5a3e5b2-0410-4fa8-8735-7aaf82b447db</vt:lpwstr>
  </property>
  <property fmtid="{D5CDD505-2E9C-101B-9397-08002B2CF9AE}" pid="69" name="fe2f00af1a7e491fbce8c50f6d6a0771">
    <vt:lpwstr>Biodiversity Response Planning|f5a3e5b2-0410-4fa8-8735-7aaf82b447db</vt:lpwstr>
  </property>
</Properties>
</file>