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142B" w14:textId="0720999D" w:rsidR="00AB6402" w:rsidRDefault="00AB6402" w:rsidP="00AB6402">
      <w:pPr>
        <w:pStyle w:val="Title"/>
        <w:framePr w:wrap="around"/>
        <w:rPr>
          <w:kern w:val="2"/>
          <w:szCs w:val="41"/>
          <w14:ligatures w14:val="standardContextual"/>
        </w:rPr>
      </w:pPr>
      <w:bookmarkStart w:id="0" w:name="_Toc106305998"/>
      <w:r>
        <w:t>Beach Cleaning Subsidy Program</w:t>
      </w:r>
      <w:r w:rsidR="00D32D6E">
        <w:t xml:space="preserve"> 2025-26</w:t>
      </w:r>
    </w:p>
    <w:sdt>
      <w:sdtPr>
        <w:alias w:val="Subtitle"/>
        <w:tag w:val=""/>
        <w:id w:val="328029620"/>
        <w:placeholder>
          <w:docPart w:val="4F966B660CD4462CB8C37C920C19DDC7"/>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2FA48C3D" w14:textId="7A263029" w:rsidR="004C1F02" w:rsidRDefault="00D32D6E" w:rsidP="00590A08">
          <w:pPr>
            <w:pStyle w:val="Subtitle"/>
            <w:framePr w:wrap="around"/>
          </w:pPr>
          <w:r>
            <w:t>Frequently Asked Questions</w:t>
          </w:r>
        </w:p>
      </w:sdtContent>
    </w:sdt>
    <w:p w14:paraId="56A4D919" w14:textId="77777777" w:rsidR="00254F12" w:rsidRPr="004C1F02" w:rsidRDefault="00254F12" w:rsidP="004C1F02">
      <w:pPr>
        <w:pStyle w:val="xVicLogo"/>
        <w:framePr w:wrap="around"/>
      </w:pPr>
      <w:r w:rsidRPr="004C1F02">
        <w:rPr>
          <w:noProof/>
        </w:rPr>
        <w:drawing>
          <wp:inline distT="0" distB="0" distL="0" distR="0" wp14:anchorId="0A440BF2" wp14:editId="6F8AED3F">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0D29853A" w14:textId="77777777" w:rsidR="008C06B8" w:rsidRDefault="00677D56" w:rsidP="00FE7FB1">
      <w:pPr>
        <w:pStyle w:val="BodyText"/>
      </w:pPr>
      <w:r>
        <w:rPr>
          <w:noProof/>
        </w:rPr>
        <w:drawing>
          <wp:anchor distT="0" distB="0" distL="114300" distR="114300" simplePos="0" relativeHeight="251658253" behindDoc="0" locked="1" layoutInCell="1" allowOverlap="1" wp14:anchorId="5009E293" wp14:editId="0CEA9A42">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1" layoutInCell="1" allowOverlap="1" wp14:anchorId="2EC19E44" wp14:editId="6F9CCBCF">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0" behindDoc="1" locked="1" layoutInCell="1" allowOverlap="1" wp14:anchorId="5AD8EA95" wp14:editId="7E464114">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5B18A0" id="Navy" o:spid="_x0000_s1026" alt="&quot;&quot;" style="position:absolute;margin-left:0;margin-top:0;width:538.3pt;height:17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8" behindDoc="0" locked="1" layoutInCell="1" allowOverlap="1" wp14:anchorId="4EA982C2" wp14:editId="3D1BD3E5">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9" behindDoc="0" locked="1" layoutInCell="1" allowOverlap="1" wp14:anchorId="08262D1E" wp14:editId="572EE534">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1" behindDoc="0" locked="1" layoutInCell="1" allowOverlap="1" wp14:anchorId="3568BE50" wp14:editId="19D33898">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56E65EEC" wp14:editId="4EF7237E">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7" behindDoc="0" locked="1" layoutInCell="1" allowOverlap="1" wp14:anchorId="354B07EC" wp14:editId="00B77A15">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6" behindDoc="1" locked="1" layoutInCell="1" allowOverlap="1" wp14:anchorId="55D54199" wp14:editId="58B1DFC8">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3" behindDoc="0" locked="1" layoutInCell="1" allowOverlap="1" wp14:anchorId="0EF87FF8" wp14:editId="6CB63660">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86F7D3" id="RibbonElement2" o:spid="_x0000_s1026" alt="&quot;&quot;" style="position:absolute;margin-left:413.8pt;margin-top:105.25pt;width:98.95pt;height:7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4" behindDoc="0" locked="1" layoutInCell="1" allowOverlap="1" wp14:anchorId="5CAA3EAA" wp14:editId="4B63E2FF">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FA65495" id="RibbonElement3" o:spid="_x0000_s1026" alt="&quot;&quot;" style="position:absolute;margin-left:380.55pt;margin-top:140.05pt;width:82.5pt;height:35.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5DC6BDC0" wp14:editId="52082827">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6F59C1" id="RibbonElement4Grp" o:spid="_x0000_s1026" alt="&quot;&quot;" style="position:absolute;margin-left:446.25pt;margin-top:105.25pt;width:83.05pt;height:70.3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2" behindDoc="0" locked="1" layoutInCell="1" allowOverlap="1" wp14:anchorId="3F269FB3" wp14:editId="1DF94001">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E0B86C" id="RibbonElement1" o:spid="_x0000_s1026" alt="&quot;&quot;" style="position:absolute;margin-left:463.65pt;margin-top:0;width:132.1pt;height:140.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1" behindDoc="0" locked="1" layoutInCell="1" allowOverlap="1" wp14:anchorId="65D83766" wp14:editId="1F3F3902">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580D04CD" w14:textId="23A30E24"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65D83766" id="Cover_Website" o:spid="_x0000_s1026" editas="canvas" alt="&quot;&quot;" style="position:absolute;margin-left:0;margin-top:776.95pt;width:179.15pt;height:65.2pt;z-index:251658241;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580D04CD" w14:textId="23A30E24"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0CE8C030" w14:textId="77777777" w:rsidR="00665916" w:rsidRDefault="00665916" w:rsidP="004C1F02">
      <w:pPr>
        <w:sectPr w:rsidR="00665916" w:rsidSect="00590A08">
          <w:headerReference w:type="even" r:id="rId27"/>
          <w:headerReference w:type="default" r:id="rId28"/>
          <w:footerReference w:type="even" r:id="rId29"/>
          <w:footerReference w:type="default" r:id="rId30"/>
          <w:headerReference w:type="first" r:id="rId31"/>
          <w:footerReference w:type="first" r:id="rId32"/>
          <w:type w:val="continuous"/>
          <w:pgSz w:w="11907" w:h="16839" w:code="9"/>
          <w:pgMar w:top="737" w:right="851" w:bottom="1701" w:left="851" w:header="284" w:footer="284" w:gutter="0"/>
          <w:cols w:space="454"/>
          <w:noEndnote/>
          <w:titlePg/>
          <w:docGrid w:linePitch="360"/>
        </w:sectPr>
      </w:pPr>
    </w:p>
    <w:bookmarkEnd w:id="0"/>
    <w:p w14:paraId="1023EA38" w14:textId="77777777" w:rsidR="008A6097" w:rsidRPr="008A6097" w:rsidRDefault="008A6097" w:rsidP="00C76E7F">
      <w:pPr>
        <w:pStyle w:val="Heading3"/>
      </w:pPr>
      <w:r w:rsidRPr="008A6097">
        <w:t>Eligibility and beaches</w:t>
      </w:r>
    </w:p>
    <w:p w14:paraId="69896A6A" w14:textId="70F43A39" w:rsidR="008A6097" w:rsidRDefault="008A6097" w:rsidP="002251DF">
      <w:pPr>
        <w:pStyle w:val="BoldBodyText"/>
        <w:numPr>
          <w:ilvl w:val="0"/>
          <w:numId w:val="41"/>
        </w:numPr>
        <w:ind w:left="357" w:hanging="357"/>
        <w:rPr>
          <w:rFonts w:asciiTheme="minorHAnsi" w:hAnsiTheme="minorHAnsi" w:cstheme="minorHAnsi"/>
        </w:rPr>
      </w:pPr>
      <w:r w:rsidRPr="008A6097">
        <w:rPr>
          <w:b/>
        </w:rPr>
        <w:t xml:space="preserve">Our </w:t>
      </w:r>
      <w:r w:rsidRPr="002251DF">
        <w:t>organisation cleans a beach</w:t>
      </w:r>
      <w:r w:rsidRPr="008A6097">
        <w:rPr>
          <w:b/>
        </w:rPr>
        <w:t xml:space="preserve"> but isn't the appointed land manager. Can we apply?</w:t>
      </w:r>
      <w:r w:rsidRPr="008A6097">
        <w:br/>
      </w:r>
      <w:r w:rsidRPr="008A6097">
        <w:rPr>
          <w:rFonts w:asciiTheme="minorHAnsi" w:hAnsiTheme="minorHAnsi" w:cstheme="minorHAnsi"/>
        </w:rPr>
        <w:t>Yes, if your organisation is eligible under the program and is authorised by the appointed land manager to undertake the cleaning. Incorporated volunteer organisations applying on this basis will need to provide authorisation from the land manager.</w:t>
      </w:r>
    </w:p>
    <w:p w14:paraId="1ACE10D5" w14:textId="77777777" w:rsidR="007D0A55" w:rsidRDefault="007D0A55" w:rsidP="007D0A55">
      <w:pPr>
        <w:pStyle w:val="BoldBodyText"/>
        <w:numPr>
          <w:ilvl w:val="0"/>
          <w:numId w:val="41"/>
        </w:numPr>
        <w:rPr>
          <w:b/>
          <w:bCs w:val="0"/>
        </w:rPr>
      </w:pPr>
      <w:r w:rsidRPr="007D0A55">
        <w:rPr>
          <w:b/>
          <w:bCs w:val="0"/>
        </w:rPr>
        <w:t>We clean several beaches. Do we need a separate application for each beach?</w:t>
      </w:r>
    </w:p>
    <w:p w14:paraId="40FDFF13" w14:textId="77777777" w:rsidR="00C76E7F" w:rsidRDefault="007D0A55" w:rsidP="00C76E7F">
      <w:pPr>
        <w:pStyle w:val="BoldBodyText"/>
        <w:ind w:left="360"/>
        <w:rPr>
          <w:rFonts w:asciiTheme="minorHAnsi" w:hAnsiTheme="minorHAnsi" w:cstheme="minorHAnsi"/>
        </w:rPr>
      </w:pPr>
      <w:r w:rsidRPr="007D0A55">
        <w:rPr>
          <w:rFonts w:asciiTheme="minorHAnsi" w:hAnsiTheme="minorHAnsi" w:cstheme="minorHAnsi"/>
        </w:rPr>
        <w:t>The expenditure claim spreadsheet allows you to identify the beach or beaches associated with the expenditure being claimed. Make sure the relevant beach is clearly identified for each expense</w:t>
      </w:r>
      <w:r w:rsidR="00C76E7F">
        <w:rPr>
          <w:rFonts w:asciiTheme="minorHAnsi" w:hAnsiTheme="minorHAnsi" w:cstheme="minorHAnsi"/>
        </w:rPr>
        <w:t xml:space="preserve">. </w:t>
      </w:r>
    </w:p>
    <w:p w14:paraId="3FBCA547" w14:textId="76219B6A" w:rsidR="00C76E7F" w:rsidRPr="00C76E7F" w:rsidRDefault="00C76E7F" w:rsidP="00C76E7F">
      <w:pPr>
        <w:pStyle w:val="BoldBodyText"/>
        <w:numPr>
          <w:ilvl w:val="0"/>
          <w:numId w:val="41"/>
        </w:numPr>
        <w:rPr>
          <w:rFonts w:asciiTheme="minorHAnsi" w:hAnsiTheme="minorHAnsi" w:cstheme="minorHAnsi"/>
        </w:rPr>
      </w:pPr>
      <w:r w:rsidRPr="00C76E7F">
        <w:t>Our beach isn't a traditional sand</w:t>
      </w:r>
      <w:r w:rsidR="00B83944">
        <w:t>ed</w:t>
      </w:r>
      <w:r w:rsidRPr="00C76E7F">
        <w:t xml:space="preserve"> ocean beach. Could it still be eligible?</w:t>
      </w:r>
    </w:p>
    <w:p w14:paraId="4B0C145B" w14:textId="7A6C0CD2" w:rsidR="00C76E7F" w:rsidRDefault="008E5B5A" w:rsidP="00C76E7F">
      <w:pPr>
        <w:pStyle w:val="BoldBodyText"/>
        <w:ind w:left="360"/>
        <w:rPr>
          <w:rFonts w:asciiTheme="minorHAnsi" w:hAnsiTheme="minorHAnsi" w:cstheme="minorHAnsi"/>
        </w:rPr>
      </w:pPr>
      <w:r>
        <w:rPr>
          <w:rFonts w:asciiTheme="minorHAnsi" w:hAnsiTheme="minorHAnsi" w:cstheme="minorHAnsi"/>
        </w:rPr>
        <w:t>P</w:t>
      </w:r>
      <w:r w:rsidR="00C76E7F" w:rsidRPr="00C76E7F">
        <w:rPr>
          <w:rFonts w:asciiTheme="minorHAnsi" w:hAnsiTheme="minorHAnsi" w:cstheme="minorHAnsi"/>
        </w:rPr>
        <w:t>otentially. Eligible beaches can be on Victoria's coastline, Port Phillip Bay, Western Port Bay or an inland waterway. For this program, sand includes fine granulated natural surfaces and fine pebbles immediately adjoining a water body.</w:t>
      </w:r>
      <w:r w:rsidR="00B83944">
        <w:rPr>
          <w:rFonts w:asciiTheme="minorHAnsi" w:hAnsiTheme="minorHAnsi" w:cstheme="minorHAnsi"/>
        </w:rPr>
        <w:t xml:space="preserve"> </w:t>
      </w:r>
    </w:p>
    <w:p w14:paraId="28BBE12A" w14:textId="224602C9" w:rsidR="00C76E7F" w:rsidRPr="00C76E7F" w:rsidRDefault="00C76E7F" w:rsidP="00C76E7F">
      <w:pPr>
        <w:pStyle w:val="BoldBodyText"/>
        <w:numPr>
          <w:ilvl w:val="0"/>
          <w:numId w:val="41"/>
        </w:numPr>
        <w:rPr>
          <w:rFonts w:asciiTheme="minorHAnsi" w:hAnsiTheme="minorHAnsi" w:cstheme="minorHAnsi"/>
          <w:b/>
          <w:bCs w:val="0"/>
        </w:rPr>
      </w:pPr>
      <w:r w:rsidRPr="00C76E7F">
        <w:rPr>
          <w:rFonts w:asciiTheme="minorHAnsi" w:hAnsiTheme="minorHAnsi" w:cstheme="minorHAnsi"/>
          <w:b/>
          <w:bCs w:val="0"/>
        </w:rPr>
        <w:t>What should we do if we're unsure whether our organisation or beach is eligible?</w:t>
      </w:r>
    </w:p>
    <w:p w14:paraId="4AB9D2BC" w14:textId="1897FC58" w:rsidR="00C76E7F" w:rsidRPr="00C76E7F" w:rsidRDefault="00C76E7F" w:rsidP="00C76E7F">
      <w:pPr>
        <w:pStyle w:val="BoldBodyText"/>
        <w:ind w:left="360"/>
        <w:rPr>
          <w:rFonts w:asciiTheme="minorHAnsi" w:hAnsiTheme="minorHAnsi" w:cstheme="minorHAnsi"/>
        </w:rPr>
      </w:pPr>
      <w:r w:rsidRPr="00C76E7F">
        <w:rPr>
          <w:rFonts w:asciiTheme="minorHAnsi" w:hAnsiTheme="minorHAnsi" w:cstheme="minorHAnsi"/>
        </w:rPr>
        <w:t>Contact the program team at waste.programs@deeca.vic.gov.au. Applications will be checked against the program's applicant and beach eligibility requirements.</w:t>
      </w:r>
    </w:p>
    <w:p w14:paraId="340D3946" w14:textId="77777777" w:rsidR="00C76E7F" w:rsidRDefault="00C76E7F" w:rsidP="00C76E7F">
      <w:pPr>
        <w:pStyle w:val="BoldBodyText"/>
        <w:rPr>
          <w:rFonts w:asciiTheme="minorHAnsi" w:hAnsiTheme="minorHAnsi" w:cstheme="minorHAnsi"/>
        </w:rPr>
      </w:pPr>
    </w:p>
    <w:p w14:paraId="1CF7BBEB" w14:textId="735C3940" w:rsidR="00C76E7F" w:rsidRPr="00C76E7F" w:rsidRDefault="00C76E7F" w:rsidP="00C76E7F">
      <w:pPr>
        <w:pStyle w:val="Heading3"/>
      </w:pPr>
      <w:r w:rsidRPr="00C76E7F">
        <w:t>Working out what to claim</w:t>
      </w:r>
    </w:p>
    <w:p w14:paraId="44E17D77" w14:textId="7C0897EB" w:rsidR="00C76E7F" w:rsidRPr="00C76E7F" w:rsidRDefault="00C76E7F" w:rsidP="00C76E7F">
      <w:pPr>
        <w:pStyle w:val="BoldBodyText"/>
        <w:numPr>
          <w:ilvl w:val="0"/>
          <w:numId w:val="41"/>
        </w:numPr>
        <w:rPr>
          <w:rFonts w:asciiTheme="minorHAnsi" w:hAnsiTheme="minorHAnsi" w:cstheme="minorHAnsi"/>
          <w:b/>
          <w:bCs w:val="0"/>
        </w:rPr>
      </w:pPr>
      <w:r w:rsidRPr="00C76E7F">
        <w:rPr>
          <w:rFonts w:asciiTheme="minorHAnsi" w:hAnsiTheme="minorHAnsi" w:cstheme="minorHAnsi"/>
          <w:b/>
          <w:bCs w:val="0"/>
        </w:rPr>
        <w:t>Can we claim costs for a contractor who undertakes our beach cleaning?</w:t>
      </w:r>
    </w:p>
    <w:p w14:paraId="530D8D06" w14:textId="64483675" w:rsidR="00C76E7F" w:rsidRPr="00C76E7F" w:rsidRDefault="00C76E7F" w:rsidP="00C76E7F">
      <w:pPr>
        <w:pStyle w:val="BoldBodyText"/>
        <w:ind w:left="360"/>
        <w:rPr>
          <w:rFonts w:asciiTheme="minorHAnsi" w:hAnsiTheme="minorHAnsi" w:cstheme="minorHAnsi"/>
        </w:rPr>
      </w:pPr>
      <w:r w:rsidRPr="00C76E7F">
        <w:rPr>
          <w:rFonts w:asciiTheme="minorHAnsi" w:hAnsiTheme="minorHAnsi" w:cstheme="minorHAnsi"/>
        </w:rPr>
        <w:t>Yes. Contractor beach cleaning services can be claimed where they relate to eligible beach cleaning activities undertaken during the eligible period. Record the contractor or supplier and relevant activity in the expenditure claim spreadsheet.</w:t>
      </w:r>
    </w:p>
    <w:p w14:paraId="49E7F738" w14:textId="7D04B11B" w:rsidR="00C76E7F" w:rsidRPr="00C76E7F" w:rsidRDefault="00C76E7F" w:rsidP="00C76E7F">
      <w:pPr>
        <w:pStyle w:val="BoldBodyText"/>
        <w:numPr>
          <w:ilvl w:val="0"/>
          <w:numId w:val="41"/>
        </w:numPr>
        <w:rPr>
          <w:rFonts w:asciiTheme="minorHAnsi" w:hAnsiTheme="minorHAnsi" w:cstheme="minorHAnsi"/>
          <w:b/>
          <w:bCs w:val="0"/>
        </w:rPr>
      </w:pPr>
      <w:r w:rsidRPr="00C76E7F">
        <w:rPr>
          <w:rFonts w:asciiTheme="minorHAnsi" w:hAnsiTheme="minorHAnsi" w:cstheme="minorHAnsi"/>
          <w:b/>
          <w:bCs w:val="0"/>
        </w:rPr>
        <w:t>Can we claim waste disposal, recycling or composting costs separately from the cleaning activity?</w:t>
      </w:r>
    </w:p>
    <w:p w14:paraId="2CF0D56D" w14:textId="011D1C82" w:rsidR="00C76E7F" w:rsidRPr="00C76E7F" w:rsidRDefault="00C76E7F" w:rsidP="00C76E7F">
      <w:pPr>
        <w:pStyle w:val="BoldBodyText"/>
        <w:ind w:left="360"/>
        <w:rPr>
          <w:rFonts w:asciiTheme="minorHAnsi" w:hAnsiTheme="minorHAnsi" w:cstheme="minorHAnsi"/>
        </w:rPr>
      </w:pPr>
      <w:r w:rsidRPr="00C76E7F">
        <w:rPr>
          <w:rFonts w:asciiTheme="minorHAnsi" w:hAnsiTheme="minorHAnsi" w:cstheme="minorHAnsi"/>
        </w:rPr>
        <w:t>Yes. Eligible costs can include landfill disposal fees, transport and disposal, recycling and, where applicable, composting costs. These can be recorded as separate expenditure items in the claim spreadsheet.</w:t>
      </w:r>
    </w:p>
    <w:p w14:paraId="2F756607" w14:textId="4D57240C" w:rsidR="00C76E7F" w:rsidRPr="00C76E7F" w:rsidRDefault="00C76E7F" w:rsidP="00C76E7F">
      <w:pPr>
        <w:pStyle w:val="BoldBodyText"/>
        <w:numPr>
          <w:ilvl w:val="0"/>
          <w:numId w:val="41"/>
        </w:numPr>
        <w:rPr>
          <w:rFonts w:asciiTheme="minorHAnsi" w:hAnsiTheme="minorHAnsi" w:cstheme="minorHAnsi"/>
          <w:b/>
          <w:bCs w:val="0"/>
        </w:rPr>
      </w:pPr>
      <w:r w:rsidRPr="00C76E7F">
        <w:rPr>
          <w:rFonts w:asciiTheme="minorHAnsi" w:hAnsiTheme="minorHAnsi" w:cstheme="minorHAnsi"/>
          <w:b/>
          <w:bCs w:val="0"/>
        </w:rPr>
        <w:t>Can we claim the cost of buying or maintaining beach cleaning equipment?</w:t>
      </w:r>
    </w:p>
    <w:p w14:paraId="08120D6D" w14:textId="47999AB8" w:rsidR="00C76E7F" w:rsidRDefault="00C76E7F" w:rsidP="00C76E7F">
      <w:pPr>
        <w:pStyle w:val="BoldBodyText"/>
        <w:ind w:left="360"/>
        <w:rPr>
          <w:rFonts w:asciiTheme="minorHAnsi" w:hAnsiTheme="minorHAnsi" w:cstheme="minorHAnsi"/>
        </w:rPr>
      </w:pPr>
      <w:r w:rsidRPr="00C76E7F">
        <w:rPr>
          <w:rFonts w:asciiTheme="minorHAnsi" w:hAnsiTheme="minorHAnsi" w:cstheme="minorHAnsi"/>
        </w:rPr>
        <w:t>No. Purchases of vehicles or beach cleaning machinery and equipment maintenance are not eligible expenditure under the program.</w:t>
      </w:r>
    </w:p>
    <w:p w14:paraId="0F7395B4" w14:textId="77777777" w:rsidR="009D7032" w:rsidRPr="00C76E7F" w:rsidRDefault="009D7032" w:rsidP="00C76E7F">
      <w:pPr>
        <w:pStyle w:val="BoldBodyText"/>
        <w:ind w:left="360"/>
        <w:rPr>
          <w:rFonts w:asciiTheme="minorHAnsi" w:hAnsiTheme="minorHAnsi" w:cstheme="minorHAnsi"/>
        </w:rPr>
      </w:pPr>
    </w:p>
    <w:p w14:paraId="01D8C17D" w14:textId="77777777" w:rsidR="00F71229" w:rsidRDefault="00F71229" w:rsidP="00F71229">
      <w:pPr>
        <w:pStyle w:val="Heading3"/>
      </w:pPr>
      <w:r w:rsidRPr="00F71229">
        <w:t>Completing the expenditure claim</w:t>
      </w:r>
    </w:p>
    <w:p w14:paraId="6702F469" w14:textId="77777777" w:rsidR="005F37D4" w:rsidRPr="005F37D4" w:rsidRDefault="005F37D4" w:rsidP="005F37D4">
      <w:pPr>
        <w:pStyle w:val="BodyText"/>
        <w:numPr>
          <w:ilvl w:val="0"/>
          <w:numId w:val="41"/>
        </w:numPr>
      </w:pPr>
      <w:r w:rsidRPr="00F71229">
        <w:rPr>
          <w:b/>
        </w:rPr>
        <w:t>Should the amounts in the expenditure claim include GST?</w:t>
      </w:r>
    </w:p>
    <w:p w14:paraId="19EAA603" w14:textId="5550F280" w:rsidR="00F71229" w:rsidRDefault="00F71229" w:rsidP="005F37D4">
      <w:pPr>
        <w:pStyle w:val="BodyText"/>
        <w:ind w:left="360"/>
      </w:pPr>
      <w:r w:rsidRPr="00F71229">
        <w:t>If your organisation is registered for GST, enter expenditure excluding GST. If your organisation is not registered for GST, the costs entered should include GST.</w:t>
      </w:r>
    </w:p>
    <w:p w14:paraId="319F6AC5" w14:textId="77777777" w:rsidR="005F37D4" w:rsidRPr="00C76E7F" w:rsidRDefault="005F37D4" w:rsidP="005F37D4">
      <w:pPr>
        <w:pStyle w:val="BoldBodyText"/>
        <w:numPr>
          <w:ilvl w:val="0"/>
          <w:numId w:val="41"/>
        </w:numPr>
        <w:rPr>
          <w:rFonts w:asciiTheme="minorHAnsi" w:hAnsiTheme="minorHAnsi" w:cstheme="minorHAnsi"/>
          <w:b/>
          <w:bCs w:val="0"/>
        </w:rPr>
      </w:pPr>
      <w:r w:rsidRPr="00C76E7F">
        <w:rPr>
          <w:rFonts w:asciiTheme="minorHAnsi" w:hAnsiTheme="minorHAnsi" w:cstheme="minorHAnsi"/>
          <w:b/>
          <w:bCs w:val="0"/>
        </w:rPr>
        <w:t>What if an expense doesn't fit one of the activity categories in the spreadsheet?</w:t>
      </w:r>
    </w:p>
    <w:p w14:paraId="4BCFCEE6" w14:textId="176BA4DE" w:rsidR="005F37D4" w:rsidRDefault="005F37D4" w:rsidP="005F37D4">
      <w:pPr>
        <w:pStyle w:val="BoldBodyText"/>
        <w:ind w:left="360"/>
        <w:rPr>
          <w:rFonts w:asciiTheme="minorHAnsi" w:hAnsiTheme="minorHAnsi" w:cstheme="minorHAnsi"/>
        </w:rPr>
      </w:pPr>
      <w:r w:rsidRPr="00C76E7F">
        <w:rPr>
          <w:rFonts w:asciiTheme="minorHAnsi" w:hAnsiTheme="minorHAnsi" w:cstheme="minorHAnsi"/>
        </w:rPr>
        <w:lastRenderedPageBreak/>
        <w:t>If it is an eligible beach cleaning expense</w:t>
      </w:r>
      <w:r>
        <w:rPr>
          <w:rFonts w:asciiTheme="minorHAnsi" w:hAnsiTheme="minorHAnsi" w:cstheme="minorHAnsi"/>
        </w:rPr>
        <w:t xml:space="preserve"> but you feel it doesn’t fit a category </w:t>
      </w:r>
      <w:r w:rsidRPr="00C76E7F">
        <w:rPr>
          <w:rFonts w:asciiTheme="minorHAnsi" w:hAnsiTheme="minorHAnsi" w:cstheme="minorHAnsi"/>
        </w:rPr>
        <w:t>select</w:t>
      </w:r>
      <w:r>
        <w:rPr>
          <w:rFonts w:asciiTheme="minorHAnsi" w:hAnsiTheme="minorHAnsi" w:cstheme="minorHAnsi"/>
        </w:rPr>
        <w:t xml:space="preserve"> </w:t>
      </w:r>
      <w:r w:rsidRPr="00C76E7F">
        <w:rPr>
          <w:rFonts w:asciiTheme="minorHAnsi" w:hAnsiTheme="minorHAnsi" w:cstheme="minorHAnsi"/>
        </w:rPr>
        <w:t>"Other eligible activity" and briefly explain what the expense relates to in the notes field.</w:t>
      </w:r>
    </w:p>
    <w:p w14:paraId="574A1025" w14:textId="77777777" w:rsidR="006D6CFF" w:rsidRPr="00C76E7F" w:rsidRDefault="006D6CFF" w:rsidP="004B6A30">
      <w:pPr>
        <w:pStyle w:val="BoldBodyText"/>
        <w:numPr>
          <w:ilvl w:val="0"/>
          <w:numId w:val="41"/>
        </w:numPr>
        <w:ind w:left="357" w:hanging="357"/>
        <w:rPr>
          <w:rFonts w:asciiTheme="minorHAnsi" w:hAnsiTheme="minorHAnsi" w:cstheme="minorHAnsi"/>
          <w:b/>
          <w:bCs w:val="0"/>
        </w:rPr>
      </w:pPr>
      <w:r w:rsidRPr="00C76E7F">
        <w:rPr>
          <w:rFonts w:asciiTheme="minorHAnsi" w:hAnsiTheme="minorHAnsi" w:cstheme="minorHAnsi"/>
          <w:b/>
          <w:bCs w:val="0"/>
        </w:rPr>
        <w:t>What if an invoice includes both eligible beach cleaning and other work?</w:t>
      </w:r>
    </w:p>
    <w:p w14:paraId="4F5A4ED5" w14:textId="77777777" w:rsidR="006D6CFF" w:rsidRDefault="006D6CFF" w:rsidP="004B6A30">
      <w:pPr>
        <w:pStyle w:val="BoldBodyText"/>
        <w:spacing w:before="0"/>
        <w:ind w:left="357"/>
        <w:rPr>
          <w:rFonts w:asciiTheme="minorHAnsi" w:hAnsiTheme="minorHAnsi" w:cstheme="minorHAnsi"/>
        </w:rPr>
      </w:pPr>
      <w:r w:rsidRPr="00C76E7F">
        <w:rPr>
          <w:rFonts w:asciiTheme="minorHAnsi" w:hAnsiTheme="minorHAnsi" w:cstheme="minorHAnsi"/>
        </w:rPr>
        <w:t>Only expenditure relating to eligible beach cleaning should be claimed. Where a</w:t>
      </w:r>
      <w:r>
        <w:rPr>
          <w:rFonts w:asciiTheme="minorHAnsi" w:hAnsiTheme="minorHAnsi" w:cstheme="minorHAnsi"/>
        </w:rPr>
        <w:t xml:space="preserve">n invoice includes both eligible and ineligible activity, enter the value of only the eligible activity and use the “activity comments” column of the expenditure claim spreadsheet to provide DEECA with any additional information. </w:t>
      </w:r>
    </w:p>
    <w:p w14:paraId="1814CC4C" w14:textId="77777777" w:rsidR="00293597" w:rsidRPr="00293597" w:rsidRDefault="000A7B01" w:rsidP="008D6DF3">
      <w:pPr>
        <w:pStyle w:val="BoldBodyText"/>
        <w:numPr>
          <w:ilvl w:val="0"/>
          <w:numId w:val="41"/>
        </w:numPr>
        <w:ind w:left="357" w:hanging="357"/>
        <w:rPr>
          <w:rFonts w:asciiTheme="minorHAnsi" w:hAnsiTheme="minorHAnsi" w:cstheme="minorHAnsi"/>
        </w:rPr>
      </w:pPr>
      <w:r w:rsidRPr="000A7B01">
        <w:rPr>
          <w:rFonts w:cstheme="minorHAnsi"/>
          <w:b/>
        </w:rPr>
        <w:t>Do I have to provide the quantity of waste disposed of?</w:t>
      </w:r>
    </w:p>
    <w:p w14:paraId="63B21F6D" w14:textId="7682EEEC" w:rsidR="000A7B01" w:rsidRPr="000A7B01" w:rsidRDefault="000A7B01" w:rsidP="00293597">
      <w:pPr>
        <w:pStyle w:val="BoldBodyText"/>
        <w:ind w:left="357"/>
        <w:rPr>
          <w:rFonts w:asciiTheme="minorHAnsi" w:hAnsiTheme="minorHAnsi" w:cstheme="minorHAnsi"/>
        </w:rPr>
      </w:pPr>
      <w:r w:rsidRPr="000A7B01">
        <w:rPr>
          <w:rFonts w:asciiTheme="minorHAnsi" w:hAnsiTheme="minorHAnsi" w:cstheme="minorHAnsi"/>
        </w:rPr>
        <w:t>Provide the quantity disposed to landfill or composting where this information is known. If you don't have this information, you can still record the expenditure in the claim form.</w:t>
      </w:r>
    </w:p>
    <w:p w14:paraId="432C691C" w14:textId="77777777" w:rsidR="000A7B01" w:rsidRDefault="000A7B01" w:rsidP="006D6CFF">
      <w:pPr>
        <w:pStyle w:val="BoldBodyText"/>
        <w:ind w:left="360"/>
        <w:rPr>
          <w:rFonts w:asciiTheme="minorHAnsi" w:hAnsiTheme="minorHAnsi" w:cstheme="minorHAnsi"/>
        </w:rPr>
      </w:pPr>
    </w:p>
    <w:p w14:paraId="2D6F4E45" w14:textId="3F6B101F" w:rsidR="003150A0" w:rsidRPr="003150A0" w:rsidRDefault="003150A0" w:rsidP="003150A0">
      <w:pPr>
        <w:pStyle w:val="Heading3"/>
        <w:spacing w:line="300" w:lineRule="atLeast"/>
        <w:rPr>
          <w:rFonts w:ascii="Segoe UI" w:hAnsi="Segoe UI" w:cs="Segoe UI"/>
        </w:rPr>
      </w:pPr>
      <w:r>
        <w:rPr>
          <w:rFonts w:ascii="Segoe UI" w:hAnsi="Segoe UI" w:cs="Segoe UI"/>
        </w:rPr>
        <w:t>Evidence and verification</w:t>
      </w:r>
    </w:p>
    <w:p w14:paraId="335F07DE" w14:textId="77777777" w:rsidR="006B6B3C" w:rsidRPr="006B6B3C" w:rsidRDefault="006B6B3C" w:rsidP="006B6B3C">
      <w:pPr>
        <w:pStyle w:val="BoldBodyText"/>
        <w:numPr>
          <w:ilvl w:val="0"/>
          <w:numId w:val="41"/>
        </w:numPr>
        <w:rPr>
          <w:rFonts w:asciiTheme="minorHAnsi" w:hAnsiTheme="minorHAnsi" w:cstheme="minorHAnsi"/>
          <w:b/>
          <w:bCs w:val="0"/>
        </w:rPr>
      </w:pPr>
      <w:r w:rsidRPr="006B6B3C">
        <w:rPr>
          <w:rFonts w:asciiTheme="minorHAnsi" w:hAnsiTheme="minorHAnsi" w:cstheme="minorHAnsi"/>
          <w:b/>
          <w:bCs w:val="0"/>
        </w:rPr>
        <w:t>If DEECA finds an ineligible expense, will my whole application be rejected?</w:t>
      </w:r>
    </w:p>
    <w:p w14:paraId="6824ED83" w14:textId="620DB0A1" w:rsidR="006B6B3C" w:rsidRPr="006B6B3C" w:rsidRDefault="006B6B3C" w:rsidP="006B6B3C">
      <w:pPr>
        <w:pStyle w:val="BoldBodyText"/>
        <w:ind w:left="360"/>
        <w:rPr>
          <w:rFonts w:asciiTheme="minorHAnsi" w:hAnsiTheme="minorHAnsi" w:cstheme="minorHAnsi"/>
        </w:rPr>
      </w:pPr>
      <w:r w:rsidRPr="006B6B3C">
        <w:rPr>
          <w:rFonts w:asciiTheme="minorHAnsi" w:hAnsiTheme="minorHAnsi" w:cstheme="minorHAnsi"/>
        </w:rPr>
        <w:t>Not necessarily. Where part of a claim is ineligible, DEECA may exclude that expenditure and allow the remaining eligible expenditure to proceed. DEECA may also seek clarification or further evidence where required.</w:t>
      </w:r>
    </w:p>
    <w:p w14:paraId="1B32283F" w14:textId="77777777" w:rsidR="00293597" w:rsidRDefault="003150A0" w:rsidP="004B6A30">
      <w:pPr>
        <w:pStyle w:val="BoldBodyText"/>
        <w:numPr>
          <w:ilvl w:val="0"/>
          <w:numId w:val="41"/>
        </w:numPr>
        <w:rPr>
          <w:rFonts w:asciiTheme="minorHAnsi" w:hAnsiTheme="minorHAnsi" w:cstheme="minorHAnsi"/>
          <w:b/>
          <w:bCs w:val="0"/>
        </w:rPr>
      </w:pPr>
      <w:r w:rsidRPr="003150A0">
        <w:rPr>
          <w:rFonts w:asciiTheme="minorHAnsi" w:hAnsiTheme="minorHAnsi" w:cstheme="minorHAnsi"/>
          <w:b/>
          <w:bCs w:val="0"/>
        </w:rPr>
        <w:t>Can DEECA ask for our invoices even if our claim is $150,000 or less?</w:t>
      </w:r>
    </w:p>
    <w:p w14:paraId="221A7DC4" w14:textId="3C54C5B9" w:rsidR="003150A0" w:rsidRPr="003150A0" w:rsidRDefault="003150A0" w:rsidP="00293597">
      <w:pPr>
        <w:pStyle w:val="BoldBodyText"/>
        <w:ind w:left="360"/>
        <w:rPr>
          <w:rFonts w:asciiTheme="minorHAnsi" w:hAnsiTheme="minorHAnsi" w:cstheme="minorHAnsi"/>
          <w:b/>
          <w:bCs w:val="0"/>
        </w:rPr>
      </w:pPr>
      <w:r w:rsidRPr="003150A0">
        <w:rPr>
          <w:rFonts w:asciiTheme="minorHAnsi" w:hAnsiTheme="minorHAnsi" w:cstheme="minorHAnsi"/>
        </w:rPr>
        <w:t>Yes. DEECA will undertake spot checks on a minimum 10 per cent sample of these claims and may also undertake additional verification where a claim presents an identified risk or inconsistency</w:t>
      </w:r>
      <w:r>
        <w:rPr>
          <w:rFonts w:asciiTheme="minorHAnsi" w:hAnsiTheme="minorHAnsi" w:cstheme="minorHAnsi"/>
        </w:rPr>
        <w:t>.</w:t>
      </w:r>
    </w:p>
    <w:p w14:paraId="08E6DB45" w14:textId="77777777" w:rsidR="00293597" w:rsidRDefault="003150A0" w:rsidP="004B6A30">
      <w:pPr>
        <w:pStyle w:val="BoldBodyText"/>
        <w:numPr>
          <w:ilvl w:val="0"/>
          <w:numId w:val="41"/>
        </w:numPr>
        <w:rPr>
          <w:rFonts w:asciiTheme="minorHAnsi" w:hAnsiTheme="minorHAnsi" w:cstheme="minorHAnsi"/>
          <w:b/>
          <w:bCs w:val="0"/>
        </w:rPr>
      </w:pPr>
      <w:r w:rsidRPr="003150A0">
        <w:rPr>
          <w:rFonts w:asciiTheme="minorHAnsi" w:hAnsiTheme="minorHAnsi" w:cstheme="minorHAnsi"/>
          <w:b/>
          <w:bCs w:val="0"/>
        </w:rPr>
        <w:t>Our claim is more than $150,000. What evidence do we need to provide?</w:t>
      </w:r>
    </w:p>
    <w:p w14:paraId="6D5793BA" w14:textId="752AE02C" w:rsidR="003150A0" w:rsidRPr="003150A0" w:rsidRDefault="003150A0" w:rsidP="00293597">
      <w:pPr>
        <w:pStyle w:val="BoldBodyText"/>
        <w:ind w:left="360"/>
        <w:rPr>
          <w:rFonts w:asciiTheme="minorHAnsi" w:hAnsiTheme="minorHAnsi" w:cstheme="minorHAnsi"/>
          <w:b/>
          <w:bCs w:val="0"/>
        </w:rPr>
      </w:pPr>
      <w:r w:rsidRPr="003150A0">
        <w:rPr>
          <w:rFonts w:asciiTheme="minorHAnsi" w:hAnsiTheme="minorHAnsi" w:cstheme="minorHAnsi"/>
        </w:rPr>
        <w:t>You must provide evidence supporting the eligible expenditure claimed, such as invoices, receipts or proof of payment. DEECA will reconcile the evidence against the expenditure included in your claim.</w:t>
      </w:r>
      <w:r w:rsidRPr="003150A0">
        <w:rPr>
          <w:rFonts w:asciiTheme="minorHAnsi" w:hAnsiTheme="minorHAnsi" w:cstheme="minorHAnsi"/>
          <w:b/>
          <w:bCs w:val="0"/>
        </w:rPr>
        <w:t xml:space="preserve"> </w:t>
      </w:r>
    </w:p>
    <w:p w14:paraId="395B1029" w14:textId="77777777" w:rsidR="00293597" w:rsidRDefault="003150A0" w:rsidP="004B6A30">
      <w:pPr>
        <w:pStyle w:val="BoldBodyText"/>
        <w:numPr>
          <w:ilvl w:val="0"/>
          <w:numId w:val="41"/>
        </w:numPr>
        <w:rPr>
          <w:rFonts w:asciiTheme="minorHAnsi" w:hAnsiTheme="minorHAnsi" w:cstheme="minorHAnsi"/>
          <w:b/>
          <w:bCs w:val="0"/>
        </w:rPr>
      </w:pPr>
      <w:r w:rsidRPr="009D0BF6">
        <w:rPr>
          <w:rFonts w:asciiTheme="minorHAnsi" w:hAnsiTheme="minorHAnsi" w:cstheme="minorHAnsi"/>
          <w:b/>
          <w:bCs w:val="0"/>
        </w:rPr>
        <w:t>What happens if DEECA asks for supporting evidence and we can't provide it?</w:t>
      </w:r>
    </w:p>
    <w:p w14:paraId="53CB4A5E" w14:textId="2E1010A3" w:rsidR="003150A0" w:rsidRPr="009F21C1" w:rsidRDefault="003150A0" w:rsidP="00293597">
      <w:pPr>
        <w:pStyle w:val="BoldBodyText"/>
        <w:ind w:left="360"/>
        <w:rPr>
          <w:rFonts w:asciiTheme="minorHAnsi" w:hAnsiTheme="minorHAnsi" w:cstheme="minorHAnsi"/>
          <w:b/>
          <w:bCs w:val="0"/>
        </w:rPr>
      </w:pPr>
      <w:r w:rsidRPr="009D0BF6">
        <w:rPr>
          <w:rFonts w:asciiTheme="minorHAnsi" w:hAnsiTheme="minorHAnsi" w:cstheme="minorHAnsi"/>
        </w:rPr>
        <w:t>DEECA may seek clarification or additional evidence. If expenditure cannot be substantiated, it may be reduced or excluded from the approved claim</w:t>
      </w:r>
    </w:p>
    <w:p w14:paraId="715C25E5" w14:textId="77777777" w:rsidR="009F21C1" w:rsidRPr="009D0BF6" w:rsidRDefault="009F21C1" w:rsidP="009F21C1">
      <w:pPr>
        <w:pStyle w:val="BoldBodyText"/>
        <w:ind w:left="360"/>
        <w:rPr>
          <w:rFonts w:asciiTheme="minorHAnsi" w:hAnsiTheme="minorHAnsi" w:cstheme="minorHAnsi"/>
          <w:b/>
          <w:bCs w:val="0"/>
        </w:rPr>
      </w:pPr>
    </w:p>
    <w:p w14:paraId="68F3F442" w14:textId="77777777" w:rsidR="00D01D4C" w:rsidRDefault="00D01D4C" w:rsidP="00D01D4C">
      <w:pPr>
        <w:pStyle w:val="Heading3"/>
        <w:spacing w:line="300" w:lineRule="atLeast"/>
        <w:rPr>
          <w:rFonts w:ascii="Segoe UI" w:hAnsi="Segoe UI" w:cs="Segoe UI"/>
        </w:rPr>
      </w:pPr>
      <w:r>
        <w:rPr>
          <w:rFonts w:ascii="Segoe UI" w:hAnsi="Segoe UI" w:cs="Segoe UI"/>
        </w:rPr>
        <w:t>Subsidy calculation</w:t>
      </w:r>
    </w:p>
    <w:p w14:paraId="5D101AC1" w14:textId="77777777" w:rsidR="00293597" w:rsidRDefault="00D01D4C" w:rsidP="00293597">
      <w:pPr>
        <w:pStyle w:val="BoldBodyText"/>
        <w:numPr>
          <w:ilvl w:val="0"/>
          <w:numId w:val="41"/>
        </w:numPr>
        <w:ind w:left="357" w:hanging="357"/>
        <w:rPr>
          <w:rFonts w:asciiTheme="minorHAnsi" w:hAnsiTheme="minorHAnsi" w:cstheme="minorHAnsi"/>
          <w:b/>
          <w:bCs w:val="0"/>
        </w:rPr>
      </w:pPr>
      <w:r w:rsidRPr="00D01D4C">
        <w:rPr>
          <w:rFonts w:asciiTheme="minorHAnsi" w:hAnsiTheme="minorHAnsi" w:cstheme="minorHAnsi"/>
          <w:b/>
        </w:rPr>
        <w:t>If all our expenditure is eligible, will we receive the full amount claimed?</w:t>
      </w:r>
    </w:p>
    <w:p w14:paraId="71EE8062" w14:textId="11F0C707" w:rsidR="00D01D4C" w:rsidRPr="00293597" w:rsidRDefault="00D01D4C" w:rsidP="00293597">
      <w:pPr>
        <w:pStyle w:val="BoldBodyText"/>
        <w:spacing w:after="240"/>
        <w:ind w:left="357"/>
        <w:rPr>
          <w:rFonts w:asciiTheme="minorHAnsi" w:hAnsiTheme="minorHAnsi" w:cstheme="minorHAnsi"/>
          <w:b/>
          <w:bCs w:val="0"/>
        </w:rPr>
      </w:pPr>
      <w:r w:rsidRPr="00293597">
        <w:rPr>
          <w:rFonts w:asciiTheme="minorHAnsi" w:hAnsiTheme="minorHAnsi" w:cstheme="minorHAnsi"/>
        </w:rPr>
        <w:t>No. This is a subsidy rather than full reimbursement. If total approved eligible expenditure across applicants exceeds the available program funding, each eligible applicant will receive the same proportional subsidy rate applied to their approved eligible expenditure.</w:t>
      </w:r>
    </w:p>
    <w:p w14:paraId="05536819" w14:textId="77777777" w:rsidR="00293597" w:rsidRDefault="00D01D4C" w:rsidP="004B6A30">
      <w:pPr>
        <w:pStyle w:val="BoldBodyText"/>
        <w:numPr>
          <w:ilvl w:val="0"/>
          <w:numId w:val="41"/>
        </w:numPr>
        <w:rPr>
          <w:rFonts w:asciiTheme="minorHAnsi" w:hAnsiTheme="minorHAnsi" w:cstheme="minorHAnsi"/>
          <w:b/>
          <w:bCs w:val="0"/>
        </w:rPr>
      </w:pPr>
      <w:r w:rsidRPr="00A67B33">
        <w:rPr>
          <w:rFonts w:asciiTheme="minorHAnsi" w:hAnsiTheme="minorHAnsi" w:cstheme="minorHAnsi"/>
          <w:b/>
          <w:bCs w:val="0"/>
        </w:rPr>
        <w:t>Can DEECA tell us what the subsidy rate will be before applications close?</w:t>
      </w:r>
    </w:p>
    <w:p w14:paraId="65C02BD5" w14:textId="290B6739" w:rsidR="00D01D4C" w:rsidRPr="00D01D4C" w:rsidRDefault="008E3A12" w:rsidP="00293597">
      <w:pPr>
        <w:pStyle w:val="BoldBodyText"/>
        <w:ind w:left="360"/>
        <w:rPr>
          <w:rFonts w:asciiTheme="minorHAnsi" w:hAnsiTheme="minorHAnsi" w:cstheme="minorHAnsi"/>
          <w:b/>
          <w:bCs w:val="0"/>
        </w:rPr>
      </w:pPr>
      <w:r>
        <w:rPr>
          <w:rFonts w:asciiTheme="minorHAnsi" w:hAnsiTheme="minorHAnsi" w:cstheme="minorHAnsi"/>
        </w:rPr>
        <w:t>F</w:t>
      </w:r>
      <w:r w:rsidR="00D01D4C" w:rsidRPr="00A67B33">
        <w:rPr>
          <w:rFonts w:asciiTheme="minorHAnsi" w:hAnsiTheme="minorHAnsi" w:cstheme="minorHAnsi"/>
        </w:rPr>
        <w:t>inal subsidy rate can</w:t>
      </w:r>
      <w:r>
        <w:rPr>
          <w:rFonts w:asciiTheme="minorHAnsi" w:hAnsiTheme="minorHAnsi" w:cstheme="minorHAnsi"/>
        </w:rPr>
        <w:t>not</w:t>
      </w:r>
      <w:r w:rsidR="00D01D4C" w:rsidRPr="00A67B33">
        <w:rPr>
          <w:rFonts w:asciiTheme="minorHAnsi" w:hAnsiTheme="minorHAnsi" w:cstheme="minorHAnsi"/>
        </w:rPr>
        <w:t xml:space="preserve"> be calculated until the total approved eligible expenditure across applicants is known. The final rate cannot exceed 100 per cent.</w:t>
      </w:r>
    </w:p>
    <w:p w14:paraId="34CEB90E" w14:textId="77777777" w:rsidR="00D01D4C" w:rsidRPr="003150A0" w:rsidRDefault="00D01D4C" w:rsidP="00D01D4C">
      <w:pPr>
        <w:pStyle w:val="BoldBodyText"/>
        <w:rPr>
          <w:rFonts w:asciiTheme="minorHAnsi" w:hAnsiTheme="minorHAnsi" w:cstheme="minorHAnsi"/>
          <w:b/>
          <w:bCs w:val="0"/>
          <w:highlight w:val="yellow"/>
        </w:rPr>
      </w:pPr>
    </w:p>
    <w:p w14:paraId="3695F1F3" w14:textId="2E256F06" w:rsidR="003150A0" w:rsidRPr="003150A0" w:rsidRDefault="003150A0" w:rsidP="003150A0">
      <w:pPr>
        <w:pStyle w:val="BoldBodyText"/>
        <w:rPr>
          <w:rFonts w:asciiTheme="minorHAnsi" w:hAnsiTheme="minorHAnsi" w:cstheme="minorHAnsi"/>
          <w:b/>
          <w:bCs w:val="0"/>
        </w:rPr>
      </w:pPr>
    </w:p>
    <w:p w14:paraId="52BDD2BA" w14:textId="77777777" w:rsidR="006D6CFF" w:rsidRDefault="006D6CFF" w:rsidP="005F37D4">
      <w:pPr>
        <w:pStyle w:val="BoldBodyText"/>
        <w:ind w:left="360"/>
        <w:rPr>
          <w:rFonts w:asciiTheme="minorHAnsi" w:hAnsiTheme="minorHAnsi" w:cstheme="minorHAnsi"/>
        </w:rPr>
      </w:pPr>
    </w:p>
    <w:p w14:paraId="71CB597F" w14:textId="77777777" w:rsidR="00F71229" w:rsidRPr="007D0A55" w:rsidRDefault="00F71229" w:rsidP="006D6CFF">
      <w:pPr>
        <w:pStyle w:val="BoldBodyText"/>
        <w:rPr>
          <w:rFonts w:asciiTheme="minorHAnsi" w:hAnsiTheme="minorHAnsi" w:cstheme="minorHAnsi"/>
        </w:rPr>
      </w:pPr>
    </w:p>
    <w:sectPr w:rsidR="00F71229" w:rsidRPr="007D0A55" w:rsidSect="007425C9">
      <w:headerReference w:type="default" r:id="rId33"/>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F78A" w14:textId="77777777" w:rsidR="00EA2B1D" w:rsidRDefault="00EA2B1D" w:rsidP="00CD157B">
      <w:pPr>
        <w:pStyle w:val="NoSpacing"/>
      </w:pPr>
    </w:p>
    <w:p w14:paraId="2406498F" w14:textId="77777777" w:rsidR="00EA2B1D" w:rsidRDefault="00EA2B1D"/>
  </w:endnote>
  <w:endnote w:type="continuationSeparator" w:id="0">
    <w:p w14:paraId="6D627C91" w14:textId="77777777" w:rsidR="00EA2B1D" w:rsidRDefault="00EA2B1D" w:rsidP="00CD157B">
      <w:pPr>
        <w:pStyle w:val="NoSpacing"/>
      </w:pPr>
    </w:p>
    <w:p w14:paraId="7651B292" w14:textId="77777777" w:rsidR="00EA2B1D" w:rsidRDefault="00EA2B1D"/>
  </w:endnote>
  <w:endnote w:type="continuationNotice" w:id="1">
    <w:p w14:paraId="2632B83E" w14:textId="77777777" w:rsidR="00EA2B1D" w:rsidRDefault="00EA2B1D" w:rsidP="00CD157B">
      <w:pPr>
        <w:pStyle w:val="NoSpacing"/>
      </w:pPr>
    </w:p>
    <w:p w14:paraId="02D2DEEB" w14:textId="77777777" w:rsidR="00EA2B1D" w:rsidRDefault="00EA2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F7C5" w14:textId="5EF03A16" w:rsidR="00A60698" w:rsidRDefault="00AB6402">
    <w:pPr>
      <w:pStyle w:val="Footer"/>
    </w:pPr>
    <w:r>
      <w:rPr>
        <w:noProof/>
      </w:rPr>
      <mc:AlternateContent>
        <mc:Choice Requires="wps">
          <w:drawing>
            <wp:anchor distT="0" distB="0" distL="0" distR="0" simplePos="0" relativeHeight="251658253" behindDoc="0" locked="0" layoutInCell="1" allowOverlap="1" wp14:anchorId="40F13B6E" wp14:editId="4E48632F">
              <wp:simplePos x="635" y="635"/>
              <wp:positionH relativeFrom="page">
                <wp:align>center</wp:align>
              </wp:positionH>
              <wp:positionV relativeFrom="page">
                <wp:align>bottom</wp:align>
              </wp:positionV>
              <wp:extent cx="622300" cy="452755"/>
              <wp:effectExtent l="0" t="0" r="6350" b="0"/>
              <wp:wrapNone/>
              <wp:docPr id="15533057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7907EDD" w14:textId="2D5FC47F" w:rsidR="00AB6402" w:rsidRPr="00AB6402" w:rsidRDefault="00AB6402" w:rsidP="00AB6402">
                          <w:pPr>
                            <w:spacing w:after="0"/>
                            <w:rPr>
                              <w:rFonts w:ascii="Aptos" w:eastAsia="Aptos" w:hAnsi="Aptos" w:cs="Aptos"/>
                              <w:noProof/>
                              <w:color w:val="000000"/>
                              <w:sz w:val="24"/>
                              <w:szCs w:val="24"/>
                            </w:rPr>
                          </w:pPr>
                          <w:r w:rsidRPr="00AB6402">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F13B6E" id="_x0000_t202" coordsize="21600,21600" o:spt="202" path="m,l,21600r21600,l21600,xe">
              <v:stroke joinstyle="miter"/>
              <v:path gradientshapeok="t" o:connecttype="rect"/>
            </v:shapetype>
            <v:shape id="Text Box 5" o:spid="_x0000_s1029" type="#_x0000_t202" alt="OFFICIAL" style="position:absolute;margin-left:0;margin-top:0;width:49pt;height:35.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" filled="f" stroked="f">
              <v:textbox style="mso-fit-shape-to-text:t" inset="0,0,0,15pt">
                <w:txbxContent>
                  <w:p w14:paraId="67907EDD" w14:textId="2D5FC47F" w:rsidR="00AB6402" w:rsidRPr="00AB6402" w:rsidRDefault="00AB6402" w:rsidP="00AB6402">
                    <w:pPr>
                      <w:spacing w:after="0"/>
                      <w:rPr>
                        <w:rFonts w:ascii="Aptos" w:eastAsia="Aptos" w:hAnsi="Aptos" w:cs="Aptos"/>
                        <w:noProof/>
                        <w:color w:val="000000"/>
                        <w:sz w:val="24"/>
                        <w:szCs w:val="24"/>
                      </w:rPr>
                    </w:pPr>
                    <w:r w:rsidRPr="00AB6402">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B779F0" w14:paraId="2D4B1E7E" w14:textId="77777777">
      <w:trPr>
        <w:trHeight w:val="397"/>
      </w:trPr>
      <w:tc>
        <w:tcPr>
          <w:tcW w:w="340" w:type="dxa"/>
        </w:tcPr>
        <w:p w14:paraId="14DF31A3" w14:textId="77777777" w:rsidR="00B779F0" w:rsidRPr="00D55628" w:rsidRDefault="00B779F0" w:rsidP="00B779F0">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4</w:t>
          </w:r>
          <w:r w:rsidRPr="00D55628">
            <w:fldChar w:fldCharType="end"/>
          </w:r>
        </w:p>
      </w:tc>
      <w:tc>
        <w:tcPr>
          <w:tcW w:w="9071" w:type="dxa"/>
        </w:tcPr>
        <w:p w14:paraId="517FF15D" w14:textId="77777777" w:rsidR="00B779F0" w:rsidRDefault="00CA27AD" w:rsidP="00B779F0">
          <w:pPr>
            <w:pStyle w:val="FooterEven"/>
          </w:pPr>
          <w:fldSimple w:instr=" DOCPROPERTY  xFooterTitle  \* MERGEFORMAT ">
            <w:r>
              <w:t>Title</w:t>
            </w:r>
          </w:fldSimple>
        </w:p>
        <w:p w14:paraId="345B4AA3" w14:textId="77777777" w:rsidR="00B779F0" w:rsidRPr="00810C40" w:rsidRDefault="00CA27AD" w:rsidP="00B779F0">
          <w:pPr>
            <w:pStyle w:val="FooterEven"/>
          </w:pPr>
          <w:fldSimple w:instr=" DOCPROPERTY  xFooterSubtitle  \* MERGEFORMAT ">
            <w:r>
              <w:t>Subtitle</w:t>
            </w:r>
          </w:fldSimple>
        </w:p>
      </w:tc>
    </w:tr>
  </w:tbl>
  <w:p w14:paraId="35DD81FE" w14:textId="77777777" w:rsidR="00B779F0" w:rsidRDefault="00B779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CC49" w14:textId="2C02FC9A" w:rsidR="00CD157B" w:rsidRDefault="00AB6402">
    <w:pPr>
      <w:pStyle w:val="Footer"/>
    </w:pPr>
    <w:r>
      <w:rPr>
        <w:noProof/>
      </w:rPr>
      <mc:AlternateContent>
        <mc:Choice Requires="wps">
          <w:drawing>
            <wp:anchor distT="0" distB="0" distL="0" distR="0" simplePos="0" relativeHeight="251658254" behindDoc="0" locked="0" layoutInCell="1" allowOverlap="1" wp14:anchorId="09A165C8" wp14:editId="4EA4CF0A">
              <wp:simplePos x="635" y="635"/>
              <wp:positionH relativeFrom="page">
                <wp:align>center</wp:align>
              </wp:positionH>
              <wp:positionV relativeFrom="page">
                <wp:align>bottom</wp:align>
              </wp:positionV>
              <wp:extent cx="622300" cy="452755"/>
              <wp:effectExtent l="0" t="0" r="6350" b="0"/>
              <wp:wrapNone/>
              <wp:docPr id="2049561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30D1FE2" w14:textId="098CFE64" w:rsidR="00AB6402" w:rsidRPr="00AB6402" w:rsidRDefault="00AB6402" w:rsidP="00AB6402">
                          <w:pPr>
                            <w:spacing w:after="0"/>
                            <w:rPr>
                              <w:rFonts w:ascii="Aptos" w:eastAsia="Aptos" w:hAnsi="Aptos" w:cs="Aptos"/>
                              <w:noProof/>
                              <w:color w:val="000000"/>
                              <w:sz w:val="24"/>
                              <w:szCs w:val="24"/>
                            </w:rPr>
                          </w:pPr>
                          <w:r w:rsidRPr="00AB6402">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A165C8" id="_x0000_t202" coordsize="21600,21600" o:spt="202" path="m,l,21600r21600,l21600,xe">
              <v:stroke joinstyle="miter"/>
              <v:path gradientshapeok="t" o:connecttype="rect"/>
            </v:shapetype>
            <v:shape id="Text Box 6" o:spid="_x0000_s1030" type="#_x0000_t202" alt="OFFICIAL" style="position:absolute;margin-left:0;margin-top:0;width:49pt;height:35.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630D1FE2" w14:textId="098CFE64" w:rsidR="00AB6402" w:rsidRPr="00AB6402" w:rsidRDefault="00AB6402" w:rsidP="00AB6402">
                    <w:pPr>
                      <w:spacing w:after="0"/>
                      <w:rPr>
                        <w:rFonts w:ascii="Aptos" w:eastAsia="Aptos" w:hAnsi="Aptos" w:cs="Aptos"/>
                        <w:noProof/>
                        <w:color w:val="000000"/>
                        <w:sz w:val="24"/>
                        <w:szCs w:val="24"/>
                      </w:rPr>
                    </w:pPr>
                    <w:r w:rsidRPr="00AB6402">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B779F0" w14:paraId="30239F66" w14:textId="77777777">
      <w:trPr>
        <w:trHeight w:val="397"/>
      </w:trPr>
      <w:tc>
        <w:tcPr>
          <w:tcW w:w="9071" w:type="dxa"/>
        </w:tcPr>
        <w:p w14:paraId="2A5ED61A" w14:textId="77777777" w:rsidR="00B779F0" w:rsidRDefault="00CA27AD" w:rsidP="00B779F0">
          <w:pPr>
            <w:pStyle w:val="FooterOdd"/>
          </w:pPr>
          <w:fldSimple w:instr=" DOCPROPERTY  xFooterTitle  \* MERGEFORMAT ">
            <w:r>
              <w:t>Title</w:t>
            </w:r>
          </w:fldSimple>
        </w:p>
        <w:p w14:paraId="13486529" w14:textId="77777777" w:rsidR="00B779F0" w:rsidRPr="00CB1FB7" w:rsidRDefault="00CA27AD" w:rsidP="00B779F0">
          <w:pPr>
            <w:pStyle w:val="FooterOdd"/>
            <w:rPr>
              <w:b/>
            </w:rPr>
          </w:pPr>
          <w:fldSimple w:instr=" DOCPROPERTY  xFooterSubtitle  \* MERGEFORMAT ">
            <w:r>
              <w:t>Subtitle</w:t>
            </w:r>
          </w:fldSimple>
        </w:p>
      </w:tc>
      <w:tc>
        <w:tcPr>
          <w:tcW w:w="340" w:type="dxa"/>
        </w:tcPr>
        <w:p w14:paraId="5B5D94D5" w14:textId="77777777" w:rsidR="00B779F0" w:rsidRPr="00D55628" w:rsidRDefault="00B779F0" w:rsidP="00B779F0">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61A6D4BC" w14:textId="77777777" w:rsidR="00B779F0" w:rsidRDefault="00B779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A9E9" w14:textId="65679E1B" w:rsidR="00CA27AD" w:rsidRDefault="00AB6402">
    <w:pPr>
      <w:pStyle w:val="Footer"/>
    </w:pPr>
    <w:r>
      <w:rPr>
        <w:noProof/>
      </w:rPr>
      <mc:AlternateContent>
        <mc:Choice Requires="wps">
          <w:drawing>
            <wp:anchor distT="0" distB="0" distL="0" distR="0" simplePos="0" relativeHeight="251658252" behindDoc="0" locked="0" layoutInCell="1" allowOverlap="1" wp14:anchorId="53295949" wp14:editId="3A2FD348">
              <wp:simplePos x="542925" y="10382250"/>
              <wp:positionH relativeFrom="page">
                <wp:align>center</wp:align>
              </wp:positionH>
              <wp:positionV relativeFrom="page">
                <wp:align>bottom</wp:align>
              </wp:positionV>
              <wp:extent cx="622300" cy="452755"/>
              <wp:effectExtent l="0" t="0" r="6350" b="0"/>
              <wp:wrapNone/>
              <wp:docPr id="208347672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303C850" w14:textId="33286AD2" w:rsidR="00AB6402" w:rsidRPr="00AB6402" w:rsidRDefault="00AB6402" w:rsidP="00AB6402">
                          <w:pPr>
                            <w:spacing w:after="0"/>
                            <w:rPr>
                              <w:rFonts w:ascii="Aptos" w:eastAsia="Aptos" w:hAnsi="Aptos" w:cs="Aptos"/>
                              <w:noProof/>
                              <w:color w:val="000000"/>
                              <w:sz w:val="24"/>
                              <w:szCs w:val="24"/>
                            </w:rPr>
                          </w:pPr>
                          <w:r w:rsidRPr="00AB6402">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295949" id="_x0000_t202" coordsize="21600,21600" o:spt="202" path="m,l,21600r21600,l21600,xe">
              <v:stroke joinstyle="miter"/>
              <v:path gradientshapeok="t" o:connecttype="rect"/>
            </v:shapetype>
            <v:shape id="Text Box 4" o:spid="_x0000_s1031" type="#_x0000_t202" alt="OFFICIAL" style="position:absolute;margin-left:0;margin-top:0;width:49pt;height:35.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3303C850" w14:textId="33286AD2" w:rsidR="00AB6402" w:rsidRPr="00AB6402" w:rsidRDefault="00AB6402" w:rsidP="00AB6402">
                    <w:pPr>
                      <w:spacing w:after="0"/>
                      <w:rPr>
                        <w:rFonts w:ascii="Aptos" w:eastAsia="Aptos" w:hAnsi="Aptos" w:cs="Aptos"/>
                        <w:noProof/>
                        <w:color w:val="000000"/>
                        <w:sz w:val="24"/>
                        <w:szCs w:val="24"/>
                      </w:rPr>
                    </w:pPr>
                    <w:r w:rsidRPr="00AB6402">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091E9" w14:textId="77777777" w:rsidR="00EA2B1D" w:rsidRPr="0056073C" w:rsidRDefault="00EA2B1D" w:rsidP="005D764F">
      <w:pPr>
        <w:pStyle w:val="FootnoteSeparator"/>
      </w:pPr>
    </w:p>
    <w:p w14:paraId="386A657F" w14:textId="77777777" w:rsidR="00EA2B1D" w:rsidRDefault="00EA2B1D"/>
  </w:footnote>
  <w:footnote w:type="continuationSeparator" w:id="0">
    <w:p w14:paraId="62B204BA" w14:textId="77777777" w:rsidR="00EA2B1D" w:rsidRPr="00CA30B7" w:rsidRDefault="00EA2B1D" w:rsidP="006D5A90">
      <w:pPr>
        <w:rPr>
          <w:lang w:val="en-US"/>
        </w:rPr>
      </w:pPr>
      <w:r w:rsidRPr="00CA30B7">
        <w:rPr>
          <w:lang w:val="en-US"/>
        </w:rPr>
        <w:t>_______</w:t>
      </w:r>
    </w:p>
    <w:p w14:paraId="626C3294" w14:textId="77777777" w:rsidR="00EA2B1D" w:rsidRDefault="00EA2B1D"/>
  </w:footnote>
  <w:footnote w:type="continuationNotice" w:id="1">
    <w:p w14:paraId="219C43C6" w14:textId="77777777" w:rsidR="00EA2B1D" w:rsidRDefault="00EA2B1D" w:rsidP="006D5A90"/>
    <w:p w14:paraId="02E0C4CC" w14:textId="77777777" w:rsidR="00EA2B1D" w:rsidRDefault="00EA2B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71F9"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23B983E2" wp14:editId="1F0531B9">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6D00AE"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255137A9" wp14:editId="37D123BD">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51F95C"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6D54DF3A" wp14:editId="6C049E8B">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7FC3BC"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084318AF" wp14:editId="1116B17E">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DE3C45"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2EA3DFEE" wp14:editId="5FD266EE">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2137B5"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25C39E84" wp14:editId="5CA4F090">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A5EF13"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49F9088A"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B8118" w14:textId="77777777" w:rsidR="00CA27AD" w:rsidRDefault="00CA27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560E" w14:textId="77777777" w:rsidR="00CA27AD" w:rsidRDefault="00CA27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65B7"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316045B5" wp14:editId="68BDF02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56C3FC"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3643A7A3" wp14:editId="440C58C4">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E975ED6"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2772CA6A" wp14:editId="22A8851D">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66C8182"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339F619" wp14:editId="36077B22">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390210"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5FD13C7B" wp14:editId="580B99C6">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857991"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3466FDF" wp14:editId="50171346">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12D27F"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6E850BE"/>
    <w:multiLevelType w:val="hybridMultilevel"/>
    <w:tmpl w:val="03BA33F4"/>
    <w:lvl w:ilvl="0" w:tplc="5D2018A0">
      <w:start w:val="1"/>
      <w:numFmt w:val="decimal"/>
      <w:lvlText w:val="%1."/>
      <w:lvlJc w:val="left"/>
      <w:pPr>
        <w:ind w:left="360" w:hanging="360"/>
      </w:pPr>
      <w:rPr>
        <w:rFonts w:ascii="Arial Bold" w:hAnsi="Arial Bold" w:cs="Times New Roman" w:hint="default"/>
        <w:b/>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8"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1"/>
  </w:num>
  <w:num w:numId="4" w16cid:durableId="985085104">
    <w:abstractNumId w:val="10"/>
  </w:num>
  <w:num w:numId="5" w16cid:durableId="1872112631">
    <w:abstractNumId w:val="14"/>
  </w:num>
  <w:num w:numId="6" w16cid:durableId="336812815">
    <w:abstractNumId w:val="27"/>
  </w:num>
  <w:num w:numId="7" w16cid:durableId="155153463">
    <w:abstractNumId w:val="3"/>
  </w:num>
  <w:num w:numId="8" w16cid:durableId="1428236886">
    <w:abstractNumId w:val="30"/>
  </w:num>
  <w:num w:numId="9" w16cid:durableId="1644658156">
    <w:abstractNumId w:val="22"/>
  </w:num>
  <w:num w:numId="10" w16cid:durableId="103154041">
    <w:abstractNumId w:val="32"/>
  </w:num>
  <w:num w:numId="11" w16cid:durableId="2129203638">
    <w:abstractNumId w:val="35"/>
  </w:num>
  <w:num w:numId="12" w16cid:durableId="377365663">
    <w:abstractNumId w:val="28"/>
  </w:num>
  <w:num w:numId="13" w16cid:durableId="1308436166">
    <w:abstractNumId w:val="29"/>
  </w:num>
  <w:num w:numId="14" w16cid:durableId="1335643199">
    <w:abstractNumId w:val="39"/>
  </w:num>
  <w:num w:numId="15" w16cid:durableId="384449836">
    <w:abstractNumId w:val="8"/>
  </w:num>
  <w:num w:numId="16" w16cid:durableId="1160577431">
    <w:abstractNumId w:val="31"/>
  </w:num>
  <w:num w:numId="17" w16cid:durableId="27071314">
    <w:abstractNumId w:val="7"/>
  </w:num>
  <w:num w:numId="18" w16cid:durableId="338120444">
    <w:abstractNumId w:val="5"/>
  </w:num>
  <w:num w:numId="19" w16cid:durableId="1673139647">
    <w:abstractNumId w:val="18"/>
  </w:num>
  <w:num w:numId="20" w16cid:durableId="19754805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5"/>
  </w:num>
  <w:num w:numId="26" w16cid:durableId="8933492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5"/>
  </w:num>
  <w:num w:numId="30" w16cid:durableId="1579175524">
    <w:abstractNumId w:val="0"/>
  </w:num>
  <w:num w:numId="31" w16cid:durableId="1199856773">
    <w:abstractNumId w:val="2"/>
  </w:num>
  <w:num w:numId="32" w16cid:durableId="2138447666">
    <w:abstractNumId w:val="1"/>
  </w:num>
  <w:num w:numId="33" w16cid:durableId="334118162">
    <w:abstractNumId w:val="37"/>
  </w:num>
  <w:num w:numId="34" w16cid:durableId="196283207">
    <w:abstractNumId w:val="40"/>
  </w:num>
  <w:num w:numId="35" w16cid:durableId="1742215375">
    <w:abstractNumId w:val="49"/>
  </w:num>
  <w:num w:numId="36" w16cid:durableId="664823544">
    <w:abstractNumId w:val="45"/>
  </w:num>
  <w:num w:numId="37" w16cid:durableId="5922503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47"/>
  </w:num>
  <w:num w:numId="40" w16cid:durableId="160104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83153398">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CA27AD"/>
    <w:rsid w:val="00000194"/>
    <w:rsid w:val="000006F6"/>
    <w:rsid w:val="00000812"/>
    <w:rsid w:val="00000901"/>
    <w:rsid w:val="000013EF"/>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D82"/>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22D"/>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1D28"/>
    <w:rsid w:val="00042903"/>
    <w:rsid w:val="00043F27"/>
    <w:rsid w:val="00043FEB"/>
    <w:rsid w:val="00044607"/>
    <w:rsid w:val="00044A5B"/>
    <w:rsid w:val="000450E5"/>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92F"/>
    <w:rsid w:val="00077BDB"/>
    <w:rsid w:val="00077D57"/>
    <w:rsid w:val="00080082"/>
    <w:rsid w:val="000809F5"/>
    <w:rsid w:val="00080B70"/>
    <w:rsid w:val="0008257E"/>
    <w:rsid w:val="00082701"/>
    <w:rsid w:val="00082CAC"/>
    <w:rsid w:val="00082EEC"/>
    <w:rsid w:val="00082F2B"/>
    <w:rsid w:val="000830A8"/>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54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B01"/>
    <w:rsid w:val="000B010B"/>
    <w:rsid w:val="000B02C8"/>
    <w:rsid w:val="000B07C0"/>
    <w:rsid w:val="000B1783"/>
    <w:rsid w:val="000B2770"/>
    <w:rsid w:val="000B36D8"/>
    <w:rsid w:val="000B389F"/>
    <w:rsid w:val="000B497E"/>
    <w:rsid w:val="000B51BB"/>
    <w:rsid w:val="000B5385"/>
    <w:rsid w:val="000B59CB"/>
    <w:rsid w:val="000B5AC1"/>
    <w:rsid w:val="000B5B6D"/>
    <w:rsid w:val="000B609B"/>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A2F"/>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399"/>
    <w:rsid w:val="00101154"/>
    <w:rsid w:val="00101215"/>
    <w:rsid w:val="00101A91"/>
    <w:rsid w:val="00101FF8"/>
    <w:rsid w:val="001023F4"/>
    <w:rsid w:val="00102D94"/>
    <w:rsid w:val="00102E6D"/>
    <w:rsid w:val="00103C12"/>
    <w:rsid w:val="001042E1"/>
    <w:rsid w:val="0010455D"/>
    <w:rsid w:val="00104954"/>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124"/>
    <w:rsid w:val="001359FC"/>
    <w:rsid w:val="00135A21"/>
    <w:rsid w:val="0013609B"/>
    <w:rsid w:val="001369F7"/>
    <w:rsid w:val="00136DBE"/>
    <w:rsid w:val="001378AA"/>
    <w:rsid w:val="00137A24"/>
    <w:rsid w:val="00137E68"/>
    <w:rsid w:val="001406CA"/>
    <w:rsid w:val="00140CD5"/>
    <w:rsid w:val="001417FF"/>
    <w:rsid w:val="00141FDF"/>
    <w:rsid w:val="00142793"/>
    <w:rsid w:val="00142974"/>
    <w:rsid w:val="00142D1A"/>
    <w:rsid w:val="00143BF6"/>
    <w:rsid w:val="00143CE6"/>
    <w:rsid w:val="0014423E"/>
    <w:rsid w:val="00144787"/>
    <w:rsid w:val="00145DE3"/>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40B"/>
    <w:rsid w:val="00166DAD"/>
    <w:rsid w:val="00166E6D"/>
    <w:rsid w:val="00166FB5"/>
    <w:rsid w:val="00167022"/>
    <w:rsid w:val="0016718E"/>
    <w:rsid w:val="0017060B"/>
    <w:rsid w:val="00170701"/>
    <w:rsid w:val="00171B71"/>
    <w:rsid w:val="00171C7C"/>
    <w:rsid w:val="00171F24"/>
    <w:rsid w:val="00172637"/>
    <w:rsid w:val="001726D4"/>
    <w:rsid w:val="001728B5"/>
    <w:rsid w:val="0017336D"/>
    <w:rsid w:val="00173F1A"/>
    <w:rsid w:val="00174052"/>
    <w:rsid w:val="001743EE"/>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739"/>
    <w:rsid w:val="0018426D"/>
    <w:rsid w:val="00184490"/>
    <w:rsid w:val="001844C6"/>
    <w:rsid w:val="001845EF"/>
    <w:rsid w:val="00184B03"/>
    <w:rsid w:val="00185BF1"/>
    <w:rsid w:val="00185EC8"/>
    <w:rsid w:val="00186186"/>
    <w:rsid w:val="0018625D"/>
    <w:rsid w:val="00186A77"/>
    <w:rsid w:val="001874D7"/>
    <w:rsid w:val="00187B9E"/>
    <w:rsid w:val="001900C7"/>
    <w:rsid w:val="001903F5"/>
    <w:rsid w:val="001910A2"/>
    <w:rsid w:val="001910B3"/>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3D4E"/>
    <w:rsid w:val="001B45A7"/>
    <w:rsid w:val="001B57E8"/>
    <w:rsid w:val="001B5C76"/>
    <w:rsid w:val="001B6D41"/>
    <w:rsid w:val="001B6E7E"/>
    <w:rsid w:val="001B734C"/>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7C2"/>
    <w:rsid w:val="001E48EA"/>
    <w:rsid w:val="001E51A2"/>
    <w:rsid w:val="001E57CA"/>
    <w:rsid w:val="001E59A1"/>
    <w:rsid w:val="001E5CD5"/>
    <w:rsid w:val="001E6421"/>
    <w:rsid w:val="001E6674"/>
    <w:rsid w:val="001E67C2"/>
    <w:rsid w:val="001E70EA"/>
    <w:rsid w:val="001E7C03"/>
    <w:rsid w:val="001E7FE0"/>
    <w:rsid w:val="001F0748"/>
    <w:rsid w:val="001F0A72"/>
    <w:rsid w:val="001F2252"/>
    <w:rsid w:val="001F2907"/>
    <w:rsid w:val="001F2C32"/>
    <w:rsid w:val="001F302E"/>
    <w:rsid w:val="001F3545"/>
    <w:rsid w:val="001F35A0"/>
    <w:rsid w:val="001F44D3"/>
    <w:rsid w:val="001F45F0"/>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267"/>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957"/>
    <w:rsid w:val="00221061"/>
    <w:rsid w:val="00221E74"/>
    <w:rsid w:val="00222825"/>
    <w:rsid w:val="00222F2D"/>
    <w:rsid w:val="0022327F"/>
    <w:rsid w:val="0022339A"/>
    <w:rsid w:val="002239F4"/>
    <w:rsid w:val="002247B9"/>
    <w:rsid w:val="0022483C"/>
    <w:rsid w:val="002251DF"/>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1EE5"/>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597"/>
    <w:rsid w:val="00294B76"/>
    <w:rsid w:val="00294BD5"/>
    <w:rsid w:val="002953E2"/>
    <w:rsid w:val="002956B8"/>
    <w:rsid w:val="0029579B"/>
    <w:rsid w:val="00295CE4"/>
    <w:rsid w:val="00295F38"/>
    <w:rsid w:val="00295FA2"/>
    <w:rsid w:val="00296ABF"/>
    <w:rsid w:val="00296C8A"/>
    <w:rsid w:val="002975D7"/>
    <w:rsid w:val="002977C9"/>
    <w:rsid w:val="00297884"/>
    <w:rsid w:val="00297960"/>
    <w:rsid w:val="00297C2D"/>
    <w:rsid w:val="002A012A"/>
    <w:rsid w:val="002A0A44"/>
    <w:rsid w:val="002A1002"/>
    <w:rsid w:val="002A1155"/>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1F5"/>
    <w:rsid w:val="002B42F5"/>
    <w:rsid w:val="002B4990"/>
    <w:rsid w:val="002B4A7C"/>
    <w:rsid w:val="002B5C9D"/>
    <w:rsid w:val="002B60CC"/>
    <w:rsid w:val="002B6109"/>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3FE"/>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724"/>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3FB8"/>
    <w:rsid w:val="00314B3B"/>
    <w:rsid w:val="003150A0"/>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4DE5"/>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0DB7"/>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233"/>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38D"/>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14D"/>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F31"/>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886"/>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2C57"/>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6C8"/>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77E93"/>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C62"/>
    <w:rsid w:val="004962F7"/>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046"/>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6A3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002"/>
    <w:rsid w:val="004D266E"/>
    <w:rsid w:val="004D3079"/>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05"/>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999"/>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6889"/>
    <w:rsid w:val="00517156"/>
    <w:rsid w:val="00517176"/>
    <w:rsid w:val="005172CF"/>
    <w:rsid w:val="005177F0"/>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4AA"/>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E44"/>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08"/>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1C52"/>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4B4F"/>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423"/>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6F86"/>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7D4"/>
    <w:rsid w:val="005F38C3"/>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2A4"/>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0E8"/>
    <w:rsid w:val="00627DAE"/>
    <w:rsid w:val="00630717"/>
    <w:rsid w:val="00630C13"/>
    <w:rsid w:val="006310C1"/>
    <w:rsid w:val="00631B0B"/>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79A"/>
    <w:rsid w:val="006579BD"/>
    <w:rsid w:val="00657DAA"/>
    <w:rsid w:val="0066034F"/>
    <w:rsid w:val="0066072A"/>
    <w:rsid w:val="006614E4"/>
    <w:rsid w:val="006616EF"/>
    <w:rsid w:val="00661A78"/>
    <w:rsid w:val="00661E1D"/>
    <w:rsid w:val="00662170"/>
    <w:rsid w:val="006629AE"/>
    <w:rsid w:val="00662E03"/>
    <w:rsid w:val="00663005"/>
    <w:rsid w:val="00663073"/>
    <w:rsid w:val="00663596"/>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0D"/>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570"/>
    <w:rsid w:val="00685CEE"/>
    <w:rsid w:val="00685D88"/>
    <w:rsid w:val="006869AA"/>
    <w:rsid w:val="00686F5B"/>
    <w:rsid w:val="006905D1"/>
    <w:rsid w:val="006907DD"/>
    <w:rsid w:val="00690ADC"/>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02"/>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4DF1"/>
    <w:rsid w:val="006B511E"/>
    <w:rsid w:val="006B5643"/>
    <w:rsid w:val="006B5E32"/>
    <w:rsid w:val="006B5E90"/>
    <w:rsid w:val="006B6A6F"/>
    <w:rsid w:val="006B6B3C"/>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CFF"/>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A64"/>
    <w:rsid w:val="006F6BCB"/>
    <w:rsid w:val="006F7104"/>
    <w:rsid w:val="006F73FC"/>
    <w:rsid w:val="006F778D"/>
    <w:rsid w:val="00701020"/>
    <w:rsid w:val="007011CA"/>
    <w:rsid w:val="00701265"/>
    <w:rsid w:val="00701AFC"/>
    <w:rsid w:val="0070216A"/>
    <w:rsid w:val="007022EC"/>
    <w:rsid w:val="007028F0"/>
    <w:rsid w:val="00703509"/>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47C"/>
    <w:rsid w:val="00715639"/>
    <w:rsid w:val="0071564C"/>
    <w:rsid w:val="0071573F"/>
    <w:rsid w:val="00715A41"/>
    <w:rsid w:val="00716741"/>
    <w:rsid w:val="00717478"/>
    <w:rsid w:val="0071774E"/>
    <w:rsid w:val="0071780F"/>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6E98"/>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D1B"/>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59C"/>
    <w:rsid w:val="00766B7A"/>
    <w:rsid w:val="00766D74"/>
    <w:rsid w:val="00766F86"/>
    <w:rsid w:val="00767396"/>
    <w:rsid w:val="00767DB1"/>
    <w:rsid w:val="007706BC"/>
    <w:rsid w:val="00770C42"/>
    <w:rsid w:val="00770D3F"/>
    <w:rsid w:val="0077107F"/>
    <w:rsid w:val="007712F0"/>
    <w:rsid w:val="00771DBC"/>
    <w:rsid w:val="00772CD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5A99"/>
    <w:rsid w:val="007A6721"/>
    <w:rsid w:val="007A69E1"/>
    <w:rsid w:val="007A6F5D"/>
    <w:rsid w:val="007A74BE"/>
    <w:rsid w:val="007B02E3"/>
    <w:rsid w:val="007B0AAB"/>
    <w:rsid w:val="007B0BB4"/>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2B4B"/>
    <w:rsid w:val="007C3198"/>
    <w:rsid w:val="007C3866"/>
    <w:rsid w:val="007C42C1"/>
    <w:rsid w:val="007C4DBF"/>
    <w:rsid w:val="007C5053"/>
    <w:rsid w:val="007C6D10"/>
    <w:rsid w:val="007C71CA"/>
    <w:rsid w:val="007C7D6F"/>
    <w:rsid w:val="007D051A"/>
    <w:rsid w:val="007D0A55"/>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87"/>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C3F"/>
    <w:rsid w:val="0082304B"/>
    <w:rsid w:val="0082316A"/>
    <w:rsid w:val="00823348"/>
    <w:rsid w:val="00823A4D"/>
    <w:rsid w:val="0082411F"/>
    <w:rsid w:val="00824ACD"/>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2E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24F"/>
    <w:rsid w:val="0084597A"/>
    <w:rsid w:val="00845A1D"/>
    <w:rsid w:val="00846190"/>
    <w:rsid w:val="00846597"/>
    <w:rsid w:val="008468B6"/>
    <w:rsid w:val="00846B00"/>
    <w:rsid w:val="00846D14"/>
    <w:rsid w:val="008473E4"/>
    <w:rsid w:val="008476F7"/>
    <w:rsid w:val="0084799E"/>
    <w:rsid w:val="008501F6"/>
    <w:rsid w:val="008505BB"/>
    <w:rsid w:val="008511B9"/>
    <w:rsid w:val="00851A7F"/>
    <w:rsid w:val="0085219D"/>
    <w:rsid w:val="00852497"/>
    <w:rsid w:val="00852D2C"/>
    <w:rsid w:val="00852DF1"/>
    <w:rsid w:val="00852F36"/>
    <w:rsid w:val="008531CC"/>
    <w:rsid w:val="00853988"/>
    <w:rsid w:val="00853A46"/>
    <w:rsid w:val="00853F2C"/>
    <w:rsid w:val="0085447B"/>
    <w:rsid w:val="00854A0F"/>
    <w:rsid w:val="00854B2A"/>
    <w:rsid w:val="00856573"/>
    <w:rsid w:val="008565AA"/>
    <w:rsid w:val="00856BEB"/>
    <w:rsid w:val="00857361"/>
    <w:rsid w:val="008579CB"/>
    <w:rsid w:val="0086023E"/>
    <w:rsid w:val="00860DDF"/>
    <w:rsid w:val="0086172F"/>
    <w:rsid w:val="00861EA4"/>
    <w:rsid w:val="00862057"/>
    <w:rsid w:val="008624EC"/>
    <w:rsid w:val="008625C9"/>
    <w:rsid w:val="00864874"/>
    <w:rsid w:val="0086499C"/>
    <w:rsid w:val="00864BD2"/>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966"/>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877"/>
    <w:rsid w:val="0088292D"/>
    <w:rsid w:val="00882E2A"/>
    <w:rsid w:val="00883470"/>
    <w:rsid w:val="008835DB"/>
    <w:rsid w:val="00883AFC"/>
    <w:rsid w:val="00883E8B"/>
    <w:rsid w:val="00884822"/>
    <w:rsid w:val="008857B7"/>
    <w:rsid w:val="008862EE"/>
    <w:rsid w:val="00887033"/>
    <w:rsid w:val="008872A9"/>
    <w:rsid w:val="0088791E"/>
    <w:rsid w:val="00887B83"/>
    <w:rsid w:val="00887CAE"/>
    <w:rsid w:val="00890263"/>
    <w:rsid w:val="00890781"/>
    <w:rsid w:val="008908C9"/>
    <w:rsid w:val="00890E56"/>
    <w:rsid w:val="008912A8"/>
    <w:rsid w:val="00891369"/>
    <w:rsid w:val="0089136F"/>
    <w:rsid w:val="008920BD"/>
    <w:rsid w:val="00892153"/>
    <w:rsid w:val="00893404"/>
    <w:rsid w:val="00894097"/>
    <w:rsid w:val="00894483"/>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097"/>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764"/>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80E"/>
    <w:rsid w:val="008D6CEE"/>
    <w:rsid w:val="008D6DF3"/>
    <w:rsid w:val="008E051A"/>
    <w:rsid w:val="008E05B3"/>
    <w:rsid w:val="008E0899"/>
    <w:rsid w:val="008E0AAD"/>
    <w:rsid w:val="008E14C9"/>
    <w:rsid w:val="008E1714"/>
    <w:rsid w:val="008E1A05"/>
    <w:rsid w:val="008E1A5F"/>
    <w:rsid w:val="008E2EFF"/>
    <w:rsid w:val="008E2F56"/>
    <w:rsid w:val="008E3A12"/>
    <w:rsid w:val="008E3B77"/>
    <w:rsid w:val="008E3C92"/>
    <w:rsid w:val="008E3CC9"/>
    <w:rsid w:val="008E3D24"/>
    <w:rsid w:val="008E4978"/>
    <w:rsid w:val="008E4B5F"/>
    <w:rsid w:val="008E4BCA"/>
    <w:rsid w:val="008E4DF5"/>
    <w:rsid w:val="008E4F7E"/>
    <w:rsid w:val="008E5B5A"/>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38E6"/>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78"/>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236"/>
    <w:rsid w:val="009445B6"/>
    <w:rsid w:val="00944611"/>
    <w:rsid w:val="009446B4"/>
    <w:rsid w:val="00944A28"/>
    <w:rsid w:val="00944A94"/>
    <w:rsid w:val="00945CD2"/>
    <w:rsid w:val="00945D93"/>
    <w:rsid w:val="00945EB7"/>
    <w:rsid w:val="00946138"/>
    <w:rsid w:val="00946416"/>
    <w:rsid w:val="0094658C"/>
    <w:rsid w:val="0094698A"/>
    <w:rsid w:val="00947363"/>
    <w:rsid w:val="0094798C"/>
    <w:rsid w:val="0095024D"/>
    <w:rsid w:val="00950442"/>
    <w:rsid w:val="009507FC"/>
    <w:rsid w:val="00951B37"/>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2BD"/>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07E"/>
    <w:rsid w:val="00971535"/>
    <w:rsid w:val="00971624"/>
    <w:rsid w:val="00971763"/>
    <w:rsid w:val="0097194C"/>
    <w:rsid w:val="009720CA"/>
    <w:rsid w:val="0097248E"/>
    <w:rsid w:val="009737F6"/>
    <w:rsid w:val="00973919"/>
    <w:rsid w:val="00973969"/>
    <w:rsid w:val="00973EB7"/>
    <w:rsid w:val="00974777"/>
    <w:rsid w:val="00975D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4E85"/>
    <w:rsid w:val="0099539D"/>
    <w:rsid w:val="009953CD"/>
    <w:rsid w:val="009966AB"/>
    <w:rsid w:val="009978B7"/>
    <w:rsid w:val="009979D5"/>
    <w:rsid w:val="00997D3C"/>
    <w:rsid w:val="009A083C"/>
    <w:rsid w:val="009A144F"/>
    <w:rsid w:val="009A1F4F"/>
    <w:rsid w:val="009A2C7E"/>
    <w:rsid w:val="009A2DA7"/>
    <w:rsid w:val="009A331D"/>
    <w:rsid w:val="009A370B"/>
    <w:rsid w:val="009A3D30"/>
    <w:rsid w:val="009A3D84"/>
    <w:rsid w:val="009A4449"/>
    <w:rsid w:val="009A46E0"/>
    <w:rsid w:val="009A4954"/>
    <w:rsid w:val="009A4A9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BF6"/>
    <w:rsid w:val="009D11B3"/>
    <w:rsid w:val="009D11DB"/>
    <w:rsid w:val="009D16FC"/>
    <w:rsid w:val="009D1828"/>
    <w:rsid w:val="009D1BC9"/>
    <w:rsid w:val="009D1D76"/>
    <w:rsid w:val="009D21FE"/>
    <w:rsid w:val="009D246B"/>
    <w:rsid w:val="009D2787"/>
    <w:rsid w:val="009D2B29"/>
    <w:rsid w:val="009D3777"/>
    <w:rsid w:val="009D4706"/>
    <w:rsid w:val="009D5092"/>
    <w:rsid w:val="009D518E"/>
    <w:rsid w:val="009D5A20"/>
    <w:rsid w:val="009D65EF"/>
    <w:rsid w:val="009D7032"/>
    <w:rsid w:val="009D7116"/>
    <w:rsid w:val="009D72A0"/>
    <w:rsid w:val="009D7596"/>
    <w:rsid w:val="009D7930"/>
    <w:rsid w:val="009D79C2"/>
    <w:rsid w:val="009E0460"/>
    <w:rsid w:val="009E0712"/>
    <w:rsid w:val="009E0D21"/>
    <w:rsid w:val="009E136D"/>
    <w:rsid w:val="009E1A8E"/>
    <w:rsid w:val="009E248A"/>
    <w:rsid w:val="009E24CA"/>
    <w:rsid w:val="009E2AA6"/>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1C1"/>
    <w:rsid w:val="009F2537"/>
    <w:rsid w:val="009F28C7"/>
    <w:rsid w:val="009F2BC3"/>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1F9B"/>
    <w:rsid w:val="00A32329"/>
    <w:rsid w:val="00A32440"/>
    <w:rsid w:val="00A3273D"/>
    <w:rsid w:val="00A32C09"/>
    <w:rsid w:val="00A32DAF"/>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7F"/>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378"/>
    <w:rsid w:val="00A6554F"/>
    <w:rsid w:val="00A6578D"/>
    <w:rsid w:val="00A65B67"/>
    <w:rsid w:val="00A65C5B"/>
    <w:rsid w:val="00A677D1"/>
    <w:rsid w:val="00A67A2C"/>
    <w:rsid w:val="00A67B33"/>
    <w:rsid w:val="00A67D44"/>
    <w:rsid w:val="00A7015B"/>
    <w:rsid w:val="00A703D8"/>
    <w:rsid w:val="00A705C4"/>
    <w:rsid w:val="00A70AE6"/>
    <w:rsid w:val="00A70F76"/>
    <w:rsid w:val="00A7116B"/>
    <w:rsid w:val="00A714E8"/>
    <w:rsid w:val="00A7176B"/>
    <w:rsid w:val="00A71D1D"/>
    <w:rsid w:val="00A7218E"/>
    <w:rsid w:val="00A7232D"/>
    <w:rsid w:val="00A7257B"/>
    <w:rsid w:val="00A72699"/>
    <w:rsid w:val="00A73A1B"/>
    <w:rsid w:val="00A73D14"/>
    <w:rsid w:val="00A73F1D"/>
    <w:rsid w:val="00A73F7E"/>
    <w:rsid w:val="00A73F80"/>
    <w:rsid w:val="00A746D7"/>
    <w:rsid w:val="00A7514B"/>
    <w:rsid w:val="00A754E7"/>
    <w:rsid w:val="00A75703"/>
    <w:rsid w:val="00A7585A"/>
    <w:rsid w:val="00A7595C"/>
    <w:rsid w:val="00A75E13"/>
    <w:rsid w:val="00A7647C"/>
    <w:rsid w:val="00A76776"/>
    <w:rsid w:val="00A769E9"/>
    <w:rsid w:val="00A76D09"/>
    <w:rsid w:val="00A770F0"/>
    <w:rsid w:val="00A7714E"/>
    <w:rsid w:val="00A7789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5FA3"/>
    <w:rsid w:val="00A96357"/>
    <w:rsid w:val="00A9679B"/>
    <w:rsid w:val="00A96887"/>
    <w:rsid w:val="00A978FE"/>
    <w:rsid w:val="00A97EF3"/>
    <w:rsid w:val="00AA0075"/>
    <w:rsid w:val="00AA0336"/>
    <w:rsid w:val="00AA057F"/>
    <w:rsid w:val="00AA0C79"/>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74"/>
    <w:rsid w:val="00AA7BCB"/>
    <w:rsid w:val="00AA7DC2"/>
    <w:rsid w:val="00AB0123"/>
    <w:rsid w:val="00AB08D7"/>
    <w:rsid w:val="00AB1553"/>
    <w:rsid w:val="00AB2548"/>
    <w:rsid w:val="00AB2A52"/>
    <w:rsid w:val="00AB2C9C"/>
    <w:rsid w:val="00AB2EA4"/>
    <w:rsid w:val="00AB2F8D"/>
    <w:rsid w:val="00AB36A1"/>
    <w:rsid w:val="00AB3EE0"/>
    <w:rsid w:val="00AB40B1"/>
    <w:rsid w:val="00AB4111"/>
    <w:rsid w:val="00AB4468"/>
    <w:rsid w:val="00AB46D0"/>
    <w:rsid w:val="00AB4D60"/>
    <w:rsid w:val="00AB6402"/>
    <w:rsid w:val="00AB67E2"/>
    <w:rsid w:val="00AB6BBD"/>
    <w:rsid w:val="00AB73FF"/>
    <w:rsid w:val="00AB77A7"/>
    <w:rsid w:val="00AB7D1B"/>
    <w:rsid w:val="00AC001C"/>
    <w:rsid w:val="00AC02FA"/>
    <w:rsid w:val="00AC1207"/>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3EF"/>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95D"/>
    <w:rsid w:val="00AF50FF"/>
    <w:rsid w:val="00AF533B"/>
    <w:rsid w:val="00AF5E22"/>
    <w:rsid w:val="00AF5F7A"/>
    <w:rsid w:val="00AF6A4A"/>
    <w:rsid w:val="00AF6B64"/>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A93"/>
    <w:rsid w:val="00B26D2C"/>
    <w:rsid w:val="00B26F9C"/>
    <w:rsid w:val="00B27393"/>
    <w:rsid w:val="00B307C0"/>
    <w:rsid w:val="00B30C90"/>
    <w:rsid w:val="00B31095"/>
    <w:rsid w:val="00B31154"/>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478F6"/>
    <w:rsid w:val="00B50B42"/>
    <w:rsid w:val="00B50E2F"/>
    <w:rsid w:val="00B517EA"/>
    <w:rsid w:val="00B51E7B"/>
    <w:rsid w:val="00B5220B"/>
    <w:rsid w:val="00B527AB"/>
    <w:rsid w:val="00B52A44"/>
    <w:rsid w:val="00B52DF0"/>
    <w:rsid w:val="00B531EB"/>
    <w:rsid w:val="00B542E1"/>
    <w:rsid w:val="00B543C4"/>
    <w:rsid w:val="00B54560"/>
    <w:rsid w:val="00B548A1"/>
    <w:rsid w:val="00B54DEE"/>
    <w:rsid w:val="00B557AC"/>
    <w:rsid w:val="00B55A2A"/>
    <w:rsid w:val="00B561C2"/>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74C"/>
    <w:rsid w:val="00B75970"/>
    <w:rsid w:val="00B76566"/>
    <w:rsid w:val="00B77292"/>
    <w:rsid w:val="00B779F0"/>
    <w:rsid w:val="00B77A73"/>
    <w:rsid w:val="00B803CA"/>
    <w:rsid w:val="00B80833"/>
    <w:rsid w:val="00B80A33"/>
    <w:rsid w:val="00B80DBC"/>
    <w:rsid w:val="00B81329"/>
    <w:rsid w:val="00B81A75"/>
    <w:rsid w:val="00B82331"/>
    <w:rsid w:val="00B8373D"/>
    <w:rsid w:val="00B83944"/>
    <w:rsid w:val="00B839BC"/>
    <w:rsid w:val="00B84898"/>
    <w:rsid w:val="00B84C25"/>
    <w:rsid w:val="00B84D6E"/>
    <w:rsid w:val="00B84FDB"/>
    <w:rsid w:val="00B8541F"/>
    <w:rsid w:val="00B85452"/>
    <w:rsid w:val="00B8564B"/>
    <w:rsid w:val="00B85CCA"/>
    <w:rsid w:val="00B85D6C"/>
    <w:rsid w:val="00B85E1F"/>
    <w:rsid w:val="00B868FE"/>
    <w:rsid w:val="00B876E2"/>
    <w:rsid w:val="00B87951"/>
    <w:rsid w:val="00B9005B"/>
    <w:rsid w:val="00B907D1"/>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1ED"/>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230"/>
    <w:rsid w:val="00BA77B4"/>
    <w:rsid w:val="00BA7B37"/>
    <w:rsid w:val="00BB1B2F"/>
    <w:rsid w:val="00BB1F66"/>
    <w:rsid w:val="00BB2BE3"/>
    <w:rsid w:val="00BB2E9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49E"/>
    <w:rsid w:val="00BC0F21"/>
    <w:rsid w:val="00BC17CA"/>
    <w:rsid w:val="00BC1B43"/>
    <w:rsid w:val="00BC2269"/>
    <w:rsid w:val="00BC230C"/>
    <w:rsid w:val="00BC272D"/>
    <w:rsid w:val="00BC2CDB"/>
    <w:rsid w:val="00BC3123"/>
    <w:rsid w:val="00BC34BB"/>
    <w:rsid w:val="00BC3911"/>
    <w:rsid w:val="00BC3A68"/>
    <w:rsid w:val="00BC5397"/>
    <w:rsid w:val="00BC53DE"/>
    <w:rsid w:val="00BC552E"/>
    <w:rsid w:val="00BC58F5"/>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6D2"/>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AD"/>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080"/>
    <w:rsid w:val="00C3647A"/>
    <w:rsid w:val="00C37DCF"/>
    <w:rsid w:val="00C410DC"/>
    <w:rsid w:val="00C41448"/>
    <w:rsid w:val="00C41C5D"/>
    <w:rsid w:val="00C41E93"/>
    <w:rsid w:val="00C44908"/>
    <w:rsid w:val="00C450B6"/>
    <w:rsid w:val="00C4541E"/>
    <w:rsid w:val="00C45696"/>
    <w:rsid w:val="00C456FE"/>
    <w:rsid w:val="00C45C7E"/>
    <w:rsid w:val="00C45E20"/>
    <w:rsid w:val="00C4695B"/>
    <w:rsid w:val="00C47369"/>
    <w:rsid w:val="00C473D3"/>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E7F"/>
    <w:rsid w:val="00C77225"/>
    <w:rsid w:val="00C77679"/>
    <w:rsid w:val="00C77FEC"/>
    <w:rsid w:val="00C8010F"/>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F7"/>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7AD"/>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85C"/>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1DB"/>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D4C"/>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716"/>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847"/>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80B"/>
    <w:rsid w:val="00D30018"/>
    <w:rsid w:val="00D30268"/>
    <w:rsid w:val="00D30F2D"/>
    <w:rsid w:val="00D31B67"/>
    <w:rsid w:val="00D32450"/>
    <w:rsid w:val="00D3295B"/>
    <w:rsid w:val="00D32D6E"/>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92E"/>
    <w:rsid w:val="00D54D10"/>
    <w:rsid w:val="00D54DD2"/>
    <w:rsid w:val="00D55048"/>
    <w:rsid w:val="00D55470"/>
    <w:rsid w:val="00D561F6"/>
    <w:rsid w:val="00D56211"/>
    <w:rsid w:val="00D56B9A"/>
    <w:rsid w:val="00D570AD"/>
    <w:rsid w:val="00D57128"/>
    <w:rsid w:val="00D5772F"/>
    <w:rsid w:val="00D578A5"/>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5F84"/>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AEE"/>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781"/>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39A"/>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878"/>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6C9E"/>
    <w:rsid w:val="00E37D35"/>
    <w:rsid w:val="00E40750"/>
    <w:rsid w:val="00E40AAA"/>
    <w:rsid w:val="00E41993"/>
    <w:rsid w:val="00E41997"/>
    <w:rsid w:val="00E41EDE"/>
    <w:rsid w:val="00E4201F"/>
    <w:rsid w:val="00E42ABD"/>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248"/>
    <w:rsid w:val="00E50382"/>
    <w:rsid w:val="00E50E19"/>
    <w:rsid w:val="00E50F38"/>
    <w:rsid w:val="00E514E3"/>
    <w:rsid w:val="00E5184B"/>
    <w:rsid w:val="00E51AF9"/>
    <w:rsid w:val="00E5234E"/>
    <w:rsid w:val="00E52E65"/>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55F"/>
    <w:rsid w:val="00E84C2A"/>
    <w:rsid w:val="00E85926"/>
    <w:rsid w:val="00E85C51"/>
    <w:rsid w:val="00E8627F"/>
    <w:rsid w:val="00E86502"/>
    <w:rsid w:val="00E870C7"/>
    <w:rsid w:val="00E879DA"/>
    <w:rsid w:val="00E87AC4"/>
    <w:rsid w:val="00E909D6"/>
    <w:rsid w:val="00E90D68"/>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B1D"/>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828"/>
    <w:rsid w:val="00EB7EF0"/>
    <w:rsid w:val="00EB7EF1"/>
    <w:rsid w:val="00EC033D"/>
    <w:rsid w:val="00EC092D"/>
    <w:rsid w:val="00EC096C"/>
    <w:rsid w:val="00EC0C4B"/>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E36"/>
    <w:rsid w:val="00EC5F73"/>
    <w:rsid w:val="00EC6106"/>
    <w:rsid w:val="00EC61E0"/>
    <w:rsid w:val="00EC662D"/>
    <w:rsid w:val="00EC6CDA"/>
    <w:rsid w:val="00EC6E3B"/>
    <w:rsid w:val="00EC7B57"/>
    <w:rsid w:val="00ED050D"/>
    <w:rsid w:val="00ED087A"/>
    <w:rsid w:val="00ED206D"/>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98A"/>
    <w:rsid w:val="00EE4D70"/>
    <w:rsid w:val="00EE4FF5"/>
    <w:rsid w:val="00EE521D"/>
    <w:rsid w:val="00EE5356"/>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2E02"/>
    <w:rsid w:val="00F03016"/>
    <w:rsid w:val="00F03CD9"/>
    <w:rsid w:val="00F048AE"/>
    <w:rsid w:val="00F04EF2"/>
    <w:rsid w:val="00F05631"/>
    <w:rsid w:val="00F05929"/>
    <w:rsid w:val="00F0617F"/>
    <w:rsid w:val="00F064D6"/>
    <w:rsid w:val="00F0680F"/>
    <w:rsid w:val="00F0769A"/>
    <w:rsid w:val="00F07D5C"/>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A09"/>
    <w:rsid w:val="00F16E67"/>
    <w:rsid w:val="00F16EAE"/>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DE"/>
    <w:rsid w:val="00F255FB"/>
    <w:rsid w:val="00F258D4"/>
    <w:rsid w:val="00F25D4F"/>
    <w:rsid w:val="00F263F0"/>
    <w:rsid w:val="00F26E98"/>
    <w:rsid w:val="00F27532"/>
    <w:rsid w:val="00F30735"/>
    <w:rsid w:val="00F31664"/>
    <w:rsid w:val="00F31719"/>
    <w:rsid w:val="00F31CD7"/>
    <w:rsid w:val="00F32328"/>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27C"/>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29"/>
    <w:rsid w:val="00F7124C"/>
    <w:rsid w:val="00F713AA"/>
    <w:rsid w:val="00F71AB3"/>
    <w:rsid w:val="00F71C51"/>
    <w:rsid w:val="00F7207B"/>
    <w:rsid w:val="00F720DA"/>
    <w:rsid w:val="00F7242A"/>
    <w:rsid w:val="00F72BF1"/>
    <w:rsid w:val="00F730C1"/>
    <w:rsid w:val="00F73789"/>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845"/>
    <w:rsid w:val="00FA0BE2"/>
    <w:rsid w:val="00FA10C8"/>
    <w:rsid w:val="00FA1AD8"/>
    <w:rsid w:val="00FA29B1"/>
    <w:rsid w:val="00FA29B5"/>
    <w:rsid w:val="00FA2A58"/>
    <w:rsid w:val="00FA2C43"/>
    <w:rsid w:val="00FA3335"/>
    <w:rsid w:val="00FA373F"/>
    <w:rsid w:val="00FA3CB7"/>
    <w:rsid w:val="00FA3EB8"/>
    <w:rsid w:val="00FA3F60"/>
    <w:rsid w:val="00FA4029"/>
    <w:rsid w:val="00FA45AE"/>
    <w:rsid w:val="00FA4605"/>
    <w:rsid w:val="00FA4E7E"/>
    <w:rsid w:val="00FA4F87"/>
    <w:rsid w:val="00FA52E1"/>
    <w:rsid w:val="00FA5ADB"/>
    <w:rsid w:val="00FA6246"/>
    <w:rsid w:val="00FA6C8A"/>
    <w:rsid w:val="00FA701F"/>
    <w:rsid w:val="00FA7886"/>
    <w:rsid w:val="00FB052F"/>
    <w:rsid w:val="00FB054C"/>
    <w:rsid w:val="00FB065A"/>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A09"/>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F3D9A"/>
  <w15:docId w15:val="{C55393DA-F4EF-4104-9A41-97A89A67D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590A08"/>
    <w:pPr>
      <w:keepNext/>
      <w:spacing w:before="240" w:after="110" w:line="230" w:lineRule="atLeast"/>
      <w:outlineLvl w:val="0"/>
    </w:pPr>
    <w:rPr>
      <w:rFonts w:asciiTheme="majorHAnsi" w:eastAsiaTheme="majorEastAsia" w:hAnsiTheme="majorHAnsi" w:cstheme="majorBidi"/>
      <w:b/>
      <w:bCs/>
      <w:color w:val="201547" w:themeColor="text2"/>
      <w:spacing w:val="-4"/>
      <w:sz w:val="32"/>
      <w:szCs w:val="40"/>
    </w:rPr>
  </w:style>
  <w:style w:type="paragraph" w:styleId="Heading2">
    <w:name w:val="heading 2"/>
    <w:basedOn w:val="Normal"/>
    <w:next w:val="BodyText"/>
    <w:link w:val="Heading2Char"/>
    <w:qFormat/>
    <w:rsid w:val="00590A08"/>
    <w:pPr>
      <w:keepNext/>
      <w:keepLines/>
      <w:spacing w:before="160" w:after="110" w:line="230" w:lineRule="atLeast"/>
      <w:outlineLvl w:val="1"/>
    </w:pPr>
    <w:rPr>
      <w:rFonts w:asciiTheme="majorHAnsi" w:eastAsiaTheme="majorEastAsia" w:hAnsiTheme="majorHAnsi" w:cstheme="majorBidi"/>
      <w:b/>
      <w:bCs/>
      <w:color w:val="201547" w:themeColor="text2"/>
      <w:spacing w:val="-2"/>
      <w:sz w:val="28"/>
      <w:szCs w:val="26"/>
    </w:rPr>
  </w:style>
  <w:style w:type="paragraph" w:styleId="Heading3">
    <w:name w:val="heading 3"/>
    <w:basedOn w:val="Normal"/>
    <w:next w:val="BodyText"/>
    <w:link w:val="Heading3Char"/>
    <w:qFormat/>
    <w:rsid w:val="00590A08"/>
    <w:pPr>
      <w:keepNext/>
      <w:keepLines/>
      <w:spacing w:before="180" w:after="110" w:line="210" w:lineRule="atLeast"/>
      <w:outlineLvl w:val="2"/>
    </w:pPr>
    <w:rPr>
      <w:rFonts w:asciiTheme="majorHAnsi" w:eastAsiaTheme="majorEastAsia" w:hAnsiTheme="majorHAnsi" w:cstheme="majorBidi"/>
      <w:bCs/>
      <w:color w:val="201547" w:themeColor="text2"/>
      <w:spacing w:val="2"/>
      <w:sz w:val="24"/>
      <w:szCs w:val="26"/>
    </w:rPr>
  </w:style>
  <w:style w:type="paragraph" w:styleId="Heading4">
    <w:name w:val="heading 4"/>
    <w:basedOn w:val="BodyText"/>
    <w:next w:val="BodyText"/>
    <w:link w:val="Heading4Char"/>
    <w:qFormat/>
    <w:rsid w:val="00590A08"/>
    <w:pPr>
      <w:keepNext/>
      <w:spacing w:before="160" w:after="110" w:line="210" w:lineRule="atLeast"/>
      <w:outlineLvl w:val="3"/>
    </w:pPr>
    <w:rPr>
      <w:b/>
      <w:bCs/>
      <w:color w:val="201547" w:themeColor="text2"/>
      <w:spacing w:val="1"/>
      <w:szCs w:val="24"/>
    </w:rPr>
  </w:style>
  <w:style w:type="paragraph" w:styleId="Heading5">
    <w:name w:val="heading 5"/>
    <w:basedOn w:val="Normal"/>
    <w:next w:val="BodyText"/>
    <w:link w:val="Heading5Char"/>
    <w:rsid w:val="00590A08"/>
    <w:pPr>
      <w:keepNext/>
      <w:keepLines/>
      <w:spacing w:before="110" w:after="110" w:line="210" w:lineRule="atLeast"/>
      <w:outlineLvl w:val="4"/>
    </w:pPr>
    <w:rPr>
      <w:rFonts w:asciiTheme="majorHAnsi" w:eastAsiaTheme="majorEastAsia" w:hAnsiTheme="majorHAnsi" w:cstheme="majorBidi"/>
      <w:iCs/>
      <w:color w:val="201547" w:themeColor="text2"/>
      <w:spacing w:val="1"/>
      <w:szCs w:val="18"/>
    </w:rPr>
  </w:style>
  <w:style w:type="paragraph" w:styleId="Heading6">
    <w:name w:val="heading 6"/>
    <w:basedOn w:val="Normal"/>
    <w:next w:val="Normal"/>
    <w:link w:val="Heading6Char"/>
    <w:rsid w:val="00590A08"/>
    <w:pPr>
      <w:keepNext/>
      <w:keepLines/>
      <w:spacing w:before="200" w:after="110" w:line="210" w:lineRule="atLeast"/>
      <w:outlineLvl w:val="5"/>
    </w:pPr>
    <w:rPr>
      <w:rFonts w:asciiTheme="majorHAnsi" w:eastAsiaTheme="majorEastAsia" w:hAnsiTheme="majorHAnsi" w:cstheme="majorBidi"/>
      <w:b/>
      <w:iCs/>
      <w:color w:val="232222" w:themeColor="text1"/>
      <w:spacing w:val="1"/>
      <w:sz w:val="18"/>
      <w:szCs w:val="18"/>
      <w:lang w:eastAsia="en-US"/>
    </w:rPr>
  </w:style>
  <w:style w:type="paragraph" w:styleId="Heading7">
    <w:name w:val="heading 7"/>
    <w:basedOn w:val="Normal"/>
    <w:next w:val="BodyText"/>
    <w:link w:val="Heading7Char"/>
    <w:semiHidden/>
    <w:rsid w:val="00590A08"/>
    <w:pPr>
      <w:keepNext/>
      <w:keepLines/>
      <w:pageBreakBefore/>
      <w:spacing w:before="0" w:after="0" w:line="230" w:lineRule="atLeast"/>
      <w:outlineLvl w:val="6"/>
    </w:pPr>
    <w:rPr>
      <w:rFonts w:eastAsiaTheme="majorEastAsia" w:cstheme="majorBidi"/>
      <w:iCs/>
      <w:color w:val="201547" w:themeColor="text2"/>
      <w:spacing w:val="1"/>
      <w:sz w:val="18"/>
      <w:szCs w:val="18"/>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590A08"/>
    <w:rPr>
      <w:rFonts w:asciiTheme="majorHAnsi" w:eastAsiaTheme="majorEastAsia" w:hAnsiTheme="majorHAnsi" w:cstheme="majorBidi"/>
      <w:b/>
      <w:bCs/>
      <w:color w:val="201547" w:themeColor="text2"/>
      <w:spacing w:val="-4"/>
      <w:sz w:val="32"/>
      <w:szCs w:val="40"/>
    </w:rPr>
  </w:style>
  <w:style w:type="character" w:customStyle="1" w:styleId="Heading2Char">
    <w:name w:val="Heading 2 Char"/>
    <w:basedOn w:val="DefaultParagraphFont"/>
    <w:link w:val="Heading2"/>
    <w:rsid w:val="00590A08"/>
    <w:rPr>
      <w:rFonts w:asciiTheme="majorHAnsi" w:eastAsiaTheme="majorEastAsia" w:hAnsiTheme="majorHAnsi" w:cstheme="majorBidi"/>
      <w:b/>
      <w:bCs/>
      <w:color w:val="201547" w:themeColor="text2"/>
      <w:spacing w:val="-2"/>
      <w:sz w:val="28"/>
      <w:szCs w:val="26"/>
    </w:rPr>
  </w:style>
  <w:style w:type="character" w:customStyle="1" w:styleId="Heading3Char">
    <w:name w:val="Heading 3 Char"/>
    <w:basedOn w:val="DefaultParagraphFont"/>
    <w:link w:val="Heading3"/>
    <w:rsid w:val="00590A08"/>
    <w:rPr>
      <w:rFonts w:asciiTheme="majorHAnsi" w:eastAsiaTheme="majorEastAsia" w:hAnsiTheme="majorHAnsi" w:cstheme="majorBidi"/>
      <w:bCs/>
      <w:color w:val="201547" w:themeColor="text2"/>
      <w:spacing w:val="2"/>
      <w:sz w:val="24"/>
      <w:szCs w:val="26"/>
    </w:rPr>
  </w:style>
  <w:style w:type="character" w:customStyle="1" w:styleId="Heading4Char">
    <w:name w:val="Heading 4 Char"/>
    <w:basedOn w:val="DefaultParagraphFont"/>
    <w:link w:val="Heading4"/>
    <w:rsid w:val="00590A08"/>
    <w:rPr>
      <w:b/>
      <w:bCs/>
      <w:color w:val="201547" w:themeColor="text2"/>
      <w:spacing w:val="1"/>
      <w:szCs w:val="24"/>
    </w:rPr>
  </w:style>
  <w:style w:type="character" w:customStyle="1" w:styleId="Heading7Char">
    <w:name w:val="Heading 7 Char"/>
    <w:basedOn w:val="DefaultParagraphFont"/>
    <w:link w:val="Heading7"/>
    <w:semiHidden/>
    <w:rsid w:val="00590A08"/>
    <w:rPr>
      <w:rFonts w:eastAsiaTheme="majorEastAsia" w:cstheme="majorBidi"/>
      <w:iCs/>
      <w:color w:val="201547" w:themeColor="text2"/>
      <w:spacing w:val="1"/>
      <w:sz w:val="18"/>
      <w:szCs w:val="18"/>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10"/>
    <w:qFormat/>
    <w:rsid w:val="00590A08"/>
    <w:pPr>
      <w:pageBreakBefore/>
      <w:framePr w:w="7655" w:h="2722" w:hSpace="5670" w:wrap="around" w:vAnchor="page" w:hAnchor="page" w:x="852" w:y="738"/>
      <w:spacing w:before="0" w:after="0" w:line="240" w:lineRule="auto"/>
    </w:pPr>
    <w:rPr>
      <w:rFonts w:asciiTheme="majorHAnsi" w:hAnsiTheme="majorHAnsi"/>
      <w:b/>
      <w:color w:val="FFFFFF" w:themeColor="background1"/>
      <w:sz w:val="41"/>
      <w:szCs w:val="18"/>
    </w:rPr>
  </w:style>
  <w:style w:type="character" w:customStyle="1" w:styleId="TitleChar">
    <w:name w:val="Title Char"/>
    <w:basedOn w:val="DefaultParagraphFont"/>
    <w:link w:val="Title"/>
    <w:uiPriority w:val="10"/>
    <w:rsid w:val="00590A08"/>
    <w:rPr>
      <w:rFonts w:asciiTheme="majorHAnsi" w:hAnsiTheme="majorHAnsi"/>
      <w:b/>
      <w:color w:val="FFFFFF" w:themeColor="background1"/>
      <w:sz w:val="41"/>
      <w:szCs w:val="18"/>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90A08"/>
    <w:rPr>
      <w:rFonts w:asciiTheme="majorHAnsi" w:eastAsiaTheme="majorEastAsia" w:hAnsiTheme="majorHAnsi" w:cstheme="majorBidi"/>
      <w:iCs/>
      <w:color w:val="201547" w:themeColor="text2"/>
      <w:spacing w:val="1"/>
      <w:szCs w:val="18"/>
    </w:rPr>
  </w:style>
  <w:style w:type="character" w:customStyle="1" w:styleId="Heading6Char">
    <w:name w:val="Heading 6 Char"/>
    <w:basedOn w:val="DefaultParagraphFont"/>
    <w:link w:val="Heading6"/>
    <w:rsid w:val="00590A08"/>
    <w:rPr>
      <w:rFonts w:asciiTheme="majorHAnsi" w:eastAsiaTheme="majorEastAsia" w:hAnsiTheme="majorHAnsi" w:cstheme="majorBidi"/>
      <w:b/>
      <w:iCs/>
      <w:color w:val="232222" w:themeColor="text1"/>
      <w:spacing w:val="1"/>
      <w:sz w:val="18"/>
      <w:szCs w:val="18"/>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590A08"/>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590A08"/>
    <w:rPr>
      <w:rFonts w:asciiTheme="majorHAnsi" w:hAnsiTheme="majorHAnsi"/>
      <w:color w:val="FFFFFF" w:themeColor="background1"/>
      <w:sz w:val="24"/>
      <w:szCs w:val="18"/>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character" w:styleId="BookTitle">
    <w:name w:val="Book Title"/>
    <w:basedOn w:val="DefaultParagraphFont"/>
    <w:uiPriority w:val="33"/>
    <w:rsid w:val="00CA27AD"/>
    <w:rPr>
      <w:b/>
      <w:bCs/>
      <w:i/>
      <w:iCs/>
      <w:spacing w:val="5"/>
    </w:rPr>
  </w:style>
  <w:style w:type="character" w:styleId="Emphasis">
    <w:name w:val="Emphasis"/>
    <w:basedOn w:val="DefaultParagraphFont"/>
    <w:rsid w:val="00CA27AD"/>
    <w:rPr>
      <w:i/>
      <w:iCs/>
    </w:rPr>
  </w:style>
  <w:style w:type="character" w:styleId="IntenseEmphasis">
    <w:name w:val="Intense Emphasis"/>
    <w:basedOn w:val="DefaultParagraphFont"/>
    <w:uiPriority w:val="21"/>
    <w:rsid w:val="00CA27AD"/>
    <w:rPr>
      <w:i/>
      <w:iCs/>
      <w:color w:val="004C97" w:themeColor="accent1"/>
    </w:rPr>
  </w:style>
  <w:style w:type="paragraph" w:styleId="IntenseQuote">
    <w:name w:val="Intense Quote"/>
    <w:basedOn w:val="Normal"/>
    <w:next w:val="Normal"/>
    <w:link w:val="IntenseQuoteChar"/>
    <w:rsid w:val="00CA27AD"/>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CA27AD"/>
    <w:rPr>
      <w:i/>
      <w:iCs/>
      <w:color w:val="004C97" w:themeColor="accent1"/>
    </w:rPr>
  </w:style>
  <w:style w:type="character" w:styleId="IntenseReference">
    <w:name w:val="Intense Reference"/>
    <w:basedOn w:val="DefaultParagraphFont"/>
    <w:uiPriority w:val="32"/>
    <w:rsid w:val="00CA27AD"/>
    <w:rPr>
      <w:b/>
      <w:bCs/>
      <w:smallCaps/>
      <w:color w:val="004C97" w:themeColor="accent1"/>
      <w:spacing w:val="5"/>
    </w:rPr>
  </w:style>
  <w:style w:type="character" w:styleId="Strong">
    <w:name w:val="Strong"/>
    <w:basedOn w:val="DefaultParagraphFont"/>
    <w:uiPriority w:val="22"/>
    <w:qFormat/>
    <w:rsid w:val="00CA27AD"/>
    <w:rPr>
      <w:b/>
      <w:bCs/>
    </w:rPr>
  </w:style>
  <w:style w:type="character" w:styleId="SubtleEmphasis">
    <w:name w:val="Subtle Emphasis"/>
    <w:basedOn w:val="DefaultParagraphFont"/>
    <w:uiPriority w:val="19"/>
    <w:rsid w:val="00CA27AD"/>
    <w:rPr>
      <w:i/>
      <w:iCs/>
      <w:color w:val="5B5858" w:themeColor="text1" w:themeTint="BF"/>
    </w:rPr>
  </w:style>
  <w:style w:type="character" w:styleId="SubtleReference">
    <w:name w:val="Subtle Reference"/>
    <w:basedOn w:val="DefaultParagraphFont"/>
    <w:uiPriority w:val="31"/>
    <w:rsid w:val="00CA27AD"/>
    <w:rPr>
      <w:smallCaps/>
      <w:color w:val="716E6E" w:themeColor="text1" w:themeTint="A5"/>
    </w:rPr>
  </w:style>
  <w:style w:type="character" w:styleId="Mention">
    <w:name w:val="Mention"/>
    <w:basedOn w:val="DefaultParagraphFont"/>
    <w:uiPriority w:val="99"/>
    <w:unhideWhenUsed/>
    <w:rsid w:val="00AE23E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https://delwpvicgovau.sharepoint.com/Users/fionadurante/Downloads/deeca.vic.gov.au"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https://delwpvicgovau.sharepoint.com/Users/fionadurante/Downloads/deeca.vic.gov.au"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glossaryDocument" Target="glossary/document.xml"/><Relationship Id="rId8"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https://delwpvicgovau.sharepoint.com/sites/DEECAOrgAssetLib/DEECA%20Branded/DEECA%20Template%20(macro)/DEECA%20A4%20Blank.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966B660CD4462CB8C37C920C19DDC7"/>
        <w:category>
          <w:name w:val="General"/>
          <w:gallery w:val="placeholder"/>
        </w:category>
        <w:types>
          <w:type w:val="bbPlcHdr"/>
        </w:types>
        <w:behaviors>
          <w:behavior w:val="content"/>
        </w:behaviors>
        <w:guid w:val="{12B6023C-1D5F-4406-8BE5-FDCC93836380}"/>
      </w:docPartPr>
      <w:docPartBody>
        <w:p w:rsidR="008A5E9E" w:rsidRDefault="00E31F24">
          <w:pPr>
            <w:pStyle w:val="4F966B660CD4462CB8C37C920C19DDC7"/>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74"/>
    <w:rsid w:val="00045A81"/>
    <w:rsid w:val="00141448"/>
    <w:rsid w:val="00182B74"/>
    <w:rsid w:val="001D4220"/>
    <w:rsid w:val="002F28DF"/>
    <w:rsid w:val="0048287B"/>
    <w:rsid w:val="004D3079"/>
    <w:rsid w:val="00500999"/>
    <w:rsid w:val="006012A4"/>
    <w:rsid w:val="0065776F"/>
    <w:rsid w:val="007004B5"/>
    <w:rsid w:val="0084524F"/>
    <w:rsid w:val="008A5E9E"/>
    <w:rsid w:val="00937A78"/>
    <w:rsid w:val="00AB67E2"/>
    <w:rsid w:val="00BF3868"/>
    <w:rsid w:val="00E31F24"/>
    <w:rsid w:val="00EE5356"/>
    <w:rsid w:val="00F16EAE"/>
    <w:rsid w:val="00F255D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F966B660CD4462CB8C37C920C19DDC7">
    <w:name w:val="4F966B660CD4462CB8C37C920C19DD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20</Value>
      <Value>11</Value>
      <Value>10</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Plan</Project_Phas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Program Strategy</TermName>
          <TermId xmlns="http://schemas.microsoft.com/office/infopath/2007/PartnerControls">a6651d8a-f3ed-41da-abaa-64fe320e523e</TermId>
        </TermInfo>
      </Terms>
    </f2ccc2d036544b63b99cbcec8aa9ae6a>
    <_dlc_DocId xmlns="a5f32de4-e402-4188-b034-e71ca7d22e54">DOCID2032-869369392-456</_dlc_DocId>
    <_dlc_DocIdUrl xmlns="a5f32de4-e402-4188-b034-e71ca7d22e54">
      <Url>https://delwpvicgovau.sharepoint.com/sites/ecm_2032/_layouts/15/DocIdRedir.aspx?ID=DOCID2032-869369392-456</Url>
      <Description>DOCID2032-869369392-456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66EBEEA723D294F8B84B49CD2881B5B" ma:contentTypeVersion="4" ma:contentTypeDescription="All project related information. The library can be used to manage multiple projects." ma:contentTypeScope="" ma:versionID="27b53b3d263c7de25250fcbc00a8b40e">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6ce7159d6d61b661cb94cb75391ae1c0" ns2:_="" ns3:_="">
    <xsd:import namespace="9fd47c19-1c4a-4d7d-b342-c10cef269344"/>
    <xsd:import namespace="a5f32de4-e402-4188-b034-e71ca7d22e54"/>
    <xsd:element name="properties">
      <xsd:complexType>
        <xsd:sequence>
          <xsd:element name="documentManagement">
            <xsd:complexType>
              <xsd:all>
                <xsd:element ref="ns2:ProjName" minOccurs="0"/>
                <xsd:element ref="ns2:Project_Phase"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4" nillable="true" ma:displayName="Project Name" ma:description=" Project Name" ma:format="Dropdown" ma:internalName="ProjName">
      <xsd:simpleType>
        <xsd:union memberTypes="dms:Text">
          <xsd:simpleType>
            <xsd:restriction base="dms:Choice">
              <xsd:enumeration value="CoM Safety and Asset Improvement Grants"/>
              <xsd:enumeration value="Cooler Greener School Yards"/>
              <xsd:enumeration value="Icon Species"/>
              <xsd:enumeration value="Beach Cleaning Subsidy"/>
            </xsd:restriction>
          </xsd:simpleType>
        </xsd:union>
      </xsd:simpleType>
    </xsd:element>
    <xsd:element name="Project_Phase" ma:index="5"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8"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541e0c-ea8e-4ecb-9219-a04ec91fa041}" ma:internalName="TaxCatchAll" ma:showField="CatchAllData" ma:web="4bed4a9c-2bd3-4507-a709-2f296c3e81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541e0c-ea8e-4ecb-9219-a04ec91fa041}" ma:internalName="TaxCatchAllLabel" ma:readOnly="true" ma:showField="CatchAllDataLabel" ma:web="4bed4a9c-2bd3-4507-a709-2f296c3e81a7">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4"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797aeec6-0273-40f2-ab3e-beee73212332" ContentTypeId="0x0101009298E819CE1EBB4F8D2096B3E0F0C2911D" PreviousValue="false" LastSyncTimeStamp="2021-06-04T01:43:48.807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A63C93E1-D7B3-4704-BCA4-83414D756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8C46C563-98DB-4BE0-A79F-0C1366653AD3}">
  <ds:schemaRefs>
    <ds:schemaRef ds:uri="http://schemas.microsoft.com/sharepoint/events"/>
  </ds:schemaRefs>
</ds:datastoreItem>
</file>

<file path=customXml/itemProps7.xml><?xml version="1.0" encoding="utf-8"?>
<ds:datastoreItem xmlns:ds="http://schemas.openxmlformats.org/officeDocument/2006/customXml" ds:itemID="{6A467C29-2322-4F9E-BB6C-9215E5FF62C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DEECA%20A4%20Blank.dotm</Template>
  <TotalTime>0</TotalTime>
  <Pages>2</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Title over two to three lines unless the subtitle is not in use</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over two to three lines unless the subtitle is not in use</dc:title>
  <dc:subject>Frequently Asked Questions</dc:subject>
  <dc:creator>Claire L Trevenen (DEECA)</dc:creator>
  <cp:keywords/>
  <dc:description/>
  <cp:lastModifiedBy>Claire L Trevenen (DEECA)</cp:lastModifiedBy>
  <cp:revision>2</cp:revision>
  <cp:lastPrinted>2022-06-18T12:14:00Z</cp:lastPrinted>
  <dcterms:created xsi:type="dcterms:W3CDTF">2026-10-23T00:34:00Z</dcterms:created>
  <dcterms:modified xsi:type="dcterms:W3CDTF">2026-10-23T00:34:00Z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0x0101009298E819CE1EBB4F8D2096B3E0F0C2911D00766EBEEA723D294F8B84B49CD2881B5B</vt:lpwstr>
  </property>
  <property fmtid="{D5CDD505-2E9C-101B-9397-08002B2CF9AE}" pid="5" name="MediaServiceImageTags">
    <vt:lpwstr/>
  </property>
  <property fmtid="{D5CDD505-2E9C-101B-9397-08002B2CF9AE}" pid="6" name="Agency">
    <vt:i4>1</vt:i4>
  </property>
  <property fmtid="{D5CDD505-2E9C-101B-9397-08002B2CF9AE}" pid="7" name="Division">
    <vt:i4>5</vt:i4>
  </property>
  <property fmtid="{D5CDD505-2E9C-101B-9397-08002B2CF9AE}" pid="8" name="Dissemination Limiting Marker">
    <vt:lpwstr>10;#FOUO|955eb6fc-b35a-4808-8aa5-31e514fa3f26</vt:lpwstr>
  </property>
  <property fmtid="{D5CDD505-2E9C-101B-9397-08002B2CF9AE}" pid="9" name="Security Classification">
    <vt:lpwstr>11;#Unclassified|7fa379f4-4aba-4692-ab80-7d39d3a23cf4</vt:lpwstr>
  </property>
  <property fmtid="{D5CDD505-2E9C-101B-9397-08002B2CF9AE}" pid="10" name="Order">
    <vt:r8>54200</vt:r8>
  </property>
  <property fmtid="{D5CDD505-2E9C-101B-9397-08002B2CF9AE}" pid="11" name="Language">
    <vt:lpwstr>English</vt:lpwstr>
  </property>
  <property fmtid="{D5CDD505-2E9C-101B-9397-08002B2CF9AE}" pid="12" name="pd01c257034b4e86b1f58279a3bd54c6">
    <vt:lpwstr>Unclassified|7fa379f4-4aba-4692-ab80-7d39d3a23cf4</vt:lpwstr>
  </property>
  <property fmtid="{D5CDD505-2E9C-101B-9397-08002B2CF9AE}" pid="13" name="xd_Signature">
    <vt:bool>false</vt:bool>
  </property>
  <property fmtid="{D5CDD505-2E9C-101B-9397-08002B2CF9AE}" pid="14" name="ece32f50ba964e1fbf627a9d83fe6c01">
    <vt:lpwstr>Department of Environment, Land, Water and Planning|607a3f87-1228-4cd9-82a5-076aa8776274</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Brand type">
    <vt:lpwstr>DEECA Branded</vt:lpwstr>
  </property>
  <property fmtid="{D5CDD505-2E9C-101B-9397-08002B2CF9AE}" pid="20" name="n771d69a070c4babbf278c67c8a2b859">
    <vt:lpwstr>Information Services|30448c83-753c-4662-9f56-9cde52d6c172</vt:lpwstr>
  </property>
  <property fmtid="{D5CDD505-2E9C-101B-9397-08002B2CF9AE}" pid="21" name="TriggerFlowInfo">
    <vt:lpwstr/>
  </property>
  <property fmtid="{D5CDD505-2E9C-101B-9397-08002B2CF9AE}" pid="22" name="fb3179c379644f499d7166d0c985669b">
    <vt:lpwstr>FOUO|955eb6fc-b35a-4808-8aa5-31e514fa3f26</vt:lpwstr>
  </property>
  <property fmtid="{D5CDD505-2E9C-101B-9397-08002B2CF9AE}" pid="23" name="ClassificationContentMarkingFooterShapeIds">
    <vt:lpwstr>7c2f54f2,5c959081,138bcfd</vt:lpwstr>
  </property>
  <property fmtid="{D5CDD505-2E9C-101B-9397-08002B2CF9AE}" pid="24" name="ClassificationContentMarkingFooterFontProps">
    <vt:lpwstr>#000000,12,Aptos</vt:lpwstr>
  </property>
  <property fmtid="{D5CDD505-2E9C-101B-9397-08002B2CF9AE}" pid="25" name="ClassificationContentMarkingFooterText">
    <vt:lpwstr>OFFICIAL</vt:lpwstr>
  </property>
  <property fmtid="{D5CDD505-2E9C-101B-9397-08002B2CF9AE}" pid="26" name="MSIP_Label_4257e2ab-f512-40e2-9c9a-c64247360765_Enabled">
    <vt:lpwstr>true</vt:lpwstr>
  </property>
  <property fmtid="{D5CDD505-2E9C-101B-9397-08002B2CF9AE}" pid="27" name="MSIP_Label_4257e2ab-f512-40e2-9c9a-c64247360765_SetDate">
    <vt:lpwstr>2026-10-22T11:53:46Z</vt:lpwstr>
  </property>
  <property fmtid="{D5CDD505-2E9C-101B-9397-08002B2CF9AE}" pid="28" name="MSIP_Label_4257e2ab-f512-40e2-9c9a-c64247360765_Method">
    <vt:lpwstr>Privileged</vt:lpwstr>
  </property>
  <property fmtid="{D5CDD505-2E9C-101B-9397-08002B2CF9AE}" pid="29" name="MSIP_Label_4257e2ab-f512-40e2-9c9a-c64247360765_Name">
    <vt:lpwstr>OFFICIAL</vt:lpwstr>
  </property>
  <property fmtid="{D5CDD505-2E9C-101B-9397-08002B2CF9AE}" pid="30" name="MSIP_Label_4257e2ab-f512-40e2-9c9a-c64247360765_SiteId">
    <vt:lpwstr>e8bdd6f7-fc18-4e48-a554-7f547927223b</vt:lpwstr>
  </property>
  <property fmtid="{D5CDD505-2E9C-101B-9397-08002B2CF9AE}" pid="31" name="MSIP_Label_4257e2ab-f512-40e2-9c9a-c64247360765_ActionId">
    <vt:lpwstr>29618d95-5b2a-4ad1-8d23-9e658c44db85</vt:lpwstr>
  </property>
  <property fmtid="{D5CDD505-2E9C-101B-9397-08002B2CF9AE}" pid="32" name="MSIP_Label_4257e2ab-f512-40e2-9c9a-c64247360765_ContentBits">
    <vt:lpwstr>2</vt:lpwstr>
  </property>
  <property fmtid="{D5CDD505-2E9C-101B-9397-08002B2CF9AE}" pid="33" name="MSIP_Label_4257e2ab-f512-40e2-9c9a-c64247360765_Tag">
    <vt:lpwstr>10, 0, 1, 1</vt:lpwstr>
  </property>
  <property fmtid="{D5CDD505-2E9C-101B-9397-08002B2CF9AE}" pid="34" name="Security_x0020_Classification">
    <vt:lpwstr>11;#Unclassified|7fa379f4-4aba-4692-ab80-7d39d3a23cf4</vt:lpwstr>
  </property>
  <property fmtid="{D5CDD505-2E9C-101B-9397-08002B2CF9AE}" pid="35" name="Dissemination_x0020_Limiting_x0020_Marker">
    <vt:lpwstr>10;#FOUO|955eb6fc-b35a-4808-8aa5-31e514fa3f26</vt:lpwstr>
  </property>
  <property fmtid="{D5CDD505-2E9C-101B-9397-08002B2CF9AE}" pid="36" name="Records Class Project">
    <vt:lpwstr>20;#Program Strategy|a6651d8a-f3ed-41da-abaa-64fe320e523e</vt:lpwstr>
  </property>
  <property fmtid="{D5CDD505-2E9C-101B-9397-08002B2CF9AE}" pid="37" name="Records_x0020_Class_x0020_Project">
    <vt:lpwstr>20;#Program Strategy|a6651d8a-f3ed-41da-abaa-64fe320e523e</vt:lpwstr>
  </property>
  <property fmtid="{D5CDD505-2E9C-101B-9397-08002B2CF9AE}" pid="38" name="Department Document Type">
    <vt:lpwstr/>
  </property>
  <property fmtid="{D5CDD505-2E9C-101B-9397-08002B2CF9AE}" pid="39" name="Record Purpose">
    <vt:lpwstr/>
  </property>
  <property fmtid="{D5CDD505-2E9C-101B-9397-08002B2CF9AE}" pid="40" name="Record_x0020_Purpose">
    <vt:lpwstr/>
  </property>
  <property fmtid="{D5CDD505-2E9C-101B-9397-08002B2CF9AE}" pid="41" name="Department_x0020_Document_x0020_Type">
    <vt:lpwstr/>
  </property>
  <property fmtid="{D5CDD505-2E9C-101B-9397-08002B2CF9AE}" pid="42" name="lcf76f155ced4ddcb4097134ff3c332f">
    <vt:lpwstr/>
  </property>
  <property fmtid="{D5CDD505-2E9C-101B-9397-08002B2CF9AE}" pid="43" name="_dlc_DocIdItemGuid">
    <vt:lpwstr>dd27c0a7-609b-4bb9-8a8d-a309c40feb30</vt:lpwstr>
  </property>
  <property fmtid="{D5CDD505-2E9C-101B-9397-08002B2CF9AE}" pid="44" name="EIPProgramName">
    <vt:lpwstr>Beach Cleaning Subsidy</vt:lpwstr>
  </property>
  <property fmtid="{D5CDD505-2E9C-101B-9397-08002B2CF9AE}" pid="45" name="docLang">
    <vt:lpwstr>en</vt:lpwstr>
  </property>
</Properties>
</file>