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8C856" w14:textId="77777777" w:rsidR="00364779" w:rsidRDefault="00364779" w:rsidP="00DC1164">
      <w:pPr>
        <w:pStyle w:val="Heading2"/>
        <w:rPr>
          <w:rStyle w:val="normaltextrun"/>
          <w:rFonts w:ascii="Arial" w:hAnsi="Arial"/>
          <w:b w:val="0"/>
          <w:bCs w:val="0"/>
          <w:color w:val="00B2A9"/>
          <w:szCs w:val="22"/>
        </w:rPr>
      </w:pPr>
      <w:bookmarkStart w:id="0" w:name="_Hlk62043556"/>
      <w:r>
        <w:rPr>
          <w:rStyle w:val="normaltextrun"/>
          <w:rFonts w:ascii="Arial" w:hAnsi="Arial"/>
          <w:color w:val="00B2A9"/>
          <w:szCs w:val="22"/>
        </w:rPr>
        <w:t>Introduction</w:t>
      </w:r>
    </w:p>
    <w:p w14:paraId="542A4516" w14:textId="77777777" w:rsidR="00364779" w:rsidRDefault="00364779" w:rsidP="00DC1164">
      <w:pPr>
        <w:pStyle w:val="BodyText"/>
        <w:rPr>
          <w:rStyle w:val="eop"/>
          <w:rFonts w:ascii="Arial" w:hAnsi="Arial" w:cs="Arial"/>
          <w:color w:val="282727"/>
          <w:sz w:val="22"/>
          <w:szCs w:val="22"/>
        </w:rPr>
      </w:pPr>
      <w:r>
        <w:rPr>
          <w:rStyle w:val="normaltextrun"/>
          <w:rFonts w:ascii="Arial" w:hAnsi="Arial" w:cs="Arial"/>
          <w:color w:val="282727"/>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74A93F85" w14:textId="77777777" w:rsidR="00364779" w:rsidRDefault="00364779" w:rsidP="00DC1164">
      <w:pPr>
        <w:pStyle w:val="BodyText"/>
        <w:rPr>
          <w:rStyle w:val="normaltextrun"/>
          <w:rFonts w:ascii="Arial" w:hAnsi="Arial" w:cs="Arial"/>
          <w:color w:val="282727"/>
          <w:sz w:val="22"/>
          <w:szCs w:val="22"/>
        </w:rPr>
      </w:pPr>
      <w:r>
        <w:rPr>
          <w:rStyle w:val="normaltextrun"/>
          <w:rFonts w:ascii="Arial" w:hAnsi="Arial" w:cs="Arial"/>
          <w:color w:val="282727"/>
          <w:sz w:val="22"/>
          <w:szCs w:val="22"/>
        </w:rPr>
        <w:t>DELWP Regional staff have been working with stakeholders on actions to conserve biodiversity in specific landscapes, informed by the best available science and local knowledge.</w:t>
      </w:r>
    </w:p>
    <w:p w14:paraId="1BF6CC0D" w14:textId="77777777" w:rsidR="00364779" w:rsidRPr="00311567" w:rsidRDefault="00364779" w:rsidP="00DC1164">
      <w:pPr>
        <w:pStyle w:val="BodyText"/>
      </w:pPr>
      <w:r>
        <w:rPr>
          <w:rStyle w:val="normaltextrun"/>
          <w:rFonts w:ascii="Arial" w:hAnsi="Arial" w:cs="Arial"/>
          <w:color w:val="282727"/>
          <w:sz w:val="22"/>
          <w:szCs w:val="22"/>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65FED694" w14:textId="77777777" w:rsidR="00364779" w:rsidRDefault="00364779" w:rsidP="00DC1164">
      <w:pPr>
        <w:pStyle w:val="BodyText"/>
        <w:rPr>
          <w:rStyle w:val="eop"/>
          <w:rFonts w:ascii="Arial" w:hAnsi="Arial" w:cs="Arial"/>
          <w:color w:val="282727"/>
          <w:sz w:val="22"/>
          <w:szCs w:val="22"/>
        </w:rPr>
      </w:pPr>
      <w:r>
        <w:rPr>
          <w:rStyle w:val="normaltextrun"/>
          <w:rFonts w:ascii="Arial" w:hAnsi="Arial" w:cs="Arial"/>
          <w:color w:val="282727"/>
          <w:sz w:val="22"/>
          <w:szCs w:val="22"/>
        </w:rPr>
        <w:t xml:space="preserve">Further information and the </w:t>
      </w:r>
      <w:hyperlink r:id="rId13" w:tgtFrame="_blank" w:history="1">
        <w:r>
          <w:rPr>
            <w:rStyle w:val="normaltextrun"/>
            <w:rFonts w:ascii="Arial" w:hAnsi="Arial" w:cs="Arial"/>
            <w:color w:val="282727"/>
            <w:sz w:val="22"/>
            <w:szCs w:val="22"/>
            <w:u w:val="single"/>
          </w:rPr>
          <w:t>full list of Fact Sheets</w:t>
        </w:r>
      </w:hyperlink>
      <w:r>
        <w:rPr>
          <w:rStyle w:val="normaltextrun"/>
          <w:rFonts w:ascii="Arial" w:hAnsi="Arial" w:cs="Arial"/>
          <w:color w:val="282727"/>
          <w:sz w:val="22"/>
          <w:szCs w:val="22"/>
        </w:rPr>
        <w:t xml:space="preserve"> is available on the Department’s Environment website.</w:t>
      </w:r>
    </w:p>
    <w:bookmarkEnd w:id="0"/>
    <w:p w14:paraId="24FC815B" w14:textId="7005DCC0" w:rsidR="007018C5" w:rsidRPr="00050253" w:rsidRDefault="00DC1164" w:rsidP="007018C5">
      <w:pPr>
        <w:pStyle w:val="Heading2"/>
        <w:numPr>
          <w:ilvl w:val="0"/>
          <w:numId w:val="0"/>
        </w:numPr>
      </w:pPr>
      <w:r>
        <w:t>Landscape d</w:t>
      </w:r>
      <w:r w:rsidR="007018C5">
        <w:t>escription</w:t>
      </w:r>
    </w:p>
    <w:p w14:paraId="715893B0" w14:textId="43D39183" w:rsidR="002D4AA1" w:rsidRPr="00306932" w:rsidRDefault="006713F7" w:rsidP="00DC1164">
      <w:pPr>
        <w:pStyle w:val="BodyText"/>
        <w:rPr>
          <w:rStyle w:val="normaltextrun"/>
          <w:rFonts w:cstheme="minorHAnsi"/>
          <w:color w:val="282727"/>
          <w:sz w:val="22"/>
          <w:szCs w:val="22"/>
        </w:rPr>
      </w:pPr>
      <w:r w:rsidRPr="00306932">
        <w:rPr>
          <w:rStyle w:val="normaltextrun"/>
          <w:rFonts w:cstheme="minorHAnsi"/>
          <w:color w:val="282727"/>
          <w:sz w:val="22"/>
          <w:szCs w:val="22"/>
        </w:rPr>
        <w:t xml:space="preserve">At 126km in length, the King River </w:t>
      </w:r>
      <w:r w:rsidR="00052EF6" w:rsidRPr="00306932">
        <w:rPr>
          <w:rStyle w:val="normaltextrun"/>
          <w:rFonts w:cstheme="minorHAnsi"/>
          <w:color w:val="282727"/>
          <w:sz w:val="22"/>
          <w:szCs w:val="22"/>
        </w:rPr>
        <w:t xml:space="preserve">flows </w:t>
      </w:r>
      <w:r w:rsidR="005D3C40" w:rsidRPr="00306932">
        <w:rPr>
          <w:rStyle w:val="normaltextrun"/>
          <w:rFonts w:cstheme="minorHAnsi"/>
          <w:color w:val="282727"/>
          <w:sz w:val="22"/>
          <w:szCs w:val="22"/>
        </w:rPr>
        <w:t>n</w:t>
      </w:r>
      <w:r w:rsidR="00052EF6" w:rsidRPr="00306932">
        <w:rPr>
          <w:rStyle w:val="normaltextrun"/>
          <w:rFonts w:cstheme="minorHAnsi"/>
          <w:color w:val="282727"/>
          <w:sz w:val="22"/>
          <w:szCs w:val="22"/>
        </w:rPr>
        <w:t>orth from</w:t>
      </w:r>
      <w:r w:rsidR="000A7678" w:rsidRPr="00306932">
        <w:rPr>
          <w:rStyle w:val="normaltextrun"/>
          <w:rFonts w:cstheme="minorHAnsi"/>
          <w:color w:val="282727"/>
          <w:sz w:val="22"/>
          <w:szCs w:val="22"/>
        </w:rPr>
        <w:t xml:space="preserve"> the Alpine National Park through the King Valley and joins the Ovens River </w:t>
      </w:r>
      <w:r w:rsidR="00F23C3A" w:rsidRPr="00306932">
        <w:rPr>
          <w:rStyle w:val="normaltextrun"/>
          <w:rFonts w:cstheme="minorHAnsi"/>
          <w:color w:val="282727"/>
          <w:sz w:val="22"/>
          <w:szCs w:val="22"/>
        </w:rPr>
        <w:t xml:space="preserve">at the city of Wangaratta. </w:t>
      </w:r>
      <w:r w:rsidR="009A4C38" w:rsidRPr="00306932">
        <w:rPr>
          <w:rStyle w:val="normaltextrun"/>
          <w:rFonts w:cstheme="minorHAnsi"/>
          <w:color w:val="282727"/>
          <w:sz w:val="22"/>
          <w:szCs w:val="22"/>
        </w:rPr>
        <w:t xml:space="preserve">This </w:t>
      </w:r>
      <w:r w:rsidR="008744E8" w:rsidRPr="00306932">
        <w:rPr>
          <w:rStyle w:val="normaltextrun"/>
          <w:rFonts w:cstheme="minorHAnsi"/>
          <w:color w:val="282727"/>
          <w:sz w:val="22"/>
          <w:szCs w:val="22"/>
        </w:rPr>
        <w:t>111,</w:t>
      </w:r>
      <w:r w:rsidR="007F50BA" w:rsidRPr="00306932">
        <w:rPr>
          <w:rStyle w:val="normaltextrun"/>
          <w:rFonts w:cstheme="minorHAnsi"/>
          <w:color w:val="282727"/>
          <w:sz w:val="22"/>
          <w:szCs w:val="22"/>
        </w:rPr>
        <w:t>317</w:t>
      </w:r>
      <w:r w:rsidR="00BB10B6">
        <w:rPr>
          <w:rStyle w:val="normaltextrun"/>
          <w:rFonts w:cstheme="minorHAnsi"/>
          <w:color w:val="282727"/>
          <w:sz w:val="22"/>
          <w:szCs w:val="22"/>
        </w:rPr>
        <w:t>ha</w:t>
      </w:r>
      <w:r w:rsidR="007F50BA" w:rsidRPr="00306932">
        <w:rPr>
          <w:rStyle w:val="normaltextrun"/>
          <w:rFonts w:cstheme="minorHAnsi"/>
          <w:color w:val="282727"/>
          <w:sz w:val="22"/>
          <w:szCs w:val="22"/>
        </w:rPr>
        <w:t xml:space="preserve"> </w:t>
      </w:r>
      <w:r w:rsidR="00630A0B">
        <w:rPr>
          <w:rStyle w:val="normaltextrun"/>
          <w:rFonts w:cstheme="minorHAnsi"/>
          <w:color w:val="282727"/>
          <w:sz w:val="22"/>
          <w:szCs w:val="22"/>
        </w:rPr>
        <w:t>focus landscape</w:t>
      </w:r>
      <w:r w:rsidR="005D3C40" w:rsidRPr="00306932">
        <w:rPr>
          <w:rStyle w:val="normaltextrun"/>
          <w:rFonts w:cstheme="minorHAnsi"/>
          <w:color w:val="282727"/>
          <w:sz w:val="22"/>
          <w:szCs w:val="22"/>
        </w:rPr>
        <w:t xml:space="preserve"> </w:t>
      </w:r>
      <w:r w:rsidR="00567246" w:rsidRPr="00306932">
        <w:rPr>
          <w:rStyle w:val="normaltextrun"/>
          <w:rFonts w:cstheme="minorHAnsi"/>
          <w:color w:val="282727"/>
          <w:sz w:val="22"/>
          <w:szCs w:val="22"/>
        </w:rPr>
        <w:t>encompasses much of the King River catchment, including</w:t>
      </w:r>
      <w:r w:rsidR="007F50BA" w:rsidRPr="00306932">
        <w:rPr>
          <w:rStyle w:val="normaltextrun"/>
          <w:rFonts w:cstheme="minorHAnsi"/>
          <w:color w:val="282727"/>
          <w:sz w:val="22"/>
          <w:szCs w:val="22"/>
        </w:rPr>
        <w:t xml:space="preserve"> </w:t>
      </w:r>
      <w:r w:rsidR="00565A0A" w:rsidRPr="00306932">
        <w:rPr>
          <w:rStyle w:val="normaltextrun"/>
          <w:rFonts w:cstheme="minorHAnsi"/>
          <w:color w:val="282727"/>
          <w:sz w:val="22"/>
          <w:szCs w:val="22"/>
        </w:rPr>
        <w:t>Lake William Hovell</w:t>
      </w:r>
      <w:r w:rsidR="00567246" w:rsidRPr="00306932">
        <w:rPr>
          <w:rStyle w:val="normaltextrun"/>
          <w:rFonts w:cstheme="minorHAnsi"/>
          <w:color w:val="282727"/>
          <w:sz w:val="22"/>
          <w:szCs w:val="22"/>
        </w:rPr>
        <w:t xml:space="preserve">.  </w:t>
      </w:r>
      <w:r w:rsidR="0050710E" w:rsidRPr="00306932">
        <w:rPr>
          <w:rStyle w:val="normaltextrun"/>
          <w:rFonts w:cstheme="minorHAnsi"/>
          <w:color w:val="282727"/>
          <w:sz w:val="22"/>
          <w:szCs w:val="22"/>
        </w:rPr>
        <w:t>A</w:t>
      </w:r>
      <w:r w:rsidR="00AA2ED8" w:rsidRPr="00306932">
        <w:rPr>
          <w:rStyle w:val="normaltextrun"/>
          <w:rFonts w:cstheme="minorHAnsi"/>
          <w:color w:val="282727"/>
          <w:sz w:val="22"/>
          <w:szCs w:val="22"/>
        </w:rPr>
        <w:t xml:space="preserve">pproximately </w:t>
      </w:r>
      <w:r w:rsidR="00A30DB0" w:rsidRPr="00306932">
        <w:rPr>
          <w:rStyle w:val="normaltextrun"/>
          <w:rFonts w:cstheme="minorHAnsi"/>
          <w:color w:val="282727"/>
          <w:sz w:val="22"/>
          <w:szCs w:val="22"/>
        </w:rPr>
        <w:t xml:space="preserve">22% of the landscape is public land and </w:t>
      </w:r>
      <w:r w:rsidR="000B61A5" w:rsidRPr="00306932">
        <w:rPr>
          <w:rStyle w:val="normaltextrun"/>
          <w:rFonts w:cstheme="minorHAnsi"/>
          <w:color w:val="282727"/>
          <w:sz w:val="22"/>
          <w:szCs w:val="22"/>
        </w:rPr>
        <w:t xml:space="preserve">36% of </w:t>
      </w:r>
      <w:r w:rsidR="0050710E" w:rsidRPr="00306932">
        <w:rPr>
          <w:rStyle w:val="normaltextrun"/>
          <w:rFonts w:cstheme="minorHAnsi"/>
          <w:color w:val="282727"/>
          <w:sz w:val="22"/>
          <w:szCs w:val="22"/>
        </w:rPr>
        <w:t>the</w:t>
      </w:r>
      <w:r w:rsidR="000B61A5" w:rsidRPr="00306932">
        <w:rPr>
          <w:rStyle w:val="normaltextrun"/>
          <w:rFonts w:cstheme="minorHAnsi"/>
          <w:color w:val="282727"/>
          <w:sz w:val="22"/>
          <w:szCs w:val="22"/>
        </w:rPr>
        <w:t xml:space="preserve"> area is covered with native vegetation. </w:t>
      </w:r>
    </w:p>
    <w:p w14:paraId="2B72E474" w14:textId="3C326E16" w:rsidR="0054790D" w:rsidRDefault="0030460A" w:rsidP="00DC1164">
      <w:pPr>
        <w:pStyle w:val="BodyText"/>
        <w:rPr>
          <w:rStyle w:val="Heading2Char"/>
          <w:lang w:eastAsia="en-AU"/>
        </w:rPr>
      </w:pPr>
      <w:r w:rsidRPr="00306932">
        <w:rPr>
          <w:rStyle w:val="normaltextrun"/>
          <w:rFonts w:cstheme="minorHAnsi"/>
          <w:color w:val="282727"/>
          <w:sz w:val="22"/>
          <w:szCs w:val="22"/>
        </w:rPr>
        <w:t xml:space="preserve">Significant ecological features of this area include </w:t>
      </w:r>
      <w:r w:rsidR="0040244E" w:rsidRPr="00306932">
        <w:rPr>
          <w:rStyle w:val="normaltextrun"/>
          <w:rFonts w:cstheme="minorHAnsi"/>
          <w:color w:val="282727"/>
          <w:sz w:val="22"/>
          <w:szCs w:val="22"/>
        </w:rPr>
        <w:t>River Red Gum forests and woodlands considered one of the healthiest in the Murray-Darling Basin</w:t>
      </w:r>
      <w:r w:rsidR="00367E1B" w:rsidRPr="00306932">
        <w:rPr>
          <w:rStyle w:val="normaltextrun"/>
          <w:rFonts w:cstheme="minorHAnsi"/>
          <w:color w:val="282727"/>
          <w:sz w:val="22"/>
          <w:szCs w:val="22"/>
        </w:rPr>
        <w:t xml:space="preserve">, as well as </w:t>
      </w:r>
      <w:r w:rsidR="005561FD" w:rsidRPr="00306932">
        <w:rPr>
          <w:rStyle w:val="normaltextrun"/>
          <w:rFonts w:cstheme="minorHAnsi"/>
          <w:color w:val="282727"/>
          <w:sz w:val="22"/>
          <w:szCs w:val="22"/>
        </w:rPr>
        <w:t xml:space="preserve">Ecological Vegetation Classes </w:t>
      </w:r>
      <w:r w:rsidR="00B108A2" w:rsidRPr="00306932">
        <w:rPr>
          <w:rStyle w:val="normaltextrun"/>
          <w:rFonts w:cstheme="minorHAnsi"/>
          <w:color w:val="282727"/>
          <w:sz w:val="22"/>
          <w:szCs w:val="22"/>
        </w:rPr>
        <w:t xml:space="preserve">such </w:t>
      </w:r>
      <w:r w:rsidR="00A30DB0" w:rsidRPr="00306932">
        <w:rPr>
          <w:rStyle w:val="normaltextrun"/>
          <w:rFonts w:cstheme="minorHAnsi"/>
          <w:color w:val="282727"/>
          <w:sz w:val="22"/>
          <w:szCs w:val="22"/>
        </w:rPr>
        <w:t>as Endangered</w:t>
      </w:r>
      <w:r w:rsidR="00B108A2" w:rsidRPr="00306932">
        <w:rPr>
          <w:rStyle w:val="normaltextrun"/>
          <w:rFonts w:cstheme="minorHAnsi"/>
          <w:color w:val="282727"/>
          <w:sz w:val="22"/>
          <w:szCs w:val="22"/>
        </w:rPr>
        <w:t xml:space="preserve"> Plains Grassy Woodland and </w:t>
      </w:r>
      <w:r w:rsidR="00E3505B" w:rsidRPr="00306932">
        <w:rPr>
          <w:rStyle w:val="normaltextrun"/>
          <w:rFonts w:cstheme="minorHAnsi"/>
          <w:color w:val="282727"/>
          <w:sz w:val="22"/>
          <w:szCs w:val="22"/>
        </w:rPr>
        <w:t xml:space="preserve">Floodplain Riparian Woodland which </w:t>
      </w:r>
      <w:r w:rsidR="00421BE2">
        <w:rPr>
          <w:rStyle w:val="normaltextrun"/>
          <w:rFonts w:cstheme="minorHAnsi"/>
          <w:color w:val="282727"/>
          <w:sz w:val="22"/>
          <w:szCs w:val="22"/>
        </w:rPr>
        <w:t>are</w:t>
      </w:r>
      <w:r w:rsidR="00E3505B" w:rsidRPr="00306932">
        <w:rPr>
          <w:rStyle w:val="normaltextrun"/>
          <w:rFonts w:cstheme="minorHAnsi"/>
          <w:color w:val="282727"/>
          <w:sz w:val="22"/>
          <w:szCs w:val="22"/>
        </w:rPr>
        <w:t xml:space="preserve"> considered Vulnerable. </w:t>
      </w:r>
      <w:r w:rsidR="00A30DB0" w:rsidRPr="00306932">
        <w:rPr>
          <w:rStyle w:val="normaltextrun"/>
          <w:rFonts w:cstheme="minorHAnsi"/>
          <w:color w:val="282727"/>
          <w:sz w:val="22"/>
          <w:szCs w:val="22"/>
        </w:rPr>
        <w:t xml:space="preserve">The King River and Lake William Hovell are </w:t>
      </w:r>
      <w:r w:rsidR="00306932" w:rsidRPr="00306932">
        <w:rPr>
          <w:rStyle w:val="normaltextrun"/>
          <w:rFonts w:cstheme="minorHAnsi"/>
          <w:color w:val="282727"/>
          <w:sz w:val="22"/>
          <w:szCs w:val="22"/>
        </w:rPr>
        <w:t>renowned</w:t>
      </w:r>
      <w:r w:rsidR="00852BBF" w:rsidRPr="00306932">
        <w:rPr>
          <w:rStyle w:val="normaltextrun"/>
          <w:rFonts w:cstheme="minorHAnsi"/>
          <w:color w:val="282727"/>
          <w:sz w:val="22"/>
          <w:szCs w:val="22"/>
        </w:rPr>
        <w:t xml:space="preserve"> for trout fishing and other recreational pursuits</w:t>
      </w:r>
      <w:r w:rsidR="00210984">
        <w:rPr>
          <w:rStyle w:val="normaltextrun"/>
          <w:rFonts w:cstheme="minorHAnsi"/>
          <w:color w:val="282727"/>
          <w:sz w:val="22"/>
          <w:szCs w:val="22"/>
        </w:rPr>
        <w:t>.</w:t>
      </w:r>
    </w:p>
    <w:p w14:paraId="60BDE2B9" w14:textId="791024E3" w:rsidR="00210984" w:rsidRPr="00210984" w:rsidRDefault="00210984" w:rsidP="00210984">
      <w:pPr>
        <w:pStyle w:val="Heading2"/>
        <w:numPr>
          <w:ilvl w:val="0"/>
          <w:numId w:val="0"/>
        </w:numPr>
        <w:rPr>
          <w:rStyle w:val="Heading2Char"/>
          <w:b/>
          <w:bCs/>
          <w:iCs/>
        </w:rPr>
      </w:pPr>
      <w:r>
        <w:t>Cultural importance</w:t>
      </w:r>
    </w:p>
    <w:p w14:paraId="2C52D6D1" w14:textId="4B8945A1" w:rsidR="00592D14" w:rsidRPr="00630A0B" w:rsidRDefault="002C34E1" w:rsidP="007018C5">
      <w:pPr>
        <w:rPr>
          <w:sz w:val="22"/>
          <w:szCs w:val="22"/>
        </w:rPr>
      </w:pPr>
      <w:r w:rsidRPr="00630A0B">
        <w:rPr>
          <w:sz w:val="22"/>
          <w:szCs w:val="22"/>
        </w:rPr>
        <w:t xml:space="preserve">We recognise that the entire landscape has high cultural value for Traditional Owners. Landscapes identified as having “notable” cultural importance </w:t>
      </w:r>
      <w:r w:rsidR="00B27C33" w:rsidRPr="00630A0B">
        <w:rPr>
          <w:sz w:val="22"/>
          <w:szCs w:val="22"/>
        </w:rPr>
        <w:t>are</w:t>
      </w:r>
      <w:r w:rsidRPr="00630A0B">
        <w:rPr>
          <w:sz w:val="22"/>
          <w:szCs w:val="22"/>
        </w:rPr>
        <w:t xml:space="preserve"> based on the density of recorded cultural heritage sites and knowledge shared by Traditional Owners. We also recognise that there are locations important to Traditional Owners </w:t>
      </w:r>
      <w:r w:rsidR="00B27C33" w:rsidRPr="00630A0B">
        <w:rPr>
          <w:sz w:val="22"/>
          <w:szCs w:val="22"/>
        </w:rPr>
        <w:t xml:space="preserve">that are </w:t>
      </w:r>
      <w:r w:rsidRPr="00630A0B">
        <w:rPr>
          <w:sz w:val="22"/>
          <w:szCs w:val="22"/>
        </w:rPr>
        <w:t xml:space="preserve">not within these </w:t>
      </w:r>
      <w:r w:rsidR="00630A0B" w:rsidRPr="00630A0B">
        <w:rPr>
          <w:sz w:val="22"/>
          <w:szCs w:val="22"/>
        </w:rPr>
        <w:t>focus landscape</w:t>
      </w:r>
      <w:r w:rsidR="00B27C33" w:rsidRPr="00630A0B">
        <w:rPr>
          <w:sz w:val="22"/>
          <w:szCs w:val="22"/>
        </w:rPr>
        <w:t>s</w:t>
      </w:r>
      <w:r w:rsidRPr="00630A0B">
        <w:rPr>
          <w:sz w:val="22"/>
          <w:szCs w:val="22"/>
        </w:rPr>
        <w:t xml:space="preserve">. This area falls </w:t>
      </w:r>
      <w:r w:rsidR="00647379" w:rsidRPr="00630A0B">
        <w:rPr>
          <w:sz w:val="22"/>
          <w:szCs w:val="22"/>
        </w:rPr>
        <w:t xml:space="preserve">both </w:t>
      </w:r>
      <w:r w:rsidRPr="00630A0B">
        <w:rPr>
          <w:sz w:val="22"/>
          <w:szCs w:val="22"/>
        </w:rPr>
        <w:t xml:space="preserve">within the Country of the Yorta Yorta </w:t>
      </w:r>
      <w:r w:rsidR="00110565" w:rsidRPr="00630A0B">
        <w:rPr>
          <w:sz w:val="22"/>
          <w:szCs w:val="22"/>
        </w:rPr>
        <w:t xml:space="preserve">and Taungurung </w:t>
      </w:r>
      <w:r w:rsidRPr="00630A0B">
        <w:rPr>
          <w:sz w:val="22"/>
          <w:szCs w:val="22"/>
        </w:rPr>
        <w:t>Peoples</w:t>
      </w:r>
      <w:r w:rsidR="00647379" w:rsidRPr="00630A0B">
        <w:rPr>
          <w:sz w:val="22"/>
          <w:szCs w:val="22"/>
        </w:rPr>
        <w:t xml:space="preserve"> respectively</w:t>
      </w:r>
      <w:r w:rsidRPr="00630A0B">
        <w:rPr>
          <w:sz w:val="22"/>
          <w:szCs w:val="22"/>
        </w:rPr>
        <w:t>.</w:t>
      </w:r>
    </w:p>
    <w:p w14:paraId="27C189C5" w14:textId="6D49EC84" w:rsidR="00927FE1" w:rsidRDefault="00927FE1" w:rsidP="00927FE1">
      <w:pPr>
        <w:pStyle w:val="Heading2"/>
      </w:pPr>
      <w:r>
        <w:t>Stakeholder interest</w:t>
      </w:r>
    </w:p>
    <w:p w14:paraId="380B19A2" w14:textId="7FAF9D87" w:rsidR="000F5C34" w:rsidRPr="00630A0B" w:rsidRDefault="000F5C34" w:rsidP="000F5C34">
      <w:pPr>
        <w:pStyle w:val="xmsonormal"/>
        <w:spacing w:after="120"/>
        <w:rPr>
          <w:rFonts w:ascii="Arial" w:hAnsi="Arial" w:cs="Arial"/>
          <w:color w:val="363534" w:themeColor="text1"/>
          <w:lang w:eastAsia="en-US"/>
        </w:rPr>
      </w:pPr>
      <w:bookmarkStart w:id="1" w:name="_Hlk62044277"/>
      <w:r w:rsidRPr="00630A0B">
        <w:rPr>
          <w:rFonts w:ascii="Arial" w:hAnsi="Arial" w:cs="Arial"/>
          <w:color w:val="363534" w:themeColor="text1"/>
          <w:lang w:eastAsia="en-US"/>
        </w:rPr>
        <w:t xml:space="preserve">As part of the </w:t>
      </w:r>
      <w:r w:rsidR="00210984">
        <w:rPr>
          <w:rFonts w:ascii="Arial" w:hAnsi="Arial" w:cs="Arial"/>
          <w:color w:val="363534" w:themeColor="text1"/>
          <w:lang w:eastAsia="en-US"/>
        </w:rPr>
        <w:t>BRP</w:t>
      </w:r>
      <w:r w:rsidRPr="00630A0B">
        <w:rPr>
          <w:rFonts w:ascii="Arial" w:hAnsi="Arial" w:cs="Arial"/>
          <w:color w:val="363534" w:themeColor="text1"/>
          <w:lang w:eastAsia="en-US"/>
        </w:rPr>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p w14:paraId="7B7D5E35" w14:textId="77777777" w:rsidR="00D9350A" w:rsidRDefault="00D9350A" w:rsidP="00D9350A">
      <w:pPr>
        <w:pStyle w:val="Heading2"/>
        <w:numPr>
          <w:ilvl w:val="1"/>
          <w:numId w:val="20"/>
        </w:numPr>
      </w:pPr>
      <w:bookmarkStart w:id="2" w:name="_GoBack"/>
      <w:bookmarkEnd w:id="1"/>
      <w:r>
        <w:t>Strategic Management Prospects</w:t>
      </w:r>
    </w:p>
    <w:p w14:paraId="13940E78" w14:textId="77777777" w:rsidR="00D9350A" w:rsidRPr="00D47EAB" w:rsidRDefault="00D9350A" w:rsidP="00D9350A">
      <w:pPr>
        <w:pStyle w:val="BodyText"/>
        <w:rPr>
          <w:rStyle w:val="normaltextrun"/>
          <w:sz w:val="22"/>
          <w:szCs w:val="22"/>
        </w:rPr>
      </w:pPr>
      <w:r w:rsidRPr="006D70CC">
        <w:rPr>
          <w:sz w:val="22"/>
          <w:szCs w:val="22"/>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14" w:history="1">
        <w:r w:rsidRPr="006D70CC">
          <w:rPr>
            <w:rStyle w:val="Hyperlink"/>
            <w:sz w:val="22"/>
            <w:szCs w:val="22"/>
          </w:rPr>
          <w:t>NatureKit</w:t>
        </w:r>
      </w:hyperlink>
      <w:r w:rsidRPr="005701BF">
        <w:rPr>
          <w:sz w:val="22"/>
          <w:szCs w:val="22"/>
        </w:rPr>
        <w:t xml:space="preserve">. </w:t>
      </w:r>
    </w:p>
    <w:bookmarkEnd w:id="2"/>
    <w:p w14:paraId="18623AD8" w14:textId="77777777" w:rsidR="00D252CF" w:rsidRDefault="00D252CF" w:rsidP="00927FE1">
      <w:pPr>
        <w:pStyle w:val="BodyText"/>
        <w:rPr>
          <w:rStyle w:val="eop"/>
          <w:rFonts w:cs="Arial"/>
          <w:color w:val="504B60"/>
          <w:shd w:val="clear" w:color="auto" w:fill="FFFFFF"/>
        </w:rPr>
      </w:pPr>
    </w:p>
    <w:tbl>
      <w:tblPr>
        <w:tblStyle w:val="GridTable1Light-Accent2"/>
        <w:tblW w:w="10194" w:type="dxa"/>
        <w:tblLook w:val="04A0" w:firstRow="1" w:lastRow="0" w:firstColumn="1" w:lastColumn="0" w:noHBand="0" w:noVBand="1"/>
        <w:tblCaption w:val="Hightlight Text"/>
      </w:tblPr>
      <w:tblGrid>
        <w:gridCol w:w="988"/>
        <w:gridCol w:w="9206"/>
      </w:tblGrid>
      <w:tr w:rsidR="003B546C" w:rsidRPr="00E55642" w14:paraId="2A766AEC" w14:textId="77777777" w:rsidTr="00EA690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1533CC7B" w14:textId="430EB76E" w:rsidR="003B546C" w:rsidRPr="00E55642" w:rsidRDefault="003B546C" w:rsidP="003B546C">
            <w:pPr>
              <w:pStyle w:val="IntroFeatureText"/>
              <w:spacing w:line="240" w:lineRule="auto"/>
              <w:ind w:left="113" w:right="113"/>
              <w:rPr>
                <w:rFonts w:cs="Times New Roman"/>
                <w:sz w:val="22"/>
                <w:szCs w:val="22"/>
              </w:rPr>
            </w:pPr>
            <w:r w:rsidRPr="00E55642">
              <w:rPr>
                <w:sz w:val="22"/>
                <w:szCs w:val="22"/>
              </w:rPr>
              <w:lastRenderedPageBreak/>
              <w:t>Habitat Distribution Models identif</w:t>
            </w:r>
            <w:r>
              <w:rPr>
                <w:sz w:val="22"/>
                <w:szCs w:val="22"/>
              </w:rPr>
              <w:t>ied</w:t>
            </w:r>
            <w:r w:rsidRPr="00E55642">
              <w:rPr>
                <w:sz w:val="22"/>
                <w:szCs w:val="22"/>
              </w:rPr>
              <w:t xml:space="preserve"> </w:t>
            </w:r>
            <w:r>
              <w:rPr>
                <w:sz w:val="22"/>
                <w:szCs w:val="22"/>
              </w:rPr>
              <w:t>30</w:t>
            </w:r>
            <w:r w:rsidRPr="00E55642">
              <w:rPr>
                <w:sz w:val="22"/>
                <w:szCs w:val="22"/>
              </w:rPr>
              <w:t xml:space="preserve"> 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area </w:t>
            </w:r>
          </w:p>
        </w:tc>
      </w:tr>
      <w:tr w:rsidR="00C60F85" w:rsidRPr="00E55642" w14:paraId="39E6EAA0" w14:textId="77777777" w:rsidTr="00C60F85">
        <w:trPr>
          <w:trHeight w:val="645"/>
        </w:trPr>
        <w:tc>
          <w:tcPr>
            <w:cnfStyle w:val="001000000000" w:firstRow="0" w:lastRow="0" w:firstColumn="1" w:lastColumn="0" w:oddVBand="0" w:evenVBand="0" w:oddHBand="0" w:evenHBand="0" w:firstRowFirstColumn="0" w:firstRowLastColumn="0" w:lastRowFirstColumn="0" w:lastRowLastColumn="0"/>
            <w:tcW w:w="988" w:type="dxa"/>
          </w:tcPr>
          <w:p w14:paraId="71EAC6CD" w14:textId="7A654C4B" w:rsidR="00C60F85" w:rsidRPr="00487930" w:rsidRDefault="00C60F85" w:rsidP="004A2818">
            <w:pPr>
              <w:spacing w:before="60" w:after="120"/>
              <w:ind w:right="113"/>
              <w:rPr>
                <w:rFonts w:cstheme="minorHAnsi"/>
                <w:noProof/>
                <w:lang w:eastAsia="en-US"/>
              </w:rPr>
            </w:pPr>
            <w:r w:rsidRPr="00487930">
              <w:rPr>
                <w:rFonts w:cstheme="minorHAnsi"/>
                <w:noProof/>
                <w:lang w:eastAsia="en-US"/>
              </w:rPr>
              <w:drawing>
                <wp:anchor distT="0" distB="0" distL="114300" distR="114300" simplePos="0" relativeHeight="251658247" behindDoc="0" locked="0" layoutInCell="1" allowOverlap="1" wp14:anchorId="574F10E4" wp14:editId="7EF77011">
                  <wp:simplePos x="0" y="0"/>
                  <wp:positionH relativeFrom="column">
                    <wp:posOffset>28575</wp:posOffset>
                  </wp:positionH>
                  <wp:positionV relativeFrom="paragraph">
                    <wp:posOffset>40005</wp:posOffset>
                  </wp:positionV>
                  <wp:extent cx="365125" cy="365125"/>
                  <wp:effectExtent l="0" t="0" r="0" b="0"/>
                  <wp:wrapSquare wrapText="bothSides"/>
                  <wp:docPr id="16" name="Graphic 16"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206" w:type="dxa"/>
          </w:tcPr>
          <w:p w14:paraId="58850375" w14:textId="468C04F5" w:rsidR="003B26CC" w:rsidRPr="00856B60" w:rsidRDefault="003B26CC" w:rsidP="003B546C">
            <w:pPr>
              <w:spacing w:before="60" w:after="120"/>
              <w:ind w:left="113" w:right="11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sz w:val="22"/>
                <w:szCs w:val="22"/>
                <w:lang w:eastAsia="en-US"/>
              </w:rPr>
              <w:t>T</w:t>
            </w:r>
            <w:r w:rsidR="00C60F85" w:rsidRPr="00856B60">
              <w:rPr>
                <w:rFonts w:cstheme="minorBidi"/>
                <w:sz w:val="22"/>
                <w:szCs w:val="22"/>
                <w:lang w:eastAsia="en-US"/>
              </w:rPr>
              <w:t xml:space="preserve">here are 24 </w:t>
            </w:r>
            <w:r w:rsidR="00C0250A" w:rsidRPr="00856B60">
              <w:rPr>
                <w:rFonts w:cstheme="minorBidi"/>
                <w:sz w:val="22"/>
                <w:szCs w:val="22"/>
                <w:lang w:eastAsia="en-US"/>
              </w:rPr>
              <w:t>p</w:t>
            </w:r>
            <w:r w:rsidR="00C60F85" w:rsidRPr="00856B60">
              <w:rPr>
                <w:rFonts w:cstheme="minorBidi"/>
                <w:sz w:val="22"/>
                <w:szCs w:val="22"/>
                <w:lang w:eastAsia="en-US"/>
              </w:rPr>
              <w:t xml:space="preserve">lants with more than 5% of their Victorian range in this </w:t>
            </w:r>
            <w:r w:rsidRPr="00856B60">
              <w:rPr>
                <w:rFonts w:cstheme="minorBidi"/>
                <w:sz w:val="22"/>
                <w:szCs w:val="22"/>
                <w:lang w:eastAsia="en-US"/>
              </w:rPr>
              <w:t>landscape</w:t>
            </w:r>
            <w:r w:rsidR="00C60F85" w:rsidRPr="00856B60">
              <w:rPr>
                <w:rFonts w:cstheme="minorBidi"/>
                <w:sz w:val="22"/>
                <w:szCs w:val="22"/>
                <w:lang w:eastAsia="en-US"/>
              </w:rPr>
              <w:t xml:space="preserve">, notably: </w:t>
            </w:r>
          </w:p>
          <w:p w14:paraId="16FBE34B" w14:textId="77777777" w:rsidR="003B26CC" w:rsidRPr="00EC4995" w:rsidRDefault="00C60F85" w:rsidP="00EC4995">
            <w:pPr>
              <w:pStyle w:val="ListParagraph"/>
              <w:numPr>
                <w:ilvl w:val="0"/>
                <w:numId w:val="21"/>
              </w:numPr>
              <w:spacing w:after="120" w:line="259" w:lineRule="auto"/>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sz w:val="22"/>
                <w:szCs w:val="22"/>
                <w:lang w:eastAsia="en-US"/>
              </w:rPr>
              <w:t>Concave Pomaderris (</w:t>
            </w:r>
            <w:r w:rsidRPr="00EC4995">
              <w:rPr>
                <w:rFonts w:cstheme="minorBidi"/>
                <w:i/>
                <w:iCs/>
                <w:sz w:val="22"/>
                <w:szCs w:val="22"/>
                <w:lang w:eastAsia="en-US"/>
              </w:rPr>
              <w:t>Pomaderris subplicata</w:t>
            </w:r>
            <w:r w:rsidRPr="00856B60">
              <w:rPr>
                <w:rFonts w:cstheme="minorBidi"/>
                <w:sz w:val="22"/>
                <w:szCs w:val="22"/>
                <w:lang w:eastAsia="en-US"/>
              </w:rPr>
              <w:t xml:space="preserve">) which is Vulnerable and has a proportional distribution of 33%, </w:t>
            </w:r>
          </w:p>
          <w:p w14:paraId="613B65D7" w14:textId="77777777" w:rsidR="003B26CC" w:rsidRPr="00EC4995" w:rsidRDefault="00C60F85" w:rsidP="00EC4995">
            <w:pPr>
              <w:pStyle w:val="ListParagraph"/>
              <w:numPr>
                <w:ilvl w:val="0"/>
                <w:numId w:val="21"/>
              </w:numPr>
              <w:spacing w:after="120" w:line="259" w:lineRule="auto"/>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sz w:val="22"/>
                <w:szCs w:val="22"/>
                <w:lang w:eastAsia="en-US"/>
              </w:rPr>
              <w:t>Wedge Diuris (</w:t>
            </w:r>
            <w:r w:rsidRPr="00EC4995">
              <w:rPr>
                <w:rFonts w:cstheme="minorBidi"/>
                <w:i/>
                <w:iCs/>
                <w:sz w:val="22"/>
                <w:szCs w:val="22"/>
                <w:lang w:eastAsia="en-US"/>
              </w:rPr>
              <w:t>Diuris dendrobioides</w:t>
            </w:r>
            <w:r w:rsidRPr="00856B60">
              <w:rPr>
                <w:rFonts w:cstheme="minorBidi"/>
                <w:sz w:val="22"/>
                <w:szCs w:val="22"/>
                <w:lang w:eastAsia="en-US"/>
              </w:rPr>
              <w:t xml:space="preserve">) which is Endangered and has a proportional distribution of 21%, and </w:t>
            </w:r>
          </w:p>
          <w:p w14:paraId="179B250F" w14:textId="77EA70BB" w:rsidR="00C60F85" w:rsidRPr="00EC4995" w:rsidRDefault="00C60F85" w:rsidP="00EC4995">
            <w:pPr>
              <w:pStyle w:val="ListParagraph"/>
              <w:numPr>
                <w:ilvl w:val="0"/>
                <w:numId w:val="21"/>
              </w:numPr>
              <w:spacing w:after="120" w:line="259" w:lineRule="auto"/>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sz w:val="22"/>
                <w:szCs w:val="22"/>
                <w:lang w:eastAsia="en-US"/>
              </w:rPr>
              <w:t>Delicate Leek-orchid (</w:t>
            </w:r>
            <w:r w:rsidRPr="00EC4995">
              <w:rPr>
                <w:rFonts w:cstheme="minorBidi"/>
                <w:i/>
                <w:iCs/>
                <w:sz w:val="22"/>
                <w:szCs w:val="22"/>
                <w:lang w:eastAsia="en-US"/>
              </w:rPr>
              <w:t>Prasophyllum aff. petilum</w:t>
            </w:r>
            <w:r w:rsidRPr="00EC4995">
              <w:rPr>
                <w:rFonts w:cstheme="minorBidi"/>
                <w:sz w:val="22"/>
                <w:szCs w:val="22"/>
                <w:lang w:eastAsia="en-US"/>
              </w:rPr>
              <w:t xml:space="preserve"> (Wangaratta)) </w:t>
            </w:r>
            <w:r w:rsidRPr="00856B60">
              <w:rPr>
                <w:rFonts w:cstheme="minorBidi"/>
                <w:sz w:val="22"/>
                <w:szCs w:val="22"/>
                <w:lang w:eastAsia="en-US"/>
              </w:rPr>
              <w:t>which is Endangered and has a proportional distribution of 20%</w:t>
            </w:r>
          </w:p>
          <w:p w14:paraId="77F3B41C" w14:textId="77777777" w:rsidR="00EC4995" w:rsidRPr="00856B60" w:rsidRDefault="00EC4995" w:rsidP="00EC4995">
            <w:pPr>
              <w:pStyle w:val="ListParagraph"/>
              <w:spacing w:before="60" w:after="120"/>
              <w:ind w:left="473" w:right="113"/>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p w14:paraId="1BF0B647" w14:textId="4D0946B5" w:rsidR="00C60F85" w:rsidRPr="00856B60" w:rsidRDefault="00C60F85" w:rsidP="003B546C">
            <w:pPr>
              <w:pStyle w:val="ListParagraph"/>
              <w:spacing w:before="60" w:after="120"/>
              <w:ind w:left="113" w:right="113"/>
              <w:contextualSpacing w:val="0"/>
              <w:cnfStyle w:val="000000000000" w:firstRow="0" w:lastRow="0" w:firstColumn="0" w:lastColumn="0" w:oddVBand="0" w:evenVBand="0" w:oddHBand="0" w:evenHBand="0" w:firstRowFirstColumn="0" w:firstRowLastColumn="0" w:lastRowFirstColumn="0" w:lastRowLastColumn="0"/>
              <w:rPr>
                <w:rFonts w:cstheme="minorHAnsi"/>
                <w:b/>
                <w:bCs/>
                <w:color w:val="00B2A9" w:themeColor="accent1"/>
                <w:sz w:val="22"/>
                <w:szCs w:val="22"/>
                <w:highlight w:val="yellow"/>
              </w:rPr>
            </w:pPr>
            <w:r w:rsidRPr="00856B60">
              <w:rPr>
                <w:sz w:val="22"/>
                <w:szCs w:val="22"/>
              </w:rPr>
              <w:t>The consultation process identified the following species of interest: Hairy Anchor Plant, Northern Sandalwood, Spur-Wing Wattle</w:t>
            </w:r>
          </w:p>
        </w:tc>
      </w:tr>
      <w:tr w:rsidR="00C60F85" w:rsidRPr="00E55642" w14:paraId="6636E101" w14:textId="77777777" w:rsidTr="00C60F85">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2792465E" w14:textId="7E69EED1" w:rsidR="00C60F85" w:rsidRPr="00487930" w:rsidRDefault="00C60F85" w:rsidP="002F1C40">
            <w:pPr>
              <w:spacing w:after="120" w:line="259" w:lineRule="auto"/>
              <w:rPr>
                <w:rFonts w:cstheme="minorHAnsi"/>
                <w:noProof/>
              </w:rPr>
            </w:pPr>
            <w:r w:rsidRPr="00487930">
              <w:rPr>
                <w:rFonts w:cstheme="minorHAnsi"/>
                <w:noProof/>
              </w:rPr>
              <w:drawing>
                <wp:anchor distT="0" distB="0" distL="114300" distR="114300" simplePos="0" relativeHeight="251658249" behindDoc="0" locked="0" layoutInCell="1" allowOverlap="1" wp14:anchorId="09165493" wp14:editId="7ADE45D3">
                  <wp:simplePos x="0" y="0"/>
                  <wp:positionH relativeFrom="column">
                    <wp:posOffset>36830</wp:posOffset>
                  </wp:positionH>
                  <wp:positionV relativeFrom="paragraph">
                    <wp:posOffset>38100</wp:posOffset>
                  </wp:positionV>
                  <wp:extent cx="457200" cy="457200"/>
                  <wp:effectExtent l="0" t="0" r="0" b="0"/>
                  <wp:wrapSquare wrapText="bothSides"/>
                  <wp:docPr id="18" name="Graphic 18"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9206" w:type="dxa"/>
          </w:tcPr>
          <w:p w14:paraId="4EE994A2" w14:textId="77777777" w:rsidR="00EC4995" w:rsidRDefault="003B26CC" w:rsidP="003B546C">
            <w:pPr>
              <w:spacing w:after="120" w:line="259" w:lineRule="auto"/>
              <w:ind w:left="11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sz w:val="22"/>
                <w:szCs w:val="22"/>
                <w:lang w:eastAsia="en-US"/>
              </w:rPr>
              <w:t>T</w:t>
            </w:r>
            <w:r w:rsidR="00C60F85" w:rsidRPr="00856B60">
              <w:rPr>
                <w:rFonts w:cstheme="minorBidi"/>
                <w:sz w:val="22"/>
                <w:szCs w:val="22"/>
                <w:lang w:eastAsia="en-US"/>
              </w:rPr>
              <w:t xml:space="preserve">here is </w:t>
            </w:r>
            <w:r w:rsidR="007F7299" w:rsidRPr="00856B60">
              <w:rPr>
                <w:rFonts w:cstheme="minorBidi"/>
                <w:sz w:val="22"/>
                <w:szCs w:val="22"/>
                <w:lang w:eastAsia="en-US"/>
              </w:rPr>
              <w:t>one a</w:t>
            </w:r>
            <w:r w:rsidR="00C60F85" w:rsidRPr="00856B60">
              <w:rPr>
                <w:rFonts w:cstheme="minorBidi"/>
                <w:sz w:val="22"/>
                <w:szCs w:val="22"/>
                <w:lang w:eastAsia="en-US"/>
              </w:rPr>
              <w:t xml:space="preserve">mphibian with more than 5% of their Victorian range in this </w:t>
            </w:r>
            <w:r w:rsidRPr="00856B60">
              <w:rPr>
                <w:rFonts w:cstheme="minorBidi"/>
                <w:sz w:val="22"/>
                <w:szCs w:val="22"/>
                <w:lang w:eastAsia="en-US"/>
              </w:rPr>
              <w:t>landscap</w:t>
            </w:r>
            <w:r w:rsidR="007F7299" w:rsidRPr="00856B60">
              <w:rPr>
                <w:rFonts w:cstheme="minorBidi"/>
                <w:sz w:val="22"/>
                <w:szCs w:val="22"/>
                <w:lang w:eastAsia="en-US"/>
              </w:rPr>
              <w:t>e:</w:t>
            </w:r>
          </w:p>
          <w:p w14:paraId="217312DD" w14:textId="71F7F8FE" w:rsidR="00C60F85" w:rsidRPr="00EC4995" w:rsidRDefault="00C60F85" w:rsidP="00EC4995">
            <w:pPr>
              <w:pStyle w:val="ListParagraph"/>
              <w:numPr>
                <w:ilvl w:val="0"/>
                <w:numId w:val="21"/>
              </w:numPr>
              <w:spacing w:after="120" w:line="259" w:lineRule="auto"/>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EC4995">
              <w:rPr>
                <w:rFonts w:cstheme="minorBidi"/>
                <w:sz w:val="22"/>
                <w:szCs w:val="22"/>
                <w:lang w:eastAsia="en-US"/>
              </w:rPr>
              <w:t>Rugose Toadlet (</w:t>
            </w:r>
            <w:r w:rsidRPr="00EC4995">
              <w:rPr>
                <w:rFonts w:cstheme="minorBidi"/>
                <w:i/>
                <w:iCs/>
                <w:color w:val="333333"/>
                <w:sz w:val="22"/>
                <w:szCs w:val="22"/>
              </w:rPr>
              <w:t>Uperoleia rugosa</w:t>
            </w:r>
            <w:r w:rsidRPr="00EC4995">
              <w:rPr>
                <w:rFonts w:cstheme="minorBidi"/>
                <w:i/>
                <w:iCs/>
                <w:sz w:val="22"/>
                <w:szCs w:val="22"/>
                <w:lang w:eastAsia="en-US"/>
              </w:rPr>
              <w:t xml:space="preserve">) </w:t>
            </w:r>
            <w:r w:rsidRPr="00EC4995">
              <w:rPr>
                <w:rFonts w:cstheme="minorBidi"/>
                <w:sz w:val="22"/>
                <w:szCs w:val="22"/>
                <w:lang w:eastAsia="en-US"/>
              </w:rPr>
              <w:t>which is Endangered and has a proportional distribution of 8%</w:t>
            </w:r>
          </w:p>
          <w:p w14:paraId="6AC3D058" w14:textId="25D45164" w:rsidR="00C60F85" w:rsidRPr="00856B60" w:rsidRDefault="003B546C" w:rsidP="00A96656">
            <w:pPr>
              <w:spacing w:after="120" w:line="259" w:lineRule="auto"/>
              <w:ind w:left="113"/>
              <w:cnfStyle w:val="000000000000" w:firstRow="0" w:lastRow="0" w:firstColumn="0" w:lastColumn="0" w:oddVBand="0" w:evenVBand="0" w:oddHBand="0" w:evenHBand="0" w:firstRowFirstColumn="0" w:firstRowLastColumn="0" w:lastRowFirstColumn="0" w:lastRowLastColumn="0"/>
              <w:rPr>
                <w:rFonts w:cstheme="minorBidi"/>
                <w:b/>
                <w:bCs/>
                <w:sz w:val="22"/>
                <w:szCs w:val="22"/>
                <w:highlight w:val="yellow"/>
                <w:lang w:eastAsia="en-US"/>
              </w:rPr>
            </w:pPr>
            <w:r w:rsidRPr="00856B60">
              <w:rPr>
                <w:sz w:val="22"/>
                <w:szCs w:val="22"/>
              </w:rPr>
              <w:t xml:space="preserve">The consultation process identified the following species of interest: </w:t>
            </w:r>
            <w:r w:rsidR="00C60F85" w:rsidRPr="00856B60">
              <w:rPr>
                <w:rFonts w:cstheme="minorHAnsi"/>
                <w:sz w:val="22"/>
                <w:szCs w:val="22"/>
              </w:rPr>
              <w:t>Growling Grass Frog, Spotted Tree Frog</w:t>
            </w:r>
          </w:p>
        </w:tc>
      </w:tr>
      <w:tr w:rsidR="00C60F85" w:rsidRPr="00E55642" w14:paraId="0E0AC4B7" w14:textId="77777777" w:rsidTr="00C60F85">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293055CD" w14:textId="28449BC3" w:rsidR="00C60F85" w:rsidRPr="00487930" w:rsidRDefault="00C60F85" w:rsidP="002F1C40">
            <w:pPr>
              <w:spacing w:after="120" w:line="259" w:lineRule="auto"/>
              <w:rPr>
                <w:rFonts w:cstheme="minorHAnsi"/>
                <w:noProof/>
              </w:rPr>
            </w:pPr>
            <w:r w:rsidRPr="00487930">
              <w:rPr>
                <w:rFonts w:cstheme="minorHAnsi"/>
                <w:noProof/>
              </w:rPr>
              <w:drawing>
                <wp:anchor distT="0" distB="0" distL="114300" distR="114300" simplePos="0" relativeHeight="251658250" behindDoc="1" locked="0" layoutInCell="1" allowOverlap="1" wp14:anchorId="448A7ABA" wp14:editId="6FF8ECAA">
                  <wp:simplePos x="0" y="0"/>
                  <wp:positionH relativeFrom="column">
                    <wp:posOffset>60960</wp:posOffset>
                  </wp:positionH>
                  <wp:positionV relativeFrom="paragraph">
                    <wp:posOffset>38100</wp:posOffset>
                  </wp:positionV>
                  <wp:extent cx="412750" cy="412750"/>
                  <wp:effectExtent l="0" t="0" r="6350" b="0"/>
                  <wp:wrapTight wrapText="bothSides">
                    <wp:wrapPolygon edited="0">
                      <wp:start x="2991" y="2991"/>
                      <wp:lineTo x="0" y="7975"/>
                      <wp:lineTo x="0" y="11963"/>
                      <wp:lineTo x="2991" y="17945"/>
                      <wp:lineTo x="17945" y="17945"/>
                      <wp:lineTo x="20935" y="11963"/>
                      <wp:lineTo x="20935" y="9969"/>
                      <wp:lineTo x="8972" y="2991"/>
                      <wp:lineTo x="2991" y="299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206" w:type="dxa"/>
          </w:tcPr>
          <w:p w14:paraId="4402CB92" w14:textId="77777777" w:rsidR="00EC1B2A" w:rsidRDefault="00C60F85" w:rsidP="003B546C">
            <w:pPr>
              <w:spacing w:after="120" w:line="259" w:lineRule="auto"/>
              <w:ind w:left="11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noProof/>
                <w:sz w:val="22"/>
                <w:szCs w:val="22"/>
              </w:rPr>
              <w:t>The</w:t>
            </w:r>
            <w:r w:rsidR="007F7299" w:rsidRPr="00856B60">
              <w:rPr>
                <w:rFonts w:cstheme="minorBidi"/>
                <w:noProof/>
                <w:sz w:val="22"/>
                <w:szCs w:val="22"/>
              </w:rPr>
              <w:t xml:space="preserve"> landscape includes one m</w:t>
            </w:r>
            <w:r w:rsidRPr="00856B60">
              <w:rPr>
                <w:rFonts w:cstheme="minorBidi"/>
                <w:noProof/>
                <w:sz w:val="22"/>
                <w:szCs w:val="22"/>
              </w:rPr>
              <w:t xml:space="preserve">ammal </w:t>
            </w:r>
            <w:r w:rsidRPr="00856B60">
              <w:rPr>
                <w:rFonts w:cstheme="minorBidi"/>
                <w:sz w:val="22"/>
                <w:szCs w:val="22"/>
                <w:lang w:eastAsia="en-US"/>
              </w:rPr>
              <w:t>with more than 5% of its Victorian range</w:t>
            </w:r>
          </w:p>
          <w:p w14:paraId="0A753FB7" w14:textId="1B23B5D1" w:rsidR="00C60F85" w:rsidRPr="00EC1B2A" w:rsidRDefault="00C60F85" w:rsidP="00EC1B2A">
            <w:pPr>
              <w:pStyle w:val="ListParagraph"/>
              <w:numPr>
                <w:ilvl w:val="0"/>
                <w:numId w:val="21"/>
              </w:numPr>
              <w:spacing w:after="120" w:line="259" w:lineRule="auto"/>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EC1B2A">
              <w:rPr>
                <w:rFonts w:cstheme="minorBidi"/>
                <w:sz w:val="22"/>
                <w:szCs w:val="22"/>
                <w:lang w:eastAsia="en-US"/>
              </w:rPr>
              <w:t>Squirrel Glider (</w:t>
            </w:r>
            <w:r w:rsidRPr="00EC1B2A">
              <w:rPr>
                <w:rFonts w:cstheme="minorBidi"/>
                <w:i/>
                <w:iCs/>
                <w:color w:val="333333"/>
                <w:sz w:val="22"/>
                <w:szCs w:val="22"/>
              </w:rPr>
              <w:t>Petaurus norfolcensis</w:t>
            </w:r>
            <w:r w:rsidRPr="00EC1B2A">
              <w:rPr>
                <w:rFonts w:cstheme="minorBidi"/>
                <w:sz w:val="22"/>
                <w:szCs w:val="22"/>
                <w:lang w:eastAsia="en-US"/>
              </w:rPr>
              <w:t>) which is Endangered and has a 7% proportional distribution.</w:t>
            </w:r>
          </w:p>
          <w:p w14:paraId="2EE284FE" w14:textId="4AB63887" w:rsidR="00C60F85" w:rsidRPr="00856B60" w:rsidRDefault="003B546C" w:rsidP="003B546C">
            <w:pPr>
              <w:spacing w:after="120" w:line="259" w:lineRule="auto"/>
              <w:ind w:left="113"/>
              <w:cnfStyle w:val="000000000000" w:firstRow="0" w:lastRow="0" w:firstColumn="0" w:lastColumn="0" w:oddVBand="0" w:evenVBand="0" w:oddHBand="0" w:evenHBand="0" w:firstRowFirstColumn="0" w:firstRowLastColumn="0" w:lastRowFirstColumn="0" w:lastRowLastColumn="0"/>
              <w:rPr>
                <w:rFonts w:cstheme="minorHAnsi"/>
                <w:noProof/>
                <w:sz w:val="22"/>
                <w:szCs w:val="22"/>
              </w:rPr>
            </w:pPr>
            <w:r w:rsidRPr="00856B60">
              <w:rPr>
                <w:sz w:val="22"/>
                <w:szCs w:val="22"/>
              </w:rPr>
              <w:t xml:space="preserve">The consultation process identified </w:t>
            </w:r>
            <w:r w:rsidR="00C60F85" w:rsidRPr="00856B60">
              <w:rPr>
                <w:rFonts w:cstheme="minorHAnsi"/>
                <w:sz w:val="22"/>
                <w:szCs w:val="22"/>
              </w:rPr>
              <w:t>Broad toothed Rat</w:t>
            </w:r>
            <w:r w:rsidR="007D6C51" w:rsidRPr="00856B60">
              <w:rPr>
                <w:rFonts w:cstheme="minorHAnsi"/>
                <w:sz w:val="22"/>
                <w:szCs w:val="22"/>
              </w:rPr>
              <w:t xml:space="preserve"> as another species of interest</w:t>
            </w:r>
          </w:p>
        </w:tc>
      </w:tr>
      <w:tr w:rsidR="00C60F85" w:rsidRPr="00E55642" w14:paraId="5143A878" w14:textId="77777777" w:rsidTr="00C60F85">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7278FCEA" w14:textId="3419F035" w:rsidR="00C60F85" w:rsidRPr="00487930" w:rsidRDefault="00C60F85" w:rsidP="002F1C40">
            <w:pPr>
              <w:spacing w:after="120"/>
              <w:ind w:left="567"/>
              <w:rPr>
                <w:rFonts w:cstheme="minorHAnsi"/>
                <w:noProof/>
                <w:lang w:eastAsia="en-US"/>
              </w:rPr>
            </w:pPr>
            <w:r w:rsidRPr="00487930">
              <w:rPr>
                <w:rFonts w:cstheme="minorHAnsi"/>
                <w:noProof/>
                <w:lang w:eastAsia="en-US"/>
              </w:rPr>
              <w:drawing>
                <wp:anchor distT="0" distB="0" distL="114300" distR="114300" simplePos="0" relativeHeight="251658248" behindDoc="0" locked="0" layoutInCell="1" allowOverlap="1" wp14:anchorId="003E1B73" wp14:editId="35DD28CC">
                  <wp:simplePos x="0" y="0"/>
                  <wp:positionH relativeFrom="column">
                    <wp:posOffset>51435</wp:posOffset>
                  </wp:positionH>
                  <wp:positionV relativeFrom="paragraph">
                    <wp:posOffset>0</wp:posOffset>
                  </wp:positionV>
                  <wp:extent cx="457200" cy="457200"/>
                  <wp:effectExtent l="0" t="0" r="0" b="0"/>
                  <wp:wrapSquare wrapText="bothSides"/>
                  <wp:docPr id="17" name="Graphic 17"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9206" w:type="dxa"/>
          </w:tcPr>
          <w:p w14:paraId="25F0061D" w14:textId="3D9B684D" w:rsidR="00C0250A" w:rsidRPr="00856B60" w:rsidRDefault="00C60F85" w:rsidP="003B546C">
            <w:pPr>
              <w:spacing w:after="120"/>
              <w:ind w:left="11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sz w:val="22"/>
                <w:szCs w:val="22"/>
                <w:lang w:eastAsia="en-US"/>
              </w:rPr>
              <w:t xml:space="preserve">There are 3 </w:t>
            </w:r>
            <w:r w:rsidR="00C0250A" w:rsidRPr="00856B60">
              <w:rPr>
                <w:rFonts w:cstheme="minorBidi"/>
                <w:sz w:val="22"/>
                <w:szCs w:val="22"/>
                <w:lang w:eastAsia="en-US"/>
              </w:rPr>
              <w:t>b</w:t>
            </w:r>
            <w:r w:rsidRPr="00856B60">
              <w:rPr>
                <w:rFonts w:cstheme="minorBidi"/>
                <w:sz w:val="22"/>
                <w:szCs w:val="22"/>
                <w:lang w:eastAsia="en-US"/>
              </w:rPr>
              <w:t xml:space="preserve">irds with more than 5% of its Victorian range within this </w:t>
            </w:r>
            <w:r w:rsidR="00C0250A" w:rsidRPr="00856B60">
              <w:rPr>
                <w:rFonts w:cstheme="minorBidi"/>
                <w:sz w:val="22"/>
                <w:szCs w:val="22"/>
                <w:lang w:eastAsia="en-US"/>
              </w:rPr>
              <w:t>landscape:</w:t>
            </w:r>
          </w:p>
          <w:p w14:paraId="721BCD85" w14:textId="77777777" w:rsidR="00C0250A" w:rsidRPr="00856B60" w:rsidRDefault="00C60F85" w:rsidP="00EC4995">
            <w:pPr>
              <w:pStyle w:val="ListParagraph"/>
              <w:numPr>
                <w:ilvl w:val="0"/>
                <w:numId w:val="21"/>
              </w:numPr>
              <w:spacing w:after="120" w:line="259" w:lineRule="auto"/>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sz w:val="22"/>
                <w:szCs w:val="22"/>
                <w:lang w:eastAsia="en-US"/>
              </w:rPr>
              <w:t>Bar-shouldered Dove (</w:t>
            </w:r>
            <w:r w:rsidRPr="00EC4995">
              <w:rPr>
                <w:rFonts w:cstheme="minorBidi"/>
                <w:i/>
                <w:iCs/>
                <w:sz w:val="22"/>
                <w:szCs w:val="22"/>
                <w:lang w:eastAsia="en-US"/>
              </w:rPr>
              <w:t>Geopelia humeralis</w:t>
            </w:r>
            <w:r w:rsidRPr="00856B60">
              <w:rPr>
                <w:rFonts w:cstheme="minorBidi"/>
                <w:sz w:val="22"/>
                <w:szCs w:val="22"/>
                <w:lang w:eastAsia="en-US"/>
              </w:rPr>
              <w:t xml:space="preserve">), with 12% proportional distribution, </w:t>
            </w:r>
          </w:p>
          <w:p w14:paraId="6ADD27F5" w14:textId="77777777" w:rsidR="00C0250A" w:rsidRPr="00856B60" w:rsidRDefault="00C60F85" w:rsidP="00EC4995">
            <w:pPr>
              <w:pStyle w:val="ListParagraph"/>
              <w:numPr>
                <w:ilvl w:val="0"/>
                <w:numId w:val="21"/>
              </w:numPr>
              <w:spacing w:after="120" w:line="259" w:lineRule="auto"/>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sz w:val="22"/>
                <w:szCs w:val="22"/>
                <w:lang w:eastAsia="en-US"/>
              </w:rPr>
              <w:t>Superb Parrot (</w:t>
            </w:r>
            <w:r w:rsidRPr="00EC4995">
              <w:rPr>
                <w:rFonts w:cstheme="minorBidi"/>
                <w:i/>
                <w:iCs/>
                <w:sz w:val="22"/>
                <w:szCs w:val="22"/>
                <w:lang w:eastAsia="en-US"/>
              </w:rPr>
              <w:t>Polytelis swainsonii</w:t>
            </w:r>
            <w:r w:rsidRPr="00EC4995">
              <w:rPr>
                <w:rFonts w:cstheme="minorBidi"/>
                <w:sz w:val="22"/>
                <w:szCs w:val="22"/>
                <w:lang w:eastAsia="en-US"/>
              </w:rPr>
              <w:t xml:space="preserve">) </w:t>
            </w:r>
            <w:r w:rsidRPr="00856B60">
              <w:rPr>
                <w:rFonts w:cstheme="minorBidi"/>
                <w:sz w:val="22"/>
                <w:szCs w:val="22"/>
                <w:lang w:eastAsia="en-US"/>
              </w:rPr>
              <w:t xml:space="preserve">which is Endangered with 6% proportional distribution, and </w:t>
            </w:r>
          </w:p>
          <w:p w14:paraId="6D1C9C41" w14:textId="76736809" w:rsidR="00C60F85" w:rsidRPr="00856B60" w:rsidRDefault="00C60F85" w:rsidP="00EC4995">
            <w:pPr>
              <w:pStyle w:val="ListParagraph"/>
              <w:numPr>
                <w:ilvl w:val="0"/>
                <w:numId w:val="21"/>
              </w:numPr>
              <w:spacing w:after="120" w:line="259" w:lineRule="auto"/>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sz w:val="22"/>
                <w:szCs w:val="22"/>
                <w:lang w:eastAsia="en-US"/>
              </w:rPr>
              <w:t>Double-barred Finch (</w:t>
            </w:r>
            <w:r w:rsidRPr="00EC4995">
              <w:rPr>
                <w:rFonts w:cstheme="minorBidi"/>
                <w:i/>
                <w:iCs/>
                <w:sz w:val="22"/>
                <w:szCs w:val="22"/>
                <w:lang w:eastAsia="en-US"/>
              </w:rPr>
              <w:t>Taeniopygia bichenovii</w:t>
            </w:r>
            <w:r w:rsidRPr="00856B60">
              <w:rPr>
                <w:rFonts w:cstheme="minorBidi"/>
                <w:sz w:val="22"/>
                <w:szCs w:val="22"/>
                <w:lang w:eastAsia="en-US"/>
              </w:rPr>
              <w:t>) with a proportional distribution of 5%</w:t>
            </w:r>
          </w:p>
          <w:p w14:paraId="6262E25D" w14:textId="4C67994F" w:rsidR="00C60F85" w:rsidRPr="00856B60" w:rsidRDefault="003B546C" w:rsidP="003B546C">
            <w:pPr>
              <w:spacing w:after="120"/>
              <w:ind w:left="113"/>
              <w:cnfStyle w:val="000000000000" w:firstRow="0" w:lastRow="0" w:firstColumn="0" w:lastColumn="0" w:oddVBand="0" w:evenVBand="0" w:oddHBand="0" w:evenHBand="0" w:firstRowFirstColumn="0" w:firstRowLastColumn="0" w:lastRowFirstColumn="0" w:lastRowLastColumn="0"/>
              <w:rPr>
                <w:rFonts w:cstheme="minorHAnsi"/>
                <w:b/>
                <w:bCs/>
                <w:color w:val="504B60" w:themeColor="accent6" w:themeShade="80"/>
                <w:sz w:val="22"/>
                <w:szCs w:val="22"/>
                <w:highlight w:val="yellow"/>
                <w:lang w:eastAsia="en-US"/>
              </w:rPr>
            </w:pPr>
            <w:r w:rsidRPr="00856B60">
              <w:rPr>
                <w:sz w:val="22"/>
                <w:szCs w:val="22"/>
              </w:rPr>
              <w:t xml:space="preserve">The consultation process identified the following species of interest: </w:t>
            </w:r>
            <w:r w:rsidR="00C60F85" w:rsidRPr="00856B60">
              <w:rPr>
                <w:sz w:val="22"/>
                <w:szCs w:val="22"/>
              </w:rPr>
              <w:t>Egrets, shovelers, bitterns, geese and treecreepers, kingfishers, herons, White-Bellied Sea Eagle, spoonbills, Turquoise Parrot, Regent Honeyeater, forest woodland birds (e.g. robins, whistlers, warblers and flycatchers)</w:t>
            </w:r>
          </w:p>
        </w:tc>
      </w:tr>
      <w:tr w:rsidR="00C60F85" w:rsidRPr="00E55642" w14:paraId="29F817A7" w14:textId="77777777" w:rsidTr="00C60F85">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460FC3AB" w14:textId="5FA6EABB" w:rsidR="00C60F85" w:rsidRPr="00487930" w:rsidRDefault="00C60F85" w:rsidP="002F1C40">
            <w:pPr>
              <w:spacing w:after="120"/>
              <w:ind w:left="567"/>
              <w:rPr>
                <w:rFonts w:cstheme="minorHAnsi"/>
                <w:noProof/>
                <w:lang w:eastAsia="en-US"/>
              </w:rPr>
            </w:pPr>
            <w:r w:rsidRPr="00487930">
              <w:rPr>
                <w:rFonts w:cstheme="minorHAnsi"/>
                <w:noProof/>
                <w:lang w:eastAsia="en-US"/>
              </w:rPr>
              <w:drawing>
                <wp:anchor distT="0" distB="0" distL="114300" distR="114300" simplePos="0" relativeHeight="251658251" behindDoc="0" locked="0" layoutInCell="1" allowOverlap="1" wp14:anchorId="1BFCC0E8" wp14:editId="57C44A4E">
                  <wp:simplePos x="0" y="0"/>
                  <wp:positionH relativeFrom="column">
                    <wp:posOffset>60325</wp:posOffset>
                  </wp:positionH>
                  <wp:positionV relativeFrom="paragraph">
                    <wp:posOffset>15240</wp:posOffset>
                  </wp:positionV>
                  <wp:extent cx="458470" cy="412750"/>
                  <wp:effectExtent l="0" t="0" r="0" b="6350"/>
                  <wp:wrapSquare wrapText="bothSides"/>
                  <wp:docPr id="10" name="Graphic 10"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8470" cy="412750"/>
                          </a:xfrm>
                          <a:prstGeom prst="rect">
                            <a:avLst/>
                          </a:prstGeom>
                        </pic:spPr>
                      </pic:pic>
                    </a:graphicData>
                  </a:graphic>
                  <wp14:sizeRelH relativeFrom="margin">
                    <wp14:pctWidth>0</wp14:pctWidth>
                  </wp14:sizeRelH>
                  <wp14:sizeRelV relativeFrom="margin">
                    <wp14:pctHeight>0</wp14:pctHeight>
                  </wp14:sizeRelV>
                </wp:anchor>
              </w:drawing>
            </w:r>
          </w:p>
        </w:tc>
        <w:tc>
          <w:tcPr>
            <w:tcW w:w="9206" w:type="dxa"/>
          </w:tcPr>
          <w:p w14:paraId="66FCD803" w14:textId="77777777" w:rsidR="00D8560A" w:rsidRDefault="00C60F85" w:rsidP="003B546C">
            <w:pPr>
              <w:spacing w:after="120"/>
              <w:ind w:left="11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856B60">
              <w:rPr>
                <w:rFonts w:cstheme="minorBidi"/>
                <w:noProof/>
                <w:sz w:val="22"/>
                <w:szCs w:val="22"/>
                <w:lang w:eastAsia="en-US"/>
              </w:rPr>
              <w:t>Th</w:t>
            </w:r>
            <w:r w:rsidR="00C0250A" w:rsidRPr="00856B60">
              <w:rPr>
                <w:rFonts w:cstheme="minorBidi"/>
                <w:noProof/>
                <w:sz w:val="22"/>
                <w:szCs w:val="22"/>
                <w:lang w:eastAsia="en-US"/>
              </w:rPr>
              <w:t xml:space="preserve">is landscape includes one </w:t>
            </w:r>
            <w:r w:rsidRPr="00856B60">
              <w:rPr>
                <w:rFonts w:cstheme="minorBidi"/>
                <w:noProof/>
                <w:sz w:val="22"/>
                <w:szCs w:val="22"/>
                <w:lang w:eastAsia="en-US"/>
              </w:rPr>
              <w:t xml:space="preserve">reptile </w:t>
            </w:r>
            <w:r w:rsidRPr="00856B60">
              <w:rPr>
                <w:rFonts w:cstheme="minorBidi"/>
                <w:sz w:val="22"/>
                <w:szCs w:val="22"/>
                <w:lang w:eastAsia="en-US"/>
              </w:rPr>
              <w:t>with more than 5% of their Victorian range</w:t>
            </w:r>
            <w:r w:rsidR="00D8560A">
              <w:rPr>
                <w:rFonts w:cstheme="minorBidi"/>
                <w:sz w:val="22"/>
                <w:szCs w:val="22"/>
                <w:lang w:eastAsia="en-US"/>
              </w:rPr>
              <w:t>:</w:t>
            </w:r>
          </w:p>
          <w:p w14:paraId="3571F144" w14:textId="6CCF47A8" w:rsidR="00C60F85" w:rsidRPr="00D8560A" w:rsidRDefault="00C60F85" w:rsidP="00D8560A">
            <w:pPr>
              <w:pStyle w:val="ListParagraph"/>
              <w:numPr>
                <w:ilvl w:val="0"/>
                <w:numId w:val="22"/>
              </w:numPr>
              <w:spacing w:after="120"/>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D8560A">
              <w:rPr>
                <w:rFonts w:cstheme="minorBidi"/>
                <w:sz w:val="22"/>
                <w:szCs w:val="22"/>
                <w:lang w:eastAsia="en-US"/>
              </w:rPr>
              <w:t>Southern Rainbow Skink (</w:t>
            </w:r>
            <w:r w:rsidRPr="00D8560A">
              <w:rPr>
                <w:rFonts w:cstheme="minorBidi"/>
                <w:i/>
                <w:iCs/>
                <w:color w:val="333333"/>
                <w:sz w:val="22"/>
                <w:szCs w:val="22"/>
              </w:rPr>
              <w:t>Carlia tetradactyla</w:t>
            </w:r>
            <w:r w:rsidRPr="00D8560A">
              <w:rPr>
                <w:rFonts w:cstheme="minorBidi"/>
                <w:i/>
                <w:iCs/>
                <w:sz w:val="22"/>
                <w:szCs w:val="22"/>
                <w:lang w:eastAsia="en-US"/>
              </w:rPr>
              <w:t xml:space="preserve">) </w:t>
            </w:r>
            <w:r w:rsidRPr="00D8560A">
              <w:rPr>
                <w:rFonts w:cstheme="minorBidi"/>
                <w:sz w:val="22"/>
                <w:szCs w:val="22"/>
                <w:lang w:eastAsia="en-US"/>
              </w:rPr>
              <w:t xml:space="preserve">which has a 5% proportional distribution. </w:t>
            </w:r>
          </w:p>
          <w:p w14:paraId="6A00641F" w14:textId="7C6A2630" w:rsidR="00C60F85" w:rsidRPr="00856B60" w:rsidRDefault="003B546C" w:rsidP="003B546C">
            <w:pPr>
              <w:spacing w:after="120"/>
              <w:ind w:left="113"/>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lang w:eastAsia="en-US"/>
              </w:rPr>
            </w:pPr>
            <w:r w:rsidRPr="00856B60">
              <w:rPr>
                <w:sz w:val="22"/>
                <w:szCs w:val="22"/>
              </w:rPr>
              <w:t xml:space="preserve">The consultation process </w:t>
            </w:r>
            <w:r w:rsidR="00C0250A" w:rsidRPr="00856B60">
              <w:rPr>
                <w:sz w:val="22"/>
                <w:szCs w:val="22"/>
              </w:rPr>
              <w:t xml:space="preserve">also </w:t>
            </w:r>
            <w:r w:rsidRPr="00856B60">
              <w:rPr>
                <w:sz w:val="22"/>
                <w:szCs w:val="22"/>
              </w:rPr>
              <w:t xml:space="preserve">identified </w:t>
            </w:r>
            <w:r w:rsidR="00C60F85" w:rsidRPr="00856B60">
              <w:rPr>
                <w:rFonts w:cstheme="minorHAnsi"/>
                <w:sz w:val="22"/>
                <w:szCs w:val="22"/>
              </w:rPr>
              <w:t>Carpet Python</w:t>
            </w:r>
            <w:r w:rsidR="00C0250A" w:rsidRPr="00856B60">
              <w:rPr>
                <w:sz w:val="22"/>
                <w:szCs w:val="22"/>
              </w:rPr>
              <w:t xml:space="preserve"> as a species of interest</w:t>
            </w:r>
          </w:p>
        </w:tc>
      </w:tr>
      <w:tr w:rsidR="00C60F85" w:rsidRPr="00E55642" w14:paraId="6088AC76" w14:textId="77777777" w:rsidTr="00C60F85">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09BDAB4D" w14:textId="77777777" w:rsidR="00C60F85" w:rsidRDefault="00C60F85" w:rsidP="002F1C40">
            <w:pPr>
              <w:spacing w:after="120"/>
              <w:ind w:left="567"/>
              <w:rPr>
                <w:rFonts w:cstheme="minorHAnsi"/>
              </w:rPr>
            </w:pPr>
          </w:p>
        </w:tc>
        <w:tc>
          <w:tcPr>
            <w:tcW w:w="9206" w:type="dxa"/>
          </w:tcPr>
          <w:p w14:paraId="44430858" w14:textId="18BCD586" w:rsidR="00C60F85" w:rsidRPr="00856B60" w:rsidRDefault="003B546C" w:rsidP="003B546C">
            <w:pPr>
              <w:spacing w:after="120"/>
              <w:ind w:left="113"/>
              <w:cnfStyle w:val="000000000000" w:firstRow="0" w:lastRow="0" w:firstColumn="0" w:lastColumn="0" w:oddVBand="0" w:evenVBand="0" w:oddHBand="0" w:evenHBand="0" w:firstRowFirstColumn="0" w:firstRowLastColumn="0" w:lastRowFirstColumn="0" w:lastRowLastColumn="0"/>
              <w:rPr>
                <w:rFonts w:cstheme="minorHAnsi"/>
                <w:noProof/>
                <w:sz w:val="22"/>
                <w:szCs w:val="22"/>
                <w:lang w:eastAsia="en-US"/>
              </w:rPr>
            </w:pPr>
            <w:r w:rsidRPr="00856B60">
              <w:rPr>
                <w:sz w:val="22"/>
                <w:szCs w:val="22"/>
              </w:rPr>
              <w:t xml:space="preserve">The consultation process identified the following </w:t>
            </w:r>
            <w:r w:rsidR="00C30D2C">
              <w:rPr>
                <w:sz w:val="22"/>
                <w:szCs w:val="22"/>
              </w:rPr>
              <w:t xml:space="preserve">aquatic </w:t>
            </w:r>
            <w:r w:rsidRPr="00856B60">
              <w:rPr>
                <w:sz w:val="22"/>
                <w:szCs w:val="22"/>
              </w:rPr>
              <w:t>species of interest</w:t>
            </w:r>
            <w:r w:rsidR="00C0250A" w:rsidRPr="00856B60">
              <w:rPr>
                <w:sz w:val="22"/>
                <w:szCs w:val="22"/>
              </w:rPr>
              <w:t xml:space="preserve"> in this landscape</w:t>
            </w:r>
            <w:r w:rsidRPr="00856B60">
              <w:rPr>
                <w:sz w:val="22"/>
                <w:szCs w:val="22"/>
              </w:rPr>
              <w:t xml:space="preserve">: </w:t>
            </w:r>
            <w:r w:rsidR="00C60F85" w:rsidRPr="00856B60">
              <w:rPr>
                <w:rFonts w:cstheme="minorHAnsi"/>
                <w:sz w:val="22"/>
                <w:szCs w:val="22"/>
              </w:rPr>
              <w:t>Murray Cod, Trout Cod, Macquarie Perch</w:t>
            </w:r>
          </w:p>
        </w:tc>
      </w:tr>
    </w:tbl>
    <w:p w14:paraId="7E25FCC6" w14:textId="77777777" w:rsidR="00742008" w:rsidRDefault="00742008" w:rsidP="00742008">
      <w:pPr>
        <w:pStyle w:val="BodyText"/>
        <w:rPr>
          <w:rStyle w:val="normaltextrun"/>
          <w:rFonts w:ascii="Arial" w:hAnsi="Arial" w:cs="Arial"/>
          <w:b/>
          <w:bCs/>
          <w:color w:val="00B2A9"/>
          <w:sz w:val="22"/>
          <w:szCs w:val="22"/>
        </w:rPr>
      </w:pPr>
    </w:p>
    <w:p w14:paraId="125F2A93" w14:textId="5E566DCF" w:rsidR="00742008" w:rsidRDefault="00742008" w:rsidP="00EC1B2A">
      <w:pPr>
        <w:pStyle w:val="Heading2"/>
      </w:pPr>
      <w:r>
        <w:rPr>
          <w:rStyle w:val="normaltextrun"/>
          <w:rFonts w:ascii="Arial" w:hAnsi="Arial"/>
          <w:color w:val="00B2A9"/>
          <w:szCs w:val="22"/>
        </w:rPr>
        <w:lastRenderedPageBreak/>
        <w:t>Additional threats </w:t>
      </w:r>
      <w:r>
        <w:rPr>
          <w:rStyle w:val="eop"/>
          <w:rFonts w:ascii="Arial" w:hAnsi="Arial"/>
          <w:color w:val="00B2A9"/>
          <w:szCs w:val="22"/>
        </w:rPr>
        <w:t> </w:t>
      </w:r>
    </w:p>
    <w:p w14:paraId="6235F259" w14:textId="18924D4E" w:rsidR="00D252CF" w:rsidRPr="00555FF4" w:rsidRDefault="00742008" w:rsidP="00742008">
      <w:pPr>
        <w:pStyle w:val="BodyText"/>
        <w:rPr>
          <w:rStyle w:val="normaltextrun"/>
          <w:sz w:val="22"/>
          <w:szCs w:val="22"/>
        </w:rPr>
      </w:pPr>
      <w:r w:rsidRPr="00555FF4">
        <w:rPr>
          <w:rStyle w:val="normaltextrun"/>
          <w:sz w:val="22"/>
          <w:szCs w:val="22"/>
        </w:rPr>
        <w:t xml:space="preserve">Threats identified through the consultation process </w:t>
      </w:r>
      <w:r w:rsidR="00D252CF" w:rsidRPr="00555FF4">
        <w:rPr>
          <w:rStyle w:val="normaltextrun"/>
          <w:sz w:val="22"/>
          <w:szCs w:val="22"/>
        </w:rPr>
        <w:t>(in addition to those modelled in SMP) are</w:t>
      </w:r>
      <w:r w:rsidRPr="00555FF4">
        <w:rPr>
          <w:rStyle w:val="normaltextrun"/>
          <w:sz w:val="22"/>
          <w:szCs w:val="22"/>
        </w:rPr>
        <w:t xml:space="preserve">: </w:t>
      </w:r>
    </w:p>
    <w:p w14:paraId="667A5DFC" w14:textId="1364BE62" w:rsidR="003768E8" w:rsidRPr="00555FF4" w:rsidRDefault="00311BA9" w:rsidP="00D252CF">
      <w:pPr>
        <w:pStyle w:val="BodyText"/>
        <w:numPr>
          <w:ilvl w:val="0"/>
          <w:numId w:val="18"/>
        </w:numPr>
        <w:rPr>
          <w:sz w:val="22"/>
          <w:szCs w:val="22"/>
        </w:rPr>
      </w:pPr>
      <w:r w:rsidRPr="00555FF4">
        <w:rPr>
          <w:sz w:val="22"/>
          <w:szCs w:val="22"/>
        </w:rPr>
        <w:t>Invasive weeds, particularly willow</w:t>
      </w:r>
      <w:r w:rsidR="003768E8" w:rsidRPr="00555FF4">
        <w:rPr>
          <w:sz w:val="22"/>
          <w:szCs w:val="22"/>
        </w:rPr>
        <w:t>s in the riparian zone</w:t>
      </w:r>
    </w:p>
    <w:p w14:paraId="5AD589D2" w14:textId="09040971" w:rsidR="003768E8" w:rsidRPr="00555FF4" w:rsidRDefault="003768E8" w:rsidP="00D252CF">
      <w:pPr>
        <w:pStyle w:val="BodyText"/>
        <w:numPr>
          <w:ilvl w:val="0"/>
          <w:numId w:val="18"/>
        </w:numPr>
        <w:rPr>
          <w:sz w:val="22"/>
          <w:szCs w:val="22"/>
        </w:rPr>
      </w:pPr>
      <w:r w:rsidRPr="00555FF4">
        <w:rPr>
          <w:sz w:val="22"/>
          <w:szCs w:val="22"/>
        </w:rPr>
        <w:t xml:space="preserve">Habitat destruction and fragmentation due to </w:t>
      </w:r>
      <w:r w:rsidR="00534CA4" w:rsidRPr="00555FF4">
        <w:rPr>
          <w:sz w:val="22"/>
          <w:szCs w:val="22"/>
        </w:rPr>
        <w:t>pressure</w:t>
      </w:r>
      <w:r w:rsidRPr="00555FF4">
        <w:rPr>
          <w:sz w:val="22"/>
          <w:szCs w:val="22"/>
        </w:rPr>
        <w:t>s</w:t>
      </w:r>
      <w:r w:rsidR="00534CA4" w:rsidRPr="00555FF4">
        <w:rPr>
          <w:sz w:val="22"/>
          <w:szCs w:val="22"/>
        </w:rPr>
        <w:t xml:space="preserve"> from recreation and tourism, as well as </w:t>
      </w:r>
      <w:r w:rsidR="00491A38" w:rsidRPr="00555FF4">
        <w:rPr>
          <w:sz w:val="22"/>
          <w:szCs w:val="22"/>
        </w:rPr>
        <w:t xml:space="preserve">urban boundary expansion </w:t>
      </w:r>
    </w:p>
    <w:p w14:paraId="67F0F994" w14:textId="1F9EA4C7" w:rsidR="00742008" w:rsidRPr="00555FF4" w:rsidRDefault="00491A38" w:rsidP="00D252CF">
      <w:pPr>
        <w:pStyle w:val="BodyText"/>
        <w:numPr>
          <w:ilvl w:val="0"/>
          <w:numId w:val="18"/>
        </w:numPr>
        <w:rPr>
          <w:rStyle w:val="normaltextrun"/>
          <w:sz w:val="22"/>
          <w:szCs w:val="22"/>
        </w:rPr>
      </w:pPr>
      <w:r w:rsidRPr="00555FF4">
        <w:rPr>
          <w:sz w:val="22"/>
          <w:szCs w:val="22"/>
        </w:rPr>
        <w:t>Historical disturbances such as land clearing, de</w:t>
      </w:r>
      <w:r w:rsidR="009305A3" w:rsidRPr="00555FF4">
        <w:rPr>
          <w:sz w:val="22"/>
          <w:szCs w:val="22"/>
        </w:rPr>
        <w:t>-</w:t>
      </w:r>
      <w:r w:rsidRPr="00555FF4">
        <w:rPr>
          <w:sz w:val="22"/>
          <w:szCs w:val="22"/>
        </w:rPr>
        <w:t>snagging and waterway straightening</w:t>
      </w:r>
      <w:r w:rsidR="00252AD2" w:rsidRPr="00555FF4">
        <w:rPr>
          <w:sz w:val="22"/>
          <w:szCs w:val="22"/>
        </w:rPr>
        <w:t>, and more recent change</w:t>
      </w:r>
      <w:r w:rsidR="000619F0" w:rsidRPr="00555FF4">
        <w:rPr>
          <w:sz w:val="22"/>
          <w:szCs w:val="22"/>
        </w:rPr>
        <w:t xml:space="preserve">s in </w:t>
      </w:r>
      <w:r w:rsidR="00252AD2" w:rsidRPr="00555FF4">
        <w:rPr>
          <w:sz w:val="22"/>
          <w:szCs w:val="22"/>
        </w:rPr>
        <w:t>stream</w:t>
      </w:r>
      <w:r w:rsidRPr="00555FF4">
        <w:rPr>
          <w:sz w:val="22"/>
          <w:szCs w:val="22"/>
        </w:rPr>
        <w:t xml:space="preserve"> geomorphology following the 1993 floods</w:t>
      </w:r>
    </w:p>
    <w:p w14:paraId="22A39B1A" w14:textId="76A57129" w:rsidR="00742008" w:rsidRPr="00555FF4" w:rsidRDefault="00742008" w:rsidP="00742008">
      <w:pPr>
        <w:pStyle w:val="BodyText"/>
        <w:rPr>
          <w:sz w:val="22"/>
          <w:szCs w:val="22"/>
        </w:rPr>
      </w:pPr>
      <w:r w:rsidRPr="00555FF4">
        <w:rPr>
          <w:rStyle w:val="normaltextrun"/>
          <w:sz w:val="22"/>
          <w:szCs w:val="22"/>
        </w:rPr>
        <w:t>Some individual threatened species may also require targeted intervention, beyond actions to manage landscape</w:t>
      </w:r>
      <w:r w:rsidR="00555FF4">
        <w:rPr>
          <w:rStyle w:val="normaltextrun"/>
          <w:sz w:val="22"/>
          <w:szCs w:val="22"/>
        </w:rPr>
        <w:t>-</w:t>
      </w:r>
      <w:r w:rsidRPr="00555FF4">
        <w:rPr>
          <w:rStyle w:val="normaltextrun"/>
          <w:sz w:val="22"/>
          <w:szCs w:val="22"/>
        </w:rPr>
        <w:t>scale threats, to improve their</w:t>
      </w:r>
      <w:r w:rsidR="00B3259E" w:rsidRPr="00555FF4">
        <w:rPr>
          <w:rStyle w:val="normaltextrun"/>
          <w:sz w:val="22"/>
          <w:szCs w:val="22"/>
        </w:rPr>
        <w:t xml:space="preserve"> </w:t>
      </w:r>
      <w:r w:rsidRPr="00555FF4">
        <w:rPr>
          <w:rStyle w:val="normaltextrun"/>
          <w:sz w:val="22"/>
          <w:szCs w:val="22"/>
        </w:rPr>
        <w:t>future prospects.</w:t>
      </w:r>
    </w:p>
    <w:p w14:paraId="79820357" w14:textId="152A6C36" w:rsidR="00742008" w:rsidRPr="00936762" w:rsidRDefault="00742008" w:rsidP="00B97DF3">
      <w:pPr>
        <w:pStyle w:val="Heading2"/>
      </w:pPr>
      <w:r>
        <w:rPr>
          <w:rStyle w:val="normaltextrun"/>
          <w:rFonts w:ascii="Arial" w:hAnsi="Arial"/>
          <w:color w:val="00B2A9"/>
          <w:szCs w:val="22"/>
        </w:rPr>
        <w:t>Which landscape-scale actions are most cost-effective in this landscape?</w:t>
      </w:r>
    </w:p>
    <w:p w14:paraId="0BC72B14" w14:textId="5FF9E9C2" w:rsidR="00742008" w:rsidRPr="005E5228" w:rsidRDefault="00742008" w:rsidP="00B3259E">
      <w:pPr>
        <w:pStyle w:val="BodyText"/>
        <w:rPr>
          <w:rStyle w:val="eop"/>
          <w:sz w:val="22"/>
          <w:szCs w:val="22"/>
        </w:rPr>
      </w:pPr>
      <w:r w:rsidRPr="005E5228">
        <w:rPr>
          <w:rStyle w:val="normaltextrun"/>
          <w:sz w:val="22"/>
          <w:szCs w:val="22"/>
        </w:rPr>
        <w:t>The</w:t>
      </w:r>
      <w:r w:rsidR="00B3259E" w:rsidRPr="005E5228">
        <w:rPr>
          <w:rStyle w:val="normaltextrun"/>
          <w:sz w:val="22"/>
          <w:szCs w:val="22"/>
        </w:rPr>
        <w:t xml:space="preserve"> </w:t>
      </w:r>
      <w:r w:rsidRPr="005E5228">
        <w:rPr>
          <w:rStyle w:val="normaltextrun"/>
          <w:sz w:val="22"/>
          <w:szCs w:val="22"/>
        </w:rPr>
        <w:t>coloured</w:t>
      </w:r>
      <w:r w:rsidR="00B3259E" w:rsidRPr="005E5228">
        <w:rPr>
          <w:rStyle w:val="normaltextrun"/>
          <w:sz w:val="22"/>
          <w:szCs w:val="22"/>
        </w:rPr>
        <w:t xml:space="preserve"> </w:t>
      </w:r>
      <w:r w:rsidRPr="005E5228">
        <w:rPr>
          <w:rStyle w:val="normaltextrun"/>
          <w:sz w:val="22"/>
          <w:szCs w:val="22"/>
        </w:rPr>
        <w:t>areas</w:t>
      </w:r>
      <w:r w:rsidR="007842E0" w:rsidRPr="005E5228">
        <w:rPr>
          <w:rStyle w:val="normaltextrun"/>
          <w:sz w:val="22"/>
          <w:szCs w:val="22"/>
        </w:rPr>
        <w:t xml:space="preserve"> on the map </w:t>
      </w:r>
      <w:r w:rsidRPr="005E5228">
        <w:rPr>
          <w:rStyle w:val="normaltextrun"/>
          <w:sz w:val="22"/>
          <w:szCs w:val="22"/>
        </w:rPr>
        <w:t>indicate</w:t>
      </w:r>
      <w:r w:rsidR="00B3259E" w:rsidRPr="005E5228">
        <w:rPr>
          <w:rStyle w:val="normaltextrun"/>
          <w:sz w:val="22"/>
          <w:szCs w:val="22"/>
        </w:rPr>
        <w:t xml:space="preserve"> </w:t>
      </w:r>
      <w:r w:rsidRPr="005E5228">
        <w:rPr>
          <w:rStyle w:val="normaltextrun"/>
          <w:sz w:val="22"/>
          <w:szCs w:val="22"/>
        </w:rPr>
        <w:t>where</w:t>
      </w:r>
      <w:r w:rsidR="00B3259E" w:rsidRPr="005E5228">
        <w:rPr>
          <w:rStyle w:val="normaltextrun"/>
          <w:sz w:val="22"/>
          <w:szCs w:val="22"/>
        </w:rPr>
        <w:t xml:space="preserve"> </w:t>
      </w:r>
      <w:r w:rsidRPr="005E5228">
        <w:rPr>
          <w:rStyle w:val="normaltextrun"/>
          <w:sz w:val="22"/>
          <w:szCs w:val="22"/>
        </w:rPr>
        <w:t>landscape-scale actions</w:t>
      </w:r>
      <w:r w:rsidR="007842E0" w:rsidRPr="005E5228">
        <w:rPr>
          <w:rStyle w:val="normaltextrun"/>
          <w:sz w:val="22"/>
          <w:szCs w:val="22"/>
        </w:rPr>
        <w:t xml:space="preserve"> </w:t>
      </w:r>
      <w:r w:rsidRPr="005E5228">
        <w:rPr>
          <w:rStyle w:val="normaltextrun"/>
          <w:sz w:val="22"/>
          <w:szCs w:val="22"/>
        </w:rPr>
        <w:t>are most cost-effective and will</w:t>
      </w:r>
      <w:r w:rsidR="00B3259E" w:rsidRPr="005E5228">
        <w:rPr>
          <w:rStyle w:val="normaltextrun"/>
          <w:sz w:val="22"/>
          <w:szCs w:val="22"/>
        </w:rPr>
        <w:t xml:space="preserve"> </w:t>
      </w:r>
      <w:r w:rsidRPr="005E5228">
        <w:rPr>
          <w:rStyle w:val="normaltextrun"/>
          <w:sz w:val="22"/>
          <w:szCs w:val="22"/>
        </w:rPr>
        <w:t>maximise biodiversity benefit across Victoria for multiple species.</w:t>
      </w:r>
    </w:p>
    <w:p w14:paraId="38FC2B50" w14:textId="06E244BB" w:rsidR="002E0E71" w:rsidRPr="00E62B6F" w:rsidRDefault="00E423D1" w:rsidP="00B3259E">
      <w:pPr>
        <w:pStyle w:val="BodyText"/>
        <w:rPr>
          <w:sz w:val="22"/>
          <w:szCs w:val="22"/>
          <w:highlight w:val="yellow"/>
        </w:rPr>
      </w:pPr>
      <w:r w:rsidRPr="00E62B6F">
        <w:rPr>
          <w:rStyle w:val="normaltextrun"/>
          <w:rFonts w:ascii="Arial" w:hAnsi="Arial" w:cs="Arial"/>
          <w:sz w:val="22"/>
          <w:szCs w:val="22"/>
          <w:shd w:val="clear" w:color="auto" w:fill="FFFFFF"/>
        </w:rPr>
        <w:t xml:space="preserve">The </w:t>
      </w:r>
      <w:r w:rsidR="00B3259E" w:rsidRPr="00E62B6F">
        <w:rPr>
          <w:rStyle w:val="normaltextrun"/>
          <w:rFonts w:ascii="Arial" w:hAnsi="Arial" w:cs="Arial"/>
          <w:b/>
          <w:bCs/>
          <w:sz w:val="22"/>
          <w:szCs w:val="22"/>
          <w:shd w:val="clear" w:color="auto" w:fill="FFFFFF"/>
        </w:rPr>
        <w:t>top 3</w:t>
      </w:r>
      <w:r w:rsidR="00B3259E" w:rsidRPr="00E62B6F">
        <w:rPr>
          <w:rStyle w:val="normaltextrun"/>
          <w:rFonts w:ascii="Arial" w:hAnsi="Arial" w:cs="Arial"/>
          <w:sz w:val="22"/>
          <w:szCs w:val="22"/>
          <w:shd w:val="clear" w:color="auto" w:fill="FFFFFF"/>
        </w:rPr>
        <w:t xml:space="preserve"> </w:t>
      </w:r>
      <w:r w:rsidRPr="00E62B6F">
        <w:rPr>
          <w:rStyle w:val="normaltextrun"/>
          <w:rFonts w:ascii="Arial" w:hAnsi="Arial" w:cs="Arial"/>
          <w:sz w:val="22"/>
          <w:szCs w:val="22"/>
          <w:shd w:val="clear" w:color="auto" w:fill="FFFFFF"/>
        </w:rPr>
        <w:t>SMP priority actions which rank among the top</w:t>
      </w:r>
      <w:r w:rsidR="00B3259E" w:rsidRPr="00E62B6F">
        <w:rPr>
          <w:rStyle w:val="normaltextrun"/>
          <w:rFonts w:ascii="Arial" w:hAnsi="Arial" w:cs="Arial"/>
          <w:sz w:val="22"/>
          <w:szCs w:val="22"/>
          <w:shd w:val="clear" w:color="auto" w:fill="FFFFFF"/>
        </w:rPr>
        <w:t xml:space="preserve"> </w:t>
      </w:r>
      <w:r w:rsidRPr="00E62B6F">
        <w:rPr>
          <w:rStyle w:val="normaltextrun"/>
          <w:rFonts w:ascii="Arial" w:hAnsi="Arial" w:cs="Arial"/>
          <w:sz w:val="22"/>
          <w:szCs w:val="22"/>
          <w:shd w:val="clear" w:color="auto" w:fill="FFFFFF"/>
        </w:rPr>
        <w:t>10% for cost-effectiveness of that action across the state for much of th</w:t>
      </w:r>
      <w:r w:rsidR="00B3259E" w:rsidRPr="00E62B6F">
        <w:rPr>
          <w:rStyle w:val="normaltextrun"/>
          <w:rFonts w:ascii="Arial" w:hAnsi="Arial" w:cs="Arial"/>
          <w:sz w:val="22"/>
          <w:szCs w:val="22"/>
          <w:shd w:val="clear" w:color="auto" w:fill="FFFFFF"/>
        </w:rPr>
        <w:t xml:space="preserve">e </w:t>
      </w:r>
      <w:r w:rsidRPr="00E62B6F">
        <w:rPr>
          <w:rStyle w:val="normaltextrun"/>
          <w:rFonts w:ascii="Arial" w:hAnsi="Arial" w:cs="Arial"/>
          <w:sz w:val="22"/>
          <w:szCs w:val="22"/>
          <w:shd w:val="clear" w:color="auto" w:fill="FFFFFF"/>
        </w:rPr>
        <w:t>landscape</w:t>
      </w:r>
      <w:r w:rsidR="00B3259E" w:rsidRPr="00E62B6F">
        <w:rPr>
          <w:rStyle w:val="normaltextrun"/>
          <w:sz w:val="22"/>
          <w:szCs w:val="22"/>
          <w:shd w:val="clear" w:color="auto" w:fill="FFFFFF"/>
        </w:rPr>
        <w:t xml:space="preserve"> </w:t>
      </w:r>
      <w:r w:rsidRPr="00E62B6F">
        <w:rPr>
          <w:rStyle w:val="normaltextrun"/>
          <w:rFonts w:ascii="Arial" w:hAnsi="Arial" w:cs="Arial"/>
          <w:sz w:val="22"/>
          <w:szCs w:val="22"/>
          <w:shd w:val="clear" w:color="auto" w:fill="FFFFFF"/>
        </w:rPr>
        <w:t>are</w:t>
      </w:r>
      <w:r w:rsidR="00941B02" w:rsidRPr="00E62B6F">
        <w:rPr>
          <w:rStyle w:val="normaltextrun"/>
          <w:rFonts w:ascii="Arial" w:hAnsi="Arial" w:cs="Arial"/>
          <w:sz w:val="22"/>
          <w:szCs w:val="22"/>
          <w:shd w:val="clear" w:color="auto" w:fill="FFFFFF"/>
        </w:rPr>
        <w:t>:</w:t>
      </w:r>
      <w:r w:rsidRPr="00E62B6F">
        <w:rPr>
          <w:rStyle w:val="normaltextrun"/>
          <w:rFonts w:ascii="Arial" w:hAnsi="Arial" w:cs="Arial"/>
          <w:shd w:val="clear" w:color="auto" w:fill="FFFFFF"/>
        </w:rPr>
        <w:t xml:space="preserve"> </w:t>
      </w:r>
    </w:p>
    <w:p w14:paraId="63769676" w14:textId="3173670B" w:rsidR="009749B5" w:rsidRDefault="00ED2B92" w:rsidP="006E2677">
      <w:pPr>
        <w:pStyle w:val="BodyText"/>
      </w:pPr>
      <w:r>
        <w:rPr>
          <w:noProof/>
        </w:rPr>
        <w:drawing>
          <wp:anchor distT="0" distB="0" distL="114300" distR="114300" simplePos="0" relativeHeight="251658246" behindDoc="1" locked="0" layoutInCell="1" allowOverlap="1" wp14:anchorId="3CC9FF1D" wp14:editId="65FE041C">
            <wp:simplePos x="0" y="0"/>
            <wp:positionH relativeFrom="margin">
              <wp:posOffset>0</wp:posOffset>
            </wp:positionH>
            <wp:positionV relativeFrom="margin">
              <wp:posOffset>3029113</wp:posOffset>
            </wp:positionV>
            <wp:extent cx="5022850" cy="3601085"/>
            <wp:effectExtent l="0" t="0" r="6350" b="0"/>
            <wp:wrapTight wrapText="bothSides">
              <wp:wrapPolygon edited="0">
                <wp:start x="0" y="0"/>
                <wp:lineTo x="0" y="21482"/>
                <wp:lineTo x="21545" y="21482"/>
                <wp:lineTo x="215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22850" cy="3601085"/>
                    </a:xfrm>
                    <a:prstGeom prst="rect">
                      <a:avLst/>
                    </a:prstGeom>
                  </pic:spPr>
                </pic:pic>
              </a:graphicData>
            </a:graphic>
            <wp14:sizeRelH relativeFrom="page">
              <wp14:pctWidth>0</wp14:pctWidth>
            </wp14:sizeRelH>
            <wp14:sizeRelV relativeFrom="page">
              <wp14:pctHeight>0</wp14:pctHeight>
            </wp14:sizeRelV>
          </wp:anchor>
        </w:drawing>
      </w:r>
    </w:p>
    <w:p w14:paraId="0E208A38" w14:textId="7D9F4790" w:rsidR="009749B5" w:rsidRDefault="009749B5" w:rsidP="006E2677">
      <w:pPr>
        <w:pStyle w:val="BodyText"/>
      </w:pPr>
    </w:p>
    <w:p w14:paraId="28D02664" w14:textId="789AB50B" w:rsidR="009749B5" w:rsidRDefault="009749B5" w:rsidP="006E2677">
      <w:pPr>
        <w:pStyle w:val="BodyText"/>
      </w:pPr>
    </w:p>
    <w:p w14:paraId="2502F33B" w14:textId="17002174" w:rsidR="009749B5" w:rsidRDefault="009749B5" w:rsidP="006E2677">
      <w:pPr>
        <w:pStyle w:val="BodyText"/>
      </w:pPr>
    </w:p>
    <w:p w14:paraId="2F505CA5" w14:textId="67BAF06F" w:rsidR="009749B5" w:rsidRDefault="009749B5" w:rsidP="006E2677">
      <w:pPr>
        <w:pStyle w:val="BodyText"/>
      </w:pPr>
    </w:p>
    <w:p w14:paraId="268E1106" w14:textId="70089F34" w:rsidR="009749B5" w:rsidRDefault="009749B5" w:rsidP="006E2677">
      <w:pPr>
        <w:pStyle w:val="BodyText"/>
      </w:pPr>
    </w:p>
    <w:p w14:paraId="0DA66399" w14:textId="1AD63242" w:rsidR="00524BFA" w:rsidRDefault="00524BFA" w:rsidP="006E2677">
      <w:pPr>
        <w:pStyle w:val="BodyText"/>
      </w:pPr>
    </w:p>
    <w:p w14:paraId="74846B44" w14:textId="77777777" w:rsidR="00555FF4" w:rsidRDefault="00555FF4" w:rsidP="00C7431D">
      <w:pPr>
        <w:pStyle w:val="BodyText"/>
        <w:rPr>
          <w:rStyle w:val="normaltextrun"/>
          <w:rFonts w:cstheme="minorHAnsi"/>
          <w:color w:val="363534"/>
          <w:sz w:val="22"/>
          <w:szCs w:val="22"/>
        </w:rPr>
      </w:pPr>
    </w:p>
    <w:p w14:paraId="73F01446" w14:textId="77777777" w:rsidR="00555FF4" w:rsidRDefault="00555FF4" w:rsidP="00C7431D">
      <w:pPr>
        <w:pStyle w:val="BodyText"/>
        <w:rPr>
          <w:rStyle w:val="normaltextrun"/>
          <w:color w:val="363534"/>
        </w:rPr>
      </w:pPr>
    </w:p>
    <w:p w14:paraId="2159D75B" w14:textId="77777777" w:rsidR="00555FF4" w:rsidRDefault="00555FF4" w:rsidP="00C7431D">
      <w:pPr>
        <w:pStyle w:val="BodyText"/>
        <w:rPr>
          <w:rStyle w:val="normaltextrun"/>
          <w:color w:val="363534"/>
        </w:rPr>
      </w:pPr>
    </w:p>
    <w:p w14:paraId="4D0854E9" w14:textId="77777777" w:rsidR="00555FF4" w:rsidRDefault="00555FF4" w:rsidP="00C7431D">
      <w:pPr>
        <w:pStyle w:val="BodyText"/>
        <w:rPr>
          <w:rStyle w:val="normaltextrun"/>
          <w:color w:val="363534"/>
        </w:rPr>
      </w:pPr>
    </w:p>
    <w:p w14:paraId="5F3C78EF" w14:textId="77777777" w:rsidR="00555FF4" w:rsidRDefault="00555FF4" w:rsidP="00C7431D">
      <w:pPr>
        <w:pStyle w:val="BodyText"/>
        <w:rPr>
          <w:rStyle w:val="normaltextrun"/>
          <w:color w:val="363534"/>
        </w:rPr>
      </w:pPr>
    </w:p>
    <w:p w14:paraId="3BA97A31" w14:textId="77777777" w:rsidR="00555FF4" w:rsidRDefault="00555FF4" w:rsidP="00C7431D">
      <w:pPr>
        <w:pStyle w:val="BodyText"/>
        <w:rPr>
          <w:rStyle w:val="normaltextrun"/>
          <w:color w:val="363534"/>
        </w:rPr>
      </w:pPr>
    </w:p>
    <w:p w14:paraId="0E134FB0" w14:textId="77777777" w:rsidR="00555FF4" w:rsidRDefault="00555FF4" w:rsidP="00C7431D">
      <w:pPr>
        <w:pStyle w:val="BodyText"/>
        <w:rPr>
          <w:rStyle w:val="normaltextrun"/>
          <w:color w:val="363534"/>
        </w:rPr>
      </w:pPr>
    </w:p>
    <w:tbl>
      <w:tblPr>
        <w:tblStyle w:val="DELWPTableNormal"/>
        <w:tblpPr w:leftFromText="180" w:rightFromText="180" w:vertAnchor="text" w:horzAnchor="margin" w:tblpY="905"/>
        <w:tblW w:w="6663" w:type="dxa"/>
        <w:tblLook w:val="04A0" w:firstRow="1" w:lastRow="0" w:firstColumn="1" w:lastColumn="0" w:noHBand="0" w:noVBand="1"/>
      </w:tblPr>
      <w:tblGrid>
        <w:gridCol w:w="1095"/>
        <w:gridCol w:w="5568"/>
      </w:tblGrid>
      <w:tr w:rsidR="00555FF4" w:rsidRPr="0096108E" w14:paraId="0CEFBCE0" w14:textId="77777777" w:rsidTr="00ED2B92">
        <w:trPr>
          <w:trHeight w:hRule="exact" w:val="624"/>
        </w:trPr>
        <w:tc>
          <w:tcPr>
            <w:tcW w:w="1095" w:type="dxa"/>
          </w:tcPr>
          <w:p w14:paraId="1029874A" w14:textId="77777777" w:rsidR="00555FF4" w:rsidRDefault="00555FF4" w:rsidP="00ED2B92">
            <w:pPr>
              <w:pStyle w:val="BodyText"/>
              <w:rPr>
                <w:noProof/>
              </w:rPr>
            </w:pPr>
            <w:bookmarkStart w:id="3" w:name="_Hlk61971459"/>
            <w:r>
              <w:rPr>
                <w:noProof/>
              </w:rPr>
              <w:drawing>
                <wp:inline distT="0" distB="0" distL="0" distR="0" wp14:anchorId="3E7C0B89" wp14:editId="46F5CEC4">
                  <wp:extent cx="353060" cy="353060"/>
                  <wp:effectExtent l="0" t="0" r="0" b="8890"/>
                  <wp:docPr id="3"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060" cy="353060"/>
                          </a:xfrm>
                          <a:prstGeom prst="rect">
                            <a:avLst/>
                          </a:prstGeom>
                        </pic:spPr>
                      </pic:pic>
                    </a:graphicData>
                  </a:graphic>
                </wp:inline>
              </w:drawing>
            </w:r>
          </w:p>
        </w:tc>
        <w:tc>
          <w:tcPr>
            <w:tcW w:w="5568" w:type="dxa"/>
            <w:vAlign w:val="center"/>
          </w:tcPr>
          <w:p w14:paraId="2437D4E9" w14:textId="77777777" w:rsidR="00555FF4" w:rsidRPr="002251ED" w:rsidRDefault="00555FF4" w:rsidP="00ED2B92">
            <w:pPr>
              <w:rPr>
                <w:color w:val="00B2A9" w:themeColor="accent1"/>
                <w:sz w:val="22"/>
                <w:szCs w:val="22"/>
              </w:rPr>
            </w:pPr>
            <w:r w:rsidRPr="00E71F09">
              <w:rPr>
                <w:iCs/>
                <w:color w:val="00B2A9" w:themeColor="accent1"/>
                <w:kern w:val="20"/>
                <w:sz w:val="22"/>
                <w:szCs w:val="32"/>
              </w:rPr>
              <w:t xml:space="preserve">Control </w:t>
            </w:r>
            <w:r>
              <w:rPr>
                <w:iCs/>
                <w:color w:val="00B2A9" w:themeColor="accent1"/>
                <w:kern w:val="20"/>
                <w:sz w:val="22"/>
                <w:szCs w:val="32"/>
              </w:rPr>
              <w:t>Rabbits 50,660 hectares</w:t>
            </w:r>
            <w:r>
              <w:rPr>
                <w:color w:val="00B2A9" w:themeColor="accent1"/>
                <w:sz w:val="22"/>
                <w:szCs w:val="22"/>
              </w:rPr>
              <w:t xml:space="preserve">  </w:t>
            </w:r>
          </w:p>
        </w:tc>
      </w:tr>
      <w:tr w:rsidR="00555FF4" w:rsidRPr="0096108E" w14:paraId="13DE79BE" w14:textId="77777777" w:rsidTr="00ED2B92">
        <w:trPr>
          <w:trHeight w:hRule="exact" w:val="624"/>
        </w:trPr>
        <w:tc>
          <w:tcPr>
            <w:tcW w:w="1095" w:type="dxa"/>
          </w:tcPr>
          <w:p w14:paraId="642D82C3" w14:textId="77777777" w:rsidR="00555FF4" w:rsidRPr="0096108E" w:rsidRDefault="00555FF4" w:rsidP="00ED2B92">
            <w:pPr>
              <w:pStyle w:val="BodyText"/>
              <w:rPr>
                <w:sz w:val="22"/>
                <w:szCs w:val="22"/>
              </w:rPr>
            </w:pPr>
            <w:r>
              <w:rPr>
                <w:noProof/>
              </w:rPr>
              <w:drawing>
                <wp:inline distT="0" distB="0" distL="0" distR="0" wp14:anchorId="418D4519" wp14:editId="5E2706E9">
                  <wp:extent cx="365125" cy="365125"/>
                  <wp:effectExtent l="0" t="0" r="0" b="0"/>
                  <wp:docPr id="4"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p>
        </w:tc>
        <w:tc>
          <w:tcPr>
            <w:tcW w:w="5568" w:type="dxa"/>
            <w:vAlign w:val="center"/>
          </w:tcPr>
          <w:p w14:paraId="7A7C7697" w14:textId="2A741689" w:rsidR="00555FF4" w:rsidRPr="0096108E" w:rsidRDefault="00555FF4" w:rsidP="00ED2B92">
            <w:pPr>
              <w:pStyle w:val="BodyText"/>
              <w:rPr>
                <w:color w:val="00B2A9" w:themeColor="accent1"/>
                <w:sz w:val="22"/>
                <w:szCs w:val="22"/>
              </w:rPr>
            </w:pPr>
            <w:r>
              <w:rPr>
                <w:iCs/>
                <w:color w:val="00B2A9" w:themeColor="accent1"/>
                <w:kern w:val="20"/>
                <w:sz w:val="22"/>
                <w:szCs w:val="32"/>
                <w:lang w:eastAsia="en-AU"/>
              </w:rPr>
              <w:t>C</w:t>
            </w:r>
            <w:r w:rsidRPr="007B3A36">
              <w:rPr>
                <w:iCs/>
                <w:color w:val="00B2A9" w:themeColor="accent1"/>
                <w:kern w:val="20"/>
                <w:sz w:val="22"/>
                <w:szCs w:val="32"/>
                <w:lang w:eastAsia="en-AU"/>
              </w:rPr>
              <w:t xml:space="preserve">ontrol </w:t>
            </w:r>
            <w:r>
              <w:rPr>
                <w:iCs/>
                <w:color w:val="00B2A9" w:themeColor="accent1"/>
                <w:kern w:val="20"/>
                <w:sz w:val="22"/>
                <w:szCs w:val="32"/>
                <w:lang w:eastAsia="en-AU"/>
              </w:rPr>
              <w:t>Weeds 41,249 hectares</w:t>
            </w:r>
          </w:p>
        </w:tc>
      </w:tr>
      <w:tr w:rsidR="00555FF4" w:rsidRPr="0096108E" w14:paraId="58DD57BE" w14:textId="77777777" w:rsidTr="00ED2B92">
        <w:trPr>
          <w:trHeight w:hRule="exact" w:val="624"/>
        </w:trPr>
        <w:tc>
          <w:tcPr>
            <w:tcW w:w="1095" w:type="dxa"/>
          </w:tcPr>
          <w:p w14:paraId="58F11D4D" w14:textId="77777777" w:rsidR="00555FF4" w:rsidRPr="0096108E" w:rsidRDefault="00555FF4" w:rsidP="00ED2B92">
            <w:pPr>
              <w:pStyle w:val="BodyText"/>
              <w:rPr>
                <w:sz w:val="22"/>
                <w:szCs w:val="22"/>
              </w:rPr>
            </w:pPr>
            <w:r>
              <w:rPr>
                <w:noProof/>
              </w:rPr>
              <w:drawing>
                <wp:inline distT="0" distB="0" distL="0" distR="0" wp14:anchorId="2322913F" wp14:editId="335069C7">
                  <wp:extent cx="381635" cy="381635"/>
                  <wp:effectExtent l="0" t="0" r="0" b="0"/>
                  <wp:docPr id="23"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inline>
              </w:drawing>
            </w:r>
          </w:p>
        </w:tc>
        <w:tc>
          <w:tcPr>
            <w:tcW w:w="5568" w:type="dxa"/>
            <w:vAlign w:val="center"/>
          </w:tcPr>
          <w:p w14:paraId="0FFC3080" w14:textId="7A5EDE26" w:rsidR="00555FF4" w:rsidRPr="0096108E" w:rsidRDefault="00555FF4" w:rsidP="00ED2B92">
            <w:pPr>
              <w:pStyle w:val="BodyText"/>
              <w:rPr>
                <w:color w:val="00B2A9" w:themeColor="accent1"/>
                <w:sz w:val="22"/>
                <w:szCs w:val="22"/>
              </w:rPr>
            </w:pPr>
            <w:r w:rsidRPr="00580CAA">
              <w:rPr>
                <w:iCs/>
                <w:color w:val="00B2A9" w:themeColor="accent1"/>
                <w:kern w:val="20"/>
                <w:sz w:val="22"/>
                <w:szCs w:val="32"/>
                <w:lang w:eastAsia="en-AU"/>
              </w:rPr>
              <w:t xml:space="preserve">Control </w:t>
            </w:r>
            <w:r>
              <w:rPr>
                <w:iCs/>
                <w:color w:val="00B2A9" w:themeColor="accent1"/>
                <w:kern w:val="20"/>
                <w:sz w:val="22"/>
                <w:szCs w:val="32"/>
                <w:lang w:eastAsia="en-AU"/>
              </w:rPr>
              <w:t>Goats 14,423 hectares</w:t>
            </w:r>
          </w:p>
        </w:tc>
      </w:tr>
      <w:bookmarkEnd w:id="3"/>
    </w:tbl>
    <w:p w14:paraId="05A2366A" w14:textId="77777777" w:rsidR="00555FF4" w:rsidRDefault="00555FF4" w:rsidP="00C7431D">
      <w:pPr>
        <w:pStyle w:val="BodyText"/>
        <w:rPr>
          <w:rStyle w:val="normaltextrun"/>
          <w:color w:val="363534"/>
        </w:rPr>
      </w:pPr>
    </w:p>
    <w:p w14:paraId="2C266E20" w14:textId="77777777" w:rsidR="00555FF4" w:rsidRDefault="00555FF4" w:rsidP="00C7431D">
      <w:pPr>
        <w:pStyle w:val="BodyText"/>
        <w:rPr>
          <w:rStyle w:val="normaltextrun"/>
          <w:color w:val="363534"/>
        </w:rPr>
      </w:pPr>
    </w:p>
    <w:p w14:paraId="264345A0" w14:textId="77777777" w:rsidR="00555FF4" w:rsidRDefault="00555FF4" w:rsidP="00C7431D">
      <w:pPr>
        <w:pStyle w:val="BodyText"/>
        <w:rPr>
          <w:rStyle w:val="normaltextrun"/>
          <w:color w:val="363534"/>
        </w:rPr>
      </w:pPr>
    </w:p>
    <w:p w14:paraId="1C81A21B" w14:textId="77777777" w:rsidR="00555FF4" w:rsidRDefault="00555FF4" w:rsidP="00C7431D">
      <w:pPr>
        <w:pStyle w:val="BodyText"/>
        <w:rPr>
          <w:rStyle w:val="normaltextrun"/>
          <w:color w:val="363534"/>
        </w:rPr>
      </w:pPr>
    </w:p>
    <w:p w14:paraId="28416116" w14:textId="77777777" w:rsidR="00555FF4" w:rsidRDefault="00555FF4" w:rsidP="00C7431D">
      <w:pPr>
        <w:pStyle w:val="BodyText"/>
        <w:rPr>
          <w:rStyle w:val="normaltextrun"/>
          <w:rFonts w:cstheme="minorHAnsi"/>
          <w:color w:val="363534"/>
          <w:sz w:val="22"/>
          <w:szCs w:val="22"/>
        </w:rPr>
      </w:pPr>
    </w:p>
    <w:p w14:paraId="0F616404" w14:textId="77777777" w:rsidR="00ED2B92" w:rsidRDefault="00ED2B92" w:rsidP="00C7431D">
      <w:pPr>
        <w:pStyle w:val="BodyText"/>
        <w:rPr>
          <w:rStyle w:val="normaltextrun"/>
          <w:rFonts w:cstheme="minorHAnsi"/>
          <w:color w:val="363534"/>
          <w:sz w:val="22"/>
          <w:szCs w:val="22"/>
        </w:rPr>
      </w:pPr>
    </w:p>
    <w:p w14:paraId="7D0ECDD9" w14:textId="77777777" w:rsidR="00ED2B92" w:rsidRDefault="00ED2B92" w:rsidP="00C7431D">
      <w:pPr>
        <w:pStyle w:val="BodyText"/>
        <w:rPr>
          <w:rStyle w:val="normaltextrun"/>
          <w:rFonts w:cstheme="minorHAnsi"/>
          <w:color w:val="363534"/>
          <w:sz w:val="22"/>
          <w:szCs w:val="22"/>
        </w:rPr>
      </w:pPr>
    </w:p>
    <w:p w14:paraId="4C5FF0CF" w14:textId="264696AA" w:rsidR="00C7431D" w:rsidRPr="001B3E7B" w:rsidRDefault="00C7431D" w:rsidP="00C7431D">
      <w:pPr>
        <w:pStyle w:val="BodyText"/>
        <w:rPr>
          <w:sz w:val="22"/>
          <w:szCs w:val="22"/>
        </w:rPr>
      </w:pPr>
      <w:r w:rsidRPr="001B3E7B">
        <w:rPr>
          <w:rStyle w:val="normaltextrun"/>
          <w:rFonts w:cstheme="minorHAnsi"/>
          <w:color w:val="363534"/>
          <w:sz w:val="22"/>
          <w:szCs w:val="22"/>
        </w:rPr>
        <w:lastRenderedPageBreak/>
        <w:t>Of the top 10% of</w:t>
      </w:r>
      <w:r w:rsidR="00941B02" w:rsidRPr="001B3E7B">
        <w:rPr>
          <w:rStyle w:val="normaltextrun"/>
          <w:rFonts w:cstheme="minorHAnsi"/>
          <w:color w:val="363534"/>
          <w:sz w:val="22"/>
          <w:szCs w:val="22"/>
        </w:rPr>
        <w:t xml:space="preserve"> </w:t>
      </w:r>
      <w:r w:rsidR="007613B3" w:rsidRPr="001B3E7B">
        <w:rPr>
          <w:rStyle w:val="normaltextrun"/>
          <w:rFonts w:cstheme="minorHAnsi"/>
          <w:color w:val="363534"/>
          <w:sz w:val="22"/>
          <w:szCs w:val="22"/>
        </w:rPr>
        <w:t xml:space="preserve">all </w:t>
      </w:r>
      <w:r w:rsidRPr="00E62B6F">
        <w:rPr>
          <w:rStyle w:val="normaltextrun"/>
          <w:rFonts w:cstheme="minorHAnsi"/>
          <w:sz w:val="22"/>
          <w:szCs w:val="22"/>
        </w:rPr>
        <w:t>actions, control</w:t>
      </w:r>
      <w:r w:rsidR="007613B3" w:rsidRPr="00E62B6F">
        <w:rPr>
          <w:rStyle w:val="normaltextrun"/>
          <w:rFonts w:cstheme="minorHAnsi"/>
          <w:sz w:val="22"/>
          <w:szCs w:val="22"/>
        </w:rPr>
        <w:t>ling</w:t>
      </w:r>
      <w:r w:rsidR="00FC0084" w:rsidRPr="00E62B6F">
        <w:rPr>
          <w:rStyle w:val="normaltextrun"/>
          <w:rFonts w:cstheme="minorHAnsi"/>
          <w:sz w:val="22"/>
          <w:szCs w:val="22"/>
        </w:rPr>
        <w:t xml:space="preserve"> rabbits</w:t>
      </w:r>
      <w:r w:rsidR="007613B3" w:rsidRPr="00E62B6F">
        <w:rPr>
          <w:rStyle w:val="normaltextrun"/>
          <w:rFonts w:cstheme="minorHAnsi"/>
          <w:sz w:val="22"/>
          <w:szCs w:val="22"/>
        </w:rPr>
        <w:t xml:space="preserve"> provides </w:t>
      </w:r>
      <w:r w:rsidRPr="00E62B6F">
        <w:rPr>
          <w:rStyle w:val="normaltextrun"/>
          <w:rFonts w:cstheme="minorHAnsi"/>
          <w:sz w:val="22"/>
          <w:szCs w:val="22"/>
        </w:rPr>
        <w:t>the most cost-effective biodiversity benefit when considering</w:t>
      </w:r>
      <w:r w:rsidR="007613B3" w:rsidRPr="00E62B6F">
        <w:rPr>
          <w:rStyle w:val="normaltextrun"/>
          <w:rFonts w:cstheme="minorHAnsi"/>
          <w:sz w:val="22"/>
          <w:szCs w:val="22"/>
        </w:rPr>
        <w:t xml:space="preserve"> </w:t>
      </w:r>
      <w:r w:rsidRPr="00E62B6F">
        <w:rPr>
          <w:rStyle w:val="normaltextrun"/>
          <w:rFonts w:cstheme="minorHAnsi"/>
          <w:sz w:val="22"/>
          <w:szCs w:val="22"/>
          <w:u w:val="single"/>
        </w:rPr>
        <w:t>all</w:t>
      </w:r>
      <w:r w:rsidR="00CA781A" w:rsidRPr="00E62B6F">
        <w:rPr>
          <w:rStyle w:val="normaltextrun"/>
          <w:rFonts w:cstheme="minorHAnsi"/>
          <w:sz w:val="22"/>
          <w:szCs w:val="22"/>
        </w:rPr>
        <w:t xml:space="preserve"> f</w:t>
      </w:r>
      <w:r w:rsidRPr="00E62B6F">
        <w:rPr>
          <w:rStyle w:val="normaltextrun"/>
          <w:rFonts w:cstheme="minorHAnsi"/>
          <w:sz w:val="22"/>
          <w:szCs w:val="22"/>
        </w:rPr>
        <w:t xml:space="preserve">lora </w:t>
      </w:r>
      <w:r w:rsidR="00141E8B">
        <w:rPr>
          <w:rStyle w:val="normaltextrun"/>
          <w:rFonts w:cstheme="minorHAnsi"/>
          <w:sz w:val="22"/>
          <w:szCs w:val="22"/>
        </w:rPr>
        <w:t>and</w:t>
      </w:r>
      <w:r w:rsidRPr="00E62B6F">
        <w:rPr>
          <w:rStyle w:val="normaltextrun"/>
          <w:rFonts w:cstheme="minorHAnsi"/>
          <w:sz w:val="22"/>
          <w:szCs w:val="22"/>
        </w:rPr>
        <w:t xml:space="preserve"> fauna</w:t>
      </w:r>
      <w:r w:rsidR="001B3E7B" w:rsidRPr="00E62B6F">
        <w:rPr>
          <w:rStyle w:val="eop"/>
          <w:rFonts w:cstheme="minorHAnsi"/>
          <w:sz w:val="22"/>
          <w:szCs w:val="22"/>
        </w:rPr>
        <w:t>.</w:t>
      </w:r>
    </w:p>
    <w:p w14:paraId="39119B47" w14:textId="77777777" w:rsidR="008113EC" w:rsidRPr="00E62B6F" w:rsidRDefault="00580CAA" w:rsidP="00764222">
      <w:pPr>
        <w:spacing w:line="240" w:lineRule="auto"/>
        <w:rPr>
          <w:sz w:val="22"/>
          <w:szCs w:val="22"/>
        </w:rPr>
      </w:pPr>
      <w:r w:rsidRPr="00E62B6F">
        <w:rPr>
          <w:sz w:val="22"/>
          <w:szCs w:val="22"/>
        </w:rPr>
        <w:t xml:space="preserve">Biodiversity </w:t>
      </w:r>
      <w:r w:rsidR="00CA781A" w:rsidRPr="00E62B6F">
        <w:rPr>
          <w:sz w:val="22"/>
          <w:szCs w:val="22"/>
        </w:rPr>
        <w:t xml:space="preserve">management </w:t>
      </w:r>
      <w:r w:rsidRPr="00E62B6F">
        <w:rPr>
          <w:sz w:val="22"/>
          <w:szCs w:val="22"/>
        </w:rPr>
        <w:t>activities identified through the consultation process</w:t>
      </w:r>
      <w:r w:rsidR="00CA781A" w:rsidRPr="00E62B6F">
        <w:rPr>
          <w:sz w:val="22"/>
          <w:szCs w:val="22"/>
        </w:rPr>
        <w:t xml:space="preserve"> (in addition to those modelled in SMP) </w:t>
      </w:r>
      <w:r w:rsidRPr="00E62B6F">
        <w:rPr>
          <w:sz w:val="22"/>
          <w:szCs w:val="22"/>
        </w:rPr>
        <w:t>include</w:t>
      </w:r>
      <w:r w:rsidR="008113EC" w:rsidRPr="00E62B6F">
        <w:rPr>
          <w:sz w:val="22"/>
          <w:szCs w:val="22"/>
        </w:rPr>
        <w:t>:</w:t>
      </w:r>
    </w:p>
    <w:p w14:paraId="6C289FB6" w14:textId="0D117EF9" w:rsidR="007C7F7F" w:rsidRPr="00E62B6F" w:rsidRDefault="00050FE9" w:rsidP="008113EC">
      <w:pPr>
        <w:pStyle w:val="ListParagraph"/>
        <w:numPr>
          <w:ilvl w:val="0"/>
          <w:numId w:val="19"/>
        </w:numPr>
        <w:spacing w:line="240" w:lineRule="auto"/>
        <w:rPr>
          <w:rFonts w:cs="Times New Roman"/>
          <w:sz w:val="24"/>
          <w:szCs w:val="24"/>
          <w:lang w:eastAsia="en-US"/>
        </w:rPr>
      </w:pPr>
      <w:r w:rsidRPr="00E62B6F">
        <w:rPr>
          <w:sz w:val="22"/>
          <w:szCs w:val="22"/>
        </w:rPr>
        <w:t xml:space="preserve">deer monitoring </w:t>
      </w:r>
      <w:r w:rsidR="000C311B" w:rsidRPr="00E62B6F">
        <w:rPr>
          <w:sz w:val="22"/>
          <w:szCs w:val="22"/>
        </w:rPr>
        <w:t xml:space="preserve">and control </w:t>
      </w:r>
      <w:r w:rsidRPr="00E62B6F">
        <w:rPr>
          <w:sz w:val="22"/>
          <w:szCs w:val="22"/>
        </w:rPr>
        <w:t xml:space="preserve">within elevated </w:t>
      </w:r>
      <w:r w:rsidR="008113EC" w:rsidRPr="00E62B6F">
        <w:rPr>
          <w:sz w:val="22"/>
          <w:szCs w:val="22"/>
        </w:rPr>
        <w:t xml:space="preserve">(hilly) </w:t>
      </w:r>
      <w:r w:rsidR="008F616F" w:rsidRPr="00E62B6F">
        <w:rPr>
          <w:sz w:val="22"/>
          <w:szCs w:val="22"/>
        </w:rPr>
        <w:t>areas, as deer are an emerging threat moving</w:t>
      </w:r>
      <w:r w:rsidR="000C311B" w:rsidRPr="00E62B6F">
        <w:rPr>
          <w:sz w:val="22"/>
          <w:szCs w:val="22"/>
        </w:rPr>
        <w:t xml:space="preserve"> from higher areas</w:t>
      </w:r>
      <w:r w:rsidR="008F616F" w:rsidRPr="00E62B6F">
        <w:rPr>
          <w:sz w:val="22"/>
          <w:szCs w:val="22"/>
        </w:rPr>
        <w:t xml:space="preserve"> </w:t>
      </w:r>
      <w:r w:rsidR="00141E8B">
        <w:rPr>
          <w:sz w:val="22"/>
          <w:szCs w:val="22"/>
        </w:rPr>
        <w:t xml:space="preserve">down </w:t>
      </w:r>
      <w:r w:rsidR="008F616F" w:rsidRPr="00E62B6F">
        <w:rPr>
          <w:sz w:val="22"/>
          <w:szCs w:val="22"/>
        </w:rPr>
        <w:t xml:space="preserve">into </w:t>
      </w:r>
      <w:r w:rsidR="000C311B" w:rsidRPr="00E62B6F">
        <w:rPr>
          <w:sz w:val="22"/>
          <w:szCs w:val="22"/>
        </w:rPr>
        <w:t xml:space="preserve">the </w:t>
      </w:r>
      <w:r w:rsidR="008F616F" w:rsidRPr="00E62B6F">
        <w:rPr>
          <w:sz w:val="22"/>
          <w:szCs w:val="22"/>
        </w:rPr>
        <w:t>foothills and river flats</w:t>
      </w:r>
      <w:r w:rsidR="00A33D1C">
        <w:rPr>
          <w:sz w:val="22"/>
          <w:szCs w:val="22"/>
        </w:rPr>
        <w:t>;</w:t>
      </w:r>
    </w:p>
    <w:p w14:paraId="1DB5829C" w14:textId="4332C08B" w:rsidR="007C7F7F" w:rsidRPr="00E62B6F" w:rsidRDefault="007C7F7F" w:rsidP="008113EC">
      <w:pPr>
        <w:pStyle w:val="ListParagraph"/>
        <w:numPr>
          <w:ilvl w:val="0"/>
          <w:numId w:val="19"/>
        </w:numPr>
        <w:spacing w:line="240" w:lineRule="auto"/>
        <w:rPr>
          <w:rFonts w:cs="Times New Roman"/>
          <w:sz w:val="24"/>
          <w:szCs w:val="24"/>
          <w:lang w:eastAsia="en-US"/>
        </w:rPr>
      </w:pPr>
      <w:r w:rsidRPr="00E62B6F">
        <w:rPr>
          <w:sz w:val="22"/>
          <w:szCs w:val="22"/>
        </w:rPr>
        <w:t>a</w:t>
      </w:r>
      <w:r w:rsidR="008F616F" w:rsidRPr="00E62B6F">
        <w:rPr>
          <w:sz w:val="22"/>
          <w:szCs w:val="22"/>
        </w:rPr>
        <w:t>quatic biodiversity enhancement through weed control, erosion control and providing instream hab</w:t>
      </w:r>
      <w:r w:rsidR="00723789" w:rsidRPr="00E62B6F">
        <w:rPr>
          <w:sz w:val="22"/>
          <w:szCs w:val="22"/>
        </w:rPr>
        <w:t>itat</w:t>
      </w:r>
      <w:r w:rsidR="00A33D1C">
        <w:rPr>
          <w:sz w:val="22"/>
          <w:szCs w:val="22"/>
        </w:rPr>
        <w:t>; and</w:t>
      </w:r>
    </w:p>
    <w:p w14:paraId="6673A622" w14:textId="4003F6A3" w:rsidR="00E83083" w:rsidRPr="00E62B6F" w:rsidRDefault="007C7F7F" w:rsidP="008113EC">
      <w:pPr>
        <w:pStyle w:val="ListParagraph"/>
        <w:numPr>
          <w:ilvl w:val="0"/>
          <w:numId w:val="19"/>
        </w:numPr>
        <w:spacing w:line="240" w:lineRule="auto"/>
        <w:rPr>
          <w:rFonts w:cs="Times New Roman"/>
          <w:sz w:val="24"/>
          <w:szCs w:val="24"/>
          <w:lang w:eastAsia="en-US"/>
        </w:rPr>
      </w:pPr>
      <w:r w:rsidRPr="00E62B6F">
        <w:rPr>
          <w:sz w:val="22"/>
          <w:szCs w:val="22"/>
        </w:rPr>
        <w:t>r</w:t>
      </w:r>
      <w:r w:rsidR="00723789" w:rsidRPr="00E62B6F">
        <w:rPr>
          <w:sz w:val="22"/>
          <w:szCs w:val="22"/>
        </w:rPr>
        <w:t xml:space="preserve">evegetation </w:t>
      </w:r>
      <w:r w:rsidRPr="00E62B6F">
        <w:rPr>
          <w:sz w:val="22"/>
          <w:szCs w:val="22"/>
        </w:rPr>
        <w:t>to c</w:t>
      </w:r>
      <w:r w:rsidR="00AC082C" w:rsidRPr="00E62B6F">
        <w:rPr>
          <w:sz w:val="22"/>
          <w:szCs w:val="22"/>
        </w:rPr>
        <w:t xml:space="preserve">reate and enhance </w:t>
      </w:r>
      <w:r w:rsidR="00BD120C">
        <w:rPr>
          <w:sz w:val="22"/>
          <w:szCs w:val="22"/>
        </w:rPr>
        <w:t xml:space="preserve">the landscape </w:t>
      </w:r>
      <w:r w:rsidR="00723789" w:rsidRPr="00E62B6F">
        <w:rPr>
          <w:sz w:val="22"/>
          <w:szCs w:val="22"/>
        </w:rPr>
        <w:t xml:space="preserve">as a whole </w:t>
      </w:r>
    </w:p>
    <w:p w14:paraId="483C39D3" w14:textId="77777777" w:rsidR="00E83083" w:rsidRDefault="00E83083" w:rsidP="00764222">
      <w:pPr>
        <w:spacing w:line="240" w:lineRule="auto"/>
        <w:rPr>
          <w:rFonts w:cs="Times New Roman"/>
          <w:sz w:val="22"/>
          <w:szCs w:val="22"/>
          <w:lang w:eastAsia="en-US"/>
        </w:rPr>
      </w:pPr>
    </w:p>
    <w:tbl>
      <w:tblPr>
        <w:tblStyle w:val="GridTable1Light-Accent2"/>
        <w:tblW w:w="10060" w:type="dxa"/>
        <w:tblLook w:val="04A0" w:firstRow="1" w:lastRow="0" w:firstColumn="1" w:lastColumn="0" w:noHBand="0" w:noVBand="1"/>
        <w:tblCaption w:val="Hightlight Text"/>
      </w:tblPr>
      <w:tblGrid>
        <w:gridCol w:w="3823"/>
        <w:gridCol w:w="6237"/>
      </w:tblGrid>
      <w:tr w:rsidR="005B79C6" w:rsidRPr="00E55642" w14:paraId="69CB2C95" w14:textId="77777777" w:rsidTr="008F67A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D776E30" w14:textId="1149F8D8" w:rsidR="005B79C6" w:rsidRPr="00E55642" w:rsidRDefault="005B79C6" w:rsidP="00E73ED3">
            <w:pPr>
              <w:pStyle w:val="IntroFeatureText"/>
              <w:spacing w:line="240" w:lineRule="auto"/>
              <w:rPr>
                <w:rFonts w:cs="Times New Roman"/>
                <w:sz w:val="22"/>
                <w:szCs w:val="22"/>
              </w:rPr>
            </w:pPr>
            <w:r>
              <w:rPr>
                <w:sz w:val="22"/>
                <w:szCs w:val="22"/>
              </w:rPr>
              <w:t>T</w:t>
            </w:r>
            <w:r w:rsidRPr="008C6201">
              <w:rPr>
                <w:sz w:val="22"/>
                <w:szCs w:val="22"/>
              </w:rPr>
              <w:t xml:space="preserve">he most cost-effective action </w:t>
            </w:r>
            <w:r>
              <w:rPr>
                <w:sz w:val="22"/>
                <w:szCs w:val="22"/>
              </w:rPr>
              <w:t>for flora and fauna</w:t>
            </w:r>
            <w:r w:rsidR="008F67A2">
              <w:rPr>
                <w:sz w:val="22"/>
                <w:szCs w:val="22"/>
              </w:rPr>
              <w:t>:</w:t>
            </w:r>
          </w:p>
        </w:tc>
      </w:tr>
      <w:tr w:rsidR="005B79C6" w:rsidRPr="00E55642" w14:paraId="423C3914" w14:textId="77777777" w:rsidTr="005E5228">
        <w:trPr>
          <w:trHeight w:val="535"/>
        </w:trPr>
        <w:tc>
          <w:tcPr>
            <w:cnfStyle w:val="001000000000" w:firstRow="0" w:lastRow="0" w:firstColumn="1" w:lastColumn="0" w:oddVBand="0" w:evenVBand="0" w:oddHBand="0" w:evenHBand="0" w:firstRowFirstColumn="0" w:firstRowLastColumn="0" w:lastRowFirstColumn="0" w:lastRowLastColumn="0"/>
            <w:tcW w:w="3823" w:type="dxa"/>
          </w:tcPr>
          <w:p w14:paraId="327A47CA" w14:textId="5E8238F2" w:rsidR="005B79C6" w:rsidRPr="00864170" w:rsidRDefault="007603C7" w:rsidP="00E73ED3">
            <w:pPr>
              <w:spacing w:after="120"/>
              <w:rPr>
                <w:rFonts w:cs="Times New Roman"/>
                <w:color w:val="504B60" w:themeColor="accent6" w:themeShade="80"/>
                <w:sz w:val="22"/>
                <w:szCs w:val="22"/>
                <w:lang w:eastAsia="en-US"/>
              </w:rPr>
            </w:pPr>
            <w:r w:rsidRPr="00864170">
              <w:rPr>
                <w:noProof/>
                <w:lang w:eastAsia="en-US"/>
              </w:rPr>
              <w:drawing>
                <wp:anchor distT="0" distB="0" distL="114300" distR="114300" simplePos="0" relativeHeight="251658241" behindDoc="0" locked="0" layoutInCell="1" allowOverlap="1" wp14:anchorId="754EA175" wp14:editId="3E1AC467">
                  <wp:simplePos x="0" y="0"/>
                  <wp:positionH relativeFrom="column">
                    <wp:posOffset>1628140</wp:posOffset>
                  </wp:positionH>
                  <wp:positionV relativeFrom="paragraph">
                    <wp:posOffset>0</wp:posOffset>
                  </wp:positionV>
                  <wp:extent cx="304800" cy="3048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4603C6" w:rsidRPr="00864170">
              <w:rPr>
                <w:noProof/>
                <w:sz w:val="22"/>
                <w:szCs w:val="22"/>
              </w:rPr>
              <w:drawing>
                <wp:anchor distT="0" distB="0" distL="114300" distR="114300" simplePos="0" relativeHeight="251658244" behindDoc="0" locked="0" layoutInCell="1" allowOverlap="1" wp14:anchorId="0FA34EA0" wp14:editId="085BB10D">
                  <wp:simplePos x="0" y="0"/>
                  <wp:positionH relativeFrom="column">
                    <wp:posOffset>1180465</wp:posOffset>
                  </wp:positionH>
                  <wp:positionV relativeFrom="paragraph">
                    <wp:posOffset>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4603C6" w:rsidRPr="00864170">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01E6269B" wp14:editId="2BD66D45">
                  <wp:simplePos x="0" y="0"/>
                  <wp:positionH relativeFrom="column">
                    <wp:posOffset>788035</wp:posOffset>
                  </wp:positionH>
                  <wp:positionV relativeFrom="paragraph">
                    <wp:posOffset>8255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4603C6" w:rsidRPr="00864170">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1888B878" wp14:editId="6756A294">
                  <wp:simplePos x="0" y="0"/>
                  <wp:positionH relativeFrom="column">
                    <wp:posOffset>371475</wp:posOffset>
                  </wp:positionH>
                  <wp:positionV relativeFrom="paragraph">
                    <wp:posOffset>23495</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5B79C6" w:rsidRPr="00864170">
              <w:rPr>
                <w:noProof/>
                <w:lang w:eastAsia="en-US"/>
              </w:rPr>
              <w:drawing>
                <wp:anchor distT="0" distB="0" distL="114300" distR="114300" simplePos="0" relativeHeight="251658240" behindDoc="0" locked="0" layoutInCell="1" allowOverlap="1" wp14:anchorId="1C0FF7FC" wp14:editId="2BA94A00">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vAlign w:val="center"/>
          </w:tcPr>
          <w:p w14:paraId="1820ED4C" w14:textId="21A159D5" w:rsidR="005B79C6" w:rsidRPr="00864170" w:rsidRDefault="004603C6" w:rsidP="005E5228">
            <w:pPr>
              <w:spacing w:after="120"/>
              <w:cnfStyle w:val="000000000000" w:firstRow="0" w:lastRow="0" w:firstColumn="0" w:lastColumn="0" w:oddVBand="0" w:evenVBand="0" w:oddHBand="0" w:evenHBand="0" w:firstRowFirstColumn="0" w:firstRowLastColumn="0" w:lastRowFirstColumn="0" w:lastRowLastColumn="0"/>
              <w:rPr>
                <w:rFonts w:cs="Times New Roman"/>
                <w:color w:val="504B60" w:themeColor="accent6" w:themeShade="80"/>
                <w:sz w:val="22"/>
                <w:szCs w:val="22"/>
                <w:lang w:eastAsia="en-US"/>
              </w:rPr>
            </w:pPr>
            <w:r w:rsidRPr="00274975">
              <w:rPr>
                <w:rFonts w:cs="Times New Roman"/>
                <w:sz w:val="22"/>
                <w:szCs w:val="22"/>
                <w:lang w:eastAsia="en-US"/>
              </w:rPr>
              <w:t>Plants,</w:t>
            </w:r>
            <w:r w:rsidRPr="00274975">
              <w:rPr>
                <w:rFonts w:cs="Times New Roman"/>
                <w:noProof/>
                <w:sz w:val="22"/>
                <w:szCs w:val="22"/>
                <w:lang w:eastAsia="en-US"/>
              </w:rPr>
              <w:t xml:space="preserve"> </w:t>
            </w:r>
            <w:r w:rsidR="005B79C6" w:rsidRPr="00274975">
              <w:rPr>
                <w:rFonts w:cs="Times New Roman"/>
                <w:sz w:val="22"/>
                <w:szCs w:val="22"/>
                <w:lang w:eastAsia="en-US"/>
              </w:rPr>
              <w:t xml:space="preserve">Birds </w:t>
            </w:r>
            <w:r w:rsidRPr="00274975">
              <w:rPr>
                <w:rFonts w:cs="Times New Roman"/>
                <w:sz w:val="22"/>
                <w:szCs w:val="22"/>
                <w:lang w:eastAsia="en-US"/>
              </w:rPr>
              <w:t xml:space="preserve">Mammals Amphibians Reptiles </w:t>
            </w:r>
            <w:r w:rsidR="00E61B60" w:rsidRPr="00274975">
              <w:rPr>
                <w:rFonts w:cs="Times New Roman"/>
                <w:sz w:val="22"/>
                <w:szCs w:val="22"/>
                <w:lang w:eastAsia="en-US"/>
              </w:rPr>
              <w:t>–</w:t>
            </w:r>
            <w:r w:rsidR="005B79C6" w:rsidRPr="00274975">
              <w:rPr>
                <w:rFonts w:cs="Times New Roman"/>
                <w:sz w:val="22"/>
                <w:szCs w:val="22"/>
                <w:lang w:eastAsia="en-US"/>
              </w:rPr>
              <w:t xml:space="preserve"> </w:t>
            </w:r>
            <w:r w:rsidR="00E61B60" w:rsidRPr="00274975">
              <w:rPr>
                <w:rFonts w:cs="Times New Roman"/>
                <w:sz w:val="22"/>
                <w:szCs w:val="22"/>
                <w:lang w:eastAsia="en-US"/>
              </w:rPr>
              <w:t xml:space="preserve">Control </w:t>
            </w:r>
            <w:r w:rsidR="009C4018" w:rsidRPr="00274975">
              <w:rPr>
                <w:rFonts w:cs="Times New Roman"/>
                <w:sz w:val="22"/>
                <w:szCs w:val="22"/>
                <w:lang w:eastAsia="en-US"/>
              </w:rPr>
              <w:t>rabbits</w:t>
            </w:r>
          </w:p>
        </w:tc>
      </w:tr>
    </w:tbl>
    <w:p w14:paraId="3814D052" w14:textId="77777777" w:rsidR="00274975" w:rsidRDefault="00274975" w:rsidP="00DF0399">
      <w:pPr>
        <w:pStyle w:val="BodyText"/>
      </w:pPr>
    </w:p>
    <w:p w14:paraId="3733BC86" w14:textId="73199923" w:rsidR="00A94F98" w:rsidRPr="00274975" w:rsidRDefault="00940088" w:rsidP="00274975">
      <w:pPr>
        <w:pStyle w:val="BodyText"/>
        <w:rPr>
          <w:sz w:val="24"/>
          <w:szCs w:val="24"/>
        </w:rPr>
      </w:pPr>
      <w:r w:rsidRPr="00274975">
        <w:rPr>
          <w:sz w:val="22"/>
          <w:szCs w:val="22"/>
        </w:rPr>
        <w:t xml:space="preserve">For a further in depth look into SMP for this landscape please refer to </w:t>
      </w:r>
      <w:hyperlink r:id="rId36" w:history="1">
        <w:r w:rsidRPr="00274975">
          <w:rPr>
            <w:sz w:val="22"/>
            <w:szCs w:val="22"/>
            <w:u w:val="single"/>
          </w:rPr>
          <w:t>NatureKit</w:t>
        </w:r>
      </w:hyperlink>
      <w:r w:rsidRPr="00274975">
        <w:rPr>
          <w:sz w:val="22"/>
          <w:szCs w:val="22"/>
        </w:rPr>
        <w:t>.</w:t>
      </w:r>
    </w:p>
    <w:p w14:paraId="111DFE4E" w14:textId="525D4B73" w:rsidR="00A51C27" w:rsidRPr="00274975" w:rsidRDefault="00A51C27" w:rsidP="00274975">
      <w:pPr>
        <w:pStyle w:val="BodyText"/>
        <w:rPr>
          <w:sz w:val="22"/>
          <w:szCs w:val="22"/>
        </w:rPr>
        <w:sectPr w:rsidR="00A51C27" w:rsidRPr="00274975" w:rsidSect="00D706DE">
          <w:headerReference w:type="even" r:id="rId37"/>
          <w:headerReference w:type="default" r:id="rId38"/>
          <w:footerReference w:type="even" r:id="rId39"/>
          <w:footerReference w:type="default" r:id="rId40"/>
          <w:headerReference w:type="first" r:id="rId41"/>
          <w:footerReference w:type="first" r:id="rId42"/>
          <w:pgSz w:w="11906" w:h="16838" w:code="9"/>
          <w:pgMar w:top="2211" w:right="851" w:bottom="1758" w:left="851" w:header="284" w:footer="284" w:gutter="0"/>
          <w:cols w:space="284"/>
          <w:docGrid w:linePitch="360"/>
        </w:sectPr>
      </w:pPr>
    </w:p>
    <w:p w14:paraId="422E67A1" w14:textId="5E965334" w:rsidR="00DD52DC" w:rsidRPr="00DD52DC" w:rsidRDefault="007A334D" w:rsidP="00FC14A7">
      <w:pPr>
        <w:pStyle w:val="Heading2"/>
        <w:numPr>
          <w:ilvl w:val="1"/>
          <w:numId w:val="0"/>
        </w:numPr>
      </w:pPr>
      <w:r>
        <w:rPr>
          <w:noProof/>
        </w:rPr>
        <w:lastRenderedPageBreak/>
        <w:drawing>
          <wp:anchor distT="0" distB="0" distL="114300" distR="114300" simplePos="0" relativeHeight="251658245" behindDoc="1" locked="0" layoutInCell="1" allowOverlap="1" wp14:anchorId="479EE87F" wp14:editId="478C283B">
            <wp:simplePos x="0" y="0"/>
            <wp:positionH relativeFrom="margin">
              <wp:align>right</wp:align>
            </wp:positionH>
            <wp:positionV relativeFrom="paragraph">
              <wp:posOffset>695515</wp:posOffset>
            </wp:positionV>
            <wp:extent cx="12691943" cy="8193413"/>
            <wp:effectExtent l="0" t="0" r="0" b="0"/>
            <wp:wrapTight wrapText="bothSides">
              <wp:wrapPolygon edited="0">
                <wp:start x="0" y="0"/>
                <wp:lineTo x="0" y="21545"/>
                <wp:lineTo x="21560" y="21545"/>
                <wp:lineTo x="2156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3290" t="8049" r="3568" b="6804"/>
                    <a:stretch/>
                  </pic:blipFill>
                  <pic:spPr bwMode="auto">
                    <a:xfrm>
                      <a:off x="0" y="0"/>
                      <a:ext cx="12691943" cy="81934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F37">
        <w:rPr>
          <w:noProof/>
        </w:rPr>
        <w:t xml:space="preserve"> </w:t>
      </w:r>
      <w:r w:rsidR="00566BBC">
        <w:rPr>
          <w:noProof/>
        </w:rPr>
        <w:t xml:space="preserve"> </w:t>
      </w:r>
    </w:p>
    <w:sectPr w:rsidR="00DD52DC" w:rsidRP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A1F1F" w14:textId="77777777" w:rsidR="00043300" w:rsidRDefault="00043300">
      <w:r>
        <w:separator/>
      </w:r>
    </w:p>
    <w:p w14:paraId="0D88C480" w14:textId="77777777" w:rsidR="00043300" w:rsidRDefault="00043300"/>
    <w:p w14:paraId="52E72CFA" w14:textId="77777777" w:rsidR="00043300" w:rsidRDefault="00043300"/>
  </w:endnote>
  <w:endnote w:type="continuationSeparator" w:id="0">
    <w:p w14:paraId="0E755C9A" w14:textId="77777777" w:rsidR="00043300" w:rsidRDefault="00043300">
      <w:r>
        <w:continuationSeparator/>
      </w:r>
    </w:p>
    <w:p w14:paraId="476E27BB" w14:textId="77777777" w:rsidR="00043300" w:rsidRDefault="00043300"/>
    <w:p w14:paraId="67F71C14" w14:textId="77777777" w:rsidR="00043300" w:rsidRDefault="00043300"/>
  </w:endnote>
  <w:endnote w:type="continuationNotice" w:id="1">
    <w:p w14:paraId="4303BD14" w14:textId="77777777" w:rsidR="00043300" w:rsidRDefault="000433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0E34437A"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5CFCD" w14:textId="77777777" w:rsidR="00043300" w:rsidRPr="008F5280" w:rsidRDefault="00043300" w:rsidP="008F5280">
      <w:pPr>
        <w:pStyle w:val="FootnoteSeparator"/>
      </w:pPr>
    </w:p>
    <w:p w14:paraId="3841CBC2" w14:textId="77777777" w:rsidR="00043300" w:rsidRDefault="00043300"/>
  </w:footnote>
  <w:footnote w:type="continuationSeparator" w:id="0">
    <w:p w14:paraId="627C1B48" w14:textId="77777777" w:rsidR="00043300" w:rsidRDefault="00043300" w:rsidP="008F5280">
      <w:pPr>
        <w:pStyle w:val="FootnoteSeparator"/>
      </w:pPr>
    </w:p>
    <w:p w14:paraId="4E2F879A" w14:textId="77777777" w:rsidR="00043300" w:rsidRDefault="00043300"/>
    <w:p w14:paraId="1071EEBF" w14:textId="77777777" w:rsidR="00043300" w:rsidRDefault="00043300"/>
  </w:footnote>
  <w:footnote w:type="continuationNotice" w:id="1">
    <w:p w14:paraId="3618DA58" w14:textId="77777777" w:rsidR="00043300" w:rsidRDefault="00043300" w:rsidP="00D55628"/>
    <w:p w14:paraId="727D246D" w14:textId="77777777" w:rsidR="00043300" w:rsidRDefault="00043300"/>
    <w:p w14:paraId="45EB6E39" w14:textId="77777777" w:rsidR="00043300" w:rsidRDefault="000433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D4DDE06">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206B54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50D49A5">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721E284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6ACF975">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349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10216D7B" w:rsidR="00DE028D" w:rsidRPr="00975ED3" w:rsidRDefault="00EA1683" w:rsidP="00DE028D">
          <w:pPr>
            <w:pStyle w:val="Header"/>
          </w:pPr>
          <w:r>
            <w:rPr>
              <w:noProof/>
            </w:rPr>
            <w:t>King River</w:t>
          </w:r>
          <w:r w:rsidR="00142AA4">
            <w:rPr>
              <w:noProof/>
            </w:rPr>
            <w:t xml:space="preserve"> </w:t>
          </w:r>
        </w:p>
      </w:tc>
    </w:tr>
  </w:tbl>
  <w:p w14:paraId="40D4BFB6" w14:textId="503C072E"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6D5AEF9">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0363EDC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4E752C5">
            <v:shape id="TriangleLeft"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53064C7D">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6E36941">
            <v:rect id="Rectangle"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8D11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210974">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BA2A2CD">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E7CD87">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50D144F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7D09B4">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AC0F7E">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4E9C49">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917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26774"/>
    <w:multiLevelType w:val="hybridMultilevel"/>
    <w:tmpl w:val="56DEE15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 w15:restartNumberingAfterBreak="0">
    <w:nsid w:val="0427731E"/>
    <w:multiLevelType w:val="hybridMultilevel"/>
    <w:tmpl w:val="30B867F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CF71C38"/>
    <w:multiLevelType w:val="hybridMultilevel"/>
    <w:tmpl w:val="913046B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15:restartNumberingAfterBreak="0">
    <w:nsid w:val="0FB2573F"/>
    <w:multiLevelType w:val="hybridMultilevel"/>
    <w:tmpl w:val="D18EE714"/>
    <w:name w:val="TableFootnotes"/>
    <w:lvl w:ilvl="0" w:tplc="4E522E80">
      <w:start w:val="1"/>
      <w:numFmt w:val="lowerLetter"/>
      <w:pStyle w:val="Footnotes"/>
      <w:lvlText w:val="%1."/>
      <w:lvlJc w:val="left"/>
      <w:pPr>
        <w:ind w:left="284" w:hanging="284"/>
      </w:pPr>
      <w:rPr>
        <w:rFonts w:hint="default"/>
        <w:spacing w:val="-10"/>
      </w:rPr>
    </w:lvl>
    <w:lvl w:ilvl="1" w:tplc="41584FF8">
      <w:start w:val="1"/>
      <w:numFmt w:val="lowerRoman"/>
      <w:pStyle w:val="Footnotes2"/>
      <w:lvlText w:val="%2."/>
      <w:lvlJc w:val="left"/>
      <w:pPr>
        <w:tabs>
          <w:tab w:val="num" w:pos="567"/>
        </w:tabs>
        <w:ind w:left="567" w:hanging="283"/>
      </w:pPr>
      <w:rPr>
        <w:rFonts w:hint="default"/>
        <w:spacing w:val="0"/>
        <w:w w:val="100"/>
        <w:kern w:val="0"/>
        <w:position w:val="0"/>
      </w:rPr>
    </w:lvl>
    <w:lvl w:ilvl="2" w:tplc="505AEA50">
      <w:start w:val="1"/>
      <w:numFmt w:val="none"/>
      <w:lvlRestart w:val="1"/>
      <w:lvlText w:val=""/>
      <w:lvlJc w:val="left"/>
      <w:pPr>
        <w:tabs>
          <w:tab w:val="num" w:pos="0"/>
        </w:tabs>
        <w:ind w:left="0" w:firstLine="0"/>
      </w:pPr>
      <w:rPr>
        <w:rFonts w:hint="default"/>
        <w:color w:val="auto"/>
        <w:spacing w:val="-4"/>
      </w:rPr>
    </w:lvl>
    <w:lvl w:ilvl="3" w:tplc="A8D0B0C6">
      <w:start w:val="1"/>
      <w:numFmt w:val="none"/>
      <w:lvlText w:val=""/>
      <w:lvlJc w:val="left"/>
      <w:pPr>
        <w:tabs>
          <w:tab w:val="num" w:pos="0"/>
        </w:tabs>
        <w:ind w:left="0" w:hanging="5670"/>
      </w:pPr>
      <w:rPr>
        <w:rFonts w:hint="default"/>
        <w:spacing w:val="-10"/>
        <w:w w:val="100"/>
      </w:rPr>
    </w:lvl>
    <w:lvl w:ilvl="4" w:tplc="0A0A9872">
      <w:start w:val="1"/>
      <w:numFmt w:val="none"/>
      <w:lvlText w:val=""/>
      <w:lvlJc w:val="left"/>
      <w:pPr>
        <w:tabs>
          <w:tab w:val="num" w:pos="0"/>
        </w:tabs>
        <w:ind w:left="0" w:firstLine="0"/>
      </w:pPr>
      <w:rPr>
        <w:rFonts w:hint="default"/>
      </w:rPr>
    </w:lvl>
    <w:lvl w:ilvl="5" w:tplc="B3347128">
      <w:start w:val="1"/>
      <w:numFmt w:val="none"/>
      <w:lvlText w:val=""/>
      <w:lvlJc w:val="left"/>
      <w:pPr>
        <w:tabs>
          <w:tab w:val="num" w:pos="0"/>
        </w:tabs>
        <w:ind w:left="0" w:firstLine="0"/>
      </w:pPr>
      <w:rPr>
        <w:rFonts w:hint="default"/>
      </w:rPr>
    </w:lvl>
    <w:lvl w:ilvl="6" w:tplc="733E8AAA">
      <w:start w:val="1"/>
      <w:numFmt w:val="none"/>
      <w:lvlRestart w:val="1"/>
      <w:lvlText w:val="%7"/>
      <w:lvlJc w:val="left"/>
      <w:pPr>
        <w:tabs>
          <w:tab w:val="num" w:pos="0"/>
        </w:tabs>
        <w:ind w:left="0" w:firstLine="0"/>
      </w:pPr>
      <w:rPr>
        <w:rFonts w:hint="default"/>
      </w:rPr>
    </w:lvl>
    <w:lvl w:ilvl="7" w:tplc="04742F72">
      <w:start w:val="1"/>
      <w:numFmt w:val="none"/>
      <w:lvlText w:val="%8."/>
      <w:lvlJc w:val="left"/>
      <w:pPr>
        <w:tabs>
          <w:tab w:val="num" w:pos="0"/>
        </w:tabs>
        <w:ind w:left="0" w:firstLine="0"/>
      </w:pPr>
      <w:rPr>
        <w:rFonts w:hint="default"/>
        <w:position w:val="0"/>
      </w:rPr>
    </w:lvl>
    <w:lvl w:ilvl="8" w:tplc="9066017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8" w15:restartNumberingAfterBreak="0">
    <w:nsid w:val="1F275C51"/>
    <w:multiLevelType w:val="hybridMultilevel"/>
    <w:tmpl w:val="14E88F38"/>
    <w:name w:val="DEPIListAlpha"/>
    <w:lvl w:ilvl="0" w:tplc="65D640F2">
      <w:start w:val="1"/>
      <w:numFmt w:val="lowerLetter"/>
      <w:pStyle w:val="ListAlpha"/>
      <w:lvlText w:val="%1."/>
      <w:lvlJc w:val="left"/>
      <w:pPr>
        <w:ind w:left="340" w:hanging="340"/>
      </w:pPr>
      <w:rPr>
        <w:rFonts w:hint="default"/>
      </w:rPr>
    </w:lvl>
    <w:lvl w:ilvl="1" w:tplc="09E4DDF2">
      <w:start w:val="1"/>
      <w:numFmt w:val="lowerRoman"/>
      <w:pStyle w:val="ListAlpha2"/>
      <w:lvlText w:val="%2."/>
      <w:lvlJc w:val="left"/>
      <w:pPr>
        <w:ind w:left="709" w:hanging="369"/>
      </w:pPr>
      <w:rPr>
        <w:rFonts w:hint="default"/>
      </w:rPr>
    </w:lvl>
    <w:lvl w:ilvl="2" w:tplc="11C62854">
      <w:start w:val="1"/>
      <w:numFmt w:val="bullet"/>
      <w:pStyle w:val="ListAlpha3"/>
      <w:lvlText w:val="–"/>
      <w:lvlJc w:val="left"/>
      <w:pPr>
        <w:ind w:left="1049" w:hanging="340"/>
      </w:pPr>
      <w:rPr>
        <w:rFonts w:ascii="Arial" w:hAnsi="Arial" w:hint="default"/>
        <w:color w:val="auto"/>
      </w:rPr>
    </w:lvl>
    <w:lvl w:ilvl="3" w:tplc="6A8027A2">
      <w:start w:val="1"/>
      <w:numFmt w:val="decimal"/>
      <w:lvlText w:val="%4."/>
      <w:lvlJc w:val="left"/>
      <w:pPr>
        <w:ind w:left="1816" w:hanging="454"/>
      </w:pPr>
      <w:rPr>
        <w:rFonts w:hint="default"/>
      </w:rPr>
    </w:lvl>
    <w:lvl w:ilvl="4" w:tplc="E2684E6E">
      <w:start w:val="1"/>
      <w:numFmt w:val="lowerLetter"/>
      <w:lvlText w:val="%5."/>
      <w:lvlJc w:val="left"/>
      <w:pPr>
        <w:ind w:left="2270" w:hanging="454"/>
      </w:pPr>
      <w:rPr>
        <w:rFonts w:hint="default"/>
      </w:rPr>
    </w:lvl>
    <w:lvl w:ilvl="5" w:tplc="671C2FC4">
      <w:start w:val="1"/>
      <w:numFmt w:val="lowerRoman"/>
      <w:lvlText w:val="%6."/>
      <w:lvlJc w:val="right"/>
      <w:pPr>
        <w:ind w:left="2724" w:hanging="454"/>
      </w:pPr>
      <w:rPr>
        <w:rFonts w:hint="default"/>
      </w:rPr>
    </w:lvl>
    <w:lvl w:ilvl="6" w:tplc="D444EC78">
      <w:start w:val="1"/>
      <w:numFmt w:val="decimal"/>
      <w:lvlText w:val="%7."/>
      <w:lvlJc w:val="left"/>
      <w:pPr>
        <w:ind w:left="3178" w:hanging="454"/>
      </w:pPr>
      <w:rPr>
        <w:rFonts w:hint="default"/>
      </w:rPr>
    </w:lvl>
    <w:lvl w:ilvl="7" w:tplc="7580391C">
      <w:start w:val="1"/>
      <w:numFmt w:val="lowerLetter"/>
      <w:lvlText w:val="%8."/>
      <w:lvlJc w:val="left"/>
      <w:pPr>
        <w:ind w:left="3632" w:hanging="454"/>
      </w:pPr>
      <w:rPr>
        <w:rFonts w:hint="default"/>
      </w:rPr>
    </w:lvl>
    <w:lvl w:ilvl="8" w:tplc="576C317E">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hybridMultilevel"/>
    <w:tmpl w:val="C3FC21F4"/>
    <w:name w:val="DEPIPullOutBoxBullets"/>
    <w:lvl w:ilvl="0" w:tplc="E018BDE2">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162C1D6C">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F9B8BC1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A10E3196">
      <w:start w:val="1"/>
      <w:numFmt w:val="none"/>
      <w:lvlText w:val=""/>
      <w:lvlJc w:val="left"/>
      <w:pPr>
        <w:ind w:left="0" w:firstLine="0"/>
      </w:pPr>
      <w:rPr>
        <w:rFonts w:hint="default"/>
      </w:rPr>
    </w:lvl>
    <w:lvl w:ilvl="4" w:tplc="B97202CC">
      <w:start w:val="1"/>
      <w:numFmt w:val="none"/>
      <w:lvlText w:val=""/>
      <w:lvlJc w:val="left"/>
      <w:pPr>
        <w:ind w:left="0" w:firstLine="0"/>
      </w:pPr>
      <w:rPr>
        <w:rFonts w:hint="default"/>
      </w:rPr>
    </w:lvl>
    <w:lvl w:ilvl="5" w:tplc="8880FE58">
      <w:start w:val="1"/>
      <w:numFmt w:val="none"/>
      <w:lvlText w:val=""/>
      <w:lvlJc w:val="left"/>
      <w:pPr>
        <w:ind w:left="0" w:firstLine="0"/>
      </w:pPr>
      <w:rPr>
        <w:rFonts w:hint="default"/>
      </w:rPr>
    </w:lvl>
    <w:lvl w:ilvl="6" w:tplc="FDF89810">
      <w:start w:val="1"/>
      <w:numFmt w:val="none"/>
      <w:lvlText w:val=""/>
      <w:lvlJc w:val="left"/>
      <w:pPr>
        <w:ind w:left="0" w:firstLine="0"/>
      </w:pPr>
      <w:rPr>
        <w:rFonts w:hint="default"/>
      </w:rPr>
    </w:lvl>
    <w:lvl w:ilvl="7" w:tplc="15886F4E">
      <w:start w:val="1"/>
      <w:numFmt w:val="none"/>
      <w:lvlText w:val=""/>
      <w:lvlJc w:val="left"/>
      <w:pPr>
        <w:ind w:left="0" w:firstLine="0"/>
      </w:pPr>
      <w:rPr>
        <w:rFonts w:hint="default"/>
      </w:rPr>
    </w:lvl>
    <w:lvl w:ilvl="8" w:tplc="72A0D924">
      <w:start w:val="1"/>
      <w:numFmt w:val="none"/>
      <w:lvlText w:val=""/>
      <w:lvlJc w:val="left"/>
      <w:pPr>
        <w:ind w:left="0" w:firstLine="0"/>
      </w:pPr>
      <w:rPr>
        <w:rFonts w:hint="default"/>
      </w:rPr>
    </w:lvl>
  </w:abstractNum>
  <w:abstractNum w:abstractNumId="11" w15:restartNumberingAfterBreak="0">
    <w:nsid w:val="3A505378"/>
    <w:multiLevelType w:val="hybridMultilevel"/>
    <w:tmpl w:val="40F457D2"/>
    <w:name w:val="JemenaBullets"/>
    <w:lvl w:ilvl="0" w:tplc="0D18B5A8">
      <w:start w:val="1"/>
      <w:numFmt w:val="bullet"/>
      <w:lvlText w:val=""/>
      <w:lvlJc w:val="left"/>
      <w:pPr>
        <w:tabs>
          <w:tab w:val="num" w:pos="340"/>
        </w:tabs>
        <w:ind w:left="340" w:hanging="340"/>
      </w:pPr>
      <w:rPr>
        <w:rFonts w:ascii="Symbol" w:hAnsi="Symbol" w:hint="default"/>
        <w:color w:val="auto"/>
        <w:position w:val="0"/>
        <w:sz w:val="16"/>
      </w:rPr>
    </w:lvl>
    <w:lvl w:ilvl="1" w:tplc="860CFCD6">
      <w:start w:val="1"/>
      <w:numFmt w:val="bullet"/>
      <w:lvlRestart w:val="0"/>
      <w:lvlText w:val=""/>
      <w:lvlJc w:val="left"/>
      <w:pPr>
        <w:tabs>
          <w:tab w:val="num" w:pos="851"/>
        </w:tabs>
        <w:ind w:left="851" w:hanging="426"/>
      </w:pPr>
      <w:rPr>
        <w:rFonts w:ascii="Webdings" w:hAnsi="Webdings" w:hint="default"/>
        <w:color w:val="auto"/>
      </w:rPr>
    </w:lvl>
    <w:lvl w:ilvl="2" w:tplc="502656C0">
      <w:start w:val="1"/>
      <w:numFmt w:val="bullet"/>
      <w:lvlRestart w:val="0"/>
      <w:lvlText w:val="–"/>
      <w:lvlJc w:val="left"/>
      <w:pPr>
        <w:tabs>
          <w:tab w:val="num" w:pos="1276"/>
        </w:tabs>
        <w:ind w:left="1276" w:hanging="425"/>
      </w:pPr>
      <w:rPr>
        <w:rFonts w:ascii="Arial" w:hAnsi="Arial" w:hint="default"/>
        <w:color w:val="auto"/>
      </w:rPr>
    </w:lvl>
    <w:lvl w:ilvl="3" w:tplc="637E3C5C">
      <w:start w:val="1"/>
      <w:numFmt w:val="decimal"/>
      <w:lvlText w:val="(%4)"/>
      <w:lvlJc w:val="left"/>
      <w:pPr>
        <w:tabs>
          <w:tab w:val="num" w:pos="1440"/>
        </w:tabs>
        <w:ind w:left="1440" w:hanging="360"/>
      </w:pPr>
      <w:rPr>
        <w:rFonts w:hint="default"/>
      </w:rPr>
    </w:lvl>
    <w:lvl w:ilvl="4" w:tplc="247AE81C">
      <w:start w:val="1"/>
      <w:numFmt w:val="lowerLetter"/>
      <w:lvlText w:val="(%5)"/>
      <w:lvlJc w:val="left"/>
      <w:pPr>
        <w:tabs>
          <w:tab w:val="num" w:pos="1800"/>
        </w:tabs>
        <w:ind w:left="1800" w:hanging="360"/>
      </w:pPr>
      <w:rPr>
        <w:rFonts w:hint="default"/>
      </w:rPr>
    </w:lvl>
    <w:lvl w:ilvl="5" w:tplc="19F4038C">
      <w:start w:val="1"/>
      <w:numFmt w:val="lowerRoman"/>
      <w:lvlText w:val="(%6)"/>
      <w:lvlJc w:val="left"/>
      <w:pPr>
        <w:tabs>
          <w:tab w:val="num" w:pos="2160"/>
        </w:tabs>
        <w:ind w:left="2160" w:hanging="360"/>
      </w:pPr>
      <w:rPr>
        <w:rFonts w:hint="default"/>
      </w:rPr>
    </w:lvl>
    <w:lvl w:ilvl="6" w:tplc="85AA3C98">
      <w:start w:val="1"/>
      <w:numFmt w:val="decimal"/>
      <w:lvlText w:val="%7."/>
      <w:lvlJc w:val="left"/>
      <w:pPr>
        <w:tabs>
          <w:tab w:val="num" w:pos="2520"/>
        </w:tabs>
        <w:ind w:left="2520" w:hanging="360"/>
      </w:pPr>
      <w:rPr>
        <w:rFonts w:hint="default"/>
      </w:rPr>
    </w:lvl>
    <w:lvl w:ilvl="7" w:tplc="EE6067E2">
      <w:start w:val="1"/>
      <w:numFmt w:val="lowerLetter"/>
      <w:lvlText w:val="%8."/>
      <w:lvlJc w:val="left"/>
      <w:pPr>
        <w:tabs>
          <w:tab w:val="num" w:pos="2880"/>
        </w:tabs>
        <w:ind w:left="2880" w:hanging="360"/>
      </w:pPr>
      <w:rPr>
        <w:rFonts w:hint="default"/>
      </w:rPr>
    </w:lvl>
    <w:lvl w:ilvl="8" w:tplc="B6349F72">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hybridMultilevel"/>
    <w:tmpl w:val="AEEC30DE"/>
    <w:lvl w:ilvl="0" w:tplc="63482454">
      <w:start w:val="1"/>
      <w:numFmt w:val="bullet"/>
      <w:pStyle w:val="SmallBullet"/>
      <w:lvlText w:val="•"/>
      <w:lvlJc w:val="left"/>
      <w:pPr>
        <w:ind w:left="170" w:hanging="170"/>
      </w:pPr>
      <w:rPr>
        <w:rFonts w:ascii="Arial" w:hAnsi="Arial" w:hint="default"/>
        <w:color w:val="363534" w:themeColor="text1"/>
      </w:rPr>
    </w:lvl>
    <w:lvl w:ilvl="1" w:tplc="F580B94A">
      <w:start w:val="1"/>
      <w:numFmt w:val="bullet"/>
      <w:lvlText w:val="o"/>
      <w:lvlJc w:val="left"/>
      <w:pPr>
        <w:ind w:left="1440" w:hanging="360"/>
      </w:pPr>
      <w:rPr>
        <w:rFonts w:ascii="Courier New" w:hAnsi="Courier New" w:cs="Courier New" w:hint="default"/>
      </w:rPr>
    </w:lvl>
    <w:lvl w:ilvl="2" w:tplc="D03629C8">
      <w:start w:val="1"/>
      <w:numFmt w:val="bullet"/>
      <w:lvlText w:val=""/>
      <w:lvlJc w:val="left"/>
      <w:pPr>
        <w:ind w:left="2160" w:hanging="360"/>
      </w:pPr>
      <w:rPr>
        <w:rFonts w:ascii="Wingdings" w:hAnsi="Wingdings" w:hint="default"/>
      </w:rPr>
    </w:lvl>
    <w:lvl w:ilvl="3" w:tplc="614ABFF0">
      <w:start w:val="1"/>
      <w:numFmt w:val="bullet"/>
      <w:lvlText w:val=""/>
      <w:lvlJc w:val="left"/>
      <w:pPr>
        <w:ind w:left="2880" w:hanging="360"/>
      </w:pPr>
      <w:rPr>
        <w:rFonts w:ascii="Symbol" w:hAnsi="Symbol" w:hint="default"/>
      </w:rPr>
    </w:lvl>
    <w:lvl w:ilvl="4" w:tplc="D326EF92">
      <w:start w:val="1"/>
      <w:numFmt w:val="bullet"/>
      <w:lvlText w:val="o"/>
      <w:lvlJc w:val="left"/>
      <w:pPr>
        <w:ind w:left="3600" w:hanging="360"/>
      </w:pPr>
      <w:rPr>
        <w:rFonts w:ascii="Courier New" w:hAnsi="Courier New" w:cs="Courier New" w:hint="default"/>
      </w:rPr>
    </w:lvl>
    <w:lvl w:ilvl="5" w:tplc="5344E4B6">
      <w:start w:val="1"/>
      <w:numFmt w:val="bullet"/>
      <w:lvlText w:val=""/>
      <w:lvlJc w:val="left"/>
      <w:pPr>
        <w:ind w:left="4320" w:hanging="360"/>
      </w:pPr>
      <w:rPr>
        <w:rFonts w:ascii="Wingdings" w:hAnsi="Wingdings" w:hint="default"/>
      </w:rPr>
    </w:lvl>
    <w:lvl w:ilvl="6" w:tplc="BCC69D2E">
      <w:start w:val="1"/>
      <w:numFmt w:val="bullet"/>
      <w:lvlText w:val=""/>
      <w:lvlJc w:val="left"/>
      <w:pPr>
        <w:ind w:left="5040" w:hanging="360"/>
      </w:pPr>
      <w:rPr>
        <w:rFonts w:ascii="Symbol" w:hAnsi="Symbol" w:hint="default"/>
      </w:rPr>
    </w:lvl>
    <w:lvl w:ilvl="7" w:tplc="8634E1F0">
      <w:start w:val="1"/>
      <w:numFmt w:val="bullet"/>
      <w:lvlText w:val="o"/>
      <w:lvlJc w:val="left"/>
      <w:pPr>
        <w:ind w:left="5760" w:hanging="360"/>
      </w:pPr>
      <w:rPr>
        <w:rFonts w:ascii="Courier New" w:hAnsi="Courier New" w:cs="Courier New" w:hint="default"/>
      </w:rPr>
    </w:lvl>
    <w:lvl w:ilvl="8" w:tplc="2FDA20FC">
      <w:start w:val="1"/>
      <w:numFmt w:val="bullet"/>
      <w:lvlText w:val=""/>
      <w:lvlJc w:val="left"/>
      <w:pPr>
        <w:ind w:left="6480" w:hanging="360"/>
      </w:pPr>
      <w:rPr>
        <w:rFonts w:ascii="Wingdings" w:hAnsi="Wingdings" w:hint="default"/>
      </w:rPr>
    </w:lvl>
  </w:abstractNum>
  <w:abstractNum w:abstractNumId="14" w15:restartNumberingAfterBreak="0">
    <w:nsid w:val="4A9E54D2"/>
    <w:multiLevelType w:val="hybridMultilevel"/>
    <w:tmpl w:val="7032A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D545EC4"/>
    <w:multiLevelType w:val="hybridMultilevel"/>
    <w:tmpl w:val="E70AEB56"/>
    <w:name w:val="HighlightBoxBullet"/>
    <w:lvl w:ilvl="0" w:tplc="A84A880E">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264EDD3A">
      <w:start w:val="1"/>
      <w:numFmt w:val="bullet"/>
      <w:lvlText w:val="o"/>
      <w:lvlJc w:val="left"/>
      <w:pPr>
        <w:ind w:left="1667" w:hanging="360"/>
      </w:pPr>
      <w:rPr>
        <w:rFonts w:ascii="Courier New" w:hAnsi="Courier New" w:cs="Courier New" w:hint="default"/>
      </w:rPr>
    </w:lvl>
    <w:lvl w:ilvl="2" w:tplc="B590E6BE">
      <w:start w:val="1"/>
      <w:numFmt w:val="bullet"/>
      <w:lvlText w:val=""/>
      <w:lvlJc w:val="left"/>
      <w:pPr>
        <w:ind w:left="2387" w:hanging="360"/>
      </w:pPr>
      <w:rPr>
        <w:rFonts w:ascii="Wingdings" w:hAnsi="Wingdings" w:hint="default"/>
      </w:rPr>
    </w:lvl>
    <w:lvl w:ilvl="3" w:tplc="B3404CD0">
      <w:start w:val="1"/>
      <w:numFmt w:val="bullet"/>
      <w:lvlText w:val=""/>
      <w:lvlJc w:val="left"/>
      <w:pPr>
        <w:ind w:left="3107" w:hanging="360"/>
      </w:pPr>
      <w:rPr>
        <w:rFonts w:ascii="Symbol" w:hAnsi="Symbol" w:hint="default"/>
      </w:rPr>
    </w:lvl>
    <w:lvl w:ilvl="4" w:tplc="48CC2DA6">
      <w:start w:val="1"/>
      <w:numFmt w:val="bullet"/>
      <w:lvlText w:val="o"/>
      <w:lvlJc w:val="left"/>
      <w:pPr>
        <w:ind w:left="3827" w:hanging="360"/>
      </w:pPr>
      <w:rPr>
        <w:rFonts w:ascii="Courier New" w:hAnsi="Courier New" w:cs="Courier New" w:hint="default"/>
      </w:rPr>
    </w:lvl>
    <w:lvl w:ilvl="5" w:tplc="B8F4105E">
      <w:start w:val="1"/>
      <w:numFmt w:val="bullet"/>
      <w:lvlText w:val=""/>
      <w:lvlJc w:val="left"/>
      <w:pPr>
        <w:ind w:left="4547" w:hanging="360"/>
      </w:pPr>
      <w:rPr>
        <w:rFonts w:ascii="Wingdings" w:hAnsi="Wingdings" w:hint="default"/>
      </w:rPr>
    </w:lvl>
    <w:lvl w:ilvl="6" w:tplc="6234CDE0">
      <w:start w:val="1"/>
      <w:numFmt w:val="bullet"/>
      <w:lvlText w:val=""/>
      <w:lvlJc w:val="left"/>
      <w:pPr>
        <w:ind w:left="5267" w:hanging="360"/>
      </w:pPr>
      <w:rPr>
        <w:rFonts w:ascii="Symbol" w:hAnsi="Symbol" w:hint="default"/>
      </w:rPr>
    </w:lvl>
    <w:lvl w:ilvl="7" w:tplc="8F948AB8">
      <w:start w:val="1"/>
      <w:numFmt w:val="bullet"/>
      <w:lvlText w:val="o"/>
      <w:lvlJc w:val="left"/>
      <w:pPr>
        <w:ind w:left="5987" w:hanging="360"/>
      </w:pPr>
      <w:rPr>
        <w:rFonts w:ascii="Courier New" w:hAnsi="Courier New" w:cs="Courier New" w:hint="default"/>
      </w:rPr>
    </w:lvl>
    <w:lvl w:ilvl="8" w:tplc="1A6CE012">
      <w:start w:val="1"/>
      <w:numFmt w:val="bullet"/>
      <w:lvlText w:val=""/>
      <w:lvlJc w:val="left"/>
      <w:pPr>
        <w:ind w:left="6707" w:hanging="360"/>
      </w:pPr>
      <w:rPr>
        <w:rFonts w:ascii="Wingdings" w:hAnsi="Wingdings" w:hint="default"/>
      </w:rPr>
    </w:lvl>
  </w:abstractNum>
  <w:abstractNum w:abstractNumId="16" w15:restartNumberingAfterBreak="0">
    <w:nsid w:val="511726E6"/>
    <w:multiLevelType w:val="hybridMultilevel"/>
    <w:tmpl w:val="749016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2CC4CB5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F67C9AE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2" w15:restartNumberingAfterBreak="0">
    <w:nsid w:val="70250B03"/>
    <w:multiLevelType w:val="hybridMultilevel"/>
    <w:tmpl w:val="F3EA2326"/>
    <w:name w:val="DEPIQuoteBullets"/>
    <w:lvl w:ilvl="0" w:tplc="4644009E">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079A1B8C">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1916E1A8">
      <w:start w:val="1"/>
      <w:numFmt w:val="bullet"/>
      <w:lvlText w:val="‒"/>
      <w:lvlJc w:val="left"/>
      <w:pPr>
        <w:tabs>
          <w:tab w:val="num" w:pos="1418"/>
        </w:tabs>
        <w:ind w:left="1418" w:hanging="283"/>
      </w:pPr>
      <w:rPr>
        <w:rFonts w:ascii="Calibri" w:hAnsi="Calibri" w:hint="default"/>
        <w:color w:val="CDDC29" w:themeColor="text2"/>
      </w:rPr>
    </w:lvl>
    <w:lvl w:ilvl="3" w:tplc="90F0BF86">
      <w:start w:val="1"/>
      <w:numFmt w:val="bullet"/>
      <w:lvlText w:val=""/>
      <w:lvlJc w:val="left"/>
      <w:pPr>
        <w:ind w:left="1136" w:firstLine="283"/>
      </w:pPr>
      <w:rPr>
        <w:rFonts w:ascii="Symbol" w:hAnsi="Symbol" w:hint="default"/>
      </w:rPr>
    </w:lvl>
    <w:lvl w:ilvl="4" w:tplc="FD8439F8">
      <w:start w:val="1"/>
      <w:numFmt w:val="bullet"/>
      <w:lvlText w:val=""/>
      <w:lvlJc w:val="left"/>
      <w:pPr>
        <w:ind w:left="1420" w:firstLine="283"/>
      </w:pPr>
      <w:rPr>
        <w:rFonts w:ascii="Symbol" w:hAnsi="Symbol" w:hint="default"/>
      </w:rPr>
    </w:lvl>
    <w:lvl w:ilvl="5" w:tplc="6AB04DDE">
      <w:start w:val="1"/>
      <w:numFmt w:val="bullet"/>
      <w:lvlText w:val=""/>
      <w:lvlJc w:val="left"/>
      <w:pPr>
        <w:ind w:left="1704" w:firstLine="283"/>
      </w:pPr>
      <w:rPr>
        <w:rFonts w:ascii="Wingdings" w:hAnsi="Wingdings" w:hint="default"/>
      </w:rPr>
    </w:lvl>
    <w:lvl w:ilvl="6" w:tplc="8D766EA6">
      <w:start w:val="1"/>
      <w:numFmt w:val="bullet"/>
      <w:lvlText w:val=""/>
      <w:lvlJc w:val="left"/>
      <w:pPr>
        <w:ind w:left="1988" w:firstLine="283"/>
      </w:pPr>
      <w:rPr>
        <w:rFonts w:ascii="Wingdings" w:hAnsi="Wingdings" w:hint="default"/>
      </w:rPr>
    </w:lvl>
    <w:lvl w:ilvl="7" w:tplc="4992D64E">
      <w:start w:val="1"/>
      <w:numFmt w:val="bullet"/>
      <w:lvlText w:val=""/>
      <w:lvlJc w:val="left"/>
      <w:pPr>
        <w:ind w:left="2272" w:firstLine="283"/>
      </w:pPr>
      <w:rPr>
        <w:rFonts w:ascii="Symbol" w:hAnsi="Symbol" w:hint="default"/>
      </w:rPr>
    </w:lvl>
    <w:lvl w:ilvl="8" w:tplc="16842CE2">
      <w:start w:val="1"/>
      <w:numFmt w:val="bullet"/>
      <w:lvlText w:val=""/>
      <w:lvlJc w:val="left"/>
      <w:pPr>
        <w:ind w:left="2556" w:firstLine="283"/>
      </w:pPr>
      <w:rPr>
        <w:rFonts w:ascii="Symbol" w:hAnsi="Symbol" w:hint="default"/>
      </w:rPr>
    </w:lvl>
  </w:abstractNum>
  <w:abstractNum w:abstractNumId="23" w15:restartNumberingAfterBreak="0">
    <w:nsid w:val="737D6165"/>
    <w:multiLevelType w:val="hybridMultilevel"/>
    <w:tmpl w:val="5F4C5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1"/>
  </w:num>
  <w:num w:numId="3">
    <w:abstractNumId w:val="19"/>
  </w:num>
  <w:num w:numId="4">
    <w:abstractNumId w:val="24"/>
  </w:num>
  <w:num w:numId="5">
    <w:abstractNumId w:val="9"/>
  </w:num>
  <w:num w:numId="6">
    <w:abstractNumId w:val="5"/>
  </w:num>
  <w:num w:numId="7">
    <w:abstractNumId w:val="3"/>
  </w:num>
  <w:num w:numId="8">
    <w:abstractNumId w:val="2"/>
  </w:num>
  <w:num w:numId="9">
    <w:abstractNumId w:val="22"/>
  </w:num>
  <w:num w:numId="10">
    <w:abstractNumId w:val="7"/>
  </w:num>
  <w:num w:numId="11">
    <w:abstractNumId w:val="10"/>
  </w:num>
  <w:num w:numId="12">
    <w:abstractNumId w:val="8"/>
  </w:num>
  <w:num w:numId="13">
    <w:abstractNumId w:val="13"/>
  </w:num>
  <w:num w:numId="14">
    <w:abstractNumId w:val="15"/>
  </w:num>
  <w:num w:numId="15">
    <w:abstractNumId w:val="6"/>
  </w:num>
  <w:num w:numId="16">
    <w:abstractNumId w:val="0"/>
  </w:num>
  <w:num w:numId="17">
    <w:abstractNumId w:val="1"/>
  </w:num>
  <w:num w:numId="18">
    <w:abstractNumId w:val="14"/>
  </w:num>
  <w:num w:numId="19">
    <w:abstractNumId w:val="2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43D"/>
    <w:rsid w:val="00005647"/>
    <w:rsid w:val="0000591C"/>
    <w:rsid w:val="000059E3"/>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838"/>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0D8"/>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52E"/>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300"/>
    <w:rsid w:val="00043650"/>
    <w:rsid w:val="00043BC5"/>
    <w:rsid w:val="00043E65"/>
    <w:rsid w:val="00043ED8"/>
    <w:rsid w:val="000441FC"/>
    <w:rsid w:val="00044882"/>
    <w:rsid w:val="00044BDC"/>
    <w:rsid w:val="000455E1"/>
    <w:rsid w:val="00045AA1"/>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0FE9"/>
    <w:rsid w:val="00051FA2"/>
    <w:rsid w:val="00052234"/>
    <w:rsid w:val="00052630"/>
    <w:rsid w:val="00052825"/>
    <w:rsid w:val="00052C61"/>
    <w:rsid w:val="00052EF6"/>
    <w:rsid w:val="0005309B"/>
    <w:rsid w:val="00053140"/>
    <w:rsid w:val="00053244"/>
    <w:rsid w:val="000534E2"/>
    <w:rsid w:val="00053C43"/>
    <w:rsid w:val="0005472E"/>
    <w:rsid w:val="000547C6"/>
    <w:rsid w:val="00054AD4"/>
    <w:rsid w:val="00054D82"/>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19F0"/>
    <w:rsid w:val="000620DA"/>
    <w:rsid w:val="000623CA"/>
    <w:rsid w:val="000626EE"/>
    <w:rsid w:val="00062985"/>
    <w:rsid w:val="00063E71"/>
    <w:rsid w:val="000640A9"/>
    <w:rsid w:val="0006422E"/>
    <w:rsid w:val="00064489"/>
    <w:rsid w:val="00064A8B"/>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0F5"/>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252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678"/>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1A5"/>
    <w:rsid w:val="000B669C"/>
    <w:rsid w:val="000B6BF6"/>
    <w:rsid w:val="000B79E8"/>
    <w:rsid w:val="000B7CAB"/>
    <w:rsid w:val="000B7CC2"/>
    <w:rsid w:val="000C005D"/>
    <w:rsid w:val="000C015B"/>
    <w:rsid w:val="000C0411"/>
    <w:rsid w:val="000C0A3E"/>
    <w:rsid w:val="000C20E6"/>
    <w:rsid w:val="000C2240"/>
    <w:rsid w:val="000C27FF"/>
    <w:rsid w:val="000C2888"/>
    <w:rsid w:val="000C2CCC"/>
    <w:rsid w:val="000C2CD8"/>
    <w:rsid w:val="000C2DE3"/>
    <w:rsid w:val="000C311B"/>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679"/>
    <w:rsid w:val="000F0A47"/>
    <w:rsid w:val="000F0D60"/>
    <w:rsid w:val="000F13C5"/>
    <w:rsid w:val="000F147D"/>
    <w:rsid w:val="000F1A3A"/>
    <w:rsid w:val="000F1A53"/>
    <w:rsid w:val="000F1A5A"/>
    <w:rsid w:val="000F1D45"/>
    <w:rsid w:val="000F1FA4"/>
    <w:rsid w:val="000F1FE3"/>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C34"/>
    <w:rsid w:val="000F5E34"/>
    <w:rsid w:val="000F5E5F"/>
    <w:rsid w:val="000F5E8C"/>
    <w:rsid w:val="000F606B"/>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7E2D"/>
    <w:rsid w:val="00110565"/>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18BB"/>
    <w:rsid w:val="00141E8B"/>
    <w:rsid w:val="00141F9F"/>
    <w:rsid w:val="001422E5"/>
    <w:rsid w:val="001427A6"/>
    <w:rsid w:val="00142AA4"/>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4"/>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A81"/>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0FA1"/>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32"/>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A37"/>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DFA"/>
    <w:rsid w:val="001B3E7B"/>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72F"/>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200"/>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0A0"/>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ABF"/>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984"/>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410"/>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1C"/>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41E"/>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AD2"/>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78D"/>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975"/>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4E1"/>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6CD6"/>
    <w:rsid w:val="002C729B"/>
    <w:rsid w:val="002C73EA"/>
    <w:rsid w:val="002C7C6D"/>
    <w:rsid w:val="002C7E14"/>
    <w:rsid w:val="002C7FEF"/>
    <w:rsid w:val="002D03CB"/>
    <w:rsid w:val="002D04B2"/>
    <w:rsid w:val="002D06AC"/>
    <w:rsid w:val="002D0A8B"/>
    <w:rsid w:val="002D1038"/>
    <w:rsid w:val="002D10F3"/>
    <w:rsid w:val="002D16D9"/>
    <w:rsid w:val="002D1D09"/>
    <w:rsid w:val="002D1E0C"/>
    <w:rsid w:val="002D1EEC"/>
    <w:rsid w:val="002D1F56"/>
    <w:rsid w:val="002D212B"/>
    <w:rsid w:val="002D23E1"/>
    <w:rsid w:val="002D23FC"/>
    <w:rsid w:val="002D27CA"/>
    <w:rsid w:val="002D300D"/>
    <w:rsid w:val="002D3B57"/>
    <w:rsid w:val="002D3F88"/>
    <w:rsid w:val="002D4193"/>
    <w:rsid w:val="002D41C1"/>
    <w:rsid w:val="002D4297"/>
    <w:rsid w:val="002D4510"/>
    <w:rsid w:val="002D4531"/>
    <w:rsid w:val="002D47E6"/>
    <w:rsid w:val="002D4AA1"/>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0E71"/>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768"/>
    <w:rsid w:val="002E6B7A"/>
    <w:rsid w:val="002E6C22"/>
    <w:rsid w:val="002E6DC0"/>
    <w:rsid w:val="002E7001"/>
    <w:rsid w:val="002E7841"/>
    <w:rsid w:val="002E7991"/>
    <w:rsid w:val="002E7A32"/>
    <w:rsid w:val="002E7EE9"/>
    <w:rsid w:val="002F0518"/>
    <w:rsid w:val="002F0556"/>
    <w:rsid w:val="002F0602"/>
    <w:rsid w:val="002F0A6E"/>
    <w:rsid w:val="002F0BF5"/>
    <w:rsid w:val="002F1C40"/>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5E12"/>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60A"/>
    <w:rsid w:val="00304664"/>
    <w:rsid w:val="00305AF5"/>
    <w:rsid w:val="00306030"/>
    <w:rsid w:val="00306780"/>
    <w:rsid w:val="00306796"/>
    <w:rsid w:val="00306932"/>
    <w:rsid w:val="00306B0C"/>
    <w:rsid w:val="00307282"/>
    <w:rsid w:val="00307581"/>
    <w:rsid w:val="00307BA1"/>
    <w:rsid w:val="00307C36"/>
    <w:rsid w:val="00307DE3"/>
    <w:rsid w:val="00307EE7"/>
    <w:rsid w:val="003105E6"/>
    <w:rsid w:val="0031061F"/>
    <w:rsid w:val="00310A6E"/>
    <w:rsid w:val="00310F51"/>
    <w:rsid w:val="003114B3"/>
    <w:rsid w:val="00311AEC"/>
    <w:rsid w:val="00311BA9"/>
    <w:rsid w:val="00312073"/>
    <w:rsid w:val="0031215B"/>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198A"/>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42A"/>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289"/>
    <w:rsid w:val="00352958"/>
    <w:rsid w:val="00352C21"/>
    <w:rsid w:val="00353573"/>
    <w:rsid w:val="00353707"/>
    <w:rsid w:val="00353731"/>
    <w:rsid w:val="0035412D"/>
    <w:rsid w:val="00354841"/>
    <w:rsid w:val="00354EFD"/>
    <w:rsid w:val="00354F38"/>
    <w:rsid w:val="00354F4F"/>
    <w:rsid w:val="003555CC"/>
    <w:rsid w:val="003556FD"/>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BE4"/>
    <w:rsid w:val="00362D3F"/>
    <w:rsid w:val="00362E3A"/>
    <w:rsid w:val="003630B0"/>
    <w:rsid w:val="00363120"/>
    <w:rsid w:val="00363532"/>
    <w:rsid w:val="00363763"/>
    <w:rsid w:val="00363BBC"/>
    <w:rsid w:val="00364154"/>
    <w:rsid w:val="00364779"/>
    <w:rsid w:val="003649FB"/>
    <w:rsid w:val="00364CA5"/>
    <w:rsid w:val="00365C88"/>
    <w:rsid w:val="00366470"/>
    <w:rsid w:val="003664CB"/>
    <w:rsid w:val="003669E5"/>
    <w:rsid w:val="00367467"/>
    <w:rsid w:val="00367673"/>
    <w:rsid w:val="00367E1B"/>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68E8"/>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156"/>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06E"/>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13"/>
    <w:rsid w:val="00395181"/>
    <w:rsid w:val="003960AD"/>
    <w:rsid w:val="0039618B"/>
    <w:rsid w:val="003963F7"/>
    <w:rsid w:val="0039641B"/>
    <w:rsid w:val="003964CC"/>
    <w:rsid w:val="00396652"/>
    <w:rsid w:val="0039686E"/>
    <w:rsid w:val="003973A1"/>
    <w:rsid w:val="00397703"/>
    <w:rsid w:val="0039796C"/>
    <w:rsid w:val="00397E67"/>
    <w:rsid w:val="00397F27"/>
    <w:rsid w:val="003A0047"/>
    <w:rsid w:val="003A0227"/>
    <w:rsid w:val="003A024F"/>
    <w:rsid w:val="003A036C"/>
    <w:rsid w:val="003A038B"/>
    <w:rsid w:val="003A054A"/>
    <w:rsid w:val="003A058B"/>
    <w:rsid w:val="003A07AC"/>
    <w:rsid w:val="003A0F29"/>
    <w:rsid w:val="003A13C5"/>
    <w:rsid w:val="003A1988"/>
    <w:rsid w:val="003A1E11"/>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6CC"/>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46C"/>
    <w:rsid w:val="003B5888"/>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2FD7"/>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6ED"/>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EB3"/>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858"/>
    <w:rsid w:val="003F7913"/>
    <w:rsid w:val="003F7B68"/>
    <w:rsid w:val="003F7E66"/>
    <w:rsid w:val="0040016A"/>
    <w:rsid w:val="004002A8"/>
    <w:rsid w:val="00400760"/>
    <w:rsid w:val="00400A90"/>
    <w:rsid w:val="0040102D"/>
    <w:rsid w:val="004010B3"/>
    <w:rsid w:val="00401465"/>
    <w:rsid w:val="00401E9C"/>
    <w:rsid w:val="00402188"/>
    <w:rsid w:val="0040244E"/>
    <w:rsid w:val="0040281F"/>
    <w:rsid w:val="00402AAA"/>
    <w:rsid w:val="00402F90"/>
    <w:rsid w:val="00403185"/>
    <w:rsid w:val="00404F28"/>
    <w:rsid w:val="00405163"/>
    <w:rsid w:val="00405307"/>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BE2"/>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15B"/>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B0B"/>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3C6"/>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88A"/>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011"/>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30"/>
    <w:rsid w:val="004879B6"/>
    <w:rsid w:val="00487EC0"/>
    <w:rsid w:val="00487EC7"/>
    <w:rsid w:val="00490F9B"/>
    <w:rsid w:val="00491465"/>
    <w:rsid w:val="0049165E"/>
    <w:rsid w:val="00491A11"/>
    <w:rsid w:val="00491A38"/>
    <w:rsid w:val="00491F54"/>
    <w:rsid w:val="004922A5"/>
    <w:rsid w:val="004923D7"/>
    <w:rsid w:val="004925EC"/>
    <w:rsid w:val="0049261C"/>
    <w:rsid w:val="00492C0D"/>
    <w:rsid w:val="00492CD9"/>
    <w:rsid w:val="0049412F"/>
    <w:rsid w:val="00494637"/>
    <w:rsid w:val="0049473E"/>
    <w:rsid w:val="0049493E"/>
    <w:rsid w:val="004956B2"/>
    <w:rsid w:val="0049587E"/>
    <w:rsid w:val="00495986"/>
    <w:rsid w:val="00495A7E"/>
    <w:rsid w:val="00496446"/>
    <w:rsid w:val="00496465"/>
    <w:rsid w:val="004964F6"/>
    <w:rsid w:val="00496982"/>
    <w:rsid w:val="00496C3E"/>
    <w:rsid w:val="0049713E"/>
    <w:rsid w:val="00497A05"/>
    <w:rsid w:val="004A0535"/>
    <w:rsid w:val="004A0717"/>
    <w:rsid w:val="004A07E7"/>
    <w:rsid w:val="004A0D32"/>
    <w:rsid w:val="004A0E8E"/>
    <w:rsid w:val="004A142F"/>
    <w:rsid w:val="004A200E"/>
    <w:rsid w:val="004A2164"/>
    <w:rsid w:val="004A2515"/>
    <w:rsid w:val="004A2818"/>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5F80"/>
    <w:rsid w:val="004C6213"/>
    <w:rsid w:val="004C6553"/>
    <w:rsid w:val="004C7235"/>
    <w:rsid w:val="004C72EE"/>
    <w:rsid w:val="004C7366"/>
    <w:rsid w:val="004C77E1"/>
    <w:rsid w:val="004C7CE9"/>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338"/>
    <w:rsid w:val="004D514B"/>
    <w:rsid w:val="004D528E"/>
    <w:rsid w:val="004D55FF"/>
    <w:rsid w:val="004D5A45"/>
    <w:rsid w:val="004D5AFF"/>
    <w:rsid w:val="004D5B4D"/>
    <w:rsid w:val="004D5BFF"/>
    <w:rsid w:val="004D624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2E49"/>
    <w:rsid w:val="004F303A"/>
    <w:rsid w:val="004F3321"/>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0E"/>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A16"/>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BFA"/>
    <w:rsid w:val="00524EEF"/>
    <w:rsid w:val="00525676"/>
    <w:rsid w:val="00525B0A"/>
    <w:rsid w:val="0052624A"/>
    <w:rsid w:val="00526266"/>
    <w:rsid w:val="00526493"/>
    <w:rsid w:val="00526A07"/>
    <w:rsid w:val="00526A2E"/>
    <w:rsid w:val="00526EBE"/>
    <w:rsid w:val="00527730"/>
    <w:rsid w:val="005302A9"/>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CA4"/>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14F"/>
    <w:rsid w:val="005452DF"/>
    <w:rsid w:val="00545662"/>
    <w:rsid w:val="0054585E"/>
    <w:rsid w:val="00545B76"/>
    <w:rsid w:val="00546073"/>
    <w:rsid w:val="0054736B"/>
    <w:rsid w:val="005478BB"/>
    <w:rsid w:val="0054790D"/>
    <w:rsid w:val="00547956"/>
    <w:rsid w:val="00547BC4"/>
    <w:rsid w:val="00550098"/>
    <w:rsid w:val="00550BE8"/>
    <w:rsid w:val="00550C69"/>
    <w:rsid w:val="00551607"/>
    <w:rsid w:val="00551CA5"/>
    <w:rsid w:val="00552423"/>
    <w:rsid w:val="00552AF0"/>
    <w:rsid w:val="005534BB"/>
    <w:rsid w:val="00553651"/>
    <w:rsid w:val="0055365C"/>
    <w:rsid w:val="00553668"/>
    <w:rsid w:val="00553ADF"/>
    <w:rsid w:val="00553ED6"/>
    <w:rsid w:val="005540DA"/>
    <w:rsid w:val="005541D4"/>
    <w:rsid w:val="005547DB"/>
    <w:rsid w:val="00554A10"/>
    <w:rsid w:val="00554F79"/>
    <w:rsid w:val="005550AC"/>
    <w:rsid w:val="00555FF4"/>
    <w:rsid w:val="005561FD"/>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5A0A"/>
    <w:rsid w:val="00566671"/>
    <w:rsid w:val="00566BBC"/>
    <w:rsid w:val="00566DAC"/>
    <w:rsid w:val="00566FEA"/>
    <w:rsid w:val="00567246"/>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90D"/>
    <w:rsid w:val="00574A48"/>
    <w:rsid w:val="00574A5F"/>
    <w:rsid w:val="00574C11"/>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CAA"/>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14"/>
    <w:rsid w:val="00592D39"/>
    <w:rsid w:val="00592D66"/>
    <w:rsid w:val="00592E64"/>
    <w:rsid w:val="00593021"/>
    <w:rsid w:val="005930BC"/>
    <w:rsid w:val="0059312F"/>
    <w:rsid w:val="005938B8"/>
    <w:rsid w:val="00593E38"/>
    <w:rsid w:val="0059456E"/>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6650"/>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C6"/>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15"/>
    <w:rsid w:val="005C3D75"/>
    <w:rsid w:val="005C4461"/>
    <w:rsid w:val="005C5186"/>
    <w:rsid w:val="005C5402"/>
    <w:rsid w:val="005C5DEF"/>
    <w:rsid w:val="005C5ECE"/>
    <w:rsid w:val="005C5ED9"/>
    <w:rsid w:val="005C5F35"/>
    <w:rsid w:val="005C6825"/>
    <w:rsid w:val="005C6B73"/>
    <w:rsid w:val="005C6BE2"/>
    <w:rsid w:val="005C6ED7"/>
    <w:rsid w:val="005C7A7A"/>
    <w:rsid w:val="005C7CBB"/>
    <w:rsid w:val="005C7D8E"/>
    <w:rsid w:val="005D0397"/>
    <w:rsid w:val="005D04C0"/>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3C40"/>
    <w:rsid w:val="005D46A7"/>
    <w:rsid w:val="005D48A2"/>
    <w:rsid w:val="005D497A"/>
    <w:rsid w:val="005D4AA8"/>
    <w:rsid w:val="005D5A0F"/>
    <w:rsid w:val="005D62B3"/>
    <w:rsid w:val="005D6CC9"/>
    <w:rsid w:val="005D764B"/>
    <w:rsid w:val="005D773B"/>
    <w:rsid w:val="005E0160"/>
    <w:rsid w:val="005E03CB"/>
    <w:rsid w:val="005E03F5"/>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28"/>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0E"/>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AA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A0B"/>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3A7"/>
    <w:rsid w:val="0064551F"/>
    <w:rsid w:val="00645553"/>
    <w:rsid w:val="00645637"/>
    <w:rsid w:val="0064591A"/>
    <w:rsid w:val="00645A8E"/>
    <w:rsid w:val="00645D07"/>
    <w:rsid w:val="00645E4F"/>
    <w:rsid w:val="00645E86"/>
    <w:rsid w:val="00646188"/>
    <w:rsid w:val="00647379"/>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AA7"/>
    <w:rsid w:val="00656BAC"/>
    <w:rsid w:val="00657A05"/>
    <w:rsid w:val="00657A74"/>
    <w:rsid w:val="006603A8"/>
    <w:rsid w:val="006603BD"/>
    <w:rsid w:val="00660830"/>
    <w:rsid w:val="00660AE9"/>
    <w:rsid w:val="006610B7"/>
    <w:rsid w:val="00661178"/>
    <w:rsid w:val="00661250"/>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541"/>
    <w:rsid w:val="00670C77"/>
    <w:rsid w:val="00670F64"/>
    <w:rsid w:val="00671260"/>
    <w:rsid w:val="006712C2"/>
    <w:rsid w:val="006713F7"/>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791"/>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48C"/>
    <w:rsid w:val="00696530"/>
    <w:rsid w:val="006965BD"/>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0D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6C8"/>
    <w:rsid w:val="006B5CB2"/>
    <w:rsid w:val="006B62DD"/>
    <w:rsid w:val="006B62E9"/>
    <w:rsid w:val="006B65FF"/>
    <w:rsid w:val="006B6D7C"/>
    <w:rsid w:val="006B70FB"/>
    <w:rsid w:val="006B7163"/>
    <w:rsid w:val="006B7234"/>
    <w:rsid w:val="006B7260"/>
    <w:rsid w:val="006B77B4"/>
    <w:rsid w:val="006C04FB"/>
    <w:rsid w:val="006C08AE"/>
    <w:rsid w:val="006C0AE6"/>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9D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B1A"/>
    <w:rsid w:val="006E0F43"/>
    <w:rsid w:val="006E10BA"/>
    <w:rsid w:val="006E1305"/>
    <w:rsid w:val="006E1C8D"/>
    <w:rsid w:val="006E2242"/>
    <w:rsid w:val="006E227F"/>
    <w:rsid w:val="006E262F"/>
    <w:rsid w:val="006E2677"/>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BD8"/>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8C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0ED4"/>
    <w:rsid w:val="0071108E"/>
    <w:rsid w:val="007112FA"/>
    <w:rsid w:val="007114A6"/>
    <w:rsid w:val="0071172A"/>
    <w:rsid w:val="0071198A"/>
    <w:rsid w:val="00711F73"/>
    <w:rsid w:val="007120C9"/>
    <w:rsid w:val="0071253A"/>
    <w:rsid w:val="00712A10"/>
    <w:rsid w:val="0071329F"/>
    <w:rsid w:val="00713435"/>
    <w:rsid w:val="00713B45"/>
    <w:rsid w:val="00714FD3"/>
    <w:rsid w:val="0071530E"/>
    <w:rsid w:val="00715952"/>
    <w:rsid w:val="00715EE8"/>
    <w:rsid w:val="00716174"/>
    <w:rsid w:val="007161D6"/>
    <w:rsid w:val="00716795"/>
    <w:rsid w:val="007169A1"/>
    <w:rsid w:val="00716CA0"/>
    <w:rsid w:val="007172B7"/>
    <w:rsid w:val="007178CC"/>
    <w:rsid w:val="00717B97"/>
    <w:rsid w:val="00720154"/>
    <w:rsid w:val="007202E0"/>
    <w:rsid w:val="007209C2"/>
    <w:rsid w:val="00720CF3"/>
    <w:rsid w:val="00720D32"/>
    <w:rsid w:val="00720D3D"/>
    <w:rsid w:val="007210B1"/>
    <w:rsid w:val="007212A1"/>
    <w:rsid w:val="007219AA"/>
    <w:rsid w:val="007219FD"/>
    <w:rsid w:val="00721A9C"/>
    <w:rsid w:val="0072212E"/>
    <w:rsid w:val="007221FA"/>
    <w:rsid w:val="0072239F"/>
    <w:rsid w:val="007223D4"/>
    <w:rsid w:val="0072260B"/>
    <w:rsid w:val="00722A0A"/>
    <w:rsid w:val="007230EC"/>
    <w:rsid w:val="00723379"/>
    <w:rsid w:val="00723789"/>
    <w:rsid w:val="007239D7"/>
    <w:rsid w:val="00723CAA"/>
    <w:rsid w:val="00723F79"/>
    <w:rsid w:val="007244C5"/>
    <w:rsid w:val="00724536"/>
    <w:rsid w:val="007253F3"/>
    <w:rsid w:val="007257AB"/>
    <w:rsid w:val="00725BC7"/>
    <w:rsid w:val="007261D2"/>
    <w:rsid w:val="007264EC"/>
    <w:rsid w:val="00726A4B"/>
    <w:rsid w:val="00726B50"/>
    <w:rsid w:val="00726B5E"/>
    <w:rsid w:val="00726E5A"/>
    <w:rsid w:val="00727294"/>
    <w:rsid w:val="00727346"/>
    <w:rsid w:val="0072771D"/>
    <w:rsid w:val="00727BF4"/>
    <w:rsid w:val="00727D59"/>
    <w:rsid w:val="00730640"/>
    <w:rsid w:val="007310F0"/>
    <w:rsid w:val="0073128B"/>
    <w:rsid w:val="007312FD"/>
    <w:rsid w:val="00731798"/>
    <w:rsid w:val="00731D83"/>
    <w:rsid w:val="00731E24"/>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08"/>
    <w:rsid w:val="007420BB"/>
    <w:rsid w:val="0074211D"/>
    <w:rsid w:val="007423AB"/>
    <w:rsid w:val="00742476"/>
    <w:rsid w:val="0074286B"/>
    <w:rsid w:val="00742974"/>
    <w:rsid w:val="00742E83"/>
    <w:rsid w:val="00743779"/>
    <w:rsid w:val="00743C5A"/>
    <w:rsid w:val="00743E88"/>
    <w:rsid w:val="00744092"/>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3C7"/>
    <w:rsid w:val="00760543"/>
    <w:rsid w:val="00760556"/>
    <w:rsid w:val="007608FB"/>
    <w:rsid w:val="007611B8"/>
    <w:rsid w:val="00761233"/>
    <w:rsid w:val="0076126B"/>
    <w:rsid w:val="007613B3"/>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16"/>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E4B"/>
    <w:rsid w:val="00777F46"/>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B8F"/>
    <w:rsid w:val="00783C09"/>
    <w:rsid w:val="00783E82"/>
    <w:rsid w:val="00783F49"/>
    <w:rsid w:val="007842E0"/>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34D"/>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397C"/>
    <w:rsid w:val="007C4080"/>
    <w:rsid w:val="007C4168"/>
    <w:rsid w:val="007C4181"/>
    <w:rsid w:val="007C472A"/>
    <w:rsid w:val="007C477E"/>
    <w:rsid w:val="007C4BCE"/>
    <w:rsid w:val="007C4EA8"/>
    <w:rsid w:val="007C518E"/>
    <w:rsid w:val="007C5400"/>
    <w:rsid w:val="007C5554"/>
    <w:rsid w:val="007C5577"/>
    <w:rsid w:val="007C57D5"/>
    <w:rsid w:val="007C6706"/>
    <w:rsid w:val="007C6777"/>
    <w:rsid w:val="007C6AA2"/>
    <w:rsid w:val="007C6EB3"/>
    <w:rsid w:val="007C6ECA"/>
    <w:rsid w:val="007C6FF4"/>
    <w:rsid w:val="007C7BDE"/>
    <w:rsid w:val="007C7CF1"/>
    <w:rsid w:val="007C7E1E"/>
    <w:rsid w:val="007C7F7F"/>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AB6"/>
    <w:rsid w:val="007D4B22"/>
    <w:rsid w:val="007D4E91"/>
    <w:rsid w:val="007D50FD"/>
    <w:rsid w:val="007D5363"/>
    <w:rsid w:val="007D5449"/>
    <w:rsid w:val="007D5534"/>
    <w:rsid w:val="007D5743"/>
    <w:rsid w:val="007D5758"/>
    <w:rsid w:val="007D5923"/>
    <w:rsid w:val="007D5C33"/>
    <w:rsid w:val="007D605B"/>
    <w:rsid w:val="007D6C51"/>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0BA"/>
    <w:rsid w:val="007F5217"/>
    <w:rsid w:val="007F52F1"/>
    <w:rsid w:val="007F5B9D"/>
    <w:rsid w:val="007F5E2A"/>
    <w:rsid w:val="007F66D7"/>
    <w:rsid w:val="007F67DA"/>
    <w:rsid w:val="007F68B8"/>
    <w:rsid w:val="007F6F7A"/>
    <w:rsid w:val="007F7299"/>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3EC"/>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5C8D"/>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6CA"/>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1C8"/>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47B92"/>
    <w:rsid w:val="00850090"/>
    <w:rsid w:val="008500A9"/>
    <w:rsid w:val="00850830"/>
    <w:rsid w:val="00850A6C"/>
    <w:rsid w:val="00850C83"/>
    <w:rsid w:val="00850DE6"/>
    <w:rsid w:val="0085205A"/>
    <w:rsid w:val="0085232C"/>
    <w:rsid w:val="00852345"/>
    <w:rsid w:val="00852BBF"/>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0"/>
    <w:rsid w:val="00856B69"/>
    <w:rsid w:val="008577AF"/>
    <w:rsid w:val="00857971"/>
    <w:rsid w:val="008579A6"/>
    <w:rsid w:val="0086000C"/>
    <w:rsid w:val="008601F2"/>
    <w:rsid w:val="008602BB"/>
    <w:rsid w:val="00860EA0"/>
    <w:rsid w:val="00860FAB"/>
    <w:rsid w:val="00861101"/>
    <w:rsid w:val="008611E8"/>
    <w:rsid w:val="00861311"/>
    <w:rsid w:val="0086190C"/>
    <w:rsid w:val="00861AF5"/>
    <w:rsid w:val="0086233C"/>
    <w:rsid w:val="00862920"/>
    <w:rsid w:val="00863499"/>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B6B"/>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2E7A"/>
    <w:rsid w:val="008730AA"/>
    <w:rsid w:val="008732E8"/>
    <w:rsid w:val="008732FF"/>
    <w:rsid w:val="00873328"/>
    <w:rsid w:val="0087348D"/>
    <w:rsid w:val="00873EB9"/>
    <w:rsid w:val="00874405"/>
    <w:rsid w:val="008744E8"/>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97F3E"/>
    <w:rsid w:val="008A01EF"/>
    <w:rsid w:val="008A0394"/>
    <w:rsid w:val="008A0408"/>
    <w:rsid w:val="008A06F6"/>
    <w:rsid w:val="008A0964"/>
    <w:rsid w:val="008A0AED"/>
    <w:rsid w:val="008A0C32"/>
    <w:rsid w:val="008A0D6A"/>
    <w:rsid w:val="008A0EF7"/>
    <w:rsid w:val="008A1066"/>
    <w:rsid w:val="008A125A"/>
    <w:rsid w:val="008A125C"/>
    <w:rsid w:val="008A12C6"/>
    <w:rsid w:val="008A19D3"/>
    <w:rsid w:val="008A1E7F"/>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47"/>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214"/>
    <w:rsid w:val="008B322B"/>
    <w:rsid w:val="008B3EB8"/>
    <w:rsid w:val="008B43D4"/>
    <w:rsid w:val="008B4600"/>
    <w:rsid w:val="008B4D0A"/>
    <w:rsid w:val="008B4D8B"/>
    <w:rsid w:val="008B4FF4"/>
    <w:rsid w:val="008B5B16"/>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18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47"/>
    <w:rsid w:val="008F286B"/>
    <w:rsid w:val="008F3DCC"/>
    <w:rsid w:val="008F4787"/>
    <w:rsid w:val="008F4C6F"/>
    <w:rsid w:val="008F4D3D"/>
    <w:rsid w:val="008F4E79"/>
    <w:rsid w:val="008F4E88"/>
    <w:rsid w:val="008F50A6"/>
    <w:rsid w:val="008F51FC"/>
    <w:rsid w:val="008F5280"/>
    <w:rsid w:val="008F5A1D"/>
    <w:rsid w:val="008F5CA9"/>
    <w:rsid w:val="008F616F"/>
    <w:rsid w:val="008F64A9"/>
    <w:rsid w:val="008F677C"/>
    <w:rsid w:val="008F67A2"/>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65C"/>
    <w:rsid w:val="0090692F"/>
    <w:rsid w:val="00906C3D"/>
    <w:rsid w:val="00907749"/>
    <w:rsid w:val="00907A52"/>
    <w:rsid w:val="00910716"/>
    <w:rsid w:val="00910751"/>
    <w:rsid w:val="00910990"/>
    <w:rsid w:val="009116AD"/>
    <w:rsid w:val="009116DB"/>
    <w:rsid w:val="00911A16"/>
    <w:rsid w:val="00911B2D"/>
    <w:rsid w:val="00911D5E"/>
    <w:rsid w:val="00911E2C"/>
    <w:rsid w:val="00912881"/>
    <w:rsid w:val="00912AD2"/>
    <w:rsid w:val="00912B89"/>
    <w:rsid w:val="00912D89"/>
    <w:rsid w:val="009131EE"/>
    <w:rsid w:val="009133EF"/>
    <w:rsid w:val="00913AD8"/>
    <w:rsid w:val="009145A2"/>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27FE1"/>
    <w:rsid w:val="00930297"/>
    <w:rsid w:val="009303FC"/>
    <w:rsid w:val="009304ED"/>
    <w:rsid w:val="009305A3"/>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088"/>
    <w:rsid w:val="009401D3"/>
    <w:rsid w:val="009404AB"/>
    <w:rsid w:val="009404F9"/>
    <w:rsid w:val="00940702"/>
    <w:rsid w:val="009407C5"/>
    <w:rsid w:val="00940A91"/>
    <w:rsid w:val="00940AF7"/>
    <w:rsid w:val="0094155E"/>
    <w:rsid w:val="00941868"/>
    <w:rsid w:val="00941B02"/>
    <w:rsid w:val="00941B9F"/>
    <w:rsid w:val="00942003"/>
    <w:rsid w:val="0094228A"/>
    <w:rsid w:val="0094266F"/>
    <w:rsid w:val="0094287B"/>
    <w:rsid w:val="00942F07"/>
    <w:rsid w:val="00943105"/>
    <w:rsid w:val="00944072"/>
    <w:rsid w:val="00944114"/>
    <w:rsid w:val="009445E0"/>
    <w:rsid w:val="00944CFF"/>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5EED"/>
    <w:rsid w:val="009560F5"/>
    <w:rsid w:val="009564E6"/>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1B6C"/>
    <w:rsid w:val="00972956"/>
    <w:rsid w:val="00972B1E"/>
    <w:rsid w:val="00972B93"/>
    <w:rsid w:val="00972C5B"/>
    <w:rsid w:val="00972F49"/>
    <w:rsid w:val="00973700"/>
    <w:rsid w:val="00973960"/>
    <w:rsid w:val="00973C50"/>
    <w:rsid w:val="009749B5"/>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A1F"/>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0F16"/>
    <w:rsid w:val="00991123"/>
    <w:rsid w:val="0099117B"/>
    <w:rsid w:val="0099147E"/>
    <w:rsid w:val="00991550"/>
    <w:rsid w:val="0099181B"/>
    <w:rsid w:val="00993756"/>
    <w:rsid w:val="00993A1D"/>
    <w:rsid w:val="00993ACA"/>
    <w:rsid w:val="00993DAE"/>
    <w:rsid w:val="00993E88"/>
    <w:rsid w:val="009942BA"/>
    <w:rsid w:val="009945CD"/>
    <w:rsid w:val="0099462D"/>
    <w:rsid w:val="00994A2C"/>
    <w:rsid w:val="00994EAF"/>
    <w:rsid w:val="00995139"/>
    <w:rsid w:val="009953FE"/>
    <w:rsid w:val="009959E3"/>
    <w:rsid w:val="0099603B"/>
    <w:rsid w:val="00996446"/>
    <w:rsid w:val="00996EF8"/>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305"/>
    <w:rsid w:val="009A253C"/>
    <w:rsid w:val="009A2627"/>
    <w:rsid w:val="009A28F9"/>
    <w:rsid w:val="009A2E7A"/>
    <w:rsid w:val="009A2F7F"/>
    <w:rsid w:val="009A347B"/>
    <w:rsid w:val="009A39B3"/>
    <w:rsid w:val="009A3A46"/>
    <w:rsid w:val="009A4C38"/>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76F"/>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18"/>
    <w:rsid w:val="009C40B0"/>
    <w:rsid w:val="009C468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5FED"/>
    <w:rsid w:val="009D62F4"/>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365"/>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AA4"/>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380"/>
    <w:rsid w:val="00A07F76"/>
    <w:rsid w:val="00A10084"/>
    <w:rsid w:val="00A10656"/>
    <w:rsid w:val="00A10897"/>
    <w:rsid w:val="00A10C8A"/>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C4C"/>
    <w:rsid w:val="00A30DB0"/>
    <w:rsid w:val="00A311E7"/>
    <w:rsid w:val="00A3137B"/>
    <w:rsid w:val="00A31534"/>
    <w:rsid w:val="00A31BA7"/>
    <w:rsid w:val="00A31BF3"/>
    <w:rsid w:val="00A31FF7"/>
    <w:rsid w:val="00A32357"/>
    <w:rsid w:val="00A324D5"/>
    <w:rsid w:val="00A3254C"/>
    <w:rsid w:val="00A32595"/>
    <w:rsid w:val="00A32689"/>
    <w:rsid w:val="00A3277A"/>
    <w:rsid w:val="00A337E2"/>
    <w:rsid w:val="00A33AF9"/>
    <w:rsid w:val="00A33B00"/>
    <w:rsid w:val="00A33B2D"/>
    <w:rsid w:val="00A33BC4"/>
    <w:rsid w:val="00A33D1C"/>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3D"/>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2C9E"/>
    <w:rsid w:val="00A631C8"/>
    <w:rsid w:val="00A63E8C"/>
    <w:rsid w:val="00A63EEE"/>
    <w:rsid w:val="00A64417"/>
    <w:rsid w:val="00A64C9F"/>
    <w:rsid w:val="00A653F3"/>
    <w:rsid w:val="00A65FB2"/>
    <w:rsid w:val="00A665C7"/>
    <w:rsid w:val="00A66C93"/>
    <w:rsid w:val="00A66F00"/>
    <w:rsid w:val="00A67095"/>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37"/>
    <w:rsid w:val="00A76365"/>
    <w:rsid w:val="00A7645D"/>
    <w:rsid w:val="00A7655A"/>
    <w:rsid w:val="00A76EC8"/>
    <w:rsid w:val="00A7742A"/>
    <w:rsid w:val="00A774B8"/>
    <w:rsid w:val="00A775A3"/>
    <w:rsid w:val="00A77C0D"/>
    <w:rsid w:val="00A77FED"/>
    <w:rsid w:val="00A8050C"/>
    <w:rsid w:val="00A80817"/>
    <w:rsid w:val="00A809BE"/>
    <w:rsid w:val="00A80B1C"/>
    <w:rsid w:val="00A80E34"/>
    <w:rsid w:val="00A810A9"/>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EC6"/>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4BA8"/>
    <w:rsid w:val="00A94F98"/>
    <w:rsid w:val="00A9559C"/>
    <w:rsid w:val="00A955CE"/>
    <w:rsid w:val="00A95B1D"/>
    <w:rsid w:val="00A95DD5"/>
    <w:rsid w:val="00A961F8"/>
    <w:rsid w:val="00A964D5"/>
    <w:rsid w:val="00A96656"/>
    <w:rsid w:val="00A96A4E"/>
    <w:rsid w:val="00A96BF1"/>
    <w:rsid w:val="00A96BFB"/>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84B"/>
    <w:rsid w:val="00AA2B8F"/>
    <w:rsid w:val="00AA2C74"/>
    <w:rsid w:val="00AA2D08"/>
    <w:rsid w:val="00AA2ED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1818"/>
    <w:rsid w:val="00AB1EDD"/>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F80"/>
    <w:rsid w:val="00AB62DB"/>
    <w:rsid w:val="00AB644B"/>
    <w:rsid w:val="00AB6775"/>
    <w:rsid w:val="00AB75FC"/>
    <w:rsid w:val="00AB780B"/>
    <w:rsid w:val="00AB7E44"/>
    <w:rsid w:val="00AB7F96"/>
    <w:rsid w:val="00AC0148"/>
    <w:rsid w:val="00AC0287"/>
    <w:rsid w:val="00AC082C"/>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6D"/>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B68"/>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8A2"/>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27C33"/>
    <w:rsid w:val="00B30238"/>
    <w:rsid w:val="00B3044D"/>
    <w:rsid w:val="00B3050B"/>
    <w:rsid w:val="00B307F2"/>
    <w:rsid w:val="00B3082A"/>
    <w:rsid w:val="00B30A60"/>
    <w:rsid w:val="00B30B20"/>
    <w:rsid w:val="00B30EA5"/>
    <w:rsid w:val="00B314D1"/>
    <w:rsid w:val="00B31748"/>
    <w:rsid w:val="00B31C36"/>
    <w:rsid w:val="00B31D68"/>
    <w:rsid w:val="00B31F3C"/>
    <w:rsid w:val="00B3259E"/>
    <w:rsid w:val="00B32F9E"/>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0"/>
    <w:rsid w:val="00B4072C"/>
    <w:rsid w:val="00B4095A"/>
    <w:rsid w:val="00B40BBE"/>
    <w:rsid w:val="00B40CAF"/>
    <w:rsid w:val="00B40D2F"/>
    <w:rsid w:val="00B4139F"/>
    <w:rsid w:val="00B429BA"/>
    <w:rsid w:val="00B42D85"/>
    <w:rsid w:val="00B42E79"/>
    <w:rsid w:val="00B433DE"/>
    <w:rsid w:val="00B4369C"/>
    <w:rsid w:val="00B437BB"/>
    <w:rsid w:val="00B43973"/>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AE4"/>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05E"/>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6A1"/>
    <w:rsid w:val="00B968D3"/>
    <w:rsid w:val="00B97493"/>
    <w:rsid w:val="00B9762E"/>
    <w:rsid w:val="00B97A26"/>
    <w:rsid w:val="00B97BAB"/>
    <w:rsid w:val="00B97C5F"/>
    <w:rsid w:val="00B97DF3"/>
    <w:rsid w:val="00BA0307"/>
    <w:rsid w:val="00BA0612"/>
    <w:rsid w:val="00BA0760"/>
    <w:rsid w:val="00BA0E6D"/>
    <w:rsid w:val="00BA1061"/>
    <w:rsid w:val="00BA12BF"/>
    <w:rsid w:val="00BA1490"/>
    <w:rsid w:val="00BA156B"/>
    <w:rsid w:val="00BA1605"/>
    <w:rsid w:val="00BA166F"/>
    <w:rsid w:val="00BA2643"/>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F06"/>
    <w:rsid w:val="00BA7507"/>
    <w:rsid w:val="00BA7B4C"/>
    <w:rsid w:val="00BB03B6"/>
    <w:rsid w:val="00BB06D7"/>
    <w:rsid w:val="00BB09F9"/>
    <w:rsid w:val="00BB10B6"/>
    <w:rsid w:val="00BB122A"/>
    <w:rsid w:val="00BB1304"/>
    <w:rsid w:val="00BB15B8"/>
    <w:rsid w:val="00BB1B50"/>
    <w:rsid w:val="00BB1C51"/>
    <w:rsid w:val="00BB1C6C"/>
    <w:rsid w:val="00BB1CF5"/>
    <w:rsid w:val="00BB1D47"/>
    <w:rsid w:val="00BB1E83"/>
    <w:rsid w:val="00BB1F66"/>
    <w:rsid w:val="00BB225C"/>
    <w:rsid w:val="00BB2277"/>
    <w:rsid w:val="00BB2767"/>
    <w:rsid w:val="00BB286A"/>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5C12"/>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524"/>
    <w:rsid w:val="00BC6BC2"/>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20C"/>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0FBF"/>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D42"/>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50A"/>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7B5"/>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2C"/>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2E7F"/>
    <w:rsid w:val="00C5304D"/>
    <w:rsid w:val="00C532A1"/>
    <w:rsid w:val="00C537ED"/>
    <w:rsid w:val="00C53AA8"/>
    <w:rsid w:val="00C540A9"/>
    <w:rsid w:val="00C5431F"/>
    <w:rsid w:val="00C5445F"/>
    <w:rsid w:val="00C5456C"/>
    <w:rsid w:val="00C54593"/>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0F85"/>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31D"/>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294"/>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81A"/>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19F"/>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16"/>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6C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2EF0"/>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2CF"/>
    <w:rsid w:val="00D25604"/>
    <w:rsid w:val="00D25B8C"/>
    <w:rsid w:val="00D26668"/>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11F"/>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126"/>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0A"/>
    <w:rsid w:val="00D85F6F"/>
    <w:rsid w:val="00D85F90"/>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50A"/>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89B"/>
    <w:rsid w:val="00DB0A99"/>
    <w:rsid w:val="00DB0F93"/>
    <w:rsid w:val="00DB15FF"/>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164"/>
    <w:rsid w:val="00DC1A8B"/>
    <w:rsid w:val="00DC1D59"/>
    <w:rsid w:val="00DC206C"/>
    <w:rsid w:val="00DC228D"/>
    <w:rsid w:val="00DC27DE"/>
    <w:rsid w:val="00DC280F"/>
    <w:rsid w:val="00DC2CBC"/>
    <w:rsid w:val="00DC2D5C"/>
    <w:rsid w:val="00DC2F5F"/>
    <w:rsid w:val="00DC2F74"/>
    <w:rsid w:val="00DC3078"/>
    <w:rsid w:val="00DC3086"/>
    <w:rsid w:val="00DC32B8"/>
    <w:rsid w:val="00DC34EA"/>
    <w:rsid w:val="00DC37BD"/>
    <w:rsid w:val="00DC3889"/>
    <w:rsid w:val="00DC3AEA"/>
    <w:rsid w:val="00DC3C99"/>
    <w:rsid w:val="00DC3D60"/>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632"/>
    <w:rsid w:val="00DD47D8"/>
    <w:rsid w:val="00DD482D"/>
    <w:rsid w:val="00DD52DC"/>
    <w:rsid w:val="00DD54FD"/>
    <w:rsid w:val="00DD5A6E"/>
    <w:rsid w:val="00DD5C06"/>
    <w:rsid w:val="00DD5D1D"/>
    <w:rsid w:val="00DD5DD0"/>
    <w:rsid w:val="00DD5E81"/>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399"/>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2F"/>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29"/>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14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AF3"/>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A4D"/>
    <w:rsid w:val="00E30EAD"/>
    <w:rsid w:val="00E30EE0"/>
    <w:rsid w:val="00E30F72"/>
    <w:rsid w:val="00E31846"/>
    <w:rsid w:val="00E31B8A"/>
    <w:rsid w:val="00E3206C"/>
    <w:rsid w:val="00E320EC"/>
    <w:rsid w:val="00E3215F"/>
    <w:rsid w:val="00E32A05"/>
    <w:rsid w:val="00E32BE3"/>
    <w:rsid w:val="00E32E70"/>
    <w:rsid w:val="00E3371C"/>
    <w:rsid w:val="00E34147"/>
    <w:rsid w:val="00E34CB6"/>
    <w:rsid w:val="00E34D35"/>
    <w:rsid w:val="00E3505B"/>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3D1"/>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8C1"/>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C4F"/>
    <w:rsid w:val="00E57DCD"/>
    <w:rsid w:val="00E6054A"/>
    <w:rsid w:val="00E605ED"/>
    <w:rsid w:val="00E60BE7"/>
    <w:rsid w:val="00E60DE1"/>
    <w:rsid w:val="00E60DF1"/>
    <w:rsid w:val="00E61262"/>
    <w:rsid w:val="00E6130D"/>
    <w:rsid w:val="00E614CE"/>
    <w:rsid w:val="00E61B60"/>
    <w:rsid w:val="00E620C5"/>
    <w:rsid w:val="00E62139"/>
    <w:rsid w:val="00E6239D"/>
    <w:rsid w:val="00E626BE"/>
    <w:rsid w:val="00E62825"/>
    <w:rsid w:val="00E62B6F"/>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A2C"/>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82"/>
    <w:rsid w:val="00E776DD"/>
    <w:rsid w:val="00E77CAE"/>
    <w:rsid w:val="00E77DDD"/>
    <w:rsid w:val="00E8018B"/>
    <w:rsid w:val="00E80430"/>
    <w:rsid w:val="00E807E2"/>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D4A"/>
    <w:rsid w:val="00E92BD6"/>
    <w:rsid w:val="00E92DEA"/>
    <w:rsid w:val="00E93029"/>
    <w:rsid w:val="00E9381A"/>
    <w:rsid w:val="00E93D98"/>
    <w:rsid w:val="00E9404C"/>
    <w:rsid w:val="00E95021"/>
    <w:rsid w:val="00E95025"/>
    <w:rsid w:val="00E95227"/>
    <w:rsid w:val="00E95523"/>
    <w:rsid w:val="00E95576"/>
    <w:rsid w:val="00E961E0"/>
    <w:rsid w:val="00E962AA"/>
    <w:rsid w:val="00E9636B"/>
    <w:rsid w:val="00E96576"/>
    <w:rsid w:val="00E96D09"/>
    <w:rsid w:val="00E96FED"/>
    <w:rsid w:val="00E97294"/>
    <w:rsid w:val="00E97776"/>
    <w:rsid w:val="00E977C2"/>
    <w:rsid w:val="00E979FE"/>
    <w:rsid w:val="00EA08B3"/>
    <w:rsid w:val="00EA09C8"/>
    <w:rsid w:val="00EA0AC5"/>
    <w:rsid w:val="00EA0F13"/>
    <w:rsid w:val="00EA114B"/>
    <w:rsid w:val="00EA1178"/>
    <w:rsid w:val="00EA1449"/>
    <w:rsid w:val="00EA1683"/>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1E3"/>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4F1"/>
    <w:rsid w:val="00EB7608"/>
    <w:rsid w:val="00EB760C"/>
    <w:rsid w:val="00EC07D1"/>
    <w:rsid w:val="00EC08F4"/>
    <w:rsid w:val="00EC0A69"/>
    <w:rsid w:val="00EC0AC2"/>
    <w:rsid w:val="00EC0D4A"/>
    <w:rsid w:val="00EC1A00"/>
    <w:rsid w:val="00EC1B2A"/>
    <w:rsid w:val="00EC1C96"/>
    <w:rsid w:val="00EC31F6"/>
    <w:rsid w:val="00EC35C9"/>
    <w:rsid w:val="00EC3971"/>
    <w:rsid w:val="00EC39A2"/>
    <w:rsid w:val="00EC4250"/>
    <w:rsid w:val="00EC446D"/>
    <w:rsid w:val="00EC483B"/>
    <w:rsid w:val="00EC4911"/>
    <w:rsid w:val="00EC4995"/>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B92"/>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2A7"/>
    <w:rsid w:val="00EE2531"/>
    <w:rsid w:val="00EE27B1"/>
    <w:rsid w:val="00EE36B2"/>
    <w:rsid w:val="00EE3A69"/>
    <w:rsid w:val="00EE3D13"/>
    <w:rsid w:val="00EE3D35"/>
    <w:rsid w:val="00EE3EBB"/>
    <w:rsid w:val="00EE48A8"/>
    <w:rsid w:val="00EE4997"/>
    <w:rsid w:val="00EE4AFC"/>
    <w:rsid w:val="00EE55E7"/>
    <w:rsid w:val="00EE61AD"/>
    <w:rsid w:val="00EE6A67"/>
    <w:rsid w:val="00EE6E5F"/>
    <w:rsid w:val="00EE6EF4"/>
    <w:rsid w:val="00EE7251"/>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5BC"/>
    <w:rsid w:val="00F0669A"/>
    <w:rsid w:val="00F066B3"/>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310"/>
    <w:rsid w:val="00F13416"/>
    <w:rsid w:val="00F13444"/>
    <w:rsid w:val="00F13590"/>
    <w:rsid w:val="00F13B6C"/>
    <w:rsid w:val="00F13EF6"/>
    <w:rsid w:val="00F13F1F"/>
    <w:rsid w:val="00F14412"/>
    <w:rsid w:val="00F14445"/>
    <w:rsid w:val="00F1473E"/>
    <w:rsid w:val="00F14A82"/>
    <w:rsid w:val="00F14D2F"/>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6B"/>
    <w:rsid w:val="00F233FC"/>
    <w:rsid w:val="00F23924"/>
    <w:rsid w:val="00F23C3A"/>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378"/>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848"/>
    <w:rsid w:val="00F34A54"/>
    <w:rsid w:val="00F34EAC"/>
    <w:rsid w:val="00F3523F"/>
    <w:rsid w:val="00F35840"/>
    <w:rsid w:val="00F3585E"/>
    <w:rsid w:val="00F35D9B"/>
    <w:rsid w:val="00F35FDF"/>
    <w:rsid w:val="00F368D7"/>
    <w:rsid w:val="00F36C78"/>
    <w:rsid w:val="00F375AE"/>
    <w:rsid w:val="00F40403"/>
    <w:rsid w:val="00F40835"/>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9CE"/>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1B"/>
    <w:rsid w:val="00F6092F"/>
    <w:rsid w:val="00F60AB8"/>
    <w:rsid w:val="00F60BCE"/>
    <w:rsid w:val="00F612E7"/>
    <w:rsid w:val="00F6141B"/>
    <w:rsid w:val="00F6158A"/>
    <w:rsid w:val="00F619F6"/>
    <w:rsid w:val="00F61ADE"/>
    <w:rsid w:val="00F62154"/>
    <w:rsid w:val="00F621E8"/>
    <w:rsid w:val="00F62FAC"/>
    <w:rsid w:val="00F63080"/>
    <w:rsid w:val="00F630AA"/>
    <w:rsid w:val="00F634C9"/>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B71"/>
    <w:rsid w:val="00F81C1E"/>
    <w:rsid w:val="00F81E14"/>
    <w:rsid w:val="00F8291D"/>
    <w:rsid w:val="00F83203"/>
    <w:rsid w:val="00F832E9"/>
    <w:rsid w:val="00F836D5"/>
    <w:rsid w:val="00F83F67"/>
    <w:rsid w:val="00F84461"/>
    <w:rsid w:val="00F85101"/>
    <w:rsid w:val="00F851C4"/>
    <w:rsid w:val="00F85475"/>
    <w:rsid w:val="00F858E0"/>
    <w:rsid w:val="00F864E7"/>
    <w:rsid w:val="00F8670F"/>
    <w:rsid w:val="00F86963"/>
    <w:rsid w:val="00F87086"/>
    <w:rsid w:val="00F87D7C"/>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A98"/>
    <w:rsid w:val="00FA3D5B"/>
    <w:rsid w:val="00FA404B"/>
    <w:rsid w:val="00FA47B3"/>
    <w:rsid w:val="00FA4A78"/>
    <w:rsid w:val="00FA4C7D"/>
    <w:rsid w:val="00FA4ED6"/>
    <w:rsid w:val="00FA4FD7"/>
    <w:rsid w:val="00FA5750"/>
    <w:rsid w:val="00FA5874"/>
    <w:rsid w:val="00FA6476"/>
    <w:rsid w:val="00FA6A95"/>
    <w:rsid w:val="00FA6E13"/>
    <w:rsid w:val="00FA70CC"/>
    <w:rsid w:val="00FA7316"/>
    <w:rsid w:val="00FA77D4"/>
    <w:rsid w:val="00FA798A"/>
    <w:rsid w:val="00FA7E20"/>
    <w:rsid w:val="00FB0009"/>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084"/>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5A4"/>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227"/>
    <w:rsid w:val="00FD49B4"/>
    <w:rsid w:val="00FD4B84"/>
    <w:rsid w:val="00FD5F8B"/>
    <w:rsid w:val="00FD61E3"/>
    <w:rsid w:val="00FD6751"/>
    <w:rsid w:val="00FD6A98"/>
    <w:rsid w:val="00FD6D55"/>
    <w:rsid w:val="00FD6D64"/>
    <w:rsid w:val="00FD701C"/>
    <w:rsid w:val="00FD76D9"/>
    <w:rsid w:val="00FD78CB"/>
    <w:rsid w:val="00FD7A25"/>
    <w:rsid w:val="00FD7DCF"/>
    <w:rsid w:val="00FD7F1A"/>
    <w:rsid w:val="00FE00DF"/>
    <w:rsid w:val="00FE01E9"/>
    <w:rsid w:val="00FE0888"/>
    <w:rsid w:val="00FE0916"/>
    <w:rsid w:val="00FE0AF7"/>
    <w:rsid w:val="00FE1146"/>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4FCB"/>
    <w:rsid w:val="00FE55DF"/>
    <w:rsid w:val="00FE5641"/>
    <w:rsid w:val="00FE5A58"/>
    <w:rsid w:val="00FE5CAA"/>
    <w:rsid w:val="00FE5E82"/>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36D"/>
    <w:rsid w:val="00FF74EF"/>
    <w:rsid w:val="00FF75FD"/>
    <w:rsid w:val="00FF786F"/>
    <w:rsid w:val="0535D33F"/>
    <w:rsid w:val="0C38DB3A"/>
    <w:rsid w:val="1499BF26"/>
    <w:rsid w:val="1FC542A7"/>
    <w:rsid w:val="29AE8A38"/>
    <w:rsid w:val="2D0C7F89"/>
    <w:rsid w:val="3059A09E"/>
    <w:rsid w:val="306D7540"/>
    <w:rsid w:val="36248070"/>
    <w:rsid w:val="383C7655"/>
    <w:rsid w:val="3B20FBC6"/>
    <w:rsid w:val="406A7F54"/>
    <w:rsid w:val="422C4E24"/>
    <w:rsid w:val="4B001C96"/>
    <w:rsid w:val="52FF5131"/>
    <w:rsid w:val="53088BC9"/>
    <w:rsid w:val="58E16B0D"/>
    <w:rsid w:val="5D7BCFEA"/>
    <w:rsid w:val="5F0D174E"/>
    <w:rsid w:val="5F22F01B"/>
    <w:rsid w:val="63FDC753"/>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6E2677"/>
  </w:style>
  <w:style w:type="character" w:customStyle="1" w:styleId="eop">
    <w:name w:val="eop"/>
    <w:basedOn w:val="DefaultParagraphFont"/>
    <w:rsid w:val="00927FE1"/>
  </w:style>
  <w:style w:type="paragraph" w:customStyle="1" w:styleId="paragraph">
    <w:name w:val="paragraph"/>
    <w:basedOn w:val="Normal"/>
    <w:rsid w:val="00364779"/>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0F5C34"/>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2.sv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svg"/><Relationship Id="rId34" Type="http://schemas.openxmlformats.org/officeDocument/2006/relationships/image" Target="media/image20.svg"/><Relationship Id="rId42"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svg"/><Relationship Id="rId28" Type="http://schemas.openxmlformats.org/officeDocument/2006/relationships/image" Target="media/image14.svg"/><Relationship Id="rId36" Type="http://schemas.openxmlformats.org/officeDocument/2006/relationships/hyperlink" Target="https://www.environment.vic.gov.au/biodiversity/naturekit"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sv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nvironment.vic.gov.au/biodiversity/natureki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svg"/><Relationship Id="rId43" Type="http://schemas.openxmlformats.org/officeDocument/2006/relationships/image" Target="media/image27.jpg"/></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DOCID75-1821465141-1933</_dlc_DocId>
    <_dlc_DocIdUrl xmlns="a5f32de4-e402-4188-b034-e71ca7d22e54">
      <Url>https://delwpvicgovau.sharepoint.com/sites/ecm_75/_layouts/15/DocIdRedir.aspx?ID=DOCID75-1821465141-1933</Url>
      <Description>DOCID75-1821465141-1933</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BA782B39-987D-4E1A-A500-5619ECEA732A}">
  <ds:schemaRefs>
    <ds:schemaRef ds:uri="http://schemas.microsoft.com/sharepoint/events"/>
  </ds:schemaRefs>
</ds:datastoreItem>
</file>

<file path=customXml/itemProps2.xml><?xml version="1.0" encoding="utf-8"?>
<ds:datastoreItem xmlns:ds="http://schemas.openxmlformats.org/officeDocument/2006/customXml" ds:itemID="{22DB45A3-0177-4015-A44D-EA0032C6A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4.xml><?xml version="1.0" encoding="utf-8"?>
<ds:datastoreItem xmlns:ds="http://schemas.openxmlformats.org/officeDocument/2006/customXml" ds:itemID="{71BD59CB-09FD-4994-A12B-F4A1FA876D15}">
  <ds:schemaRefs>
    <ds:schemaRef ds:uri="http://schemas.openxmlformats.org/officeDocument/2006/bibliography"/>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F03936C8-F99D-4ECA-A4DF-FCF8244A025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5</Pages>
  <Words>1133</Words>
  <Characters>6464</Characters>
  <Application>Microsoft Office Word</Application>
  <DocSecurity>0</DocSecurity>
  <Lines>53</Lines>
  <Paragraphs>15</Paragraphs>
  <ScaleCrop>false</ScaleCrop>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382</cp:revision>
  <cp:lastPrinted>2016-09-08T07:20:00Z</cp:lastPrinted>
  <dcterms:created xsi:type="dcterms:W3CDTF">2020-10-15T05:39:00Z</dcterms:created>
  <dcterms:modified xsi:type="dcterms:W3CDTF">2021-02-01T05:34:00Z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85;#Team Administration|3cd6588d-cc2f-4468-861e-a21c47be7d8b</vt:lpwstr>
  </property>
  <property fmtid="{D5CDD505-2E9C-101B-9397-08002B2CF9AE}" pid="24" name="Department Document Type">
    <vt:lpwstr/>
  </property>
  <property fmtid="{D5CDD505-2E9C-101B-9397-08002B2CF9AE}" pid="25" name="_dlc_DocIdItemGuid">
    <vt:lpwstr>ecfdd3ed-c030-4501-86b5-27ff29c84062</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2020-12-17T01:01:12Z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8f2f4c8f-5f56-4a78-a731-2d610770beb7</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Signature">
    <vt:bool>false</vt:bool>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fe2f00af1a7e491fbce8c50f6d6a0771">
    <vt:lpwstr>Biodiversity Response Planning|f5a3e5b2-0410-4fa8-8735-7aaf82b447db</vt:lpwstr>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Section">
    <vt:lpwstr/>
  </property>
  <property fmtid="{D5CDD505-2E9C-101B-9397-08002B2CF9AE}" pid="46" name="Agency">
    <vt:lpwstr>1;#Department of Environment, Land, Water and Planning|607a3f87-1228-4cd9-82a5-076aa8776274</vt:lpwstr>
  </property>
  <property fmtid="{D5CDD505-2E9C-101B-9397-08002B2CF9AE}" pid="47" name="Region">
    <vt:lpwstr>44;#Hume|99d85a18-9b9a-479e-8499-ac252b7c0d44</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o2e611f6ba3e4c8f9a895dfb7980639e">
    <vt:lpwstr/>
  </property>
  <property fmtid="{D5CDD505-2E9C-101B-9397-08002B2CF9AE}" pid="59" name="ld508a88e6264ce89693af80a72862cb">
    <vt:lpwstr/>
  </property>
  <property fmtid="{D5CDD505-2E9C-101B-9397-08002B2CF9AE}" pid="60" name="lfd3071406224809a17b67e55409993d">
    <vt:lpwstr>Hume|99d85a18-9b9a-479e-8499-ac252b7c0d44</vt:lpwstr>
  </property>
  <property fmtid="{D5CDD505-2E9C-101B-9397-08002B2CF9AE}" pid="61" name="Copyright_x0020_License_x0020_Type">
    <vt:lpwstr/>
  </property>
  <property fmtid="{D5CDD505-2E9C-101B-9397-08002B2CF9AE}" pid="62" name="Group1">
    <vt:lpwstr>6;#Forest, Fire and Regions|2e0654de-dfdc-4793-b2a2-0db9a0abca14</vt:lpwstr>
  </property>
  <property fmtid="{D5CDD505-2E9C-101B-9397-08002B2CF9AE}" pid="63" name="Sub-Section">
    <vt:lpwstr/>
  </property>
  <property fmtid="{D5CDD505-2E9C-101B-9397-08002B2CF9AE}" pid="64" name="Copyright Licence Name">
    <vt:lpwstr/>
  </property>
  <property fmtid="{D5CDD505-2E9C-101B-9397-08002B2CF9AE}" pid="65" name="Reference Type">
    <vt:lpwstr/>
  </property>
  <property fmtid="{D5CDD505-2E9C-101B-9397-08002B2CF9AE}" pid="66" name="Copyright License Type">
    <vt:lpwstr/>
  </property>
  <property fmtid="{D5CDD505-2E9C-101B-9397-08002B2CF9AE}" pid="67" name="Location Type">
    <vt:lpwstr/>
  </property>
  <property fmtid="{D5CDD505-2E9C-101B-9397-08002B2CF9AE}" pid="68" name="BRP phase">
    <vt:lpwstr>BRP2</vt:lpwstr>
  </property>
</Properties>
</file>