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77C8E211" w14:textId="77777777" w:rsidTr="7137B23B">
        <w:trPr>
          <w:trHeight w:hRule="exact" w:val="1418"/>
        </w:trPr>
        <w:tc>
          <w:tcPr>
            <w:tcW w:w="7761" w:type="dxa"/>
            <w:vAlign w:val="center"/>
          </w:tcPr>
          <w:p w14:paraId="07DE5754" w14:textId="77777777" w:rsidR="009B1003" w:rsidRPr="009B1003" w:rsidRDefault="7137B23B" w:rsidP="00EA3F2E">
            <w:pPr>
              <w:pStyle w:val="Title"/>
            </w:pPr>
            <w:bookmarkStart w:id="0" w:name="_GoBack"/>
            <w:bookmarkEnd w:id="0"/>
            <w:r>
              <w:t>NaturePrint</w:t>
            </w:r>
          </w:p>
        </w:tc>
      </w:tr>
      <w:tr w:rsidR="00975ED3" w14:paraId="3667BCA5" w14:textId="77777777" w:rsidTr="7137B23B">
        <w:trPr>
          <w:trHeight w:val="1247"/>
        </w:trPr>
        <w:tc>
          <w:tcPr>
            <w:tcW w:w="7761" w:type="dxa"/>
            <w:vAlign w:val="center"/>
          </w:tcPr>
          <w:p w14:paraId="70959AFD" w14:textId="77777777" w:rsidR="009B1003" w:rsidRPr="009B1003" w:rsidRDefault="7137B23B" w:rsidP="7137B23B">
            <w:pPr>
              <w:pStyle w:val="Subtitle"/>
            </w:pPr>
            <w:r>
              <w:t xml:space="preserve"> Habitat Distribution Models and Habitat Importance Models </w:t>
            </w:r>
          </w:p>
        </w:tc>
      </w:tr>
    </w:tbl>
    <w:p w14:paraId="44BCCC99" w14:textId="77777777" w:rsidR="00806AB6" w:rsidRDefault="00806AB6" w:rsidP="00307C36"/>
    <w:p w14:paraId="79B80DB6"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24F2E7F2" w14:textId="5B156815" w:rsidR="004379FE" w:rsidRDefault="004379FE" w:rsidP="007D0B1A">
      <w:pPr>
        <w:pStyle w:val="IntroFeatureText"/>
        <w:spacing w:after="0"/>
      </w:pPr>
      <w:bookmarkStart w:id="1" w:name="Here"/>
      <w:bookmarkEnd w:id="1"/>
      <w:r>
        <w:t>Evidence-based decision making is critical to improving outcomes for biodiversity. Models have been developed to estimate the distribution of habitat for thousands of Victorian flora and fauna species</w:t>
      </w:r>
      <w:r w:rsidR="00E13DBB">
        <w:t xml:space="preserve">, and </w:t>
      </w:r>
      <w:r w:rsidR="00737B38">
        <w:t>are</w:t>
      </w:r>
      <w:r>
        <w:t xml:space="preserve"> used to guide investment</w:t>
      </w:r>
      <w:r w:rsidR="00737B38">
        <w:t>, management</w:t>
      </w:r>
      <w:r>
        <w:t xml:space="preserve"> and regulatory decisions.</w:t>
      </w:r>
    </w:p>
    <w:p w14:paraId="15B8E6E3" w14:textId="3D205A38" w:rsidR="004379FE" w:rsidRPr="00050253" w:rsidRDefault="004379FE" w:rsidP="007D0B1A">
      <w:pPr>
        <w:pStyle w:val="Heading1"/>
        <w:spacing w:before="0" w:after="320" w:line="360" w:lineRule="exact"/>
      </w:pPr>
      <w:bookmarkStart w:id="2" w:name="_Toc460924659"/>
      <w:r w:rsidRPr="00050253">
        <w:t>H</w:t>
      </w:r>
      <w:r>
        <w:t>abitat models</w:t>
      </w:r>
      <w:bookmarkEnd w:id="2"/>
    </w:p>
    <w:tbl>
      <w:tblPr>
        <w:tblStyle w:val="HighlightTable"/>
        <w:tblpPr w:leftFromText="180" w:rightFromText="180" w:vertAnchor="text" w:horzAnchor="margin" w:tblpY="2760"/>
        <w:tblW w:w="5000" w:type="pct"/>
        <w:tblLook w:val="0600" w:firstRow="0" w:lastRow="0" w:firstColumn="0" w:lastColumn="0" w:noHBand="1" w:noVBand="1"/>
        <w:tblCaption w:val="Hightlight Text"/>
      </w:tblPr>
      <w:tblGrid>
        <w:gridCol w:w="4960"/>
      </w:tblGrid>
      <w:tr w:rsidR="00E13DBB" w14:paraId="55C83E1A" w14:textId="77777777" w:rsidTr="007D0B1A">
        <w:tc>
          <w:tcPr>
            <w:tcW w:w="5000" w:type="pct"/>
          </w:tcPr>
          <w:p w14:paraId="1AD0D81D" w14:textId="77777777" w:rsidR="00E13DBB" w:rsidRDefault="00E13DBB" w:rsidP="00F5316D">
            <w:pPr>
              <w:pStyle w:val="HighlightBoxHeading"/>
            </w:pPr>
            <w:r>
              <w:t>NaturePrint</w:t>
            </w:r>
          </w:p>
          <w:p w14:paraId="58FFA042" w14:textId="77777777" w:rsidR="00E13DBB" w:rsidRPr="00436DE7" w:rsidRDefault="00E13DBB" w:rsidP="00F5316D">
            <w:pPr>
              <w:pStyle w:val="HighlightBoxText"/>
            </w:pPr>
            <w:r>
              <w:t xml:space="preserve">NaturePrint is a suite of decision-support products and tools designed to help us make choices about what actions to take, and in which places, to protect Victoria’s environment and plan for the future. The tools currently include: </w:t>
            </w:r>
          </w:p>
          <w:p w14:paraId="61B3E801" w14:textId="77777777" w:rsidR="00E13DBB" w:rsidRPr="00436DE7" w:rsidRDefault="00E13DBB" w:rsidP="00F5316D">
            <w:pPr>
              <w:pStyle w:val="HighlightBoxBullet"/>
            </w:pPr>
            <w:r>
              <w:t>Habitat Distribution and Importance Models</w:t>
            </w:r>
          </w:p>
          <w:p w14:paraId="4DD85B02" w14:textId="77777777" w:rsidR="00E13DBB" w:rsidRDefault="00E13DBB" w:rsidP="00F5316D">
            <w:pPr>
              <w:pStyle w:val="HighlightBoxBullet"/>
            </w:pPr>
            <w:r>
              <w:t>Threat and Benefit of Action Models*</w:t>
            </w:r>
          </w:p>
          <w:p w14:paraId="0028441B" w14:textId="77777777" w:rsidR="00E13DBB" w:rsidRDefault="00E13DBB" w:rsidP="00F5316D">
            <w:pPr>
              <w:pStyle w:val="HighlightBoxBullet"/>
            </w:pPr>
            <w:r>
              <w:t>Strategic Biodiversity Values</w:t>
            </w:r>
          </w:p>
          <w:p w14:paraId="23C97443" w14:textId="77777777" w:rsidR="00E13DBB" w:rsidRDefault="00E13DBB" w:rsidP="00F5316D">
            <w:pPr>
              <w:pStyle w:val="HighlightBoxBullet"/>
              <w:spacing w:after="0"/>
            </w:pPr>
            <w:r>
              <w:t>Strategic Management Prospects*</w:t>
            </w:r>
          </w:p>
          <w:p w14:paraId="027DE784" w14:textId="77777777" w:rsidR="00E13DBB" w:rsidRPr="00A104CA" w:rsidRDefault="00E13DBB" w:rsidP="00F5316D">
            <w:pPr>
              <w:pStyle w:val="HighlightBoxText"/>
              <w:spacing w:before="0"/>
              <w:ind w:left="454"/>
              <w:rPr>
                <w:sz w:val="20"/>
              </w:rPr>
            </w:pPr>
            <w:r w:rsidRPr="7137B23B">
              <w:rPr>
                <w:sz w:val="20"/>
              </w:rPr>
              <w:t>*currently focused on terrestrial environment</w:t>
            </w:r>
          </w:p>
          <w:p w14:paraId="33276528" w14:textId="27F50DC4" w:rsidR="00E13DBB" w:rsidRDefault="00E13DBB" w:rsidP="00F5316D">
            <w:pPr>
              <w:pStyle w:val="HighlightBoxText"/>
              <w:keepLines/>
            </w:pPr>
            <w:r>
              <w:t>Further information about NaturePrint, including information sheets, is available at</w:t>
            </w:r>
            <w:r w:rsidR="00743A4F">
              <w:t xml:space="preserve"> </w:t>
            </w:r>
            <w:hyperlink r:id="rId20" w:history="1">
              <w:r w:rsidR="00743A4F" w:rsidRPr="00706FB7">
                <w:rPr>
                  <w:rStyle w:val="Hyperlink"/>
                </w:rPr>
                <w:t>https://www.environment.vic.gov.au/</w:t>
              </w:r>
              <w:r w:rsidR="00743A4F" w:rsidRPr="00743A4F">
                <w:rPr>
                  <w:rStyle w:val="Hyperlink"/>
                </w:rPr>
                <w:t>‌</w:t>
              </w:r>
              <w:r w:rsidR="00743A4F" w:rsidRPr="00706FB7">
                <w:rPr>
                  <w:rStyle w:val="Hyperlink"/>
                </w:rPr>
                <w:t>biodiversity/natureprint</w:t>
              </w:r>
            </w:hyperlink>
            <w:r w:rsidR="00743A4F" w:rsidRPr="00743A4F">
              <w:t>.</w:t>
            </w:r>
            <w:r>
              <w:t xml:space="preserve"> </w:t>
            </w:r>
            <w:hyperlink r:id="rId21"/>
          </w:p>
          <w:p w14:paraId="09607DD6" w14:textId="7FA559AB" w:rsidR="00E13DBB" w:rsidRDefault="00E13DBB" w:rsidP="00F5316D">
            <w:pPr>
              <w:pStyle w:val="HighlightBoxText"/>
              <w:keepLines/>
            </w:pPr>
            <w:r>
              <w:t xml:space="preserve">NaturePrint products can be viewed using NatureKit – the department's online biodiversity mapping and reporting tool: </w:t>
            </w:r>
            <w:hyperlink r:id="rId22" w:history="1">
              <w:r w:rsidR="00743A4F" w:rsidRPr="00706FB7">
                <w:rPr>
                  <w:rStyle w:val="Hyperlink"/>
                </w:rPr>
                <w:t>https://naturekit.biodiversity.vic.gov.au</w:t>
              </w:r>
            </w:hyperlink>
            <w:r w:rsidR="00743A4F">
              <w:t>.</w:t>
            </w:r>
          </w:p>
        </w:tc>
      </w:tr>
    </w:tbl>
    <w:p w14:paraId="717E603D" w14:textId="6E573874" w:rsidR="004379FE" w:rsidRDefault="7137B23B" w:rsidP="004379FE">
      <w:pPr>
        <w:pStyle w:val="BodyText"/>
      </w:pPr>
      <w:r>
        <w:t xml:space="preserve">All plants and animals have environmental requirements and preferences that influence where they are found. These include the location of vital resources (i.e. food, shelter, nutrients), the occurrence of species they interact with, and how much they tolerate variation in these and other environmental factors. Species can vary substantially in terms of their resource requirements and their ability to adapt to different environments. Therefore, some species occur only in very specific habitat, whilst others can tolerate and thrive in a wide range of habitats. </w:t>
      </w:r>
    </w:p>
    <w:p w14:paraId="183EF2D5" w14:textId="77777777" w:rsidR="004379FE" w:rsidRDefault="7137B23B" w:rsidP="004379FE">
      <w:pPr>
        <w:pStyle w:val="Heading2"/>
      </w:pPr>
      <w:r>
        <w:t>Habitat Distribution Models</w:t>
      </w:r>
    </w:p>
    <w:p w14:paraId="717CAD24" w14:textId="1B423578" w:rsidR="00C86799" w:rsidRDefault="7137B23B" w:rsidP="004379FE">
      <w:pPr>
        <w:pStyle w:val="BodyText"/>
      </w:pPr>
      <w:r>
        <w:t xml:space="preserve">To appropriately inform land-use planning and biodiversity conservation effort, we need to know where different species might occur. Habitat Distribution Models (HDMs) are one of the NaturePrint tools that can help with this. HDMs collect and compare information on where a species has been recorded, and relate that data to environmental variables, such as soil, prevailing climate and topography. Sophisticated statistical and mathematical processes are then used to estimate the distribution of a species’ habitat. </w:t>
      </w:r>
    </w:p>
    <w:p w14:paraId="3E35367F" w14:textId="77777777" w:rsidR="00C86799" w:rsidRDefault="00C86799" w:rsidP="00C86799">
      <w:pPr>
        <w:pStyle w:val="BodyText"/>
      </w:pPr>
      <w:r>
        <w:t>The information provided by HDMs is incredibly useful. It can help guide planning for activities such as timber harvesting operations, fire management, conservation reserve management, infrastructure development, land-use planning, invasive species management and more. HDMs can also direct survey effort where knowledge gaps exist.</w:t>
      </w:r>
    </w:p>
    <w:p w14:paraId="6BADACA3" w14:textId="100DA58D" w:rsidR="004379FE" w:rsidRDefault="7137B23B" w:rsidP="004379FE">
      <w:pPr>
        <w:pStyle w:val="BodyText"/>
      </w:pPr>
      <w:r>
        <w:t>The HDMs do not predict whether or not a species currently occurs in the habitat at a particular location. Many factors can influence whether a species is present in the habitat at any given time, including:</w:t>
      </w:r>
    </w:p>
    <w:p w14:paraId="00C4CD06" w14:textId="77777777" w:rsidR="004379FE" w:rsidRPr="004B3430" w:rsidRDefault="7137B23B" w:rsidP="004B3430">
      <w:pPr>
        <w:pStyle w:val="ListBullet"/>
      </w:pPr>
      <w:r>
        <w:t>biogeography</w:t>
      </w:r>
    </w:p>
    <w:p w14:paraId="18FA108F" w14:textId="77777777" w:rsidR="004379FE" w:rsidRPr="004B3430" w:rsidRDefault="7137B23B" w:rsidP="004B3430">
      <w:pPr>
        <w:pStyle w:val="ListBullet"/>
      </w:pPr>
      <w:r>
        <w:t xml:space="preserve">size of the habitat patch and distance from </w:t>
      </w:r>
      <w:proofErr w:type="gramStart"/>
      <w:r>
        <w:t>other</w:t>
      </w:r>
      <w:proofErr w:type="gramEnd"/>
      <w:r>
        <w:t xml:space="preserve"> suitable habitat</w:t>
      </w:r>
    </w:p>
    <w:p w14:paraId="3597B158" w14:textId="77777777" w:rsidR="004379FE" w:rsidRPr="004B3430" w:rsidRDefault="7137B23B" w:rsidP="004B3430">
      <w:pPr>
        <w:pStyle w:val="ListBullet"/>
      </w:pPr>
      <w:r>
        <w:t>natural disturbance cycles</w:t>
      </w:r>
    </w:p>
    <w:p w14:paraId="177B4F65" w14:textId="77777777" w:rsidR="004379FE" w:rsidRPr="004B3430" w:rsidRDefault="7137B23B" w:rsidP="004B3430">
      <w:pPr>
        <w:pStyle w:val="ListBullet"/>
      </w:pPr>
      <w:r>
        <w:t>historic catastrophes</w:t>
      </w:r>
    </w:p>
    <w:p w14:paraId="70A181AC" w14:textId="77777777" w:rsidR="004379FE" w:rsidRPr="004B3430" w:rsidRDefault="7137B23B" w:rsidP="004B3430">
      <w:pPr>
        <w:pStyle w:val="ListBullet"/>
      </w:pPr>
      <w:r>
        <w:lastRenderedPageBreak/>
        <w:t>the impact of predators or disease</w:t>
      </w:r>
    </w:p>
    <w:p w14:paraId="7EF89539" w14:textId="77777777" w:rsidR="004379FE" w:rsidRPr="004B3430" w:rsidRDefault="7137B23B" w:rsidP="004B3430">
      <w:pPr>
        <w:pStyle w:val="ListBullet"/>
      </w:pPr>
      <w:r>
        <w:t>seasonal factors.</w:t>
      </w:r>
    </w:p>
    <w:p w14:paraId="0525ECFC" w14:textId="77777777" w:rsidR="004379FE" w:rsidRDefault="7137B23B" w:rsidP="7137B23B">
      <w:pPr>
        <w:pStyle w:val="BodyText"/>
        <w:rPr>
          <w:noProof/>
          <w:lang w:eastAsia="en-AU"/>
        </w:rPr>
      </w:pPr>
      <w:r>
        <w:t>Habitat distribution models have been created for thousands of Victorian flora and fauna species (one example is shown in Figure 1), including most of Victoria’s vertebrate fauna, threatened vascular flora and some rare or threatened invertebrates.</w:t>
      </w:r>
    </w:p>
    <w:p w14:paraId="1B012A8F" w14:textId="77777777" w:rsidR="004379FE" w:rsidRDefault="004379FE" w:rsidP="007D0B1A">
      <w:pPr>
        <w:pStyle w:val="BodyText"/>
        <w:spacing w:after="0"/>
        <w:jc w:val="center"/>
      </w:pPr>
      <w:r>
        <w:rPr>
          <w:noProof/>
          <w:lang w:eastAsia="en-AU"/>
        </w:rPr>
        <w:drawing>
          <wp:inline distT="0" distB="0" distL="0" distR="0" wp14:anchorId="1EF2C7C3" wp14:editId="3ACF5E87">
            <wp:extent cx="2896129" cy="1995778"/>
            <wp:effectExtent l="0" t="0" r="0" b="5080"/>
            <wp:docPr id="14" name="Picture 14" descr="This is a statewide map that shows the habitat distribution model for the brush-tailed phascogale." title="Habitat Distributio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sh_tailed_Phascogale_Spp11017_masked50pecent_thresholded.tif"/>
                    <pic:cNvPicPr/>
                  </pic:nvPicPr>
                  <pic:blipFill rotWithShape="1">
                    <a:blip r:embed="rId23" cstate="print">
                      <a:extLst>
                        <a:ext uri="{28A0092B-C50C-407E-A947-70E740481C1C}">
                          <a14:useLocalDpi xmlns:a14="http://schemas.microsoft.com/office/drawing/2010/main" val="0"/>
                        </a:ext>
                      </a:extLst>
                    </a:blip>
                    <a:srcRect l="1739" t="2137" b="2137"/>
                    <a:stretch/>
                  </pic:blipFill>
                  <pic:spPr bwMode="auto">
                    <a:xfrm>
                      <a:off x="0" y="0"/>
                      <a:ext cx="2900066" cy="1998491"/>
                    </a:xfrm>
                    <a:prstGeom prst="rect">
                      <a:avLst/>
                    </a:prstGeom>
                    <a:ln>
                      <a:noFill/>
                    </a:ln>
                    <a:extLst>
                      <a:ext uri="{53640926-AAD7-44D8-BBD7-CCE9431645EC}">
                        <a14:shadowObscured xmlns:a14="http://schemas.microsoft.com/office/drawing/2010/main"/>
                      </a:ext>
                    </a:extLst>
                  </pic:spPr>
                </pic:pic>
              </a:graphicData>
            </a:graphic>
          </wp:inline>
        </w:drawing>
      </w:r>
    </w:p>
    <w:p w14:paraId="16CA6D78" w14:textId="77777777" w:rsidR="004379FE" w:rsidRDefault="7137B23B" w:rsidP="004379FE">
      <w:pPr>
        <w:pStyle w:val="CaptionImageorFigure"/>
      </w:pPr>
      <w:r>
        <w:t xml:space="preserve">Figure 1: Habitat Distribution Model for the Brush-tailed Phascogale </w:t>
      </w:r>
      <w:proofErr w:type="spellStart"/>
      <w:r w:rsidRPr="7137B23B">
        <w:rPr>
          <w:i/>
          <w:iCs/>
        </w:rPr>
        <w:t>Phascogale</w:t>
      </w:r>
      <w:proofErr w:type="spellEnd"/>
      <w:r w:rsidRPr="7137B23B">
        <w:rPr>
          <w:i/>
          <w:iCs/>
        </w:rPr>
        <w:t xml:space="preserve"> </w:t>
      </w:r>
      <w:proofErr w:type="spellStart"/>
      <w:r w:rsidRPr="7137B23B">
        <w:rPr>
          <w:i/>
          <w:iCs/>
        </w:rPr>
        <w:t>tapoatafa</w:t>
      </w:r>
      <w:proofErr w:type="spellEnd"/>
      <w:r>
        <w:t>. Red areas indicate areas with higher likelihood of habitat for this species.</w:t>
      </w:r>
    </w:p>
    <w:p w14:paraId="6ED64CF0" w14:textId="77777777" w:rsidR="004379FE" w:rsidRDefault="7137B23B" w:rsidP="004379FE">
      <w:pPr>
        <w:pStyle w:val="Heading2"/>
      </w:pPr>
      <w:r>
        <w:t>Habitat Importance Models</w:t>
      </w:r>
    </w:p>
    <w:p w14:paraId="2E5283CE" w14:textId="77777777" w:rsidR="004379FE" w:rsidRDefault="7137B23B" w:rsidP="004379FE">
      <w:pPr>
        <w:pStyle w:val="BodyText"/>
      </w:pPr>
      <w:r>
        <w:t xml:space="preserve">Conservation decision-making processes are influenced not just by where species habitat is likely to occur, but also by the relative importance of the habitat for the species. The relative importance of habitat in different places is determined by the amount of habitat available, its condition, and how much the habitat is connected across the landscape. </w:t>
      </w:r>
    </w:p>
    <w:p w14:paraId="2CA17C45" w14:textId="77777777" w:rsidR="004379FE" w:rsidRPr="00050253" w:rsidRDefault="004379FE" w:rsidP="007D0B1A">
      <w:pPr>
        <w:pStyle w:val="BodyText"/>
        <w:spacing w:after="0"/>
        <w:jc w:val="center"/>
      </w:pPr>
      <w:r>
        <w:rPr>
          <w:noProof/>
          <w:lang w:eastAsia="en-AU"/>
        </w:rPr>
        <w:drawing>
          <wp:inline distT="0" distB="0" distL="0" distR="0" wp14:anchorId="35E1E4B8" wp14:editId="064DD30A">
            <wp:extent cx="2890551" cy="1979875"/>
            <wp:effectExtent l="0" t="0" r="5080" b="1905"/>
            <wp:docPr id="20" name="Picture 20" descr="This is a map (using an example area in Victoria) that shows the habitat distribution model for the brush-tailed phascogale compared to the habitat importance model for the brush-tailed phascogale." title="HDM / HIM compari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P_HIM_HDM.tif"/>
                    <pic:cNvPicPr/>
                  </pic:nvPicPr>
                  <pic:blipFill rotWithShape="1">
                    <a:blip r:embed="rId24" cstate="print">
                      <a:extLst>
                        <a:ext uri="{28A0092B-C50C-407E-A947-70E740481C1C}">
                          <a14:useLocalDpi xmlns:a14="http://schemas.microsoft.com/office/drawing/2010/main" val="0"/>
                        </a:ext>
                      </a:extLst>
                    </a:blip>
                    <a:srcRect l="1513" b="4701"/>
                    <a:stretch/>
                  </pic:blipFill>
                  <pic:spPr bwMode="auto">
                    <a:xfrm>
                      <a:off x="0" y="0"/>
                      <a:ext cx="2894024" cy="1982254"/>
                    </a:xfrm>
                    <a:prstGeom prst="rect">
                      <a:avLst/>
                    </a:prstGeom>
                    <a:ln>
                      <a:noFill/>
                    </a:ln>
                    <a:extLst>
                      <a:ext uri="{53640926-AAD7-44D8-BBD7-CCE9431645EC}">
                        <a14:shadowObscured xmlns:a14="http://schemas.microsoft.com/office/drawing/2010/main"/>
                      </a:ext>
                    </a:extLst>
                  </pic:spPr>
                </pic:pic>
              </a:graphicData>
            </a:graphic>
          </wp:inline>
        </w:drawing>
      </w:r>
    </w:p>
    <w:p w14:paraId="4A2932DD" w14:textId="7FB6E472" w:rsidR="004379FE" w:rsidRDefault="7137B23B" w:rsidP="004379FE">
      <w:pPr>
        <w:pStyle w:val="CaptionImageorFigure"/>
      </w:pPr>
      <w:r>
        <w:t>Figure 2: Habitat importance model for the Brush-tailed Phascogale (B) compared to the Habitat Distribution Model (A) for the same area. The red areas indicate the habitat most likely to be of high importance</w:t>
      </w:r>
      <w:r w:rsidR="005E59F3">
        <w:t xml:space="preserve"> (including current </w:t>
      </w:r>
      <w:r w:rsidR="00067A38">
        <w:t>habitat</w:t>
      </w:r>
      <w:r w:rsidR="005E59F3">
        <w:t xml:space="preserve"> </w:t>
      </w:r>
      <w:r w:rsidR="00067A38">
        <w:t>and</w:t>
      </w:r>
      <w:r w:rsidR="005E59F3">
        <w:t xml:space="preserve"> areas that could be re-established)</w:t>
      </w:r>
      <w:r>
        <w:t>.</w:t>
      </w:r>
    </w:p>
    <w:p w14:paraId="15491811" w14:textId="77777777" w:rsidR="00CD31A3" w:rsidRDefault="00CD31A3" w:rsidP="00CD31A3">
      <w:pPr>
        <w:pStyle w:val="BodyText"/>
      </w:pPr>
      <w:r>
        <w:t>Some species have a greater chance of survival in larger or well-connected natural landscapes compared to landscapes with smaller and less connected remnants. Habitat Importance Models (HIMs) reflect this variation in the ability of species to access substantial areas of habitat and to move across the landscape. HIMs indicate which patches of habitat may be relatively more important to a species’ persistence than others (e.g. Figure 2).</w:t>
      </w:r>
    </w:p>
    <w:p w14:paraId="21E7FCF9" w14:textId="77777777" w:rsidR="00CD31A3" w:rsidRDefault="00CD31A3" w:rsidP="00CD31A3">
      <w:pPr>
        <w:pStyle w:val="BodyText"/>
      </w:pPr>
      <w:r>
        <w:t>Habitat importance information is essential for regulatory and investment decision making as it shows which areas are most and least important for individual species. Habitat importance modelling also provides the starting point for thinking about historic impacts on occupancy of suitable habitat, and potential future scenarios for species under climate change.</w:t>
      </w:r>
    </w:p>
    <w:p w14:paraId="29913349" w14:textId="77777777" w:rsidR="004379FE" w:rsidRDefault="7137B23B" w:rsidP="004379FE">
      <w:pPr>
        <w:pStyle w:val="Heading2"/>
      </w:pPr>
      <w:r>
        <w:t>Common uses of habitat models</w:t>
      </w:r>
    </w:p>
    <w:p w14:paraId="426939AE" w14:textId="77777777" w:rsidR="004379FE" w:rsidRDefault="7137B23B" w:rsidP="004379FE">
      <w:pPr>
        <w:pStyle w:val="BodyText"/>
      </w:pPr>
      <w:r>
        <w:t xml:space="preserve">Habitat distribution models and habitat importance models provide a comprehensive view of species distributions across Victoria, and therefore can provide answers to a number of important conservation questions. For instance, HDMs and HIMs can answer questions with a species-specific lens, for example: </w:t>
      </w:r>
    </w:p>
    <w:p w14:paraId="59D6B0F6" w14:textId="0BC068B2" w:rsidR="004379FE" w:rsidRPr="004B3430" w:rsidRDefault="7137B23B" w:rsidP="004B3430">
      <w:pPr>
        <w:pStyle w:val="ListBullet"/>
      </w:pPr>
      <w:r>
        <w:t xml:space="preserve">Where is the Brush-tailed Phascogale’s likely habitat? </w:t>
      </w:r>
    </w:p>
    <w:p w14:paraId="1C4FA4A9" w14:textId="77777777" w:rsidR="004379FE" w:rsidRPr="004B3430" w:rsidRDefault="7137B23B" w:rsidP="004B3430">
      <w:pPr>
        <w:pStyle w:val="ListBullet"/>
      </w:pPr>
      <w:r>
        <w:t xml:space="preserve">What are the most important areas for providing Broad-toothed Rat habitat? </w:t>
      </w:r>
    </w:p>
    <w:p w14:paraId="366CB253" w14:textId="77777777" w:rsidR="004379FE" w:rsidRDefault="7137B23B" w:rsidP="004379FE">
      <w:pPr>
        <w:pStyle w:val="BodyText"/>
      </w:pPr>
      <w:r>
        <w:t>The models can also be combined to provide information on biodiversity as a whole, using a multi-species approach, for example:</w:t>
      </w:r>
    </w:p>
    <w:p w14:paraId="0301E635" w14:textId="77777777" w:rsidR="004379FE" w:rsidRDefault="7137B23B" w:rsidP="004B3430">
      <w:pPr>
        <w:pStyle w:val="ListBullet"/>
      </w:pPr>
      <w:r>
        <w:t>Where are the areas of highest biodiversity value in Victoria?</w:t>
      </w:r>
    </w:p>
    <w:p w14:paraId="7AE940BD" w14:textId="0FB313D6" w:rsidR="004379FE" w:rsidRDefault="7137B23B" w:rsidP="004379FE">
      <w:pPr>
        <w:pStyle w:val="BodyText"/>
      </w:pPr>
      <w:r>
        <w:t xml:space="preserve">Taking this concept further, another NaturePrint product, Strategic Management Prospects, uses a combination of inputs including biodiversity values (informed by HDMs), threats, management responses and indicative costs, to answer questions related to cost-effective management, such as: </w:t>
      </w:r>
    </w:p>
    <w:p w14:paraId="6165896C" w14:textId="09D0A9EA" w:rsidR="004379FE" w:rsidRPr="004B3430" w:rsidRDefault="7137B23B" w:rsidP="004B3430">
      <w:pPr>
        <w:pStyle w:val="ListBullet"/>
      </w:pPr>
      <w:r>
        <w:t xml:space="preserve">What are the most cost-effective places for managing a particular threat in Victoria? </w:t>
      </w:r>
    </w:p>
    <w:p w14:paraId="0F55E142" w14:textId="5D681786" w:rsidR="004379FE" w:rsidRPr="004B3430" w:rsidRDefault="7137B23B" w:rsidP="004B3430">
      <w:pPr>
        <w:pStyle w:val="ListBullet"/>
      </w:pPr>
      <w:r>
        <w:t xml:space="preserve">Where, and with which actions, will land managers get the greatest return on investment </w:t>
      </w:r>
      <w:r w:rsidR="00B50877">
        <w:t>for</w:t>
      </w:r>
      <w:r>
        <w:t xml:space="preserve"> conservation action in Victoria?</w:t>
      </w:r>
    </w:p>
    <w:p w14:paraId="6CAF5F77" w14:textId="4DE5AD33" w:rsidR="004379FE" w:rsidRDefault="7137B23B" w:rsidP="004379FE">
      <w:pPr>
        <w:pStyle w:val="BodyText"/>
      </w:pPr>
      <w:r>
        <w:t xml:space="preserve">For most purposes, it is recommended that habitat models, rather than just species records from the Victorian Biodiversity Atlas </w:t>
      </w:r>
      <w:r w:rsidR="00A1790E">
        <w:t xml:space="preserve">(VBA) </w:t>
      </w:r>
      <w:r>
        <w:t>are used to guide decision making. Although field observations are a critical input to understanding species distributions, extrapolation of records to models significantly improves decision making:</w:t>
      </w:r>
    </w:p>
    <w:p w14:paraId="1EEE44CE" w14:textId="1699853C" w:rsidR="004379FE" w:rsidRPr="004B3430" w:rsidRDefault="7137B23B" w:rsidP="004B3430">
      <w:pPr>
        <w:pStyle w:val="ListBullet"/>
      </w:pPr>
      <w:r>
        <w:t xml:space="preserve">Available records are typically a very limited and unequal representation of actual habitat, and it is too time-consuming and expensive to do rigorous surveys of the entire range of a species just for individual decisions. </w:t>
      </w:r>
    </w:p>
    <w:p w14:paraId="35D24DF5" w14:textId="351EAB62" w:rsidR="004379FE" w:rsidRDefault="00CD31A3" w:rsidP="004B3430">
      <w:pPr>
        <w:pStyle w:val="ListBullet"/>
      </w:pPr>
      <w:r>
        <w:rPr>
          <w:rFonts w:cs="Times New Roman"/>
          <w:noProof/>
        </w:rPr>
        <w:drawing>
          <wp:anchor distT="0" distB="0" distL="114300" distR="114300" simplePos="0" relativeHeight="251658752" behindDoc="0" locked="1" layoutInCell="1" allowOverlap="1" wp14:anchorId="04F1D20B" wp14:editId="269BE1AF">
            <wp:simplePos x="0" y="0"/>
            <wp:positionH relativeFrom="column">
              <wp:posOffset>3380105</wp:posOffset>
            </wp:positionH>
            <wp:positionV relativeFrom="paragraph">
              <wp:posOffset>312420</wp:posOffset>
            </wp:positionV>
            <wp:extent cx="2944495" cy="2059305"/>
            <wp:effectExtent l="0" t="0" r="8255" b="0"/>
            <wp:wrapTopAndBottom/>
            <wp:docPr id="15" name="Picture 15" descr="This is a statewide map that shows the habitat distribution model for the Lace Monitor, which has been thresholded and clipped to native vegetation extent. It is an example for the type of habitat distribution model used to inform the native vegetation regulations." title="Thresholded and clipped habitat distributio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eGoannaHDMV5Nv.tif"/>
                    <pic:cNvPicPr/>
                  </pic:nvPicPr>
                  <pic:blipFill rotWithShape="1">
                    <a:blip r:embed="rId25" cstate="print">
                      <a:extLst>
                        <a:ext uri="{28A0092B-C50C-407E-A947-70E740481C1C}">
                          <a14:useLocalDpi xmlns:a14="http://schemas.microsoft.com/office/drawing/2010/main" val="0"/>
                        </a:ext>
                      </a:extLst>
                    </a:blip>
                    <a:srcRect l="1512" t="2564" r="2016" b="2137"/>
                    <a:stretch/>
                  </pic:blipFill>
                  <pic:spPr bwMode="auto">
                    <a:xfrm>
                      <a:off x="0" y="0"/>
                      <a:ext cx="2944495" cy="20593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7137B23B">
        <w:t xml:space="preserve">Models provide a transparent and consistent view of what is likely habitat. They are less influenced by timing of a particular site assessment, the skill levels of a particular field assessor, or whether a species is present at a point in time. </w:t>
      </w:r>
    </w:p>
    <w:p w14:paraId="200AA7F1" w14:textId="45A5B0EC" w:rsidR="00023D5D" w:rsidRPr="004B3430" w:rsidRDefault="00023D5D" w:rsidP="004B3430">
      <w:pPr>
        <w:pStyle w:val="ListBullet"/>
      </w:pPr>
      <w:r>
        <w:t xml:space="preserve">Models can </w:t>
      </w:r>
      <w:r w:rsidR="005E59F3">
        <w:t>take account of</w:t>
      </w:r>
      <w:r>
        <w:t xml:space="preserve"> bias in the data (e.g. most bird records </w:t>
      </w:r>
      <w:r w:rsidR="009A65C8">
        <w:t>are close</w:t>
      </w:r>
      <w:r>
        <w:t xml:space="preserve"> to urban areas).</w:t>
      </w:r>
    </w:p>
    <w:p w14:paraId="60056F8B" w14:textId="77777777" w:rsidR="004379FE" w:rsidRPr="004B3430" w:rsidRDefault="7137B23B" w:rsidP="004B3430">
      <w:pPr>
        <w:pStyle w:val="ListBullet"/>
      </w:pPr>
      <w:r>
        <w:t>Models allow us to consider any issues associated with particular species up front, so expectations in regulatory and investment processes are clearer.</w:t>
      </w:r>
    </w:p>
    <w:p w14:paraId="4B950289" w14:textId="77777777" w:rsidR="004379FE" w:rsidRDefault="7137B23B" w:rsidP="004379FE">
      <w:pPr>
        <w:pStyle w:val="BodyText"/>
      </w:pPr>
      <w:r>
        <w:t>For some species, we have so few observations that it is not possible to generate a full HDM or HIM. In these cases, either buffered points or selected vegetation classes where the observations are recorded are selected and cut to the landscape area to reflect the specific location of the species population.</w:t>
      </w:r>
    </w:p>
    <w:p w14:paraId="2E8F0FD9" w14:textId="77777777" w:rsidR="004379FE" w:rsidRDefault="7137B23B" w:rsidP="1F6567AC">
      <w:pPr>
        <w:pStyle w:val="Heading3"/>
      </w:pPr>
      <w:r>
        <w:t>Use of models in NaturePrint analyses</w:t>
      </w:r>
    </w:p>
    <w:p w14:paraId="415FB5A6" w14:textId="77777777" w:rsidR="004379FE" w:rsidRDefault="7137B23B" w:rsidP="004379FE">
      <w:pPr>
        <w:pStyle w:val="BodyText"/>
      </w:pPr>
      <w:r>
        <w:t xml:space="preserve">HDMs form the basis of analyses for the NaturePrint tool Strategic Management Prospects (SMP). This tool provides guidance about which actions in which places could deliver maximised biodiversity outcomes, taking cost-effectiveness into account. </w:t>
      </w:r>
    </w:p>
    <w:p w14:paraId="0FC87587" w14:textId="77777777" w:rsidR="004379FE" w:rsidRDefault="7137B23B" w:rsidP="004379FE">
      <w:pPr>
        <w:pStyle w:val="BodyText"/>
      </w:pPr>
      <w:r>
        <w:t>HIMs and HDMs are used in the development of another NaturePrint tool – Strategic Biodiversity Values (SBV). SBV provides a view of where the highest biodiversity values in Victoria are located and how close together they are grouped. As HIMs incorporate information on connectivity and species’ ability to disperse through landscapes, they are ideal for informing this analysis.</w:t>
      </w:r>
    </w:p>
    <w:p w14:paraId="185175D1" w14:textId="77777777" w:rsidR="004379FE" w:rsidRDefault="7137B23B" w:rsidP="004379FE">
      <w:pPr>
        <w:pStyle w:val="BodyText"/>
      </w:pPr>
      <w:r>
        <w:t xml:space="preserve">Further information about SMP and SBV is available in other NaturePrint information sheets on the </w:t>
      </w:r>
      <w:hyperlink r:id="rId26">
        <w:r w:rsidRPr="7137B23B">
          <w:rPr>
            <w:rStyle w:val="Hyperlink"/>
          </w:rPr>
          <w:t>NaturePrint</w:t>
        </w:r>
      </w:hyperlink>
      <w:r>
        <w:t xml:space="preserve"> website.</w:t>
      </w:r>
    </w:p>
    <w:p w14:paraId="08218821" w14:textId="77777777" w:rsidR="004379FE" w:rsidRDefault="7137B23B" w:rsidP="004379FE">
      <w:pPr>
        <w:pStyle w:val="Heading3"/>
      </w:pPr>
      <w:r>
        <w:t>Use of models in Native Vegetation Regulations</w:t>
      </w:r>
    </w:p>
    <w:p w14:paraId="09700C1E" w14:textId="7F077FF3" w:rsidR="004379FE" w:rsidRDefault="7137B23B" w:rsidP="004379FE">
      <w:pPr>
        <w:pStyle w:val="BodyText"/>
      </w:pPr>
      <w:r>
        <w:t>Since 2013,</w:t>
      </w:r>
      <w:r w:rsidRPr="7137B23B">
        <w:rPr>
          <w:noProof/>
          <w:lang w:eastAsia="en-AU"/>
        </w:rPr>
        <w:t xml:space="preserve"> </w:t>
      </w:r>
      <w:r>
        <w:t>HDMs have informed the native vegetation regulations. The regulato</w:t>
      </w:r>
      <w:r w:rsidR="007164E6">
        <w:t>ry</w:t>
      </w:r>
      <w:r>
        <w:t xml:space="preserve"> framework requires some specific adaptations to the models. </w:t>
      </w:r>
      <w:r w:rsidR="00C86799">
        <w:t>For this purpose, t</w:t>
      </w:r>
      <w:r>
        <w:t xml:space="preserve">he HDMs have been </w:t>
      </w:r>
      <w:proofErr w:type="spellStart"/>
      <w:r>
        <w:t>thresholded</w:t>
      </w:r>
      <w:proofErr w:type="spellEnd"/>
      <w:r>
        <w:t xml:space="preserve"> as a way of further discriminating habitat likelihood. For each species group, or at an individual species level, a “threshold” (numeric cut-off) is derived through mathematical methods, and sometimes with expert judgement, to differentiate higher scores as being habitat. </w:t>
      </w:r>
      <w:r w:rsidRPr="005E59F3">
        <w:t>Areas with scores below the threshold are removed from the final map, so it is clear what the Department deems to be habitat or not (e.g. Figure 3).</w:t>
      </w:r>
      <w:r w:rsidR="005E59F3">
        <w:t xml:space="preserve"> Additionally, the models are clipped to areas that currently support native vegetation.</w:t>
      </w:r>
      <w:r>
        <w:t xml:space="preserve"> Further information about the biodiversity tools used to inform or assist with native vegetation regulations can be found on the </w:t>
      </w:r>
      <w:hyperlink r:id="rId27">
        <w:r w:rsidRPr="7137B23B">
          <w:rPr>
            <w:rStyle w:val="Hyperlink"/>
          </w:rPr>
          <w:t>Native Vegetation Biodiversity Information Tools</w:t>
        </w:r>
      </w:hyperlink>
      <w:r>
        <w:t xml:space="preserve"> web page.</w:t>
      </w:r>
    </w:p>
    <w:p w14:paraId="0A04813C" w14:textId="3CB62454" w:rsidR="00EF62CA" w:rsidRPr="00AA05B2" w:rsidRDefault="7137B23B" w:rsidP="009A65C8">
      <w:pPr>
        <w:pStyle w:val="CaptionImageorFigure"/>
        <w:keepNext w:val="0"/>
      </w:pPr>
      <w:r>
        <w:t>Figure 3: Habitat distribution model (</w:t>
      </w:r>
      <w:proofErr w:type="spellStart"/>
      <w:r>
        <w:t>thresholded</w:t>
      </w:r>
      <w:proofErr w:type="spellEnd"/>
      <w:r>
        <w:t xml:space="preserve"> and clipped to native vegetation extent) for the Lace Monitor </w:t>
      </w:r>
      <w:proofErr w:type="spellStart"/>
      <w:r w:rsidRPr="7137B23B">
        <w:rPr>
          <w:i/>
          <w:iCs/>
        </w:rPr>
        <w:t>Varanus</w:t>
      </w:r>
      <w:proofErr w:type="spellEnd"/>
      <w:r w:rsidRPr="7137B23B">
        <w:rPr>
          <w:i/>
          <w:iCs/>
        </w:rPr>
        <w:t xml:space="preserve"> </w:t>
      </w:r>
      <w:proofErr w:type="spellStart"/>
      <w:r w:rsidRPr="7137B23B">
        <w:rPr>
          <w:i/>
          <w:iCs/>
        </w:rPr>
        <w:t>varius</w:t>
      </w:r>
      <w:proofErr w:type="spellEnd"/>
      <w:r>
        <w:t>. The green areas indicate current likely habitat.</w:t>
      </w:r>
    </w:p>
    <w:p w14:paraId="0199D347" w14:textId="77777777" w:rsidR="004379FE" w:rsidRPr="00050253" w:rsidRDefault="7137B23B" w:rsidP="004379FE">
      <w:pPr>
        <w:pStyle w:val="Heading2"/>
      </w:pPr>
      <w:r>
        <w:t>Building habitat models</w:t>
      </w:r>
    </w:p>
    <w:p w14:paraId="054B0936" w14:textId="77777777" w:rsidR="004379FE" w:rsidRDefault="7137B23B" w:rsidP="004379FE">
      <w:pPr>
        <w:pStyle w:val="Heading3"/>
      </w:pPr>
      <w:r>
        <w:t>Overview</w:t>
      </w:r>
    </w:p>
    <w:p w14:paraId="2AAD1BDC" w14:textId="1E27452E" w:rsidR="004379FE" w:rsidRDefault="7137B23B" w:rsidP="004379FE">
      <w:pPr>
        <w:pStyle w:val="BodyText"/>
      </w:pPr>
      <w:r>
        <w:t>The modelling process examines the environmental features where a species has been found (recorded as present in the</w:t>
      </w:r>
      <w:r w:rsidR="00A1790E">
        <w:rPr>
          <w:rFonts w:ascii="Arial" w:eastAsia="Arial" w:hAnsi="Arial" w:cs="Arial"/>
        </w:rPr>
        <w:t xml:space="preserve"> </w:t>
      </w:r>
      <w:r>
        <w:t>VBA and with sufficient locational accuracy) and extrapolates beyond the known locations to other areas with a similar combination of environmental features. Therefore, they identify not only the current known species distribution but also potential habitat. Where potential habitat is identified based on the right type of environment, but in a geographic area that in a pre-1750 era is considered unlikely to have been used by the species, this is masked out of the model.</w:t>
      </w:r>
    </w:p>
    <w:p w14:paraId="4E129195" w14:textId="05EA8DC8" w:rsidR="004379FE" w:rsidRDefault="7137B23B" w:rsidP="004379FE">
      <w:pPr>
        <w:pStyle w:val="BodyText"/>
      </w:pPr>
      <w:r>
        <w:t xml:space="preserve">Species’ habitat distribution models are based on </w:t>
      </w:r>
      <w:r w:rsidR="00EF62CA">
        <w:t xml:space="preserve">Victorian </w:t>
      </w:r>
      <w:r>
        <w:t>species observation records from the VBA that have been collected since 1980. These models also use</w:t>
      </w:r>
      <w:r w:rsidR="000E45DD">
        <w:t xml:space="preserve"> interstate</w:t>
      </w:r>
      <w:r>
        <w:t xml:space="preserve"> species records from </w:t>
      </w:r>
      <w:proofErr w:type="spellStart"/>
      <w:r>
        <w:t>BirdLife</w:t>
      </w:r>
      <w:proofErr w:type="spellEnd"/>
      <w:r>
        <w:t xml:space="preserve"> Australia, and South Australia and New South Wales government databases. The inclusion of interstate species records ensures that natural ranges are appropriately considered, and this practice has markedly improved the habitat predictions within Victoria.</w:t>
      </w:r>
    </w:p>
    <w:p w14:paraId="03D24727" w14:textId="54E4E5A2" w:rsidR="00302DAC" w:rsidRDefault="7137B23B" w:rsidP="4FA5FFAC">
      <w:pPr>
        <w:pStyle w:val="BodyText"/>
      </w:pPr>
      <w:r>
        <w:t>These species records are then related to environmental features such as rainfall, temperature, terrain or soil type, which may help to predict how a species is distributed across the landscape. We have only used environmental predictors, resolved to 75 metre pixels, that are mapped comprehensively across the whole of Victoria and beyond (covering much of south eastern Australia). Predictor variables include gridded climate data, an independent data set of radiometric data (a useful surrogate for soils and regolith), and a range of variables derived from digital elevation models that illustrate landscape features such as terrain wetness, duration of solar radiation and height above water.</w:t>
      </w:r>
    </w:p>
    <w:p w14:paraId="545A745A" w14:textId="71C30555" w:rsidR="00302DAC" w:rsidRDefault="7137B23B" w:rsidP="4FA5FFAC">
      <w:pPr>
        <w:pStyle w:val="Heading3"/>
      </w:pPr>
      <w:r>
        <w:t>Climate change</w:t>
      </w:r>
    </w:p>
    <w:p w14:paraId="3967E6B2" w14:textId="1AB39361" w:rsidR="004379FE" w:rsidRDefault="7137B23B" w:rsidP="00302DAC">
      <w:pPr>
        <w:pStyle w:val="BodyText"/>
      </w:pPr>
      <w:r>
        <w:t>Climate change will re-arrange many habitat and species distributions over time. However, although changes in climate envelopes can be modelled, it is unclear how much species will</w:t>
      </w:r>
      <w:r w:rsidR="005E59F3">
        <w:t xml:space="preserve"> be driven</w:t>
      </w:r>
      <w:r>
        <w:t>, or able, to track these changes. Additionally, stochastic disturbance events (such as wildfire) will change in frequency and severity and this will influence occupancy of habitat in difficult to predict ways. For these reasons, habitat modelling does not yet incorporate species-specific responses to future scenarios. However, we will continue giving attention to current habitat, including refugia, to provide a strong base for species as they adapt to emerging circumstances.</w:t>
      </w:r>
    </w:p>
    <w:p w14:paraId="620A097D" w14:textId="77777777" w:rsidR="004379FE" w:rsidRDefault="7137B23B" w:rsidP="004379FE">
      <w:pPr>
        <w:pStyle w:val="Heading3"/>
      </w:pPr>
      <w:r>
        <w:t>Absence data</w:t>
      </w:r>
    </w:p>
    <w:p w14:paraId="361ADD8C" w14:textId="6D889B7E" w:rsidR="004379FE" w:rsidRDefault="7137B23B" w:rsidP="004379FE">
      <w:pPr>
        <w:pStyle w:val="BodyText"/>
      </w:pPr>
      <w:r>
        <w:t xml:space="preserve">The modelling process uses the locations where the species has been recorded, but also works best if it is known where the species does not occur – that is, the species is probably ‘absent’. A process has been developed to randomly allocate over one million pseudo-absence records across Victoria. Allocating these pseudo-absence points in a stratified, random process allows for increased model performance despite a lack of true absence data. </w:t>
      </w:r>
    </w:p>
    <w:p w14:paraId="3FB2153B" w14:textId="77777777" w:rsidR="004379FE" w:rsidRDefault="7137B23B" w:rsidP="004379FE">
      <w:pPr>
        <w:pStyle w:val="Heading3"/>
      </w:pPr>
      <w:r>
        <w:t>Sampling bias</w:t>
      </w:r>
    </w:p>
    <w:p w14:paraId="2DE55C50" w14:textId="77777777" w:rsidR="004379FE" w:rsidRDefault="7137B23B" w:rsidP="004379FE">
      <w:pPr>
        <w:pStyle w:val="BodyText"/>
      </w:pPr>
      <w:r>
        <w:t xml:space="preserve">Some species have been surveyed disproportionately across their range. For example, some species are recorded numerous times in particular regions of the state but rarely from other regions. This might reflect the actual distribution of the species, but it is sometimes due to other reasons such as how easy it is to get to locations and how many observers are looking. </w:t>
      </w:r>
    </w:p>
    <w:p w14:paraId="531347C5" w14:textId="77777777" w:rsidR="004379FE" w:rsidRPr="00044F7D" w:rsidRDefault="7137B23B" w:rsidP="004379FE">
      <w:pPr>
        <w:pStyle w:val="BodyText"/>
      </w:pPr>
      <w:r>
        <w:t xml:space="preserve">Sampling bias has the potential to skew the HDM towards the area with many records and misrepresent the true species’ distribution. We reduced this problem by stratifying the location data for a species across its geographic range and subsampling (with replacement) the species’ presence records. We did this iteratively to construct 50 separate models. The HDM that we use is really an average of these 50 models. </w:t>
      </w:r>
    </w:p>
    <w:p w14:paraId="25B54130" w14:textId="77777777" w:rsidR="004379FE" w:rsidRDefault="7137B23B" w:rsidP="004379FE">
      <w:pPr>
        <w:pStyle w:val="Heading3"/>
      </w:pPr>
      <w:r>
        <w:t>Estimating uncertainty</w:t>
      </w:r>
    </w:p>
    <w:p w14:paraId="35928224" w14:textId="229DC7F0" w:rsidR="004379FE" w:rsidRDefault="7137B23B" w:rsidP="004379FE">
      <w:pPr>
        <w:pStyle w:val="BodyText"/>
      </w:pPr>
      <w:r>
        <w:t xml:space="preserve">Uncertainty is a statistical concept that describes how confident we are in a model. We repeated the subsampling routine (described above) 50 times to build 50 separate models for each species. We then calculated the average of the models and its variance (a measure of how far the whole population of models was from the average) for each species each as separate spatial models. Those species’ models with a large variance are more uncertain than those with a small variance. Identifying uncertainty in this spatial way means we can clearly see where improving our data will make the most difference to our decisions. </w:t>
      </w:r>
    </w:p>
    <w:p w14:paraId="50975F4A" w14:textId="77777777" w:rsidR="004379FE" w:rsidRDefault="7137B23B" w:rsidP="1F6567AC">
      <w:pPr>
        <w:pStyle w:val="Heading2"/>
      </w:pPr>
      <w:r>
        <w:t>Continuous improvement</w:t>
      </w:r>
    </w:p>
    <w:p w14:paraId="0E44B370" w14:textId="77777777" w:rsidR="00D97B3E" w:rsidRPr="00B77905" w:rsidRDefault="7137B23B" w:rsidP="00D97B3E">
      <w:pPr>
        <w:pStyle w:val="BodyText"/>
      </w:pPr>
      <w:r>
        <w:t xml:space="preserve">We are committed to a continuous improvement approach, which enables the NaturePrint products and tools to be updated and refined as further data, computational power, research and modelling methods become available. NaturePrint products have a version number to help identify the currency of each product. </w:t>
      </w:r>
    </w:p>
    <w:p w14:paraId="7CA4918C" w14:textId="592C3067" w:rsidR="00D97B3E" w:rsidRDefault="7137B23B" w:rsidP="00D97B3E">
      <w:pPr>
        <w:pStyle w:val="BodyText"/>
      </w:pPr>
      <w:r>
        <w:t xml:space="preserve">Everyone can contribute to the improvement of the NaturePrint tools. For example, by submitting species records to the </w:t>
      </w:r>
      <w:r w:rsidR="00A1790E">
        <w:t>VBA</w:t>
      </w:r>
      <w:r>
        <w:t xml:space="preserve"> which is a key source of information for NaturePrint. Visit the </w:t>
      </w:r>
      <w:hyperlink r:id="rId28">
        <w:r w:rsidRPr="7137B23B">
          <w:rPr>
            <w:rStyle w:val="Hyperlink"/>
          </w:rPr>
          <w:t>Victorian Biodiversity Atlas</w:t>
        </w:r>
      </w:hyperlink>
      <w:r>
        <w:t xml:space="preserve"> web page for more information.</w:t>
      </w:r>
    </w:p>
    <w:p w14:paraId="21C7E627" w14:textId="14909F01" w:rsidR="00EA3F2E" w:rsidRDefault="7137B23B" w:rsidP="00254A01">
      <w:pPr>
        <w:pStyle w:val="BodyText"/>
      </w:pPr>
      <w:r>
        <w:t>Opportunities for feedback on other data layers will be developed.</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5A70E8A8" w14:textId="77777777" w:rsidTr="7137B23B">
        <w:trPr>
          <w:trHeight w:val="2608"/>
        </w:trPr>
        <w:tc>
          <w:tcPr>
            <w:tcW w:w="5216" w:type="dxa"/>
            <w:shd w:val="clear" w:color="auto" w:fill="auto"/>
          </w:tcPr>
          <w:p w14:paraId="0CD53A64" w14:textId="5929A010" w:rsidR="00254A01" w:rsidRDefault="00254A01" w:rsidP="00AC028D">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743A4F">
              <w:rPr>
                <w:noProof/>
              </w:rPr>
              <w:t>2018</w:t>
            </w:r>
            <w:r>
              <w:fldChar w:fldCharType="end"/>
            </w:r>
          </w:p>
          <w:p w14:paraId="6B2DC818" w14:textId="77777777" w:rsidR="00254A01" w:rsidRDefault="00254A01" w:rsidP="00AC028D">
            <w:pPr>
              <w:pStyle w:val="SmallBodyText"/>
            </w:pPr>
            <w:r>
              <w:rPr>
                <w:noProof/>
              </w:rPr>
              <w:drawing>
                <wp:anchor distT="0" distB="0" distL="114300" distR="36195" simplePos="0" relativeHeight="251653632" behindDoc="0" locked="1" layoutInCell="1" allowOverlap="1" wp14:anchorId="77D7BC74" wp14:editId="2A65A760">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A707EDD" w14:textId="058E8C34" w:rsidR="00CD4C9A" w:rsidRDefault="7137B23B" w:rsidP="00AC028D">
            <w:pPr>
              <w:pStyle w:val="SmallBodyText"/>
            </w:pPr>
            <w:r>
              <w:t>ISBN 978-1-76047-669-4 (pdf/online)</w:t>
            </w:r>
          </w:p>
          <w:p w14:paraId="12A38C96" w14:textId="77777777" w:rsidR="00254A01" w:rsidRPr="008F559C" w:rsidRDefault="7137B23B" w:rsidP="00AC028D">
            <w:pPr>
              <w:pStyle w:val="SmallHeading"/>
            </w:pPr>
            <w:r>
              <w:t>Disclaimer</w:t>
            </w:r>
          </w:p>
          <w:p w14:paraId="27550566" w14:textId="77777777" w:rsidR="00254A01" w:rsidRDefault="7137B23B" w:rsidP="00AC028D">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03BCE8A9" w14:textId="77777777" w:rsidR="00254A01" w:rsidRPr="00E97294" w:rsidRDefault="00254A01" w:rsidP="00AC028D">
            <w:pPr>
              <w:pStyle w:val="xAccessibilityHeading"/>
            </w:pPr>
            <w:bookmarkStart w:id="4" w:name="_Accessibility"/>
            <w:bookmarkEnd w:id="4"/>
            <w:r w:rsidRPr="00E97294">
              <w:t>Accessibility</w:t>
            </w:r>
          </w:p>
          <w:p w14:paraId="01363D44" w14:textId="77777777" w:rsidR="00254A01" w:rsidRDefault="7137B23B" w:rsidP="00AC028D">
            <w:pPr>
              <w:pStyle w:val="xAccessibilityText"/>
            </w:pPr>
            <w:r>
              <w:t>If you would like to receive this publication in an alternative format, please telephone the DELWP Customer Service Centre on 136186, email </w:t>
            </w:r>
            <w:hyperlink r:id="rId30">
              <w:r>
                <w:t>customer.service@delwp.vic.gov.au</w:t>
              </w:r>
            </w:hyperlink>
            <w:r>
              <w:t xml:space="preserve">, or via the National Relay Service on 133 677 </w:t>
            </w:r>
            <w:hyperlink r:id="rId31">
              <w:r>
                <w:t>www.relayservice.com.au</w:t>
              </w:r>
            </w:hyperlink>
            <w:r>
              <w:t xml:space="preserve">. This document is also available on the internet at </w:t>
            </w:r>
            <w:hyperlink r:id="rId32">
              <w:r>
                <w:t>www.delwp.vic.gov.au</w:t>
              </w:r>
            </w:hyperlink>
            <w:r>
              <w:t xml:space="preserve">. </w:t>
            </w:r>
          </w:p>
          <w:p w14:paraId="18D91114" w14:textId="77777777" w:rsidR="00254A01" w:rsidRDefault="00254A01" w:rsidP="00AC028D">
            <w:pPr>
              <w:pStyle w:val="SmallBodyText"/>
            </w:pPr>
          </w:p>
        </w:tc>
      </w:tr>
    </w:tbl>
    <w:p w14:paraId="389A69CF" w14:textId="77777777" w:rsidR="006E1C8D" w:rsidRDefault="00254A01" w:rsidP="001D2D76">
      <w:pPr>
        <w:pStyle w:val="SmallBodyText"/>
      </w:pPr>
      <w:r>
        <w:t xml:space="preserve"> </w:t>
      </w:r>
    </w:p>
    <w:sectPr w:rsidR="006E1C8D" w:rsidSect="007D0B1A">
      <w:type w:val="continuous"/>
      <w:pgSz w:w="11907" w:h="16840" w:code="9"/>
      <w:pgMar w:top="2211" w:right="851" w:bottom="141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2EC02" w14:textId="77777777" w:rsidR="00EA3F2E" w:rsidRDefault="00EA3F2E">
      <w:r>
        <w:separator/>
      </w:r>
    </w:p>
    <w:p w14:paraId="63C503C2" w14:textId="77777777" w:rsidR="00EA3F2E" w:rsidRDefault="00EA3F2E"/>
    <w:p w14:paraId="182E0D35" w14:textId="77777777" w:rsidR="00EA3F2E" w:rsidRDefault="00EA3F2E"/>
  </w:endnote>
  <w:endnote w:type="continuationSeparator" w:id="0">
    <w:p w14:paraId="39BD7B07" w14:textId="77777777" w:rsidR="00EA3F2E" w:rsidRDefault="00EA3F2E">
      <w:r>
        <w:continuationSeparator/>
      </w:r>
    </w:p>
    <w:p w14:paraId="35258E0A" w14:textId="77777777" w:rsidR="00EA3F2E" w:rsidRDefault="00EA3F2E"/>
    <w:p w14:paraId="7CC6EEF2" w14:textId="77777777" w:rsidR="00EA3F2E" w:rsidRDefault="00EA3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00000003" w:usb1="08080000" w:usb2="00000010"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E47FC" w14:textId="77777777" w:rsidR="00E962AA" w:rsidRPr="00B5221E" w:rsidRDefault="00E962AA" w:rsidP="00E97294">
    <w:pPr>
      <w:pStyle w:val="FooterEven"/>
    </w:pPr>
    <w:r w:rsidRPr="00D55628">
      <w:rPr>
        <w:noProof/>
      </w:rPr>
      <mc:AlternateContent>
        <mc:Choice Requires="wps">
          <w:drawing>
            <wp:anchor distT="0" distB="0" distL="114300" distR="114300" simplePos="0" relativeHeight="251637760"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E97C25" w14:textId="1AF4D5A6"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BE97C25" w14:textId="1AF4D5A6"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17B4" w14:textId="77777777" w:rsidR="00E962AA" w:rsidRDefault="00E962AA" w:rsidP="00213C82">
    <w:pPr>
      <w:pStyle w:val="Footer"/>
    </w:pPr>
    <w:r w:rsidRPr="00D55628">
      <w:rPr>
        <w:noProof/>
      </w:rPr>
      <mc:AlternateContent>
        <mc:Choice Requires="wps">
          <w:drawing>
            <wp:anchor distT="0" distB="0" distL="114300" distR="114300" simplePos="0" relativeHeight="251641856"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0030C" w14:textId="630E0398"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1A10030C" w14:textId="630E0398"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27DCF" w14:textId="77777777"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EB1601"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74EB1601"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9F43B" w14:textId="77777777" w:rsidR="00EA3F2E" w:rsidRPr="008F5280" w:rsidRDefault="00EA3F2E" w:rsidP="008F5280">
      <w:pPr>
        <w:pStyle w:val="FootnoteSeparator"/>
      </w:pPr>
    </w:p>
    <w:p w14:paraId="427B4098" w14:textId="77777777" w:rsidR="00EA3F2E" w:rsidRDefault="00EA3F2E"/>
  </w:footnote>
  <w:footnote w:type="continuationSeparator" w:id="0">
    <w:p w14:paraId="0D69D3CD" w14:textId="77777777" w:rsidR="00EA3F2E" w:rsidRDefault="00EA3F2E" w:rsidP="008F5280">
      <w:pPr>
        <w:pStyle w:val="FootnoteSeparator"/>
      </w:pPr>
    </w:p>
    <w:p w14:paraId="2FEF0503" w14:textId="77777777" w:rsidR="00EA3F2E" w:rsidRDefault="00EA3F2E"/>
    <w:p w14:paraId="7FA01E00" w14:textId="77777777" w:rsidR="00EA3F2E" w:rsidRDefault="00EA3F2E"/>
  </w:footnote>
  <w:footnote w:type="continuationNotice" w:id="1">
    <w:p w14:paraId="4228F152" w14:textId="77777777" w:rsidR="00EA3F2E" w:rsidRDefault="00EA3F2E" w:rsidP="00D55628"/>
    <w:p w14:paraId="37BEC143" w14:textId="77777777" w:rsidR="00EA3F2E" w:rsidRDefault="00EA3F2E"/>
    <w:p w14:paraId="2C090574" w14:textId="77777777" w:rsidR="00EA3F2E" w:rsidRDefault="00EA3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38B91A84" w14:textId="77777777" w:rsidTr="00AC028D">
      <w:trPr>
        <w:trHeight w:hRule="exact" w:val="1418"/>
      </w:trPr>
      <w:tc>
        <w:tcPr>
          <w:tcW w:w="7761" w:type="dxa"/>
          <w:vAlign w:val="center"/>
        </w:tcPr>
        <w:p w14:paraId="572504E5" w14:textId="74DA6C2D" w:rsidR="00254A01" w:rsidRPr="00975ED3" w:rsidRDefault="00743A4F" w:rsidP="00AC028D">
          <w:pPr>
            <w:pStyle w:val="Header"/>
          </w:pPr>
          <w:r>
            <w:fldChar w:fldCharType="begin"/>
          </w:r>
          <w:r>
            <w:instrText xml:space="preserve"> STYLEREF  Title  \* MERGEFORMAT </w:instrText>
          </w:r>
          <w:r>
            <w:fldChar w:fldCharType="separate"/>
          </w:r>
          <w:r>
            <w:rPr>
              <w:noProof/>
            </w:rPr>
            <w:t>NaturePrint</w:t>
          </w:r>
          <w:r>
            <w:rPr>
              <w:noProof/>
            </w:rPr>
            <w:fldChar w:fldCharType="end"/>
          </w:r>
        </w:p>
      </w:tc>
    </w:tr>
  </w:tbl>
  <w:p w14:paraId="303B191D" w14:textId="77777777" w:rsidR="00254A01" w:rsidRDefault="00254A01" w:rsidP="00254A01">
    <w:pPr>
      <w:pStyle w:val="Header"/>
    </w:pPr>
    <w:r w:rsidRPr="00806AB6">
      <w:rPr>
        <w:noProof/>
      </w:rPr>
      <mc:AlternateContent>
        <mc:Choice Requires="wps">
          <w:drawing>
            <wp:anchor distT="0" distB="0" distL="114300" distR="114300" simplePos="0" relativeHeight="251657216" behindDoc="1" locked="0" layoutInCell="1" allowOverlap="1" wp14:anchorId="30FBE6AC" wp14:editId="4ACD3272">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C9A34" id="TriangleRight" o:spid="_x0000_s1026" style="position:absolute;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168" behindDoc="1" locked="0" layoutInCell="1" allowOverlap="1" wp14:anchorId="3D1510B6" wp14:editId="6C2EF307">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31A50"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602E365F" wp14:editId="67E8CAD4">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8DAA46"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663F3B3C"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10E5320B" w14:textId="77777777" w:rsidTr="00AC028D">
      <w:trPr>
        <w:trHeight w:hRule="exact" w:val="1418"/>
      </w:trPr>
      <w:tc>
        <w:tcPr>
          <w:tcW w:w="7761" w:type="dxa"/>
          <w:vAlign w:val="center"/>
        </w:tcPr>
        <w:p w14:paraId="2D4674F6" w14:textId="1ECD637C" w:rsidR="00254A01" w:rsidRPr="00975ED3" w:rsidRDefault="00743A4F" w:rsidP="00AC028D">
          <w:pPr>
            <w:pStyle w:val="Header"/>
          </w:pPr>
          <w:r>
            <w:fldChar w:fldCharType="begin"/>
          </w:r>
          <w:r>
            <w:instrText xml:space="preserve"> STYLEREF  Title  \* MERGEFORMAT </w:instrText>
          </w:r>
          <w:r>
            <w:fldChar w:fldCharType="separate"/>
          </w:r>
          <w:r>
            <w:rPr>
              <w:noProof/>
            </w:rPr>
            <w:t>NaturePrint</w:t>
          </w:r>
          <w:r>
            <w:rPr>
              <w:noProof/>
            </w:rPr>
            <w:fldChar w:fldCharType="end"/>
          </w:r>
        </w:p>
      </w:tc>
    </w:tr>
  </w:tbl>
  <w:p w14:paraId="43BD7EAD" w14:textId="77777777" w:rsidR="00254A01" w:rsidRDefault="00254A01" w:rsidP="00254A01">
    <w:pPr>
      <w:pStyle w:val="Header"/>
    </w:pPr>
    <w:r w:rsidRPr="00806AB6">
      <w:rPr>
        <w:noProof/>
      </w:rPr>
      <mc:AlternateContent>
        <mc:Choice Requires="wps">
          <w:drawing>
            <wp:anchor distT="0" distB="0" distL="114300" distR="114300" simplePos="0" relativeHeight="251663360" behindDoc="1" locked="0" layoutInCell="1" allowOverlap="1" wp14:anchorId="77889E3A" wp14:editId="4F2B1DD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2CAA01" id="TriangleRight" o:spid="_x0000_s1026" style="position:absolute;margin-left:56.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312" behindDoc="1" locked="0" layoutInCell="1" allowOverlap="1" wp14:anchorId="44259ECC" wp14:editId="7249C715">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6CBC7" id="TriangleLeft" o:spid="_x0000_s1026" style="position:absolute;margin-left:22.7pt;margin-top:22.7pt;width:68.05pt;height:70.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264" behindDoc="1" locked="0" layoutInCell="1" allowOverlap="1" wp14:anchorId="13675BB4" wp14:editId="7F35D198">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D59059" id="Rectangle" o:spid="_x0000_s1026" style="position:absolute;margin-left:22.7pt;margin-top:22.7pt;width:552.75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57B192E8"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A4684" w14:textId="3B426DEE"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9ED5B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42097"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2A8CBC"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ABBF9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7458EA1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662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 w:name="WebAddress" w:val="True"/>
  </w:docVars>
  <w:rsids>
    <w:rsidRoot w:val="00EA3F2E"/>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3D5D"/>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252"/>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9B2"/>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A65"/>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67A38"/>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6C6"/>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5DD"/>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1C8"/>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76"/>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4A9"/>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4DC0"/>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2DAC"/>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6EDE"/>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568"/>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DE7"/>
    <w:rsid w:val="00436FF9"/>
    <w:rsid w:val="004373A7"/>
    <w:rsid w:val="004374CC"/>
    <w:rsid w:val="0043764E"/>
    <w:rsid w:val="00437960"/>
    <w:rsid w:val="00437972"/>
    <w:rsid w:val="004379D8"/>
    <w:rsid w:val="004379FE"/>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86C"/>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430"/>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643"/>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6CA9"/>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476"/>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59F3"/>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4E6"/>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385"/>
    <w:rsid w:val="00736637"/>
    <w:rsid w:val="00737041"/>
    <w:rsid w:val="00737046"/>
    <w:rsid w:val="007370B4"/>
    <w:rsid w:val="0073737D"/>
    <w:rsid w:val="00737B38"/>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A4F"/>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B1A"/>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424"/>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5E85"/>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5C8"/>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2A07"/>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90E"/>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C6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EAF"/>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16"/>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877"/>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125"/>
    <w:rsid w:val="00C86505"/>
    <w:rsid w:val="00C86799"/>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1A3"/>
    <w:rsid w:val="00CD3CE5"/>
    <w:rsid w:val="00CD3CEB"/>
    <w:rsid w:val="00CD420A"/>
    <w:rsid w:val="00CD42BB"/>
    <w:rsid w:val="00CD42D7"/>
    <w:rsid w:val="00CD490E"/>
    <w:rsid w:val="00CD4C9A"/>
    <w:rsid w:val="00CD5284"/>
    <w:rsid w:val="00CD5946"/>
    <w:rsid w:val="00CD5BD2"/>
    <w:rsid w:val="00CD6279"/>
    <w:rsid w:val="00CD63DA"/>
    <w:rsid w:val="00CD6A39"/>
    <w:rsid w:val="00CD6B96"/>
    <w:rsid w:val="00CD6CA0"/>
    <w:rsid w:val="00CD7156"/>
    <w:rsid w:val="00CD71C6"/>
    <w:rsid w:val="00CE024B"/>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BA4"/>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B3E"/>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4EE"/>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3DBB"/>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52F"/>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2E"/>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AB1"/>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2CA"/>
    <w:rsid w:val="00EF6341"/>
    <w:rsid w:val="00EF6562"/>
    <w:rsid w:val="00EF682B"/>
    <w:rsid w:val="00EF692B"/>
    <w:rsid w:val="00EF7A5F"/>
    <w:rsid w:val="00F004EB"/>
    <w:rsid w:val="00F00518"/>
    <w:rsid w:val="00F0072E"/>
    <w:rsid w:val="00F009B0"/>
    <w:rsid w:val="00F01211"/>
    <w:rsid w:val="00F018EC"/>
    <w:rsid w:val="00F01E57"/>
    <w:rsid w:val="00F01F96"/>
    <w:rsid w:val="00F02404"/>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6D"/>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BED"/>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62931B2"/>
    <w:rsid w:val="1F6567AC"/>
    <w:rsid w:val="385EFAD4"/>
    <w:rsid w:val="41FA1BBE"/>
    <w:rsid w:val="4FA5FFAC"/>
    <w:rsid w:val="6BF231AF"/>
    <w:rsid w:val="7137B23B"/>
    <w:rsid w:val="746ED77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style="mso-position-horizontal-relative:page;mso-position-vertical-relative:page" stroke="f">
      <v:stroke on="f"/>
      <o:colormru v:ext="edit" colors="white"/>
    </o:shapedefaults>
    <o:shapelayout v:ext="edit">
      <o:idmap v:ext="edit" data="1"/>
    </o:shapelayout>
  </w:shapeDefaults>
  <w:decimalSymbol w:val="."/>
  <w:listSeparator w:val=","/>
  <w14:docId w14:val="6CD65962"/>
  <w15:docId w15:val="{B1795BCF-136D-4E55-B0AB-78A79D4E9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EA3F2E"/>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743A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environment.vic.gov.au/biodiversity/natureprint" TargetMode="External"/><Relationship Id="rId3" Type="http://schemas.openxmlformats.org/officeDocument/2006/relationships/customXml" Target="../customXml/item3.xml"/><Relationship Id="rId21" Type="http://schemas.openxmlformats.org/officeDocument/2006/relationships/hyperlink" Target="http://www.environment.vic.gov.au/biodiversity/natureprint"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5.tif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nvironment.vic.gov.au/biodiversity/natureprint" TargetMode="External"/><Relationship Id="rId29"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tiff"/><Relationship Id="rId32" Type="http://schemas.openxmlformats.org/officeDocument/2006/relationships/hyperlink" Target="http://www.delwp.vic.gov.au"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3.tiff"/><Relationship Id="rId28" Type="http://schemas.openxmlformats.org/officeDocument/2006/relationships/hyperlink" Target="https://www.environment.vic.gov.au/biodiversity/victorian-biodiversity-atlas" TargetMode="Externa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www.relayservice.com.a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naturekit.biodiversity.vic.gov.au" TargetMode="External"/><Relationship Id="rId27" Type="http://schemas.openxmlformats.org/officeDocument/2006/relationships/hyperlink" Target="https://www.environment.vic.gov.au/native-vegetation/biodiversity-information-tools" TargetMode="External"/><Relationship Id="rId30"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b21\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52d580-73c1-4b2b-acb3-3600a17877a9" ContentTypeId="0x0101002517F445A0F35E449C98AAD631F2B038440B" PreviousValue="false"/>
</file>

<file path=customXml/item2.xml><?xml version="1.0" encoding="utf-8"?>
<?mso-contentType ?>
<customXsn xmlns="http://schemas.microsoft.com/office/2006/metadata/customXsn">
  <xsnLocation/>
  <cached>True</cached>
  <openByDefault>True</openByDefault>
  <xsnScope>/</xsnScope>
</customXsn>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mfe9accc5a0b4653a7b513b67ffd122d xmlns="a5f32de4-e402-4188-b034-e71ca7d22e5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a5f32de4-e402-4188-b034-e71ca7d22e5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eview_x0020_Date xmlns="a5f32de4-e402-4188-b034-e71ca7d22e54" xsi:nil="true"/>
    <TaxCatchAll xmlns="a5f32de4-e402-4188-b034-e71ca7d22e54">
      <Value>36</Value>
      <Value>7</Value>
      <Value>6</Value>
      <Value>5</Value>
      <Value>3</Value>
      <Value>2</Value>
      <Value>1</Value>
    </TaxCatchAll>
    <ece32f50ba964e1fbf627a9d83fe6c01 xmlns="a5f32de4-e402-4188-b034-e71ca7d22e5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URL xmlns="http://schemas.microsoft.com/sharepoint/v3">
      <Url xsi:nil="true"/>
      <Description xsi:nil="true"/>
    </URL>
    <o625803ee3d646698133034a99544ba1 xmlns="a41a3cd0-2045-4063-9820-9ebad6e9cf57">
      <Terms xmlns="http://schemas.microsoft.com/office/infopath/2007/PartnerControls">
        <TermInfo xmlns="http://schemas.microsoft.com/office/infopath/2007/PartnerControls">
          <TermName xmlns="http://schemas.microsoft.com/office/infopath/2007/PartnerControls">NaturePrint</TermName>
          <TermId xmlns="http://schemas.microsoft.com/office/infopath/2007/PartnerControls">170e8f7a-2eec-43cd-9e09-d35ac5519f56</TermId>
        </TermInfo>
      </Terms>
    </o625803ee3d646698133034a99544ba1>
    <RoutingRuleDescription xmlns="http://schemas.microsoft.com/sharepoint/v3" xsi:nil="true"/>
    <n771d69a070c4babbf278c67c8a2b859 xmlns="a5f32de4-e402-4188-b034-e71ca7d22e5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k1bd994a94c2413797db3bab8f123f6f xmlns="a5f32de4-e402-4188-b034-e71ca7d22e54">
      <Terms xmlns="http://schemas.microsoft.com/office/infopath/2007/PartnerControls"/>
    </k1bd994a94c2413797db3bab8f123f6f>
    <pd01c257034b4e86b1f58279a3bd54c6 xmlns="a5f32de4-e402-4188-b034-e71ca7d22e5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ic50d0a05a8e4d9791dac67f8a1e716c xmlns="a5f32de4-e402-4188-b034-e71ca7d22e54">
      <Terms xmlns="http://schemas.microsoft.com/office/infopath/2007/PartnerControls">
        <TermInfo xmlns="http://schemas.microsoft.com/office/infopath/2007/PartnerControls">
          <TermName xmlns="http://schemas.microsoft.com/office/infopath/2007/PartnerControls">Energy, Environment and Climate Change</TermName>
          <TermId xmlns="http://schemas.microsoft.com/office/infopath/2007/PartnerControls">94bee464-a01d-4057-aeaf-10b10373b617</TermId>
        </TermInfo>
      </Terms>
    </ic50d0a05a8e4d9791dac67f8a1e716c>
    <a25c4e3633654d669cbaa09ae6b70789 xmlns="a5f32de4-e402-4188-b034-e71ca7d22e54">
      <Terms xmlns="http://schemas.microsoft.com/office/infopath/2007/PartnerControls"/>
    </a25c4e3633654d669cbaa09ae6b70789>
    <_dlc_DocId xmlns="a5f32de4-e402-4188-b034-e71ca7d22e54">DOCID107-6-590</_dlc_DocId>
    <_dlc_DocIdUrl xmlns="a5f32de4-e402-4188-b034-e71ca7d22e54">
      <Url>https://ecm.delwp.vic.gov.au/sites/ecm_107/_layouts/15/DocIdRedir.aspx?ID=DOCID107-6-590</Url>
      <Description>DOCID107-6-590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Fact Sheet" ma:contentTypeID="0x0101002517F445A0F35E449C98AAD631F2B038440B00C83ECE0D787FC74B91A9476E3D3E1ADA" ma:contentTypeVersion="17" ma:contentTypeDescription="" ma:contentTypeScope="" ma:versionID="52f1b720df5678400b346b40477b617f">
  <xsd:schema xmlns:xsd="http://www.w3.org/2001/XMLSchema" xmlns:xs="http://www.w3.org/2001/XMLSchema" xmlns:p="http://schemas.microsoft.com/office/2006/metadata/properties" xmlns:ns1="a5f32de4-e402-4188-b034-e71ca7d22e54" xmlns:ns2="http://schemas.microsoft.com/sharepoint/v3" xmlns:ns3="a41a3cd0-2045-4063-9820-9ebad6e9cf57" targetNamespace="http://schemas.microsoft.com/office/2006/metadata/properties" ma:root="true" ma:fieldsID="31fb3da032795308672a28981170e151" ns1:_="" ns2:_="" ns3:_="">
    <xsd:import namespace="a5f32de4-e402-4188-b034-e71ca7d22e54"/>
    <xsd:import namespace="http://schemas.microsoft.com/sharepoint/v3"/>
    <xsd:import namespace="a41a3cd0-2045-4063-9820-9ebad6e9cf57"/>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1:mfe9accc5a0b4653a7b513b67ffd122d" minOccurs="0"/>
                <xsd:element ref="ns1:k1bd994a94c2413797db3bab8f123f6f" minOccurs="0"/>
                <xsd:element ref="ns1:a25c4e3633654d669cbaa09ae6b70789" minOccurs="0"/>
                <xsd:element ref="ns1:TaxCatchAll" minOccurs="0"/>
                <xsd:element ref="ns1:fb3179c379644f499d7166d0c985669b" minOccurs="0"/>
                <xsd:element ref="ns1:_dlc_DocIdPersistId" minOccurs="0"/>
                <xsd:element ref="ns1:pd01c257034b4e86b1f58279a3bd54c6" minOccurs="0"/>
                <xsd:element ref="ns1:n771d69a070c4babbf278c67c8a2b859" minOccurs="0"/>
                <xsd:element ref="ns1:TaxCatchAllLabel" minOccurs="0"/>
                <xsd:element ref="ns1:ece32f50ba964e1fbf627a9d83fe6c01" minOccurs="0"/>
                <xsd:element ref="ns1:ic50d0a05a8e4d9791dac67f8a1e716c" minOccurs="0"/>
                <xsd:element ref="ns3:o625803ee3d646698133034a99544b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mfe9accc5a0b4653a7b513b67ffd122d" ma:index="16" ma:taxonomy="true" ma:internalName="mfe9accc5a0b4653a7b513b67ffd122d" ma:taxonomyFieldName="Branch" ma:displayName="Branch" ma:readOnly="false" ma:default="7;#Knowledge and Decision Systems|b4e6fa65-71ac-4707-b13f-b1fda20207e7" ma:fieldId="{6fe9accc-5a0b-4653-a7b5-13b67ffd122d}" ma:sspId="3452d580-73c1-4b2b-acb3-3600a17877a9"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19" nillable="true" ma:taxonomy="true" ma:internalName="k1bd994a94c2413797db3bab8f123f6f" ma:taxonomyFieldName="Section" ma:displayName="Section" ma:readOnly="false" ma:default="" ma:fieldId="{41bd994a-94c2-4137-97db-3bab8f123f6f}" ma:sspId="3452d580-73c1-4b2b-acb3-3600a17877a9"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0" nillable="true" ma:taxonomy="true" ma:internalName="a25c4e3633654d669cbaa09ae6b70789" ma:taxonomyFieldName="Sub_x002d_Section" ma:displayName="Sub-Section" ma:readOnly="false" ma:default="" ma:fieldId="{a25c4e36-3365-4d66-9cba-a09ae6b70789}" ma:sspId="3452d580-73c1-4b2b-acb3-3600a17877a9" ma:termSetId="52866136-d969-4b31-8d96-2f1d875187a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70141db-fff5-4964-a9e7-35f069f9c93e}" ma:internalName="TaxCatchAll" ma:showField="CatchAllData" ma:web="a41a3cd0-2045-4063-9820-9ebad6e9cf57">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23" ma:taxonomy="true" ma:internalName="fb3179c379644f499d7166d0c985669b" ma:taxonomyFieldName="Dissemination_x0020_Limiting_x0020_Marker" ma:displayName="Dissemination Limiting Marker" ma:readOnly="false" ma:default="2;#FOUO|955eb6fc-b35a-4808-8aa5-31e514fa3f26" ma:fieldId="{fb3179c3-7964-4f49-9d71-66d0c985669b}" ma:sspId="3452d580-73c1-4b2b-acb3-3600a17877a9" ma:termSetId="f41b4dff-1c0e-42ed-b4e6-3638cbec140f" ma:anchorId="00000000-0000-0000-0000-000000000000" ma:open="false" ma:isKeyword="false">
      <xsd:complexType>
        <xsd:sequence>
          <xsd:element ref="pc:Terms" minOccurs="0" maxOccurs="1"/>
        </xsd:sequence>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pd01c257034b4e86b1f58279a3bd54c6" ma:index="25" ma:taxonomy="true" ma:internalName="pd01c257034b4e86b1f58279a3bd54c6" ma:taxonomyFieldName="Security_x0020_Classification" ma:displayName="Security Classification" ma:readOnly="false" ma:default="3;#Unclassified|7fa379f4-4aba-4692-ab80-7d39d3a23cf4" ma:fieldId="{9d01c257-034b-4e86-b1f5-8279a3bd54c6}" ma:sspId="3452d580-73c1-4b2b-acb3-3600a17877a9" ma:termSetId="6da6c671-4dae-4188-8808-548c864e9f8b" ma:anchorId="00000000-0000-0000-0000-000000000000" ma:open="false" ma:isKeyword="false">
      <xsd:complexType>
        <xsd:sequence>
          <xsd:element ref="pc:Terms" minOccurs="0" maxOccurs="1"/>
        </xsd:sequence>
      </xsd:complexType>
    </xsd:element>
    <xsd:element name="n771d69a070c4babbf278c67c8a2b859" ma:index="26" ma:taxonomy="true" ma:internalName="n771d69a070c4babbf278c67c8a2b859" ma:taxonomyFieldName="Division" ma:displayName="Division" ma:readOnly="false" ma:default="6;#Biodiversity|a369ff78-9705-4b66-a29c-499bde0c7988" ma:fieldId="{7771d69a-070c-4bab-bf27-8c67c8a2b859}" ma:sspId="3452d580-73c1-4b2b-acb3-3600a17877a9" ma:termSetId="0b563327-3fd1-4e33-bf14-c9e227ef5a35" ma:anchorId="00000000-0000-0000-0000-000000000000" ma:open="false" ma:isKeyword="false">
      <xsd:complexType>
        <xsd:sequence>
          <xsd:element ref="pc:Terms" minOccurs="0" maxOccurs="1"/>
        </xsd:sequence>
      </xsd:complexType>
    </xsd:element>
    <xsd:element name="TaxCatchAllLabel" ma:index="28" nillable="true" ma:displayName="Taxonomy Catch All Column1" ma:hidden="true" ma:list="{f70141db-fff5-4964-a9e7-35f069f9c93e}" ma:internalName="TaxCatchAllLabel" ma:readOnly="true" ma:showField="CatchAllDataLabel" ma:web="a41a3cd0-2045-4063-9820-9ebad6e9cf57">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9" ma:taxonomy="true" ma:internalName="ece32f50ba964e1fbf627a9d83fe6c01" ma:taxonomyFieldName="Agency" ma:displayName="Agency" ma:readOnly="false" ma:default="1;#Department of Environment, Land, Water and Planning|607a3f87-1228-4cd9-82a5-076aa8776274" ma:fieldId="{ece32f50-ba96-4e1f-bf62-7a9d83fe6c01}" ma:sspId="3452d580-73c1-4b2b-acb3-3600a17877a9"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31" ma:taxonomy="true" ma:internalName="ic50d0a05a8e4d9791dac67f8a1e716c" ma:taxonomyFieldName="Group1" ma:displayName="Group" ma:readOnly="false" ma:default="5;#Energy, Environment and Climate Change|94bee464-a01d-4057-aeaf-10b10373b617" ma:fieldId="{2c50d0a0-5a8e-4d97-91da-c67f8a1e716c}" ma:sspId="3452d580-73c1-4b2b-acb3-3600a17877a9" ma:termSetId="4ea60e42-aaf2-4d08-ba07-c252f1e94b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41a3cd0-2045-4063-9820-9ebad6e9cf57" elementFormDefault="qualified">
    <xsd:import namespace="http://schemas.microsoft.com/office/2006/documentManagement/types"/>
    <xsd:import namespace="http://schemas.microsoft.com/office/infopath/2007/PartnerControls"/>
    <xsd:element name="o625803ee3d646698133034a99544ba1" ma:index="34" nillable="true" ma:taxonomy="true" ma:internalName="o625803ee3d646698133034a99544ba1" ma:taxonomyFieldName="KDS_x0020_Projects_x0020_and_x0020_Activities1" ma:displayName="KDS Projects and Activities" ma:default="" ma:fieldId="{8625803e-e3d6-4669-8133-034a99544ba1}" ma:sspId="3452d580-73c1-4b2b-acb3-3600a17877a9" ma:termSetId="85358996-68b3-43f8-9810-7f0412f48d10"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3E63-628E-4443-A74F-09627C831E7D}">
  <ds:schemaRefs>
    <ds:schemaRef ds:uri="Microsoft.SharePoint.Taxonomy.ContentTypeSync"/>
  </ds:schemaRefs>
</ds:datastoreItem>
</file>

<file path=customXml/itemProps2.xml><?xml version="1.0" encoding="utf-8"?>
<ds:datastoreItem xmlns:ds="http://schemas.openxmlformats.org/officeDocument/2006/customXml" ds:itemID="{F420D234-7EEF-4733-80DA-C15D97B90E13}">
  <ds:schemaRefs>
    <ds:schemaRef ds:uri="http://schemas.microsoft.com/office/2006/metadata/customXsn"/>
  </ds:schemaRefs>
</ds:datastoreItem>
</file>

<file path=customXml/itemProps3.xml><?xml version="1.0" encoding="utf-8"?>
<ds:datastoreItem xmlns:ds="http://schemas.openxmlformats.org/officeDocument/2006/customXml" ds:itemID="{2D40E4C4-2330-41EB-A99C-EEC118D9A396}">
  <ds:schemaRefs>
    <ds:schemaRef ds:uri="a41a3cd0-2045-4063-9820-9ebad6e9cf57"/>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a5f32de4-e402-4188-b034-e71ca7d22e54"/>
  </ds:schemaRefs>
</ds:datastoreItem>
</file>

<file path=customXml/itemProps4.xml><?xml version="1.0" encoding="utf-8"?>
<ds:datastoreItem xmlns:ds="http://schemas.openxmlformats.org/officeDocument/2006/customXml" ds:itemID="{60CB21B7-8104-4B4F-B6FB-F8972E5EFBA8}">
  <ds:schemaRefs>
    <ds:schemaRef ds:uri="http://schemas.microsoft.com/sharepoint/v3/contenttype/forms"/>
  </ds:schemaRefs>
</ds:datastoreItem>
</file>

<file path=customXml/itemProps5.xml><?xml version="1.0" encoding="utf-8"?>
<ds:datastoreItem xmlns:ds="http://schemas.openxmlformats.org/officeDocument/2006/customXml" ds:itemID="{D72BB577-D5F3-48BF-9E94-3242CF2F2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a41a3cd0-2045-4063-9820-9ebad6e9c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7D73555-8271-49E1-8CE7-A44B7076FDCB}">
  <ds:schemaRefs>
    <ds:schemaRef ds:uri="http://schemas.microsoft.com/sharepoint/events"/>
  </ds:schemaRefs>
</ds:datastoreItem>
</file>

<file path=customXml/itemProps7.xml><?xml version="1.0" encoding="utf-8"?>
<ds:datastoreItem xmlns:ds="http://schemas.openxmlformats.org/officeDocument/2006/customXml" ds:itemID="{51175965-1860-448B-A34D-673D2232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177</TotalTime>
  <Pages>4</Pages>
  <Words>2427</Words>
  <Characters>13839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NaturePrint Habitat Distribution Models and Habitat Importance Models</vt:lpstr>
    </vt:vector>
  </TitlesOfParts>
  <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NaturePrint Habitat Distribution Models and Habitat Importance Models</dc:title>
  <dc:creator>Christie Boyle</dc:creator>
  <cp:lastModifiedBy>Christie A Boyle (DELWP)</cp:lastModifiedBy>
  <cp:revision>41</cp:revision>
  <cp:lastPrinted>2017-12-05T21:22:00Z</cp:lastPrinted>
  <dcterms:created xsi:type="dcterms:W3CDTF">2017-06-29T07:28:00Z</dcterms:created>
  <dcterms:modified xsi:type="dcterms:W3CDTF">2018-02-07T05:33:00Z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0x0101002517F445A0F35E449C98AAD631F2B038440B00C83ECE0D787FC74B91A9476E3D3E1ADA</vt:lpwstr>
  </property>
  <property fmtid="{D5CDD505-2E9C-101B-9397-08002B2CF9AE}" pid="19" name="_dlc_DocIdItemGuid">
    <vt:lpwstr>033ba688-a4d4-43f4-9c82-562bb0ec0d23</vt:lpwstr>
  </property>
  <property fmtid="{D5CDD505-2E9C-101B-9397-08002B2CF9AE}" pid="20" name="Section">
    <vt:lpwstr/>
  </property>
  <property fmtid="{D5CDD505-2E9C-101B-9397-08002B2CF9AE}" pid="21" name="KDS Projects and Activities1">
    <vt:lpwstr>36;#NaturePrint|170e8f7a-2eec-43cd-9e09-d35ac5519f56</vt:lpwstr>
  </property>
  <property fmtid="{D5CDD505-2E9C-101B-9397-08002B2CF9AE}" pid="22" name="Agency">
    <vt:lpwstr>1;#Department of Environment, Land, Water and Planning|607a3f87-1228-4cd9-82a5-076aa8776274</vt:lpwstr>
  </property>
  <property fmtid="{D5CDD505-2E9C-101B-9397-08002B2CF9AE}" pid="23" name="Sub-Section">
    <vt:lpwstr/>
  </property>
  <property fmtid="{D5CDD505-2E9C-101B-9397-08002B2CF9AE}" pid="24" name="Branch">
    <vt:lpwstr>7;#Knowledge and Decision Systems|b4e6fa65-71ac-4707-b13f-b1fda20207e7</vt:lpwstr>
  </property>
  <property fmtid="{D5CDD505-2E9C-101B-9397-08002B2CF9AE}" pid="25" name="Reference Type">
    <vt:lpwstr/>
  </property>
  <property fmtid="{D5CDD505-2E9C-101B-9397-08002B2CF9AE}" pid="26" name="Division">
    <vt:lpwstr>6;#Biodiversity|a369ff78-9705-4b66-a29c-499bde0c7988</vt:lpwstr>
  </property>
  <property fmtid="{D5CDD505-2E9C-101B-9397-08002B2CF9AE}" pid="27" name="Group1">
    <vt:lpwstr>5;#Energy, Environment and Climate Change|94bee464-a01d-4057-aeaf-10b10373b617</vt:lpwstr>
  </property>
  <property fmtid="{D5CDD505-2E9C-101B-9397-08002B2CF9AE}" pid="28" name="Dissemination Limiting Marker">
    <vt:lpwstr>2;#FOUO|955eb6fc-b35a-4808-8aa5-31e514fa3f26</vt:lpwstr>
  </property>
  <property fmtid="{D5CDD505-2E9C-101B-9397-08002B2CF9AE}" pid="29" name="Security Classification">
    <vt:lpwstr>3;#Unclassified|7fa379f4-4aba-4692-ab80-7d39d3a23cf4</vt:lpwstr>
  </property>
  <property fmtid="{D5CDD505-2E9C-101B-9397-08002B2CF9AE}" pid="30" name="ld508a88e6264ce89693af80a72862cb">
    <vt:lpwstr/>
  </property>
</Properties>
</file>