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C1BE" w14:textId="5640AC33" w:rsidR="00EB323D" w:rsidRPr="003A0ADE" w:rsidRDefault="009A37D5" w:rsidP="009A37D5">
      <w:pPr>
        <w:pStyle w:val="Title"/>
        <w:rPr>
          <w:rFonts w:cs="Times New Roman (Headings CS)"/>
          <w:bCs/>
          <w:spacing w:val="4"/>
        </w:rPr>
      </w:pPr>
      <w:r w:rsidRPr="009A37D5">
        <w:rPr>
          <w:rFonts w:cs="Times New Roman (Headings CS)"/>
          <w:bCs/>
          <w:spacing w:val="4"/>
        </w:rPr>
        <w:t>Volunteering Naturally</w:t>
      </w:r>
    </w:p>
    <w:p w14:paraId="239F2E81" w14:textId="77777777" w:rsidR="009A37D5" w:rsidRPr="003A0ADE" w:rsidRDefault="009A37D5" w:rsidP="009A37D5">
      <w:pPr>
        <w:pStyle w:val="Subtitle"/>
        <w:spacing w:after="840"/>
      </w:pPr>
      <w:r w:rsidRPr="003A0ADE">
        <w:t>Understanding Victoria’s Environmental Volunteers 2023</w:t>
      </w:r>
    </w:p>
    <w:p w14:paraId="71D0580D" w14:textId="77777777" w:rsidR="009A37D5" w:rsidRPr="003A0ADE" w:rsidRDefault="009A37D5" w:rsidP="001A358E">
      <w:pPr>
        <w:pStyle w:val="Heading3"/>
        <w:rPr>
          <w:lang w:val="en-AU"/>
        </w:rPr>
      </w:pPr>
      <w:r w:rsidRPr="003A0ADE">
        <w:rPr>
          <w:lang w:val="en-AU"/>
        </w:rPr>
        <w:t>Accessibility</w:t>
      </w:r>
    </w:p>
    <w:p w14:paraId="60CEEBF9" w14:textId="6A690EBD" w:rsidR="009A37D5" w:rsidRPr="003A0ADE" w:rsidRDefault="009A37D5" w:rsidP="00E74B07">
      <w:pPr>
        <w:pStyle w:val="BodyText"/>
      </w:pPr>
      <w:r w:rsidRPr="003A0ADE">
        <w:t>If you would like to receive this publication in an alternative format, please</w:t>
      </w:r>
      <w:r w:rsidR="009746FC" w:rsidRPr="003A0ADE">
        <w:br/>
      </w:r>
      <w:r w:rsidRPr="003A0ADE">
        <w:t>telephone</w:t>
      </w:r>
      <w:r w:rsidR="009746FC" w:rsidRPr="003A0ADE">
        <w:t xml:space="preserve"> </w:t>
      </w:r>
      <w:r w:rsidRPr="003A0ADE">
        <w:t xml:space="preserve">the DEECA Customer Service Centre on 136 186, or email </w:t>
      </w:r>
      <w:hyperlink r:id="rId14" w:history="1">
        <w:r w:rsidRPr="003A0ADE">
          <w:rPr>
            <w:rStyle w:val="Hyperlink"/>
          </w:rPr>
          <w:t>customer.service@deeca.vic.gov.au</w:t>
        </w:r>
      </w:hyperlink>
      <w:r w:rsidRPr="003A0ADE">
        <w:t xml:space="preserve">, or via the National Relay Service on 133 677, </w:t>
      </w:r>
      <w:r w:rsidRPr="003A0ADE">
        <w:br/>
      </w:r>
      <w:hyperlink r:id="rId15" w:history="1">
        <w:r w:rsidRPr="003A0ADE">
          <w:rPr>
            <w:rStyle w:val="Hyperlink"/>
          </w:rPr>
          <w:t>www.relayservice.com.au</w:t>
        </w:r>
      </w:hyperlink>
      <w:r w:rsidRPr="003A0ADE">
        <w:t xml:space="preserve">. This document is also available on the internet at </w:t>
      </w:r>
      <w:hyperlink r:id="rId16" w:history="1">
        <w:r w:rsidRPr="003A0ADE">
          <w:rPr>
            <w:rStyle w:val="Hyperlink"/>
          </w:rPr>
          <w:t>www.deeca.vic.gov.au</w:t>
        </w:r>
      </w:hyperlink>
    </w:p>
    <w:p w14:paraId="7D3F9608" w14:textId="77777777" w:rsidR="009A37D5" w:rsidRPr="003A0ADE" w:rsidRDefault="009A37D5" w:rsidP="001A358E">
      <w:pPr>
        <w:pStyle w:val="Heading3"/>
        <w:rPr>
          <w:lang w:val="en-AU"/>
        </w:rPr>
      </w:pPr>
      <w:r w:rsidRPr="003A0ADE">
        <w:rPr>
          <w:lang w:val="en-AU"/>
        </w:rPr>
        <w:t>Aboriginal acknowledgement</w:t>
      </w:r>
    </w:p>
    <w:p w14:paraId="0B6BA44D" w14:textId="22077873" w:rsidR="009A37D5" w:rsidRPr="003A0ADE" w:rsidRDefault="009A37D5" w:rsidP="00E74B07">
      <w:pPr>
        <w:pStyle w:val="BodyText"/>
      </w:pPr>
      <w:r w:rsidRPr="003A0ADE">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3B8AC6F6" w14:textId="77777777" w:rsidR="009A37D5" w:rsidRPr="003A0ADE" w:rsidRDefault="009A37D5" w:rsidP="00E74B07">
      <w:pPr>
        <w:pStyle w:val="BodyText"/>
      </w:pPr>
      <w:r w:rsidRPr="003A0ADE">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55FF8C8E" w14:textId="77777777" w:rsidR="009A37D5" w:rsidRPr="003A0ADE" w:rsidRDefault="009A37D5" w:rsidP="001A358E">
      <w:pPr>
        <w:pStyle w:val="Heading3"/>
        <w:rPr>
          <w:lang w:val="en-AU"/>
        </w:rPr>
      </w:pPr>
      <w:r w:rsidRPr="003A0ADE">
        <w:rPr>
          <w:lang w:val="en-AU"/>
        </w:rPr>
        <w:t>Dedication</w:t>
      </w:r>
    </w:p>
    <w:p w14:paraId="02DC5179" w14:textId="5C55C8B5" w:rsidR="00BA2EE9" w:rsidRPr="003A0ADE" w:rsidRDefault="009A37D5" w:rsidP="009A37D5">
      <w:pPr>
        <w:pStyle w:val="BodyText"/>
      </w:pPr>
      <w:r w:rsidRPr="009A37D5">
        <w:t>This Volunteering Naturally report is dedicated to the hundreds of thousands of volunteers across Victoria who donate their time and skills to protecting our incredible natural environment. It is also dedicated to the volunteer managers and coordinators who provide critical, inspiring leadership and enable volunteer efforts to take place. Through capturing your contributions, we seek to continue spotlighting the invaluable work you’re undertaking for generations to come.</w:t>
      </w:r>
    </w:p>
    <w:p w14:paraId="62019FCB" w14:textId="77777777" w:rsidR="00BA2EE9" w:rsidRPr="003A0ADE" w:rsidRDefault="00BA2EE9">
      <w:pPr>
        <w:suppressAutoHyphens w:val="0"/>
        <w:spacing w:after="160"/>
        <w:rPr>
          <w:rFonts w:cs="Times New Roman (Body CS)"/>
          <w:kern w:val="24"/>
        </w:rPr>
      </w:pPr>
      <w:r w:rsidRPr="003A0ADE">
        <w:br w:type="page"/>
      </w:r>
    </w:p>
    <w:p w14:paraId="090D3FD0" w14:textId="7CD3365F" w:rsidR="009A37D5" w:rsidRPr="003A0ADE" w:rsidRDefault="00E74B07" w:rsidP="00E74B07">
      <w:pPr>
        <w:pStyle w:val="TOCHeading"/>
        <w:spacing w:after="360"/>
      </w:pPr>
      <w:r w:rsidRPr="003A0ADE">
        <w:lastRenderedPageBreak/>
        <w:t xml:space="preserve">Table of </w:t>
      </w:r>
      <w:r w:rsidR="00BA2EE9" w:rsidRPr="003A0ADE">
        <w:t>Contents</w:t>
      </w:r>
    </w:p>
    <w:p w14:paraId="282D8A60" w14:textId="4A9E7113" w:rsidR="00AB7BD4" w:rsidRPr="003A0ADE" w:rsidRDefault="00E74B07">
      <w:pPr>
        <w:pStyle w:val="TOC1"/>
        <w:tabs>
          <w:tab w:val="right" w:leader="dot" w:pos="9628"/>
        </w:tabs>
        <w:rPr>
          <w:rFonts w:cstheme="minorBidi"/>
          <w:bCs w:val="0"/>
          <w:noProof/>
          <w:kern w:val="2"/>
          <w:szCs w:val="24"/>
          <w:lang w:eastAsia="en-GB"/>
          <w14:ligatures w14:val="standardContextual"/>
        </w:rPr>
      </w:pPr>
      <w:r w:rsidRPr="003A0ADE">
        <w:fldChar w:fldCharType="begin"/>
      </w:r>
      <w:r w:rsidRPr="003A0ADE">
        <w:instrText xml:space="preserve"> TOC \o "1-1" \h \z \u </w:instrText>
      </w:r>
      <w:r w:rsidRPr="003A0ADE">
        <w:fldChar w:fldCharType="separate"/>
      </w:r>
      <w:hyperlink w:anchor="_Toc152233961" w:history="1">
        <w:r w:rsidR="00AB7BD4" w:rsidRPr="003A0ADE">
          <w:rPr>
            <w:rStyle w:val="Hyperlink"/>
            <w:noProof/>
          </w:rPr>
          <w:t>Environmental volunteering</w:t>
        </w:r>
        <w:r w:rsidR="00AB7BD4" w:rsidRPr="003A0ADE">
          <w:rPr>
            <w:noProof/>
            <w:webHidden/>
          </w:rPr>
          <w:tab/>
        </w:r>
        <w:r w:rsidR="00AB7BD4" w:rsidRPr="003A0ADE">
          <w:rPr>
            <w:noProof/>
            <w:webHidden/>
          </w:rPr>
          <w:fldChar w:fldCharType="begin"/>
        </w:r>
        <w:r w:rsidR="00AB7BD4" w:rsidRPr="003A0ADE">
          <w:rPr>
            <w:noProof/>
            <w:webHidden/>
          </w:rPr>
          <w:instrText xml:space="preserve"> PAGEREF _Toc152233961 \h </w:instrText>
        </w:r>
        <w:r w:rsidR="00AB7BD4" w:rsidRPr="003A0ADE">
          <w:rPr>
            <w:noProof/>
            <w:webHidden/>
          </w:rPr>
        </w:r>
        <w:r w:rsidR="00AB7BD4" w:rsidRPr="003A0ADE">
          <w:rPr>
            <w:noProof/>
            <w:webHidden/>
          </w:rPr>
          <w:fldChar w:fldCharType="separate"/>
        </w:r>
        <w:r w:rsidR="00AB7BD4" w:rsidRPr="003A0ADE">
          <w:rPr>
            <w:noProof/>
            <w:webHidden/>
          </w:rPr>
          <w:t>3</w:t>
        </w:r>
        <w:r w:rsidR="00AB7BD4" w:rsidRPr="003A0ADE">
          <w:rPr>
            <w:noProof/>
            <w:webHidden/>
          </w:rPr>
          <w:fldChar w:fldCharType="end"/>
        </w:r>
      </w:hyperlink>
    </w:p>
    <w:p w14:paraId="7622539F" w14:textId="5534E856" w:rsidR="00AB7BD4" w:rsidRPr="003A0ADE" w:rsidRDefault="007807DA">
      <w:pPr>
        <w:pStyle w:val="TOC1"/>
        <w:tabs>
          <w:tab w:val="right" w:leader="dot" w:pos="9628"/>
        </w:tabs>
        <w:rPr>
          <w:rFonts w:cstheme="minorBidi"/>
          <w:bCs w:val="0"/>
          <w:noProof/>
          <w:kern w:val="2"/>
          <w:szCs w:val="24"/>
          <w:lang w:eastAsia="en-GB"/>
          <w14:ligatures w14:val="standardContextual"/>
        </w:rPr>
      </w:pPr>
      <w:hyperlink w:anchor="_Toc152233962" w:history="1">
        <w:r w:rsidR="00AB7BD4" w:rsidRPr="003A0ADE">
          <w:rPr>
            <w:rStyle w:val="Hyperlink"/>
            <w:noProof/>
          </w:rPr>
          <w:t>About environmental volunteering groups</w:t>
        </w:r>
        <w:r w:rsidR="00AB7BD4" w:rsidRPr="003A0ADE">
          <w:rPr>
            <w:noProof/>
            <w:webHidden/>
          </w:rPr>
          <w:tab/>
        </w:r>
        <w:r w:rsidR="00AB7BD4" w:rsidRPr="003A0ADE">
          <w:rPr>
            <w:noProof/>
            <w:webHidden/>
          </w:rPr>
          <w:fldChar w:fldCharType="begin"/>
        </w:r>
        <w:r w:rsidR="00AB7BD4" w:rsidRPr="003A0ADE">
          <w:rPr>
            <w:noProof/>
            <w:webHidden/>
          </w:rPr>
          <w:instrText xml:space="preserve"> PAGEREF _Toc152233962 \h </w:instrText>
        </w:r>
        <w:r w:rsidR="00AB7BD4" w:rsidRPr="003A0ADE">
          <w:rPr>
            <w:noProof/>
            <w:webHidden/>
          </w:rPr>
        </w:r>
        <w:r w:rsidR="00AB7BD4" w:rsidRPr="003A0ADE">
          <w:rPr>
            <w:noProof/>
            <w:webHidden/>
          </w:rPr>
          <w:fldChar w:fldCharType="separate"/>
        </w:r>
        <w:r w:rsidR="00AB7BD4" w:rsidRPr="003A0ADE">
          <w:rPr>
            <w:noProof/>
            <w:webHidden/>
          </w:rPr>
          <w:t>4</w:t>
        </w:r>
        <w:r w:rsidR="00AB7BD4" w:rsidRPr="003A0ADE">
          <w:rPr>
            <w:noProof/>
            <w:webHidden/>
          </w:rPr>
          <w:fldChar w:fldCharType="end"/>
        </w:r>
      </w:hyperlink>
    </w:p>
    <w:p w14:paraId="1DEF02CC" w14:textId="1EBA9CBD" w:rsidR="00AB7BD4" w:rsidRPr="003A0ADE" w:rsidRDefault="007807DA">
      <w:pPr>
        <w:pStyle w:val="TOC1"/>
        <w:tabs>
          <w:tab w:val="right" w:leader="dot" w:pos="9628"/>
        </w:tabs>
        <w:rPr>
          <w:rFonts w:cstheme="minorBidi"/>
          <w:bCs w:val="0"/>
          <w:noProof/>
          <w:kern w:val="2"/>
          <w:szCs w:val="24"/>
          <w:lang w:eastAsia="en-GB"/>
          <w14:ligatures w14:val="standardContextual"/>
        </w:rPr>
      </w:pPr>
      <w:hyperlink w:anchor="_Toc152233963" w:history="1">
        <w:r w:rsidR="00AB7BD4" w:rsidRPr="003A0ADE">
          <w:rPr>
            <w:rStyle w:val="Hyperlink"/>
            <w:noProof/>
          </w:rPr>
          <w:t>About Volunteering Naturally 2023</w:t>
        </w:r>
        <w:r w:rsidR="00AB7BD4" w:rsidRPr="003A0ADE">
          <w:rPr>
            <w:noProof/>
            <w:webHidden/>
          </w:rPr>
          <w:tab/>
        </w:r>
        <w:r w:rsidR="00AB7BD4" w:rsidRPr="003A0ADE">
          <w:rPr>
            <w:noProof/>
            <w:webHidden/>
          </w:rPr>
          <w:fldChar w:fldCharType="begin"/>
        </w:r>
        <w:r w:rsidR="00AB7BD4" w:rsidRPr="003A0ADE">
          <w:rPr>
            <w:noProof/>
            <w:webHidden/>
          </w:rPr>
          <w:instrText xml:space="preserve"> PAGEREF _Toc152233963 \h </w:instrText>
        </w:r>
        <w:r w:rsidR="00AB7BD4" w:rsidRPr="003A0ADE">
          <w:rPr>
            <w:noProof/>
            <w:webHidden/>
          </w:rPr>
        </w:r>
        <w:r w:rsidR="00AB7BD4" w:rsidRPr="003A0ADE">
          <w:rPr>
            <w:noProof/>
            <w:webHidden/>
          </w:rPr>
          <w:fldChar w:fldCharType="separate"/>
        </w:r>
        <w:r w:rsidR="00AB7BD4" w:rsidRPr="003A0ADE">
          <w:rPr>
            <w:noProof/>
            <w:webHidden/>
          </w:rPr>
          <w:t>5</w:t>
        </w:r>
        <w:r w:rsidR="00AB7BD4" w:rsidRPr="003A0ADE">
          <w:rPr>
            <w:noProof/>
            <w:webHidden/>
          </w:rPr>
          <w:fldChar w:fldCharType="end"/>
        </w:r>
      </w:hyperlink>
    </w:p>
    <w:p w14:paraId="754B09EC" w14:textId="48CDA31A" w:rsidR="00AB7BD4" w:rsidRPr="003A0ADE" w:rsidRDefault="007807DA">
      <w:pPr>
        <w:pStyle w:val="TOC1"/>
        <w:tabs>
          <w:tab w:val="right" w:leader="dot" w:pos="9628"/>
        </w:tabs>
        <w:rPr>
          <w:rFonts w:cstheme="minorBidi"/>
          <w:bCs w:val="0"/>
          <w:noProof/>
          <w:kern w:val="2"/>
          <w:szCs w:val="24"/>
          <w:lang w:eastAsia="en-GB"/>
          <w14:ligatures w14:val="standardContextual"/>
        </w:rPr>
      </w:pPr>
      <w:hyperlink w:anchor="_Toc152233964" w:history="1">
        <w:r w:rsidR="00AB7BD4" w:rsidRPr="003A0ADE">
          <w:rPr>
            <w:rStyle w:val="Hyperlink"/>
            <w:noProof/>
          </w:rPr>
          <w:t>Key observations</w:t>
        </w:r>
        <w:r w:rsidR="00AB7BD4" w:rsidRPr="003A0ADE">
          <w:rPr>
            <w:noProof/>
            <w:webHidden/>
          </w:rPr>
          <w:tab/>
        </w:r>
        <w:r w:rsidR="00AB7BD4" w:rsidRPr="003A0ADE">
          <w:rPr>
            <w:noProof/>
            <w:webHidden/>
          </w:rPr>
          <w:fldChar w:fldCharType="begin"/>
        </w:r>
        <w:r w:rsidR="00AB7BD4" w:rsidRPr="003A0ADE">
          <w:rPr>
            <w:noProof/>
            <w:webHidden/>
          </w:rPr>
          <w:instrText xml:space="preserve"> PAGEREF _Toc152233964 \h </w:instrText>
        </w:r>
        <w:r w:rsidR="00AB7BD4" w:rsidRPr="003A0ADE">
          <w:rPr>
            <w:noProof/>
            <w:webHidden/>
          </w:rPr>
        </w:r>
        <w:r w:rsidR="00AB7BD4" w:rsidRPr="003A0ADE">
          <w:rPr>
            <w:noProof/>
            <w:webHidden/>
          </w:rPr>
          <w:fldChar w:fldCharType="separate"/>
        </w:r>
        <w:r w:rsidR="00AB7BD4" w:rsidRPr="003A0ADE">
          <w:rPr>
            <w:noProof/>
            <w:webHidden/>
          </w:rPr>
          <w:t>10</w:t>
        </w:r>
        <w:r w:rsidR="00AB7BD4" w:rsidRPr="003A0ADE">
          <w:rPr>
            <w:noProof/>
            <w:webHidden/>
          </w:rPr>
          <w:fldChar w:fldCharType="end"/>
        </w:r>
      </w:hyperlink>
    </w:p>
    <w:p w14:paraId="5AC89D51" w14:textId="563764E7" w:rsidR="00AB7BD4" w:rsidRPr="003A0ADE" w:rsidRDefault="007807DA">
      <w:pPr>
        <w:pStyle w:val="TOC1"/>
        <w:tabs>
          <w:tab w:val="right" w:leader="dot" w:pos="9628"/>
        </w:tabs>
        <w:rPr>
          <w:rFonts w:cstheme="minorBidi"/>
          <w:bCs w:val="0"/>
          <w:noProof/>
          <w:kern w:val="2"/>
          <w:szCs w:val="24"/>
          <w:lang w:eastAsia="en-GB"/>
          <w14:ligatures w14:val="standardContextual"/>
        </w:rPr>
      </w:pPr>
      <w:hyperlink w:anchor="_Toc152233965" w:history="1">
        <w:r w:rsidR="00AB7BD4" w:rsidRPr="003A0ADE">
          <w:rPr>
            <w:rStyle w:val="Hyperlink"/>
            <w:noProof/>
          </w:rPr>
          <w:t>Opportunities for environmental volunteering</w:t>
        </w:r>
        <w:r w:rsidR="00AB7BD4" w:rsidRPr="003A0ADE">
          <w:rPr>
            <w:noProof/>
            <w:webHidden/>
          </w:rPr>
          <w:tab/>
        </w:r>
        <w:r w:rsidR="00AB7BD4" w:rsidRPr="003A0ADE">
          <w:rPr>
            <w:noProof/>
            <w:webHidden/>
          </w:rPr>
          <w:fldChar w:fldCharType="begin"/>
        </w:r>
        <w:r w:rsidR="00AB7BD4" w:rsidRPr="003A0ADE">
          <w:rPr>
            <w:noProof/>
            <w:webHidden/>
          </w:rPr>
          <w:instrText xml:space="preserve"> PAGEREF _Toc152233965 \h </w:instrText>
        </w:r>
        <w:r w:rsidR="00AB7BD4" w:rsidRPr="003A0ADE">
          <w:rPr>
            <w:noProof/>
            <w:webHidden/>
          </w:rPr>
        </w:r>
        <w:r w:rsidR="00AB7BD4" w:rsidRPr="003A0ADE">
          <w:rPr>
            <w:noProof/>
            <w:webHidden/>
          </w:rPr>
          <w:fldChar w:fldCharType="separate"/>
        </w:r>
        <w:r w:rsidR="00AB7BD4" w:rsidRPr="003A0ADE">
          <w:rPr>
            <w:noProof/>
            <w:webHidden/>
          </w:rPr>
          <w:t>11</w:t>
        </w:r>
        <w:r w:rsidR="00AB7BD4" w:rsidRPr="003A0ADE">
          <w:rPr>
            <w:noProof/>
            <w:webHidden/>
          </w:rPr>
          <w:fldChar w:fldCharType="end"/>
        </w:r>
      </w:hyperlink>
    </w:p>
    <w:p w14:paraId="5D480C8F" w14:textId="7B1FF7AB" w:rsidR="00AB7BD4" w:rsidRPr="003A0ADE" w:rsidRDefault="007807DA">
      <w:pPr>
        <w:pStyle w:val="TOC1"/>
        <w:tabs>
          <w:tab w:val="right" w:leader="dot" w:pos="9628"/>
        </w:tabs>
        <w:rPr>
          <w:rFonts w:cstheme="minorBidi"/>
          <w:bCs w:val="0"/>
          <w:noProof/>
          <w:kern w:val="2"/>
          <w:szCs w:val="24"/>
          <w:lang w:eastAsia="en-GB"/>
          <w14:ligatures w14:val="standardContextual"/>
        </w:rPr>
      </w:pPr>
      <w:hyperlink w:anchor="_Toc152233966" w:history="1">
        <w:r w:rsidR="00AB7BD4" w:rsidRPr="003A0ADE">
          <w:rPr>
            <w:rStyle w:val="Hyperlink"/>
            <w:noProof/>
          </w:rPr>
          <w:t>What’s next?</w:t>
        </w:r>
        <w:r w:rsidR="00AB7BD4" w:rsidRPr="003A0ADE">
          <w:rPr>
            <w:noProof/>
            <w:webHidden/>
          </w:rPr>
          <w:tab/>
        </w:r>
        <w:r w:rsidR="00AB7BD4" w:rsidRPr="003A0ADE">
          <w:rPr>
            <w:noProof/>
            <w:webHidden/>
          </w:rPr>
          <w:fldChar w:fldCharType="begin"/>
        </w:r>
        <w:r w:rsidR="00AB7BD4" w:rsidRPr="003A0ADE">
          <w:rPr>
            <w:noProof/>
            <w:webHidden/>
          </w:rPr>
          <w:instrText xml:space="preserve"> PAGEREF _Toc152233966 \h </w:instrText>
        </w:r>
        <w:r w:rsidR="00AB7BD4" w:rsidRPr="003A0ADE">
          <w:rPr>
            <w:noProof/>
            <w:webHidden/>
          </w:rPr>
        </w:r>
        <w:r w:rsidR="00AB7BD4" w:rsidRPr="003A0ADE">
          <w:rPr>
            <w:noProof/>
            <w:webHidden/>
          </w:rPr>
          <w:fldChar w:fldCharType="separate"/>
        </w:r>
        <w:r w:rsidR="00AB7BD4" w:rsidRPr="003A0ADE">
          <w:rPr>
            <w:noProof/>
            <w:webHidden/>
          </w:rPr>
          <w:t>21</w:t>
        </w:r>
        <w:r w:rsidR="00AB7BD4" w:rsidRPr="003A0ADE">
          <w:rPr>
            <w:noProof/>
            <w:webHidden/>
          </w:rPr>
          <w:fldChar w:fldCharType="end"/>
        </w:r>
      </w:hyperlink>
    </w:p>
    <w:p w14:paraId="1DDF80EE" w14:textId="3016A583" w:rsidR="00E74B07" w:rsidRPr="003A0ADE" w:rsidRDefault="00E74B07" w:rsidP="009A37D5">
      <w:pPr>
        <w:pStyle w:val="BodyText"/>
      </w:pPr>
      <w:r w:rsidRPr="003A0ADE">
        <w:fldChar w:fldCharType="end"/>
      </w:r>
    </w:p>
    <w:p w14:paraId="5FA8E322" w14:textId="77777777" w:rsidR="009A37D5" w:rsidRPr="003A0ADE" w:rsidRDefault="009A37D5">
      <w:pPr>
        <w:suppressAutoHyphens w:val="0"/>
        <w:spacing w:after="160"/>
        <w:rPr>
          <w:rFonts w:cs="Times New Roman (Body CS)"/>
          <w:kern w:val="24"/>
        </w:rPr>
      </w:pPr>
      <w:r w:rsidRPr="003A0ADE">
        <w:br w:type="page"/>
      </w:r>
    </w:p>
    <w:p w14:paraId="7B558EE0" w14:textId="77777777" w:rsidR="009A37D5" w:rsidRPr="003A0ADE" w:rsidRDefault="009A37D5" w:rsidP="003815C1">
      <w:pPr>
        <w:pStyle w:val="Heading1"/>
      </w:pPr>
      <w:bookmarkStart w:id="0" w:name="_Toc152233961"/>
      <w:r w:rsidRPr="003A0ADE">
        <w:lastRenderedPageBreak/>
        <w:t>Environmental volunteering</w:t>
      </w:r>
      <w:bookmarkEnd w:id="0"/>
    </w:p>
    <w:p w14:paraId="72583FB4" w14:textId="77777777" w:rsidR="009A37D5" w:rsidRPr="003A0ADE" w:rsidRDefault="009A37D5" w:rsidP="00E74B07">
      <w:pPr>
        <w:pStyle w:val="BodyText"/>
      </w:pPr>
      <w:r w:rsidRPr="003A0ADE">
        <w:t>Victoria has a strong history of environmental volunteering, with volunteers contributing enormously to improving our environment, our local communities, and our economy.</w:t>
      </w:r>
    </w:p>
    <w:p w14:paraId="416FB317" w14:textId="77777777" w:rsidR="009A37D5" w:rsidRPr="003A0ADE" w:rsidRDefault="009A37D5" w:rsidP="00E74B07">
      <w:pPr>
        <w:pStyle w:val="BodyText"/>
      </w:pPr>
      <w:r w:rsidRPr="003A0ADE">
        <w:t>Launched in 2018, Victorians Volunteering for Nature; the Victorian Environmental Volunteering Plan, provides the opportunity to strengthen environmental volunteering across the state. It sets a direction for the sector through an overarching, coordinated and revitalised approach, based on actions in four key focus areas – Sustain, Expand, Value and Understand.</w:t>
      </w:r>
    </w:p>
    <w:p w14:paraId="7536633A" w14:textId="77777777" w:rsidR="009A37D5" w:rsidRPr="003A0ADE" w:rsidRDefault="009A37D5" w:rsidP="00E74B07">
      <w:pPr>
        <w:pStyle w:val="BodyText"/>
      </w:pPr>
      <w:r w:rsidRPr="003A0ADE">
        <w:t>We are focused on providing the means for Victorians who want to contribute to nature to get involved based on their diverse skill sets, passion for specific causes at a time that suits them.</w:t>
      </w:r>
    </w:p>
    <w:p w14:paraId="42899B29" w14:textId="77777777" w:rsidR="009A37D5" w:rsidRPr="003A0ADE" w:rsidRDefault="009A37D5" w:rsidP="003815C1">
      <w:pPr>
        <w:pStyle w:val="Heading2"/>
        <w:rPr>
          <w:lang w:val="en-AU"/>
        </w:rPr>
      </w:pPr>
      <w:r w:rsidRPr="003A0ADE">
        <w:rPr>
          <w:lang w:val="en-AU"/>
        </w:rPr>
        <w:t>What is it?</w:t>
      </w:r>
    </w:p>
    <w:p w14:paraId="34124DBC" w14:textId="13A4974A" w:rsidR="009A37D5" w:rsidRPr="003A0ADE" w:rsidRDefault="009A37D5" w:rsidP="00E74B07">
      <w:pPr>
        <w:pStyle w:val="BodyText"/>
        <w:rPr>
          <w:i/>
          <w:iCs/>
        </w:rPr>
      </w:pPr>
      <w:r w:rsidRPr="003A0ADE">
        <w:t>Volunteering Australia defines volunteering as “time willingly given for the common good and without financial gain</w:t>
      </w:r>
      <w:r w:rsidR="009746FC" w:rsidRPr="003A0ADE">
        <w:t>.</w:t>
      </w:r>
      <w:r w:rsidRPr="003A0ADE">
        <w:t>”</w:t>
      </w:r>
      <w:r w:rsidR="009746FC" w:rsidRPr="003A0ADE">
        <w:t xml:space="preserve"> (</w:t>
      </w:r>
      <w:hyperlink r:id="rId17" w:history="1">
        <w:r w:rsidR="009746FC" w:rsidRPr="003A0ADE">
          <w:rPr>
            <w:rStyle w:val="Hyperlink"/>
          </w:rPr>
          <w:t>https://www.abs.gov.au/statistics/labour/earnings-and-working-conditions/average-weekly-earnings-australia/latest-release</w:t>
        </w:r>
      </w:hyperlink>
      <w:r w:rsidR="009746FC" w:rsidRPr="003A0ADE">
        <w:t>)</w:t>
      </w:r>
      <w:r w:rsidRPr="003A0ADE">
        <w:t>. This captures both formal and informal volunteering.</w:t>
      </w:r>
    </w:p>
    <w:p w14:paraId="66DB617B" w14:textId="23423073" w:rsidR="009A37D5" w:rsidRPr="003A0ADE" w:rsidRDefault="009A37D5" w:rsidP="00E74B07">
      <w:pPr>
        <w:pStyle w:val="BodyText"/>
      </w:pPr>
      <w:r w:rsidRPr="003A0ADE">
        <w:t>Environmental volunteering encompasses a diverse range of environmental and sustainability activities carried out by individuals and community groups. Environmental volunteering is volunteering in and for our natural environment. It can focus</w:t>
      </w:r>
      <w:r w:rsidR="0082692C" w:rsidRPr="003A0ADE">
        <w:t xml:space="preserve"> </w:t>
      </w:r>
      <w:r w:rsidRPr="003A0ADE">
        <w:t>on a geographic location, emerging issues such as pollution events, a species or nature-based recreation activities. Today, environmental volunteering expands beyond traditional activities such as planting, weeding and land management to advocacy on climate change, community renewable energy and sustainable living, and activities such as virtual volunteering and citizen science.</w:t>
      </w:r>
    </w:p>
    <w:p w14:paraId="0937A047" w14:textId="77777777" w:rsidR="009A37D5" w:rsidRPr="003A0ADE" w:rsidRDefault="009A37D5" w:rsidP="003815C1">
      <w:pPr>
        <w:pStyle w:val="Heading2"/>
        <w:rPr>
          <w:lang w:val="en-AU"/>
        </w:rPr>
      </w:pPr>
      <w:r w:rsidRPr="003A0ADE">
        <w:rPr>
          <w:lang w:val="en-AU"/>
        </w:rPr>
        <w:t>Background to Volunteering Naturally</w:t>
      </w:r>
    </w:p>
    <w:p w14:paraId="360C692F" w14:textId="2C4CBE9C" w:rsidR="009A37D5" w:rsidRPr="003A0ADE" w:rsidRDefault="009A37D5" w:rsidP="00E74B07">
      <w:pPr>
        <w:pStyle w:val="BodyText"/>
      </w:pPr>
      <w:r w:rsidRPr="003A0ADE">
        <w:t>In 2005, the then Victorian Department of Sustainability and Environment reviewed natural resource management volunteer programs. Titled Volunteering Naturally, the review concluded there were an estimated 100,000 Victorians volunteering their time to support natural resource management.</w:t>
      </w:r>
    </w:p>
    <w:p w14:paraId="152BFC0E" w14:textId="17394084" w:rsidR="009A37D5" w:rsidRPr="003A0ADE" w:rsidRDefault="009A37D5" w:rsidP="00E74B07">
      <w:pPr>
        <w:pStyle w:val="BodyText"/>
      </w:pPr>
      <w:r w:rsidRPr="003A0ADE">
        <w:lastRenderedPageBreak/>
        <w:t>A key focus of the plan was to better understand the environmental volunteering sector. To support this, DEECA sought to collate about the active groups and organisations, people and hours contributed across Victoria into an annual snapshot – Volunteering Naturally.</w:t>
      </w:r>
    </w:p>
    <w:p w14:paraId="53715F9B" w14:textId="77777777" w:rsidR="009A37D5" w:rsidRPr="003A0ADE" w:rsidRDefault="009A37D5" w:rsidP="00E74B07">
      <w:pPr>
        <w:pStyle w:val="BodyText"/>
      </w:pPr>
      <w:r w:rsidRPr="003A0ADE">
        <w:t>Since 2019, Volunteering Naturally has provided an evidence base to understand the landscape and inform how environmental volunteering managers can better support the needs of environmental volunteers today and into the future. It also provides the opportunity to communicate and celebrate the collective effort of all Victorian environmental volunteers.</w:t>
      </w:r>
    </w:p>
    <w:p w14:paraId="7AC02008" w14:textId="77777777" w:rsidR="009A37D5" w:rsidRPr="003A0ADE" w:rsidRDefault="009A37D5" w:rsidP="009A37D5">
      <w:pPr>
        <w:pStyle w:val="Heading1"/>
      </w:pPr>
      <w:bookmarkStart w:id="1" w:name="_Toc152233962"/>
      <w:r w:rsidRPr="003A0ADE">
        <w:t>About environmental volunteering groups</w:t>
      </w:r>
      <w:bookmarkEnd w:id="1"/>
    </w:p>
    <w:p w14:paraId="05865D58" w14:textId="77777777" w:rsidR="009A37D5" w:rsidRPr="003A0ADE" w:rsidRDefault="009A37D5" w:rsidP="009A37D5">
      <w:pPr>
        <w:pStyle w:val="BodyText"/>
      </w:pPr>
      <w:r w:rsidRPr="009A37D5">
        <w:t>Although it is common for groups to undertake a breadth of activities, for the purpose of this snapshot each environmental volunteer group is categorised according to one primary activity type from the list below.</w:t>
      </w:r>
    </w:p>
    <w:p w14:paraId="2057FC05" w14:textId="77777777" w:rsidR="009A37D5" w:rsidRPr="003A0ADE" w:rsidRDefault="009A37D5" w:rsidP="001A358E">
      <w:pPr>
        <w:pStyle w:val="Heading3"/>
        <w:rPr>
          <w:lang w:val="en-AU"/>
        </w:rPr>
      </w:pPr>
      <w:r w:rsidRPr="003A0ADE">
        <w:rPr>
          <w:lang w:val="en-AU"/>
        </w:rPr>
        <w:t>Caring for landscapes</w:t>
      </w:r>
    </w:p>
    <w:p w14:paraId="6A6C1F22" w14:textId="0725EABC" w:rsidR="009A37D5" w:rsidRPr="003A0ADE" w:rsidRDefault="009A37D5" w:rsidP="00E74B07">
      <w:pPr>
        <w:pStyle w:val="BodyText"/>
      </w:pPr>
      <w:r w:rsidRPr="003A0ADE">
        <w:t xml:space="preserve">Stewardship, physical </w:t>
      </w:r>
      <w:proofErr w:type="gramStart"/>
      <w:r w:rsidRPr="003A0ADE">
        <w:t>work</w:t>
      </w:r>
      <w:proofErr w:type="gramEnd"/>
      <w:r w:rsidRPr="003A0ADE">
        <w:t xml:space="preserve"> and activities on the ground to protect and enhance the natural environment such as planting, weeding and landscape restoration. These activities can occur in parks, in coastal areas and on private and public land. Key groups working in this space include “Friends of” groups, Landcare, Coastcare, Parks Victoria volunteers, committees of management, community nurseries and environment groups.</w:t>
      </w:r>
    </w:p>
    <w:p w14:paraId="50F35AF4" w14:textId="77777777" w:rsidR="009A37D5" w:rsidRPr="003A0ADE" w:rsidRDefault="009A37D5" w:rsidP="001A358E">
      <w:pPr>
        <w:pStyle w:val="Heading3"/>
        <w:rPr>
          <w:lang w:val="en-AU"/>
        </w:rPr>
      </w:pPr>
      <w:r w:rsidRPr="003A0ADE">
        <w:rPr>
          <w:lang w:val="en-AU"/>
        </w:rPr>
        <w:t>Sustainable living</w:t>
      </w:r>
    </w:p>
    <w:p w14:paraId="323DF63E" w14:textId="54AAD628" w:rsidR="009A37D5" w:rsidRPr="003A0ADE" w:rsidRDefault="009A37D5" w:rsidP="00E74B07">
      <w:pPr>
        <w:pStyle w:val="BodyText"/>
      </w:pPr>
      <w:r w:rsidRPr="003A0ADE">
        <w:t>Activities that promote environmental sustainability aligned with consumption including clean-ups, repairs, waste minimisation, climate change, community renewable energy and community gardens.</w:t>
      </w:r>
    </w:p>
    <w:p w14:paraId="0E1C73C1" w14:textId="77777777" w:rsidR="009A37D5" w:rsidRPr="003A0ADE" w:rsidRDefault="009A37D5" w:rsidP="001A358E">
      <w:pPr>
        <w:pStyle w:val="Heading3"/>
        <w:rPr>
          <w:lang w:val="en-AU"/>
        </w:rPr>
      </w:pPr>
      <w:r w:rsidRPr="003A0ADE">
        <w:rPr>
          <w:lang w:val="en-AU"/>
        </w:rPr>
        <w:t>Citizen science</w:t>
      </w:r>
    </w:p>
    <w:p w14:paraId="749174AC" w14:textId="38E6AEA6" w:rsidR="009A37D5" w:rsidRPr="003A0ADE" w:rsidRDefault="009A37D5" w:rsidP="00E74B07">
      <w:pPr>
        <w:pStyle w:val="BodyText"/>
      </w:pPr>
      <w:r w:rsidRPr="003A0ADE">
        <w:t>Monitoring activities that collect data to build knowledge on a species or environmental condition. Key groups undertaking these activities include Waterwatch and Estuarywatch, Frog Census, Victorian Biodiversity Atlas users, bird and next box monitoring and observer groups.</w:t>
      </w:r>
    </w:p>
    <w:p w14:paraId="0B35E838" w14:textId="4049C8AB" w:rsidR="009A37D5" w:rsidRPr="003A0ADE" w:rsidRDefault="009A37D5" w:rsidP="001A358E">
      <w:pPr>
        <w:pStyle w:val="Heading3"/>
        <w:rPr>
          <w:lang w:val="en-AU"/>
        </w:rPr>
      </w:pPr>
      <w:r w:rsidRPr="003A0ADE">
        <w:rPr>
          <w:lang w:val="en-AU"/>
        </w:rPr>
        <w:lastRenderedPageBreak/>
        <w:t>Wildlife rescue and rehabilitation</w:t>
      </w:r>
    </w:p>
    <w:p w14:paraId="2E1A57E1" w14:textId="5CE3C509" w:rsidR="009A37D5" w:rsidRPr="003A0ADE" w:rsidRDefault="009A37D5" w:rsidP="00E74B07">
      <w:pPr>
        <w:pStyle w:val="BodyText"/>
      </w:pPr>
      <w:r w:rsidRPr="003A0ADE">
        <w:t>Supporting positive welfare outcomes for native fauna. A small but incredibly active number of groups and individuals participate in wildlife rescue, contributing a high proportion of hours volunteered per individual volunteer.</w:t>
      </w:r>
    </w:p>
    <w:p w14:paraId="43AA1AAB" w14:textId="290AE527" w:rsidR="009A37D5" w:rsidRPr="003A0ADE" w:rsidRDefault="009A37D5" w:rsidP="001A358E">
      <w:pPr>
        <w:pStyle w:val="Heading3"/>
        <w:rPr>
          <w:lang w:val="en-AU"/>
        </w:rPr>
      </w:pPr>
      <w:r w:rsidRPr="003A0ADE">
        <w:rPr>
          <w:lang w:val="en-AU"/>
        </w:rPr>
        <w:t>Recreation/Nature experience</w:t>
      </w:r>
    </w:p>
    <w:p w14:paraId="4C09F535" w14:textId="099F8632" w:rsidR="009A37D5" w:rsidRPr="003A0ADE" w:rsidRDefault="009A37D5" w:rsidP="00E74B07">
      <w:pPr>
        <w:pStyle w:val="BodyText"/>
      </w:pPr>
      <w:r w:rsidRPr="003A0ADE">
        <w:t xml:space="preserve">Volunteers supporting connection with nature and education through groups including Field Naturalists, zoos and botanical gardens, four-wheel drive clubs, </w:t>
      </w:r>
      <w:proofErr w:type="gramStart"/>
      <w:r w:rsidRPr="003A0ADE">
        <w:t>fishers</w:t>
      </w:r>
      <w:proofErr w:type="gramEnd"/>
      <w:r w:rsidRPr="003A0ADE">
        <w:t xml:space="preserve"> and bike groups.</w:t>
      </w:r>
    </w:p>
    <w:p w14:paraId="3510DA08" w14:textId="77777777" w:rsidR="009A37D5" w:rsidRPr="003A0ADE" w:rsidRDefault="009A37D5" w:rsidP="001A358E">
      <w:pPr>
        <w:pStyle w:val="Heading3"/>
        <w:rPr>
          <w:lang w:val="en-AU"/>
        </w:rPr>
      </w:pPr>
      <w:r w:rsidRPr="003A0ADE">
        <w:rPr>
          <w:lang w:val="en-AU"/>
        </w:rPr>
        <w:t>Advocacy</w:t>
      </w:r>
    </w:p>
    <w:p w14:paraId="62892E56" w14:textId="1CFD44CD" w:rsidR="009A37D5" w:rsidRPr="003A0ADE" w:rsidRDefault="009A37D5" w:rsidP="00E74B07">
      <w:pPr>
        <w:pStyle w:val="BodyText"/>
      </w:pPr>
      <w:r w:rsidRPr="003A0ADE">
        <w:t xml:space="preserve">Groups that advocate for improved environmental outcomes. A small group of larger organisations and </w:t>
      </w:r>
      <w:proofErr w:type="gramStart"/>
      <w:r w:rsidRPr="003A0ADE">
        <w:t>a number of</w:t>
      </w:r>
      <w:proofErr w:type="gramEnd"/>
      <w:r w:rsidRPr="003A0ADE">
        <w:t xml:space="preserve"> community-based environmental advocacy groups. Included are Australian Conservation Foundation, Environment </w:t>
      </w:r>
      <w:proofErr w:type="gramStart"/>
      <w:r w:rsidRPr="003A0ADE">
        <w:t>Victoria</w:t>
      </w:r>
      <w:proofErr w:type="gramEnd"/>
      <w:r w:rsidRPr="003A0ADE">
        <w:t xml:space="preserve"> and Environmental Justice Australia.</w:t>
      </w:r>
    </w:p>
    <w:p w14:paraId="43C37362" w14:textId="77777777" w:rsidR="009A37D5" w:rsidRPr="003A0ADE" w:rsidRDefault="009A37D5" w:rsidP="001A358E">
      <w:pPr>
        <w:pStyle w:val="Heading3"/>
        <w:rPr>
          <w:lang w:val="en-AU"/>
        </w:rPr>
      </w:pPr>
      <w:r w:rsidRPr="003A0ADE">
        <w:rPr>
          <w:lang w:val="en-AU"/>
        </w:rPr>
        <w:t>Networks/other</w:t>
      </w:r>
    </w:p>
    <w:p w14:paraId="3C2E3DC9" w14:textId="77777777" w:rsidR="009A37D5" w:rsidRPr="003A0ADE" w:rsidRDefault="009A37D5" w:rsidP="00FB2E83">
      <w:pPr>
        <w:pStyle w:val="BodyText"/>
        <w:spacing w:after="240"/>
      </w:pPr>
      <w:r w:rsidRPr="009A37D5">
        <w:t>Remaining groups and Networks with varied focus across activities, such as conservation management networks, Non-Government Organisations and Landcare networks.</w:t>
      </w:r>
    </w:p>
    <w:p w14:paraId="2A59FD8F" w14:textId="24F864AC" w:rsidR="009A37D5" w:rsidRPr="009A37D5" w:rsidRDefault="001A358E" w:rsidP="009A37D5">
      <w:pPr>
        <w:pStyle w:val="BodyText"/>
        <w:rPr>
          <w:b/>
          <w:bCs/>
        </w:rPr>
      </w:pPr>
      <w:r w:rsidRPr="003A0ADE">
        <w:rPr>
          <w:b/>
          <w:bCs/>
        </w:rPr>
        <w:t>“</w:t>
      </w:r>
      <w:r w:rsidR="009A37D5" w:rsidRPr="009A37D5">
        <w:rPr>
          <w:b/>
          <w:bCs/>
        </w:rPr>
        <w:t xml:space="preserve">I’ve met some </w:t>
      </w:r>
      <w:proofErr w:type="gramStart"/>
      <w:r w:rsidR="009A37D5" w:rsidRPr="009A37D5">
        <w:rPr>
          <w:b/>
          <w:bCs/>
        </w:rPr>
        <w:t>really clever</w:t>
      </w:r>
      <w:proofErr w:type="gramEnd"/>
      <w:r w:rsidR="009A37D5" w:rsidRPr="009A37D5">
        <w:rPr>
          <w:b/>
          <w:bCs/>
        </w:rPr>
        <w:t xml:space="preserve"> and passionate people and they are doing amazing things to restore our natural environment. Just being with them or hearing their stories makes me feel positive about the future.</w:t>
      </w:r>
      <w:r w:rsidRPr="003A0ADE">
        <w:rPr>
          <w:b/>
          <w:bCs/>
        </w:rPr>
        <w:t>”</w:t>
      </w:r>
    </w:p>
    <w:p w14:paraId="0D26153F" w14:textId="77777777" w:rsidR="009A37D5" w:rsidRPr="003A0ADE" w:rsidRDefault="009A37D5" w:rsidP="009A37D5">
      <w:pPr>
        <w:pStyle w:val="Heading1"/>
      </w:pPr>
      <w:bookmarkStart w:id="2" w:name="_Toc152233963"/>
      <w:r w:rsidRPr="003A0ADE">
        <w:t>About Volunteering Naturally 2023</w:t>
      </w:r>
      <w:bookmarkEnd w:id="2"/>
    </w:p>
    <w:p w14:paraId="23FF09C7" w14:textId="77777777" w:rsidR="009A37D5" w:rsidRPr="003A0ADE" w:rsidRDefault="009A37D5" w:rsidP="00E74B07">
      <w:pPr>
        <w:pStyle w:val="BodyText"/>
      </w:pPr>
      <w:r w:rsidRPr="003A0ADE">
        <w:t>Delivered annually since 2019, Volunteering Naturally is a collection and collation of data about active environmental volunteer groups and organisations in Victoria.</w:t>
      </w:r>
    </w:p>
    <w:p w14:paraId="70012F86" w14:textId="77777777" w:rsidR="009A37D5" w:rsidRPr="003A0ADE" w:rsidRDefault="009A37D5" w:rsidP="00E74B07">
      <w:pPr>
        <w:pStyle w:val="BodyText"/>
      </w:pPr>
      <w:r w:rsidRPr="003A0ADE">
        <w:t>This includes their location and, where possible, the number of volunteers and volunteer hours contributed, sourced through financial year reporting data.</w:t>
      </w:r>
    </w:p>
    <w:p w14:paraId="3DB83E49" w14:textId="59F9329A" w:rsidR="009A37D5" w:rsidRPr="003A0ADE" w:rsidRDefault="009A37D5" w:rsidP="00E74B07">
      <w:pPr>
        <w:pStyle w:val="BodyText"/>
      </w:pPr>
      <w:r w:rsidRPr="003A0ADE">
        <w:t>The stocktake is simple in approach with a narrow focus on the information that is sought. Knowing whether a group is active, the numbers of volunteers and hours contributed is at the centre of this snapshot. We adopted a conservative approach to estimating volunteer effort and active volunteerism rather than by membership only.</w:t>
      </w:r>
    </w:p>
    <w:p w14:paraId="603A4139" w14:textId="77777777" w:rsidR="009A37D5" w:rsidRPr="003A0ADE" w:rsidRDefault="009A37D5" w:rsidP="00E74B07">
      <w:pPr>
        <w:pStyle w:val="BodyText"/>
      </w:pPr>
      <w:r w:rsidRPr="003A0ADE">
        <w:t xml:space="preserve">Volunteering Naturally recognises the variety of types and modes of environmental volunteering. This includes, but is not limited to, regular volunteering activity, large annual </w:t>
      </w:r>
      <w:r w:rsidRPr="003A0ADE">
        <w:lastRenderedPageBreak/>
        <w:t>volunteering events, community placed-based models of volunteering in nature and sustainability/climate action activities.</w:t>
      </w:r>
    </w:p>
    <w:p w14:paraId="35E50538" w14:textId="77777777" w:rsidR="009A37D5" w:rsidRPr="003A0ADE" w:rsidRDefault="009A37D5" w:rsidP="00FB2E83">
      <w:pPr>
        <w:pStyle w:val="BodyText"/>
        <w:spacing w:after="240"/>
      </w:pPr>
      <w:r w:rsidRPr="003A0ADE">
        <w:t>An accurate estimate of individual volunteers and hours volunteered helps us to understand the economic benefits of environmental volunteering to Victoria and where that activity is occurring.</w:t>
      </w:r>
    </w:p>
    <w:p w14:paraId="3B3A11B3" w14:textId="51424A1A" w:rsidR="009A37D5" w:rsidRPr="009A37D5" w:rsidRDefault="009A37D5" w:rsidP="00AB7BD4">
      <w:pPr>
        <w:pStyle w:val="BodyText"/>
        <w:spacing w:after="240"/>
        <w:rPr>
          <w:b/>
          <w:bCs/>
        </w:rPr>
      </w:pPr>
      <w:r w:rsidRPr="009A37D5">
        <w:rPr>
          <w:b/>
          <w:bCs/>
        </w:rPr>
        <w:t xml:space="preserve">We contributed to something larger than </w:t>
      </w:r>
      <w:r w:rsidR="0045371F" w:rsidRPr="003A0ADE">
        <w:rPr>
          <w:b/>
          <w:bCs/>
        </w:rPr>
        <w:t>ourselves,</w:t>
      </w:r>
      <w:r w:rsidRPr="009A37D5">
        <w:rPr>
          <w:b/>
          <w:bCs/>
        </w:rPr>
        <w:t xml:space="preserve"> and I think that is part of the reason it was so rewarding for so many </w:t>
      </w:r>
      <w:proofErr w:type="gramStart"/>
      <w:r w:rsidRPr="009A37D5">
        <w:rPr>
          <w:b/>
          <w:bCs/>
        </w:rPr>
        <w:t>people</w:t>
      </w:r>
      <w:proofErr w:type="gramEnd"/>
    </w:p>
    <w:p w14:paraId="5C9E1DAE" w14:textId="77777777" w:rsidR="00BA2EE9" w:rsidRPr="003A0ADE" w:rsidRDefault="00BA2EE9" w:rsidP="00BA2EE9">
      <w:pPr>
        <w:pStyle w:val="Heading2"/>
        <w:rPr>
          <w:lang w:val="en-AU"/>
        </w:rPr>
      </w:pPr>
      <w:r w:rsidRPr="003A0ADE">
        <w:rPr>
          <w:lang w:val="en-AU"/>
        </w:rPr>
        <w:t>Data collection during 2023</w:t>
      </w:r>
    </w:p>
    <w:p w14:paraId="38E5809E" w14:textId="77777777" w:rsidR="00BA2EE9" w:rsidRPr="003A0ADE" w:rsidRDefault="00BA2EE9" w:rsidP="00E74B07">
      <w:pPr>
        <w:pStyle w:val="BodyText"/>
      </w:pPr>
      <w:r w:rsidRPr="003A0ADE">
        <w:t xml:space="preserve">Data used in this report reflects volunteer numbers during the 2022–23 financial year and was collected </w:t>
      </w:r>
      <w:proofErr w:type="gramStart"/>
      <w:r w:rsidRPr="003A0ADE">
        <w:t>via;</w:t>
      </w:r>
      <w:proofErr w:type="gramEnd"/>
    </w:p>
    <w:p w14:paraId="5783F029" w14:textId="2205DED0" w:rsidR="00BA2EE9" w:rsidRPr="003A0ADE" w:rsidRDefault="00BA2EE9" w:rsidP="00BA2EE9">
      <w:pPr>
        <w:pStyle w:val="ListBullet"/>
      </w:pPr>
      <w:r w:rsidRPr="003A0ADE">
        <w:t>annual reporting from funded and supported programs</w:t>
      </w:r>
    </w:p>
    <w:p w14:paraId="7BA128A9" w14:textId="56419CA4" w:rsidR="00BA2EE9" w:rsidRPr="003A0ADE" w:rsidRDefault="00BA2EE9" w:rsidP="00BA2EE9">
      <w:pPr>
        <w:pStyle w:val="ListBullet"/>
      </w:pPr>
      <w:r w:rsidRPr="003A0ADE">
        <w:t>annual grants group health survey data</w:t>
      </w:r>
    </w:p>
    <w:p w14:paraId="70A1DE71" w14:textId="77777777" w:rsidR="00BA2EE9" w:rsidRPr="003A0ADE" w:rsidRDefault="00BA2EE9" w:rsidP="00BA2EE9">
      <w:pPr>
        <w:pStyle w:val="ListBullet"/>
      </w:pPr>
      <w:r w:rsidRPr="003A0ADE">
        <w:t xml:space="preserve">a short survey forwarded to </w:t>
      </w:r>
      <w:proofErr w:type="gramStart"/>
      <w:r w:rsidRPr="003A0ADE">
        <w:t>a large number of</w:t>
      </w:r>
      <w:proofErr w:type="gramEnd"/>
      <w:r w:rsidRPr="003A0ADE">
        <w:t> groups and organisations, and</w:t>
      </w:r>
    </w:p>
    <w:p w14:paraId="0CDF896B" w14:textId="77777777" w:rsidR="00BA2EE9" w:rsidRPr="003A0ADE" w:rsidRDefault="00BA2EE9" w:rsidP="00BA2EE9">
      <w:pPr>
        <w:pStyle w:val="Bullet1last"/>
      </w:pPr>
      <w:r w:rsidRPr="003A0ADE">
        <w:t xml:space="preserve">cross-checking with program managers, groups, </w:t>
      </w:r>
      <w:proofErr w:type="gramStart"/>
      <w:r w:rsidRPr="003A0ADE">
        <w:t>NGOs</w:t>
      </w:r>
      <w:proofErr w:type="gramEnd"/>
      <w:r w:rsidRPr="003A0ADE">
        <w:t xml:space="preserve"> and others, including local government.</w:t>
      </w:r>
    </w:p>
    <w:p w14:paraId="76A784CA" w14:textId="2E231992" w:rsidR="00BA2EE9" w:rsidRPr="003A0ADE" w:rsidRDefault="00BA2EE9" w:rsidP="00E74B07">
      <w:pPr>
        <w:pStyle w:val="BodyText"/>
      </w:pPr>
      <w:r w:rsidRPr="003A0ADE">
        <w:t>We have not assumed data for groups that did not respond. Therefore, it is very likely that information on volunteer numbers and hours provided are an underestimate. Although primarily focused on group or program activity, this snapshot also acknowledges that information about environmental volunteers is hard to find and not always up to date. It is also difficult to determine whether individuals contribute to more than one environmental group or activity.</w:t>
      </w:r>
    </w:p>
    <w:p w14:paraId="139E3F0F" w14:textId="77777777" w:rsidR="00BA2EE9" w:rsidRPr="003A0ADE" w:rsidRDefault="00BA2EE9" w:rsidP="00E74B07">
      <w:pPr>
        <w:pStyle w:val="BodyText"/>
      </w:pPr>
      <w:proofErr w:type="gramStart"/>
      <w:r w:rsidRPr="003A0ADE">
        <w:t>Similar to</w:t>
      </w:r>
      <w:proofErr w:type="gramEnd"/>
      <w:r w:rsidRPr="003A0ADE">
        <w:t xml:space="preserve"> previous years capturing individual contributions, especially through advocacy and wildlife rescue and rehabilitation volunteering efforts, was challenging. Therefore, there is a strong likelihood that the numbers in these areas are also significantly under-represented.</w:t>
      </w:r>
    </w:p>
    <w:p w14:paraId="38E5D7B9" w14:textId="1398AF4A" w:rsidR="00BA2EE9" w:rsidRPr="003A0ADE" w:rsidRDefault="00BA2EE9" w:rsidP="00E74B07">
      <w:pPr>
        <w:pStyle w:val="BodyText"/>
        <w:rPr>
          <w:i/>
          <w:iCs/>
        </w:rPr>
      </w:pPr>
      <w:r w:rsidRPr="003A0ADE">
        <w:t>It is also important to acknowledge data collected through Volunteering Naturally is unlikely to represent the extensive contribution that First Nations people make to Country, specifically for the health of the environment. Volunteering is not a First Nations concept; however, when understood as cultural obligation and reciprocity, ‘community giving’ amongst First Nations people actively embodies the principles of formal volunteering as time willingly given for the common good.</w:t>
      </w:r>
      <w:r w:rsidR="009746FC" w:rsidRPr="003A0ADE">
        <w:t xml:space="preserve"> (</w:t>
      </w:r>
      <w:hyperlink r:id="rId18" w:history="1">
        <w:r w:rsidR="009746FC" w:rsidRPr="003A0ADE">
          <w:rPr>
            <w:rStyle w:val="Hyperlink"/>
          </w:rPr>
          <w:t>https://www.volunteeringvictoria.org.au/wp-</w:t>
        </w:r>
        <w:r w:rsidR="009746FC" w:rsidRPr="003A0ADE">
          <w:rPr>
            <w:rStyle w:val="Hyperlink"/>
          </w:rPr>
          <w:lastRenderedPageBreak/>
          <w:t>content/ uploads/2022/11/Community-Giving-in-First-NationsCommunities_Nov-2022.pdf</w:t>
        </w:r>
      </w:hyperlink>
      <w:r w:rsidR="009746FC" w:rsidRPr="003A0ADE">
        <w:t>)</w:t>
      </w:r>
      <w:r w:rsidR="009746FC" w:rsidRPr="003A0ADE">
        <w:rPr>
          <w:i/>
          <w:iCs/>
        </w:rPr>
        <w:t xml:space="preserve"> </w:t>
      </w:r>
      <w:r w:rsidRPr="003A0ADE">
        <w:t>For thousands of generations Victoria’s First Peoples have embodied the traditional knowledge of care for Country and Country cares for you.</w:t>
      </w:r>
      <w:r w:rsidR="009746FC" w:rsidRPr="003A0ADE">
        <w:t xml:space="preserve"> (</w:t>
      </w:r>
      <w:hyperlink r:id="rId19" w:history="1">
        <w:r w:rsidR="009746FC" w:rsidRPr="003A0ADE">
          <w:rPr>
            <w:rStyle w:val="Hyperlink"/>
          </w:rPr>
          <w:t>https://www.vic.gov.au/care-country</w:t>
        </w:r>
      </w:hyperlink>
      <w:r w:rsidR="009746FC" w:rsidRPr="003A0ADE">
        <w:t>)</w:t>
      </w:r>
    </w:p>
    <w:p w14:paraId="5C35245F" w14:textId="77777777" w:rsidR="00212461" w:rsidRDefault="001A358E" w:rsidP="00BA2EE9">
      <w:pPr>
        <w:pStyle w:val="BodyText"/>
        <w:rPr>
          <w:b/>
          <w:bCs/>
        </w:rPr>
      </w:pPr>
      <w:r w:rsidRPr="003A0ADE">
        <w:rPr>
          <w:b/>
          <w:bCs/>
        </w:rPr>
        <w:t>“</w:t>
      </w:r>
      <w:r w:rsidR="00BA2EE9" w:rsidRPr="00BA2EE9">
        <w:rPr>
          <w:b/>
          <w:bCs/>
        </w:rPr>
        <w:t>Since I joined Love Our Street 3186 Elsternwick Park, I’m now so much more aware of the litter near my home and work. I pick up whatever I can and educate my students too.</w:t>
      </w:r>
      <w:r w:rsidRPr="003A0ADE">
        <w:rPr>
          <w:b/>
          <w:bCs/>
        </w:rPr>
        <w:t xml:space="preserve">” </w:t>
      </w:r>
      <w:r w:rsidR="003815C1" w:rsidRPr="003A0ADE">
        <w:rPr>
          <w:b/>
          <w:bCs/>
        </w:rPr>
        <w:t>–</w:t>
      </w:r>
      <w:r w:rsidRPr="003A0ADE">
        <w:rPr>
          <w:b/>
          <w:bCs/>
        </w:rPr>
        <w:t xml:space="preserve"> </w:t>
      </w:r>
      <w:r w:rsidR="00BA2EE9" w:rsidRPr="003A0ADE">
        <w:rPr>
          <w:b/>
          <w:bCs/>
        </w:rPr>
        <w:t>Liz Love Our Street 3186 EP</w:t>
      </w:r>
    </w:p>
    <w:p w14:paraId="5CD29E9D" w14:textId="72E84251" w:rsidR="00A31A9C" w:rsidRDefault="00A31A9C" w:rsidP="00A31A9C">
      <w:pPr>
        <w:pStyle w:val="Caption"/>
        <w:keepNext/>
        <w:spacing w:before="0" w:after="360"/>
      </w:pPr>
      <w:r>
        <w:t>Table</w:t>
      </w:r>
      <w:r w:rsidR="003F3D0A" w:rsidRPr="003A0ADE">
        <w:t xml:space="preserve"> </w:t>
      </w:r>
      <w:r w:rsidR="007807DA">
        <w:fldChar w:fldCharType="begin"/>
      </w:r>
      <w:r w:rsidR="007807DA">
        <w:instrText xml:space="preserve"> SEQ Figure \* ARABIC </w:instrText>
      </w:r>
      <w:r w:rsidR="007807DA">
        <w:fldChar w:fldCharType="separate"/>
      </w:r>
      <w:r w:rsidR="003F3D0A" w:rsidRPr="003A0ADE">
        <w:rPr>
          <w:noProof/>
        </w:rPr>
        <w:t>1</w:t>
      </w:r>
      <w:r w:rsidR="007807DA">
        <w:rPr>
          <w:noProof/>
        </w:rPr>
        <w:fldChar w:fldCharType="end"/>
      </w:r>
      <w:r w:rsidR="003F3D0A" w:rsidRPr="003A0ADE">
        <w:t xml:space="preserve">: </w:t>
      </w:r>
      <w:r w:rsidR="00A72005" w:rsidRPr="00A72005">
        <w:rPr>
          <w:bCs/>
        </w:rPr>
        <w:t>Volunteering Naturally 2023</w:t>
      </w:r>
      <w:r w:rsidR="00A72005" w:rsidRPr="003A0ADE">
        <w:rPr>
          <w:bCs/>
        </w:rPr>
        <w:t xml:space="preserve">: </w:t>
      </w:r>
      <w:r w:rsidR="003F3D0A" w:rsidRPr="003A0ADE">
        <w:t>Annual Snapshot of Victoria’s Environmental Volunteer Groups</w:t>
      </w:r>
    </w:p>
    <w:tbl>
      <w:tblPr>
        <w:tblStyle w:val="TableGrid"/>
        <w:tblW w:w="9634" w:type="dxa"/>
        <w:tblLook w:val="04A0" w:firstRow="1" w:lastRow="0" w:firstColumn="1" w:lastColumn="0" w:noHBand="0" w:noVBand="1"/>
      </w:tblPr>
      <w:tblGrid>
        <w:gridCol w:w="2408"/>
        <w:gridCol w:w="2409"/>
        <w:gridCol w:w="2408"/>
        <w:gridCol w:w="2409"/>
      </w:tblGrid>
      <w:tr w:rsidR="00370A93" w:rsidRPr="003A0ADE" w14:paraId="4DA291C2" w14:textId="59115AF1" w:rsidTr="00370A93">
        <w:tc>
          <w:tcPr>
            <w:tcW w:w="2408" w:type="dxa"/>
            <w:vAlign w:val="bottom"/>
          </w:tcPr>
          <w:p w14:paraId="528D69AE" w14:textId="77777777" w:rsidR="00370A93" w:rsidRPr="00A31A9C" w:rsidRDefault="00370A93" w:rsidP="007D0C56">
            <w:pPr>
              <w:pStyle w:val="Tabletext"/>
              <w:spacing w:before="120" w:line="360" w:lineRule="auto"/>
              <w:rPr>
                <w:b/>
                <w:bCs/>
                <w:lang w:val="en-AU"/>
              </w:rPr>
            </w:pPr>
          </w:p>
        </w:tc>
        <w:tc>
          <w:tcPr>
            <w:tcW w:w="2409" w:type="dxa"/>
            <w:vAlign w:val="bottom"/>
          </w:tcPr>
          <w:p w14:paraId="1519DE09" w14:textId="07878CEC" w:rsidR="00370A93" w:rsidRPr="00A31A9C" w:rsidRDefault="00370A93" w:rsidP="007D0C56">
            <w:pPr>
              <w:pStyle w:val="Tabletext"/>
              <w:spacing w:before="120" w:line="360" w:lineRule="auto"/>
              <w:rPr>
                <w:b/>
                <w:bCs/>
                <w:lang w:val="en-AU"/>
              </w:rPr>
            </w:pPr>
            <w:r>
              <w:rPr>
                <w:b/>
                <w:bCs/>
                <w:lang w:val="en-AU"/>
              </w:rPr>
              <w:t>%</w:t>
            </w:r>
            <w:r w:rsidRPr="00A31A9C">
              <w:rPr>
                <w:b/>
                <w:bCs/>
                <w:lang w:val="en-AU"/>
              </w:rPr>
              <w:t xml:space="preserve"> of groups</w:t>
            </w:r>
          </w:p>
        </w:tc>
        <w:tc>
          <w:tcPr>
            <w:tcW w:w="2408" w:type="dxa"/>
            <w:vAlign w:val="bottom"/>
          </w:tcPr>
          <w:p w14:paraId="7FD3AD02" w14:textId="5C298218" w:rsidR="00370A93" w:rsidRDefault="00370A93" w:rsidP="007D0C56">
            <w:pPr>
              <w:pStyle w:val="Tabletext"/>
              <w:spacing w:before="120" w:line="360" w:lineRule="auto"/>
              <w:rPr>
                <w:b/>
                <w:bCs/>
                <w:lang w:val="en-AU"/>
              </w:rPr>
            </w:pPr>
            <w:r>
              <w:rPr>
                <w:b/>
                <w:bCs/>
                <w:lang w:val="en-AU"/>
              </w:rPr>
              <w:t xml:space="preserve">Percent </w:t>
            </w:r>
            <w:r w:rsidRPr="00A31A9C">
              <w:rPr>
                <w:b/>
                <w:bCs/>
                <w:lang w:val="en-AU"/>
              </w:rPr>
              <w:t>of Individuals</w:t>
            </w:r>
          </w:p>
        </w:tc>
        <w:tc>
          <w:tcPr>
            <w:tcW w:w="2409" w:type="dxa"/>
            <w:vAlign w:val="bottom"/>
          </w:tcPr>
          <w:p w14:paraId="09DAC3C5" w14:textId="7BEA9051" w:rsidR="00370A93" w:rsidRDefault="00370A93" w:rsidP="007D0C56">
            <w:pPr>
              <w:pStyle w:val="Tabletext"/>
              <w:spacing w:before="120" w:line="360" w:lineRule="auto"/>
              <w:rPr>
                <w:b/>
                <w:bCs/>
                <w:lang w:val="en-AU"/>
              </w:rPr>
            </w:pPr>
            <w:r>
              <w:rPr>
                <w:b/>
                <w:bCs/>
                <w:lang w:val="en-AU"/>
              </w:rPr>
              <w:t>Percent</w:t>
            </w:r>
            <w:r w:rsidRPr="00A31A9C">
              <w:rPr>
                <w:b/>
                <w:bCs/>
                <w:lang w:val="en-AU"/>
              </w:rPr>
              <w:t xml:space="preserve"> of hours</w:t>
            </w:r>
          </w:p>
        </w:tc>
      </w:tr>
      <w:tr w:rsidR="00370A93" w:rsidRPr="003A0ADE" w14:paraId="17B2B56C" w14:textId="2895057B" w:rsidTr="00370A93">
        <w:tc>
          <w:tcPr>
            <w:tcW w:w="2408" w:type="dxa"/>
            <w:vAlign w:val="bottom"/>
          </w:tcPr>
          <w:p w14:paraId="7646815C" w14:textId="4F886779" w:rsidR="00370A93" w:rsidRPr="003A0ADE" w:rsidRDefault="00370A93" w:rsidP="007D0C56">
            <w:pPr>
              <w:pStyle w:val="Tabletext"/>
              <w:spacing w:before="120" w:line="360" w:lineRule="auto"/>
              <w:rPr>
                <w:b/>
                <w:bCs/>
                <w:lang w:val="en-AU"/>
              </w:rPr>
            </w:pPr>
            <w:r w:rsidRPr="00A31A9C">
              <w:rPr>
                <w:b/>
                <w:bCs/>
                <w:lang w:val="en-AU"/>
              </w:rPr>
              <w:t>Caring for Landscapes total</w:t>
            </w:r>
          </w:p>
        </w:tc>
        <w:tc>
          <w:tcPr>
            <w:tcW w:w="2409" w:type="dxa"/>
            <w:vAlign w:val="bottom"/>
          </w:tcPr>
          <w:p w14:paraId="53FE7B81" w14:textId="6AEA5761" w:rsidR="00370A93" w:rsidRPr="003A0ADE" w:rsidRDefault="00370A93" w:rsidP="007D0C56">
            <w:pPr>
              <w:pStyle w:val="Tabletext"/>
              <w:spacing w:before="120" w:line="360" w:lineRule="auto"/>
              <w:rPr>
                <w:lang w:val="en-AU"/>
              </w:rPr>
            </w:pPr>
            <w:r w:rsidRPr="007D0C56">
              <w:rPr>
                <w:lang w:val="en-AU"/>
              </w:rPr>
              <w:t>6</w:t>
            </w:r>
            <w:r>
              <w:rPr>
                <w:lang w:val="en-AU"/>
              </w:rPr>
              <w:t>8</w:t>
            </w:r>
          </w:p>
        </w:tc>
        <w:tc>
          <w:tcPr>
            <w:tcW w:w="2408" w:type="dxa"/>
            <w:vAlign w:val="bottom"/>
          </w:tcPr>
          <w:p w14:paraId="20837E6A" w14:textId="253D4EB6" w:rsidR="00370A93" w:rsidRPr="003A0ADE" w:rsidRDefault="00370A93" w:rsidP="007D0C56">
            <w:pPr>
              <w:pStyle w:val="Tabletext"/>
              <w:spacing w:before="120" w:line="360" w:lineRule="auto"/>
              <w:rPr>
                <w:lang w:val="en-AU"/>
              </w:rPr>
            </w:pPr>
            <w:r w:rsidRPr="007D0C56">
              <w:rPr>
                <w:lang w:val="en-AU"/>
              </w:rPr>
              <w:t>1</w:t>
            </w:r>
            <w:r>
              <w:rPr>
                <w:lang w:val="en-AU"/>
              </w:rPr>
              <w:t>8</w:t>
            </w:r>
          </w:p>
        </w:tc>
        <w:tc>
          <w:tcPr>
            <w:tcW w:w="2409" w:type="dxa"/>
            <w:vAlign w:val="bottom"/>
          </w:tcPr>
          <w:p w14:paraId="77FFF9E6" w14:textId="22F1A5C3" w:rsidR="00370A93" w:rsidRPr="003A0ADE" w:rsidRDefault="00370A93" w:rsidP="007D0C56">
            <w:pPr>
              <w:pStyle w:val="Tabletext"/>
              <w:spacing w:before="120" w:line="360" w:lineRule="auto"/>
              <w:rPr>
                <w:lang w:val="en-AU"/>
              </w:rPr>
            </w:pPr>
            <w:r w:rsidRPr="007D0C56">
              <w:rPr>
                <w:lang w:val="en-AU"/>
              </w:rPr>
              <w:t>35</w:t>
            </w:r>
          </w:p>
        </w:tc>
      </w:tr>
      <w:tr w:rsidR="00370A93" w:rsidRPr="003A0ADE" w14:paraId="6EE9C9A4" w14:textId="3222F1EE" w:rsidTr="00370A93">
        <w:trPr>
          <w:trHeight w:val="358"/>
        </w:trPr>
        <w:tc>
          <w:tcPr>
            <w:tcW w:w="2408" w:type="dxa"/>
            <w:vAlign w:val="bottom"/>
          </w:tcPr>
          <w:p w14:paraId="3DE6BA6A" w14:textId="6BF2753C" w:rsidR="00370A93" w:rsidRPr="003A0ADE" w:rsidRDefault="00370A93" w:rsidP="007D0C56">
            <w:pPr>
              <w:pStyle w:val="Tabletext"/>
              <w:spacing w:before="120" w:line="360" w:lineRule="auto"/>
              <w:rPr>
                <w:b/>
                <w:bCs/>
                <w:lang w:val="en-AU"/>
              </w:rPr>
            </w:pPr>
            <w:r w:rsidRPr="00A31A9C">
              <w:rPr>
                <w:b/>
                <w:bCs/>
                <w:lang w:val="en-AU"/>
              </w:rPr>
              <w:t>Sustainable Living total</w:t>
            </w:r>
          </w:p>
        </w:tc>
        <w:tc>
          <w:tcPr>
            <w:tcW w:w="2409" w:type="dxa"/>
            <w:vAlign w:val="bottom"/>
          </w:tcPr>
          <w:p w14:paraId="540262CE" w14:textId="424D555F" w:rsidR="00370A93" w:rsidRPr="003A0ADE" w:rsidRDefault="00370A93" w:rsidP="007D0C56">
            <w:pPr>
              <w:pStyle w:val="Tabletext"/>
              <w:spacing w:before="120" w:line="360" w:lineRule="auto"/>
              <w:rPr>
                <w:lang w:val="en-AU"/>
              </w:rPr>
            </w:pPr>
            <w:r w:rsidRPr="007D0C56">
              <w:rPr>
                <w:lang w:val="en-AU"/>
              </w:rPr>
              <w:t>17</w:t>
            </w:r>
          </w:p>
        </w:tc>
        <w:tc>
          <w:tcPr>
            <w:tcW w:w="2408" w:type="dxa"/>
            <w:vAlign w:val="bottom"/>
          </w:tcPr>
          <w:p w14:paraId="4FF6A438" w14:textId="1A851E50" w:rsidR="00370A93" w:rsidRPr="003A0ADE" w:rsidRDefault="00370A93" w:rsidP="007D0C56">
            <w:pPr>
              <w:pStyle w:val="Tabletext"/>
              <w:spacing w:before="120" w:line="360" w:lineRule="auto"/>
              <w:rPr>
                <w:lang w:val="en-AU"/>
              </w:rPr>
            </w:pPr>
            <w:r w:rsidRPr="007D0C56">
              <w:rPr>
                <w:lang w:val="en-AU"/>
              </w:rPr>
              <w:t>67</w:t>
            </w:r>
          </w:p>
        </w:tc>
        <w:tc>
          <w:tcPr>
            <w:tcW w:w="2409" w:type="dxa"/>
            <w:vAlign w:val="bottom"/>
          </w:tcPr>
          <w:p w14:paraId="01A7F73B" w14:textId="33491189" w:rsidR="00370A93" w:rsidRPr="003A0ADE" w:rsidRDefault="00370A93" w:rsidP="007D0C56">
            <w:pPr>
              <w:pStyle w:val="Tabletext"/>
              <w:spacing w:before="120" w:line="360" w:lineRule="auto"/>
              <w:rPr>
                <w:lang w:val="en-AU"/>
              </w:rPr>
            </w:pPr>
            <w:r>
              <w:rPr>
                <w:lang w:val="en-AU"/>
              </w:rPr>
              <w:t>20</w:t>
            </w:r>
          </w:p>
        </w:tc>
      </w:tr>
      <w:tr w:rsidR="00370A93" w:rsidRPr="003A0ADE" w14:paraId="4DC0BDB6" w14:textId="23C435A7" w:rsidTr="00370A93">
        <w:tc>
          <w:tcPr>
            <w:tcW w:w="2408" w:type="dxa"/>
            <w:vAlign w:val="bottom"/>
          </w:tcPr>
          <w:p w14:paraId="19E98B99" w14:textId="20F4D740" w:rsidR="00370A93" w:rsidRPr="003A0ADE" w:rsidRDefault="00370A93" w:rsidP="007D0C56">
            <w:pPr>
              <w:pStyle w:val="Tabletext"/>
              <w:spacing w:before="120" w:line="360" w:lineRule="auto"/>
              <w:rPr>
                <w:b/>
                <w:bCs/>
                <w:lang w:val="en-AU"/>
              </w:rPr>
            </w:pPr>
            <w:r w:rsidRPr="00A31A9C">
              <w:rPr>
                <w:b/>
                <w:bCs/>
                <w:lang w:val="en-AU"/>
              </w:rPr>
              <w:t>Recreation/Nature Experience</w:t>
            </w:r>
          </w:p>
        </w:tc>
        <w:tc>
          <w:tcPr>
            <w:tcW w:w="2409" w:type="dxa"/>
            <w:vAlign w:val="bottom"/>
          </w:tcPr>
          <w:p w14:paraId="4EEA7900" w14:textId="32D237D5" w:rsidR="00370A93" w:rsidRPr="007D0C56" w:rsidRDefault="00370A93" w:rsidP="007D0C56">
            <w:pPr>
              <w:pStyle w:val="Tabletext"/>
              <w:spacing w:before="120" w:line="360" w:lineRule="auto"/>
              <w:rPr>
                <w:lang w:val="en-AU"/>
              </w:rPr>
            </w:pPr>
            <w:r w:rsidRPr="007D0C56">
              <w:rPr>
                <w:lang w:val="en-AU"/>
              </w:rPr>
              <w:t>3</w:t>
            </w:r>
          </w:p>
        </w:tc>
        <w:tc>
          <w:tcPr>
            <w:tcW w:w="2408" w:type="dxa"/>
            <w:vAlign w:val="bottom"/>
          </w:tcPr>
          <w:p w14:paraId="54AEA743" w14:textId="1CF76EDD" w:rsidR="00370A93" w:rsidRPr="007D0C56" w:rsidRDefault="00370A93" w:rsidP="007D0C56">
            <w:pPr>
              <w:pStyle w:val="Tabletext"/>
              <w:spacing w:before="120" w:line="360" w:lineRule="auto"/>
              <w:rPr>
                <w:lang w:val="en-AU"/>
              </w:rPr>
            </w:pPr>
            <w:r w:rsidRPr="007D0C56">
              <w:rPr>
                <w:lang w:val="en-AU"/>
              </w:rPr>
              <w:t>1</w:t>
            </w:r>
          </w:p>
        </w:tc>
        <w:tc>
          <w:tcPr>
            <w:tcW w:w="2409" w:type="dxa"/>
            <w:vAlign w:val="bottom"/>
          </w:tcPr>
          <w:p w14:paraId="394B0962" w14:textId="595636F6" w:rsidR="00370A93" w:rsidRPr="007D0C56" w:rsidRDefault="00370A93" w:rsidP="007D0C56">
            <w:pPr>
              <w:pStyle w:val="Tabletext"/>
              <w:spacing w:before="120" w:line="360" w:lineRule="auto"/>
              <w:rPr>
                <w:lang w:val="en-AU"/>
              </w:rPr>
            </w:pPr>
            <w:r>
              <w:rPr>
                <w:lang w:val="en-AU"/>
              </w:rPr>
              <w:t>7</w:t>
            </w:r>
          </w:p>
        </w:tc>
      </w:tr>
      <w:tr w:rsidR="00370A93" w:rsidRPr="003A0ADE" w14:paraId="5C902B5F" w14:textId="0EB3BF0C" w:rsidTr="00370A93">
        <w:tc>
          <w:tcPr>
            <w:tcW w:w="2408" w:type="dxa"/>
            <w:vAlign w:val="bottom"/>
          </w:tcPr>
          <w:p w14:paraId="763AC13C" w14:textId="44F5B385" w:rsidR="00370A93" w:rsidRPr="003A0ADE" w:rsidRDefault="00370A93" w:rsidP="007D0C56">
            <w:pPr>
              <w:pStyle w:val="Tabletext"/>
              <w:spacing w:before="120" w:line="360" w:lineRule="auto"/>
              <w:rPr>
                <w:b/>
                <w:bCs/>
                <w:lang w:val="en-AU"/>
              </w:rPr>
            </w:pPr>
            <w:r w:rsidRPr="00A31A9C">
              <w:rPr>
                <w:b/>
                <w:bCs/>
                <w:lang w:val="en-AU"/>
              </w:rPr>
              <w:t>Citizen Science Total</w:t>
            </w:r>
          </w:p>
        </w:tc>
        <w:tc>
          <w:tcPr>
            <w:tcW w:w="2409" w:type="dxa"/>
            <w:vAlign w:val="bottom"/>
          </w:tcPr>
          <w:p w14:paraId="3011590E" w14:textId="40F28482" w:rsidR="00370A93" w:rsidRPr="007D0C56" w:rsidRDefault="00370A93" w:rsidP="007D0C56">
            <w:pPr>
              <w:pStyle w:val="Tabletext"/>
              <w:spacing w:line="360" w:lineRule="auto"/>
              <w:rPr>
                <w:lang w:val="en-AU"/>
              </w:rPr>
            </w:pPr>
            <w:r w:rsidRPr="007D0C56">
              <w:rPr>
                <w:lang w:val="en-AU"/>
              </w:rPr>
              <w:t>2</w:t>
            </w:r>
          </w:p>
        </w:tc>
        <w:tc>
          <w:tcPr>
            <w:tcW w:w="2408" w:type="dxa"/>
            <w:vAlign w:val="bottom"/>
          </w:tcPr>
          <w:p w14:paraId="620FCDB5" w14:textId="7C608832" w:rsidR="00370A93" w:rsidRPr="007D0C56" w:rsidRDefault="00370A93" w:rsidP="007D0C56">
            <w:pPr>
              <w:pStyle w:val="Tabletext"/>
              <w:spacing w:line="360" w:lineRule="auto"/>
              <w:rPr>
                <w:lang w:val="en-AU"/>
              </w:rPr>
            </w:pPr>
            <w:r w:rsidRPr="007D0C56">
              <w:rPr>
                <w:lang w:val="en-AU"/>
              </w:rPr>
              <w:t>7</w:t>
            </w:r>
          </w:p>
        </w:tc>
        <w:tc>
          <w:tcPr>
            <w:tcW w:w="2409" w:type="dxa"/>
            <w:vAlign w:val="bottom"/>
          </w:tcPr>
          <w:p w14:paraId="20B4E144" w14:textId="6369C5FC" w:rsidR="00370A93" w:rsidRPr="007D0C56" w:rsidRDefault="00370A93" w:rsidP="007D0C56">
            <w:pPr>
              <w:pStyle w:val="Tabletext"/>
              <w:spacing w:line="360" w:lineRule="auto"/>
              <w:rPr>
                <w:lang w:val="en-AU"/>
              </w:rPr>
            </w:pPr>
            <w:r w:rsidRPr="007D0C56">
              <w:rPr>
                <w:lang w:val="en-AU"/>
              </w:rPr>
              <w:t>1</w:t>
            </w:r>
            <w:r>
              <w:rPr>
                <w:lang w:val="en-AU"/>
              </w:rPr>
              <w:t>9</w:t>
            </w:r>
          </w:p>
        </w:tc>
      </w:tr>
      <w:tr w:rsidR="00370A93" w:rsidRPr="003A0ADE" w14:paraId="078C979A" w14:textId="5632A021" w:rsidTr="00370A93">
        <w:tc>
          <w:tcPr>
            <w:tcW w:w="2408" w:type="dxa"/>
            <w:vAlign w:val="bottom"/>
          </w:tcPr>
          <w:p w14:paraId="64F0BF35" w14:textId="2A3EC419" w:rsidR="00370A93" w:rsidRPr="00A31A9C" w:rsidRDefault="00370A93" w:rsidP="007D0C56">
            <w:pPr>
              <w:pStyle w:val="Tabletext"/>
              <w:spacing w:before="120" w:line="360" w:lineRule="auto"/>
              <w:rPr>
                <w:b/>
                <w:bCs/>
                <w:lang w:val="en-AU"/>
              </w:rPr>
            </w:pPr>
            <w:r w:rsidRPr="00A31A9C">
              <w:rPr>
                <w:b/>
                <w:bCs/>
                <w:lang w:val="en-AU"/>
              </w:rPr>
              <w:t>Wildlife rescue</w:t>
            </w:r>
          </w:p>
        </w:tc>
        <w:tc>
          <w:tcPr>
            <w:tcW w:w="2409" w:type="dxa"/>
            <w:vAlign w:val="bottom"/>
          </w:tcPr>
          <w:p w14:paraId="176E8859" w14:textId="5B9A13B2" w:rsidR="00370A93" w:rsidRPr="007D0C56" w:rsidRDefault="00370A93" w:rsidP="007D0C56">
            <w:pPr>
              <w:pStyle w:val="Tabletext"/>
              <w:spacing w:line="360" w:lineRule="auto"/>
              <w:rPr>
                <w:lang w:val="en-AU"/>
              </w:rPr>
            </w:pPr>
            <w:r>
              <w:rPr>
                <w:lang w:val="en-AU"/>
              </w:rPr>
              <w:t>1</w:t>
            </w:r>
          </w:p>
        </w:tc>
        <w:tc>
          <w:tcPr>
            <w:tcW w:w="2408" w:type="dxa"/>
            <w:vAlign w:val="bottom"/>
          </w:tcPr>
          <w:p w14:paraId="036002E5" w14:textId="1E55DA01" w:rsidR="00370A93" w:rsidRPr="007D0C56" w:rsidRDefault="00370A93" w:rsidP="007D0C56">
            <w:pPr>
              <w:pStyle w:val="Tabletext"/>
              <w:spacing w:line="360" w:lineRule="auto"/>
              <w:rPr>
                <w:lang w:val="en-AU"/>
              </w:rPr>
            </w:pPr>
            <w:r w:rsidRPr="007D0C56">
              <w:rPr>
                <w:lang w:val="en-AU"/>
              </w:rPr>
              <w:t>0.7</w:t>
            </w:r>
          </w:p>
        </w:tc>
        <w:tc>
          <w:tcPr>
            <w:tcW w:w="2409" w:type="dxa"/>
            <w:vAlign w:val="bottom"/>
          </w:tcPr>
          <w:p w14:paraId="6F35F531" w14:textId="3F76F426" w:rsidR="00370A93" w:rsidRPr="007D0C56" w:rsidRDefault="00370A93" w:rsidP="007D0C56">
            <w:pPr>
              <w:pStyle w:val="Tabletext"/>
              <w:spacing w:line="360" w:lineRule="auto"/>
              <w:rPr>
                <w:lang w:val="en-AU"/>
              </w:rPr>
            </w:pPr>
            <w:r w:rsidRPr="007D0C56">
              <w:rPr>
                <w:lang w:val="en-AU"/>
              </w:rPr>
              <w:t>11</w:t>
            </w:r>
          </w:p>
        </w:tc>
      </w:tr>
      <w:tr w:rsidR="00370A93" w:rsidRPr="003A0ADE" w14:paraId="2107E830" w14:textId="040C4587" w:rsidTr="00370A93">
        <w:tc>
          <w:tcPr>
            <w:tcW w:w="2408" w:type="dxa"/>
            <w:vAlign w:val="bottom"/>
          </w:tcPr>
          <w:p w14:paraId="655B2CCB" w14:textId="5453B475" w:rsidR="00370A93" w:rsidRPr="00A31A9C" w:rsidRDefault="00370A93" w:rsidP="007D0C56">
            <w:pPr>
              <w:pStyle w:val="Tabletext"/>
              <w:spacing w:before="120" w:line="360" w:lineRule="auto"/>
              <w:rPr>
                <w:b/>
                <w:bCs/>
                <w:lang w:val="en-AU"/>
              </w:rPr>
            </w:pPr>
            <w:r w:rsidRPr="00A31A9C">
              <w:rPr>
                <w:b/>
                <w:bCs/>
                <w:lang w:val="en-AU"/>
              </w:rPr>
              <w:t>Advocacy</w:t>
            </w:r>
          </w:p>
        </w:tc>
        <w:tc>
          <w:tcPr>
            <w:tcW w:w="2409" w:type="dxa"/>
            <w:vAlign w:val="bottom"/>
          </w:tcPr>
          <w:p w14:paraId="4858ED2F" w14:textId="45A39CA3" w:rsidR="00370A93" w:rsidRPr="007D0C56" w:rsidRDefault="00370A93" w:rsidP="007D0C56">
            <w:pPr>
              <w:pStyle w:val="Tabletext"/>
              <w:spacing w:line="360" w:lineRule="auto"/>
              <w:rPr>
                <w:lang w:val="en-AU"/>
              </w:rPr>
            </w:pPr>
            <w:r w:rsidRPr="007D0C56">
              <w:rPr>
                <w:lang w:val="en-AU"/>
              </w:rPr>
              <w:t>2</w:t>
            </w:r>
          </w:p>
        </w:tc>
        <w:tc>
          <w:tcPr>
            <w:tcW w:w="2408" w:type="dxa"/>
            <w:vAlign w:val="bottom"/>
          </w:tcPr>
          <w:p w14:paraId="7B9D3891" w14:textId="04F1672C" w:rsidR="00370A93" w:rsidRPr="007D0C56" w:rsidRDefault="00370A93" w:rsidP="007D0C56">
            <w:pPr>
              <w:pStyle w:val="Tabletext"/>
              <w:spacing w:line="360" w:lineRule="auto"/>
              <w:rPr>
                <w:lang w:val="en-AU"/>
              </w:rPr>
            </w:pPr>
            <w:r w:rsidRPr="007D0C56">
              <w:rPr>
                <w:lang w:val="en-AU"/>
              </w:rPr>
              <w:t>0.01</w:t>
            </w:r>
          </w:p>
        </w:tc>
        <w:tc>
          <w:tcPr>
            <w:tcW w:w="2409" w:type="dxa"/>
            <w:vAlign w:val="bottom"/>
          </w:tcPr>
          <w:p w14:paraId="65D3EEBC" w14:textId="5DBACBF6" w:rsidR="00370A93" w:rsidRPr="007D0C56" w:rsidRDefault="00370A93" w:rsidP="007D0C56">
            <w:pPr>
              <w:pStyle w:val="Tabletext"/>
              <w:spacing w:line="360" w:lineRule="auto"/>
              <w:rPr>
                <w:lang w:val="en-AU"/>
              </w:rPr>
            </w:pPr>
            <w:r w:rsidRPr="007D0C56">
              <w:rPr>
                <w:lang w:val="en-AU"/>
              </w:rPr>
              <w:t>0.</w:t>
            </w:r>
            <w:r>
              <w:rPr>
                <w:lang w:val="en-AU"/>
              </w:rPr>
              <w:t>4</w:t>
            </w:r>
          </w:p>
        </w:tc>
      </w:tr>
      <w:tr w:rsidR="00370A93" w:rsidRPr="003A0ADE" w14:paraId="1DE29973" w14:textId="0E7A7FF6" w:rsidTr="00370A93">
        <w:tc>
          <w:tcPr>
            <w:tcW w:w="2408" w:type="dxa"/>
            <w:vAlign w:val="bottom"/>
          </w:tcPr>
          <w:p w14:paraId="43D49233" w14:textId="3458F8F6" w:rsidR="00370A93" w:rsidRPr="00A31A9C" w:rsidRDefault="00370A93" w:rsidP="007D0C56">
            <w:pPr>
              <w:pStyle w:val="Tabletext"/>
              <w:spacing w:before="120" w:line="360" w:lineRule="auto"/>
              <w:rPr>
                <w:b/>
                <w:bCs/>
                <w:lang w:val="en-AU"/>
              </w:rPr>
            </w:pPr>
            <w:r w:rsidRPr="00A31A9C">
              <w:rPr>
                <w:b/>
                <w:bCs/>
                <w:lang w:val="en-AU"/>
              </w:rPr>
              <w:t>Networks, other</w:t>
            </w:r>
          </w:p>
        </w:tc>
        <w:tc>
          <w:tcPr>
            <w:tcW w:w="2409" w:type="dxa"/>
            <w:vAlign w:val="bottom"/>
          </w:tcPr>
          <w:p w14:paraId="2B749E0C" w14:textId="2B2500FC" w:rsidR="00370A93" w:rsidRPr="007D0C56" w:rsidRDefault="00370A93" w:rsidP="007D0C56">
            <w:pPr>
              <w:pStyle w:val="Tabletext"/>
              <w:spacing w:line="360" w:lineRule="auto"/>
              <w:rPr>
                <w:lang w:val="en-AU"/>
              </w:rPr>
            </w:pPr>
            <w:r w:rsidRPr="007D0C56">
              <w:rPr>
                <w:lang w:val="en-AU"/>
              </w:rPr>
              <w:t>6</w:t>
            </w:r>
          </w:p>
        </w:tc>
        <w:tc>
          <w:tcPr>
            <w:tcW w:w="2408" w:type="dxa"/>
            <w:vAlign w:val="bottom"/>
          </w:tcPr>
          <w:p w14:paraId="0514ABCD" w14:textId="7FD303F5" w:rsidR="00370A93" w:rsidRPr="007D0C56" w:rsidRDefault="00370A93" w:rsidP="007D0C56">
            <w:pPr>
              <w:pStyle w:val="Tabletext"/>
              <w:spacing w:line="360" w:lineRule="auto"/>
              <w:rPr>
                <w:lang w:val="en-AU"/>
              </w:rPr>
            </w:pPr>
            <w:r>
              <w:rPr>
                <w:lang w:val="en-AU"/>
              </w:rPr>
              <w:t>6</w:t>
            </w:r>
          </w:p>
        </w:tc>
        <w:tc>
          <w:tcPr>
            <w:tcW w:w="2409" w:type="dxa"/>
            <w:vAlign w:val="bottom"/>
          </w:tcPr>
          <w:p w14:paraId="0C8BB5CB" w14:textId="4B8C9CDF" w:rsidR="00370A93" w:rsidRPr="007D0C56" w:rsidRDefault="00370A93" w:rsidP="007D0C56">
            <w:pPr>
              <w:pStyle w:val="Tabletext"/>
              <w:spacing w:line="360" w:lineRule="auto"/>
              <w:rPr>
                <w:lang w:val="en-AU"/>
              </w:rPr>
            </w:pPr>
            <w:r w:rsidRPr="007D0C56">
              <w:rPr>
                <w:lang w:val="en-AU"/>
              </w:rPr>
              <w:t>8</w:t>
            </w:r>
          </w:p>
        </w:tc>
      </w:tr>
      <w:tr w:rsidR="00370A93" w:rsidRPr="003A0ADE" w14:paraId="749DB679" w14:textId="66C9F3C7" w:rsidTr="00370A93">
        <w:tc>
          <w:tcPr>
            <w:tcW w:w="2408" w:type="dxa"/>
            <w:vAlign w:val="bottom"/>
          </w:tcPr>
          <w:p w14:paraId="69AECFE4" w14:textId="43552428" w:rsidR="00370A93" w:rsidRPr="00A31A9C" w:rsidRDefault="00370A93" w:rsidP="007D0C56">
            <w:pPr>
              <w:pStyle w:val="Tabletext"/>
              <w:spacing w:before="120" w:line="360" w:lineRule="auto"/>
              <w:rPr>
                <w:b/>
                <w:bCs/>
                <w:lang w:val="en-AU"/>
              </w:rPr>
            </w:pPr>
            <w:r w:rsidRPr="00A31A9C">
              <w:rPr>
                <w:b/>
                <w:bCs/>
                <w:lang w:val="en-AU"/>
              </w:rPr>
              <w:t>T</w:t>
            </w:r>
            <w:r>
              <w:rPr>
                <w:b/>
                <w:bCs/>
                <w:lang w:val="en-AU"/>
              </w:rPr>
              <w:t>otal</w:t>
            </w:r>
          </w:p>
        </w:tc>
        <w:tc>
          <w:tcPr>
            <w:tcW w:w="2409" w:type="dxa"/>
            <w:vAlign w:val="bottom"/>
          </w:tcPr>
          <w:p w14:paraId="30E58461" w14:textId="28750B94" w:rsidR="00370A93" w:rsidRPr="007D0C56" w:rsidRDefault="00370A93" w:rsidP="007D0C56">
            <w:pPr>
              <w:pStyle w:val="Tabletext"/>
              <w:spacing w:line="360" w:lineRule="auto"/>
              <w:rPr>
                <w:lang w:val="en-AU"/>
              </w:rPr>
            </w:pPr>
            <w:r w:rsidRPr="00370A93">
              <w:rPr>
                <w:b/>
                <w:bCs/>
                <w:lang w:val="en-AU"/>
              </w:rPr>
              <w:t>1</w:t>
            </w:r>
            <w:r>
              <w:rPr>
                <w:b/>
                <w:bCs/>
                <w:lang w:val="en-AU"/>
              </w:rPr>
              <w:t>,</w:t>
            </w:r>
            <w:r w:rsidRPr="00370A93">
              <w:rPr>
                <w:b/>
                <w:bCs/>
                <w:lang w:val="en-AU"/>
              </w:rPr>
              <w:t>955</w:t>
            </w:r>
          </w:p>
        </w:tc>
        <w:tc>
          <w:tcPr>
            <w:tcW w:w="2408" w:type="dxa"/>
            <w:vAlign w:val="bottom"/>
          </w:tcPr>
          <w:p w14:paraId="426BE5C4" w14:textId="6CB27E38" w:rsidR="00370A93" w:rsidRPr="007D0C56" w:rsidRDefault="00370A93" w:rsidP="007D0C56">
            <w:pPr>
              <w:pStyle w:val="Tabletext"/>
              <w:spacing w:line="360" w:lineRule="auto"/>
              <w:rPr>
                <w:lang w:val="en-AU"/>
              </w:rPr>
            </w:pPr>
            <w:r w:rsidRPr="00370A93">
              <w:rPr>
                <w:b/>
                <w:bCs/>
                <w:lang w:val="en-AU"/>
              </w:rPr>
              <w:t>21</w:t>
            </w:r>
            <w:r>
              <w:rPr>
                <w:b/>
                <w:bCs/>
                <w:lang w:val="en-AU"/>
              </w:rPr>
              <w:t>,</w:t>
            </w:r>
            <w:r w:rsidRPr="00370A93">
              <w:rPr>
                <w:b/>
                <w:bCs/>
                <w:lang w:val="en-AU"/>
              </w:rPr>
              <w:t>3532</w:t>
            </w:r>
          </w:p>
        </w:tc>
        <w:tc>
          <w:tcPr>
            <w:tcW w:w="2409" w:type="dxa"/>
            <w:vAlign w:val="bottom"/>
          </w:tcPr>
          <w:p w14:paraId="6C99FA9F" w14:textId="777A3769" w:rsidR="00370A93" w:rsidRPr="007D0C56" w:rsidRDefault="00370A93" w:rsidP="007D0C56">
            <w:pPr>
              <w:pStyle w:val="Tabletext"/>
              <w:spacing w:line="360" w:lineRule="auto"/>
              <w:rPr>
                <w:lang w:val="en-AU"/>
              </w:rPr>
            </w:pPr>
            <w:r w:rsidRPr="00370A93">
              <w:rPr>
                <w:b/>
                <w:bCs/>
                <w:lang w:val="en-AU"/>
              </w:rPr>
              <w:t>1</w:t>
            </w:r>
            <w:r>
              <w:rPr>
                <w:b/>
                <w:bCs/>
                <w:lang w:val="en-AU"/>
              </w:rPr>
              <w:t>,</w:t>
            </w:r>
            <w:r w:rsidRPr="00370A93">
              <w:rPr>
                <w:b/>
                <w:bCs/>
                <w:lang w:val="en-AU"/>
              </w:rPr>
              <w:t>921</w:t>
            </w:r>
            <w:r>
              <w:rPr>
                <w:b/>
                <w:bCs/>
                <w:lang w:val="en-AU"/>
              </w:rPr>
              <w:t>,</w:t>
            </w:r>
            <w:r w:rsidRPr="00370A93">
              <w:rPr>
                <w:b/>
                <w:bCs/>
                <w:lang w:val="en-AU"/>
              </w:rPr>
              <w:t>183</w:t>
            </w:r>
          </w:p>
        </w:tc>
      </w:tr>
    </w:tbl>
    <w:p w14:paraId="19EB2524" w14:textId="77777777" w:rsidR="00A31A9C" w:rsidRDefault="00A31A9C" w:rsidP="00A31A9C"/>
    <w:p w14:paraId="2AFD3C1F" w14:textId="14310021" w:rsidR="00F3506F" w:rsidRPr="003A0ADE" w:rsidRDefault="00F3506F" w:rsidP="00287102">
      <w:pPr>
        <w:pStyle w:val="Caption"/>
        <w:keepNext/>
        <w:spacing w:after="240"/>
      </w:pPr>
      <w:r w:rsidRPr="003A0ADE">
        <w:t xml:space="preserve">Table </w:t>
      </w:r>
      <w:r w:rsidR="00A31A9C">
        <w:t>2</w:t>
      </w:r>
      <w:r w:rsidRPr="003A0ADE">
        <w:t xml:space="preserve">: Annual Snapshot </w:t>
      </w:r>
      <w:r w:rsidR="00DC3BE3" w:rsidRPr="003A0ADE">
        <w:t>o</w:t>
      </w:r>
      <w:r w:rsidRPr="003A0ADE">
        <w:t>f Victoria’s Environmental Volunteer Groups</w:t>
      </w:r>
    </w:p>
    <w:tbl>
      <w:tblPr>
        <w:tblStyle w:val="TableGrid"/>
        <w:tblW w:w="0" w:type="auto"/>
        <w:tblLook w:val="04A0" w:firstRow="1" w:lastRow="0" w:firstColumn="1" w:lastColumn="0" w:noHBand="0" w:noVBand="1"/>
      </w:tblPr>
      <w:tblGrid>
        <w:gridCol w:w="3539"/>
        <w:gridCol w:w="6089"/>
      </w:tblGrid>
      <w:tr w:rsidR="00F3506F" w:rsidRPr="003A0ADE" w14:paraId="16BDCE03" w14:textId="77777777" w:rsidTr="00236EB6">
        <w:tc>
          <w:tcPr>
            <w:tcW w:w="3539" w:type="dxa"/>
          </w:tcPr>
          <w:p w14:paraId="5CA1BF04" w14:textId="15E9BF1B" w:rsidR="00F3506F" w:rsidRPr="003A0ADE" w:rsidRDefault="00F3506F" w:rsidP="00287102">
            <w:pPr>
              <w:pStyle w:val="Tabletext"/>
              <w:spacing w:before="120" w:line="360" w:lineRule="auto"/>
              <w:rPr>
                <w:b/>
                <w:bCs/>
                <w:lang w:val="en-AU"/>
              </w:rPr>
            </w:pPr>
            <w:r w:rsidRPr="003A0ADE">
              <w:rPr>
                <w:b/>
                <w:bCs/>
                <w:lang w:val="en-AU"/>
              </w:rPr>
              <w:t>Number of Volunteers</w:t>
            </w:r>
          </w:p>
        </w:tc>
        <w:tc>
          <w:tcPr>
            <w:tcW w:w="6089" w:type="dxa"/>
          </w:tcPr>
          <w:p w14:paraId="4429E833" w14:textId="1D96B389" w:rsidR="00F3506F" w:rsidRPr="003A0ADE" w:rsidRDefault="00F3506F" w:rsidP="00287102">
            <w:pPr>
              <w:pStyle w:val="Tabletext"/>
              <w:spacing w:before="120" w:line="360" w:lineRule="auto"/>
              <w:rPr>
                <w:lang w:val="en-AU"/>
              </w:rPr>
            </w:pPr>
            <w:r w:rsidRPr="003A0ADE">
              <w:rPr>
                <w:lang w:val="en-AU"/>
              </w:rPr>
              <w:t>213,532</w:t>
            </w:r>
          </w:p>
        </w:tc>
      </w:tr>
      <w:tr w:rsidR="00F3506F" w:rsidRPr="003A0ADE" w14:paraId="42BD801E" w14:textId="77777777" w:rsidTr="00287102">
        <w:trPr>
          <w:trHeight w:val="358"/>
        </w:trPr>
        <w:tc>
          <w:tcPr>
            <w:tcW w:w="3539" w:type="dxa"/>
          </w:tcPr>
          <w:p w14:paraId="0A9508A2" w14:textId="68295D36" w:rsidR="00F3506F" w:rsidRPr="003A0ADE" w:rsidRDefault="00F3506F" w:rsidP="00287102">
            <w:pPr>
              <w:pStyle w:val="Tabletext"/>
              <w:spacing w:before="120" w:line="360" w:lineRule="auto"/>
              <w:rPr>
                <w:b/>
                <w:bCs/>
                <w:lang w:val="en-AU"/>
              </w:rPr>
            </w:pPr>
            <w:r w:rsidRPr="003A0ADE">
              <w:rPr>
                <w:b/>
                <w:bCs/>
                <w:lang w:val="en-AU"/>
              </w:rPr>
              <w:t>Number of Groups</w:t>
            </w:r>
          </w:p>
        </w:tc>
        <w:tc>
          <w:tcPr>
            <w:tcW w:w="6089" w:type="dxa"/>
          </w:tcPr>
          <w:p w14:paraId="1278E387" w14:textId="7437AE40" w:rsidR="00F3506F" w:rsidRPr="003A0ADE" w:rsidRDefault="00F3506F" w:rsidP="00287102">
            <w:pPr>
              <w:pStyle w:val="Tabletext"/>
              <w:spacing w:before="120" w:line="360" w:lineRule="auto"/>
              <w:rPr>
                <w:lang w:val="en-AU"/>
              </w:rPr>
            </w:pPr>
            <w:r w:rsidRPr="003A0ADE">
              <w:rPr>
                <w:lang w:val="en-AU"/>
              </w:rPr>
              <w:t>1,955</w:t>
            </w:r>
          </w:p>
        </w:tc>
      </w:tr>
      <w:tr w:rsidR="00F3506F" w:rsidRPr="003A0ADE" w14:paraId="16A2572F" w14:textId="77777777" w:rsidTr="00236EB6">
        <w:tc>
          <w:tcPr>
            <w:tcW w:w="3539" w:type="dxa"/>
          </w:tcPr>
          <w:p w14:paraId="7AE8E313" w14:textId="2A35AC8D" w:rsidR="00F3506F" w:rsidRPr="003A0ADE" w:rsidRDefault="00F3506F" w:rsidP="00287102">
            <w:pPr>
              <w:pStyle w:val="Tabletext"/>
              <w:spacing w:before="120" w:line="360" w:lineRule="auto"/>
              <w:rPr>
                <w:b/>
                <w:bCs/>
                <w:lang w:val="en-AU"/>
              </w:rPr>
            </w:pPr>
            <w:r w:rsidRPr="003A0ADE">
              <w:rPr>
                <w:b/>
                <w:bCs/>
                <w:lang w:val="en-AU"/>
              </w:rPr>
              <w:t>Number of Hours Reported</w:t>
            </w:r>
          </w:p>
        </w:tc>
        <w:tc>
          <w:tcPr>
            <w:tcW w:w="6089" w:type="dxa"/>
          </w:tcPr>
          <w:p w14:paraId="6FDB9199" w14:textId="77777777" w:rsidR="00F3506F" w:rsidRPr="003A0ADE" w:rsidRDefault="00F3506F" w:rsidP="00287102">
            <w:pPr>
              <w:pStyle w:val="Tabletext"/>
              <w:spacing w:before="120" w:line="360" w:lineRule="auto"/>
              <w:rPr>
                <w:lang w:val="en-AU"/>
              </w:rPr>
            </w:pPr>
            <w:r w:rsidRPr="003A0ADE">
              <w:rPr>
                <w:lang w:val="en-AU"/>
              </w:rPr>
              <w:t xml:space="preserve">1,921,183 </w:t>
            </w:r>
          </w:p>
          <w:p w14:paraId="535C4A7C" w14:textId="001990FB" w:rsidR="00F3506F" w:rsidRPr="003A0ADE" w:rsidRDefault="00F3506F" w:rsidP="00287102">
            <w:pPr>
              <w:pStyle w:val="Tabletext"/>
              <w:spacing w:before="120" w:line="360" w:lineRule="auto"/>
              <w:rPr>
                <w:i/>
                <w:iCs/>
                <w:lang w:val="en-AU"/>
              </w:rPr>
            </w:pPr>
            <w:r w:rsidRPr="003A0ADE">
              <w:rPr>
                <w:lang w:val="en-AU"/>
              </w:rPr>
              <w:lastRenderedPageBreak/>
              <w:t>(Note: 70% of known active groups captured and reported their data.)</w:t>
            </w:r>
          </w:p>
        </w:tc>
      </w:tr>
      <w:tr w:rsidR="00F3506F" w:rsidRPr="003A0ADE" w14:paraId="7AAD7923" w14:textId="77777777" w:rsidTr="00236EB6">
        <w:tc>
          <w:tcPr>
            <w:tcW w:w="3539" w:type="dxa"/>
          </w:tcPr>
          <w:p w14:paraId="6CF75B45" w14:textId="0944A9E0" w:rsidR="00F3506F" w:rsidRPr="003A0ADE" w:rsidRDefault="00F3506F" w:rsidP="00287102">
            <w:pPr>
              <w:pStyle w:val="Tabletext"/>
              <w:spacing w:before="120" w:line="360" w:lineRule="auto"/>
              <w:rPr>
                <w:b/>
                <w:bCs/>
                <w:lang w:val="en-AU"/>
              </w:rPr>
            </w:pPr>
            <w:r w:rsidRPr="003A0ADE">
              <w:rPr>
                <w:b/>
                <w:bCs/>
                <w:lang w:val="en-AU"/>
              </w:rPr>
              <w:lastRenderedPageBreak/>
              <w:t>Economic Contribution</w:t>
            </w:r>
          </w:p>
        </w:tc>
        <w:tc>
          <w:tcPr>
            <w:tcW w:w="6089" w:type="dxa"/>
          </w:tcPr>
          <w:p w14:paraId="64B06040" w14:textId="77777777" w:rsidR="00F3506F" w:rsidRPr="003A0ADE" w:rsidRDefault="00F3506F" w:rsidP="00287102">
            <w:pPr>
              <w:pStyle w:val="Tabletext"/>
              <w:spacing w:before="120" w:line="360" w:lineRule="auto"/>
              <w:rPr>
                <w:lang w:val="en-AU"/>
              </w:rPr>
            </w:pPr>
            <w:r w:rsidRPr="003A0ADE">
              <w:rPr>
                <w:lang w:val="en-AU"/>
              </w:rPr>
              <w:t>$84.84 million</w:t>
            </w:r>
          </w:p>
          <w:p w14:paraId="687564EB" w14:textId="638954AA" w:rsidR="00F3506F" w:rsidRPr="003A0ADE" w:rsidRDefault="00F3506F" w:rsidP="00236EB6">
            <w:pPr>
              <w:pStyle w:val="Tabletext"/>
              <w:spacing w:line="360" w:lineRule="auto"/>
              <w:rPr>
                <w:lang w:val="en-AU"/>
              </w:rPr>
            </w:pPr>
            <w:r w:rsidRPr="003A0ADE">
              <w:rPr>
                <w:lang w:val="en-AU"/>
              </w:rPr>
              <w:t>Volunteer contribution was assigned a monetary value of $44.16/hour based on ABS 2017–2018 volunteer data and a 3.9% wage increase. Volunteer hours contributed is based on data from the most recent financial year.</w:t>
            </w:r>
          </w:p>
        </w:tc>
      </w:tr>
    </w:tbl>
    <w:p w14:paraId="4FBB998C" w14:textId="40432601" w:rsidR="003815C1" w:rsidRPr="003A0ADE" w:rsidRDefault="003815C1" w:rsidP="001A358E"/>
    <w:p w14:paraId="15A27FF0" w14:textId="77777777" w:rsidR="001A358E" w:rsidRPr="003A0ADE" w:rsidRDefault="001A358E" w:rsidP="001A358E">
      <w:pPr>
        <w:pStyle w:val="BodyText"/>
      </w:pPr>
      <w:r w:rsidRPr="001A358E">
        <w:t>Environmental volunteering encompasses a broad range of environmental and sustainability activities. Put simply, it is volunteering in and for our natural environment. Environmental volunteering connects community to nature and to each other.</w:t>
      </w:r>
    </w:p>
    <w:p w14:paraId="1E21953F" w14:textId="77777777" w:rsidR="001A358E" w:rsidRPr="003A0ADE" w:rsidRDefault="001A358E" w:rsidP="001A358E">
      <w:pPr>
        <w:pStyle w:val="HeadingFOUR"/>
        <w:rPr>
          <w:lang w:val="en-AU"/>
        </w:rPr>
      </w:pPr>
      <w:r w:rsidRPr="003A0ADE">
        <w:rPr>
          <w:lang w:val="en-AU"/>
        </w:rPr>
        <w:t>Caring for landscapes</w:t>
      </w:r>
    </w:p>
    <w:p w14:paraId="09674D62" w14:textId="2681F319" w:rsidR="001A358E" w:rsidRPr="003A0ADE" w:rsidRDefault="001A358E" w:rsidP="00E74B07">
      <w:pPr>
        <w:pStyle w:val="BodyText"/>
      </w:pPr>
      <w:r w:rsidRPr="003A0ADE">
        <w:t>Stewardship and physical work on the ground including parks, coasts, private and public land through organisations such as “Friends of” groups, Landcare and Coastcare.</w:t>
      </w:r>
    </w:p>
    <w:p w14:paraId="5B10649E" w14:textId="77777777" w:rsidR="001A358E" w:rsidRPr="003A0ADE" w:rsidRDefault="001A358E" w:rsidP="001A358E">
      <w:pPr>
        <w:pStyle w:val="HeadingFOUR"/>
        <w:rPr>
          <w:lang w:val="en-AU"/>
        </w:rPr>
      </w:pPr>
      <w:r w:rsidRPr="003A0ADE">
        <w:rPr>
          <w:lang w:val="en-AU"/>
        </w:rPr>
        <w:t>Sustainable living</w:t>
      </w:r>
    </w:p>
    <w:p w14:paraId="1EF0EE32" w14:textId="6257CACA" w:rsidR="001A358E" w:rsidRPr="003A0ADE" w:rsidRDefault="001A358E" w:rsidP="00E74B07">
      <w:pPr>
        <w:pStyle w:val="BodyText"/>
      </w:pPr>
      <w:r w:rsidRPr="003A0ADE">
        <w:t>Promoting consumption reduction, pollution prevention and reduction with initiatives such as Boomerang Bags, clean-up activities and community energy projects.</w:t>
      </w:r>
    </w:p>
    <w:p w14:paraId="1BEEC41D" w14:textId="77777777" w:rsidR="001A358E" w:rsidRPr="003A0ADE" w:rsidRDefault="001A358E" w:rsidP="001A358E">
      <w:pPr>
        <w:pStyle w:val="HeadingFOUR"/>
        <w:rPr>
          <w:lang w:val="en-AU"/>
        </w:rPr>
      </w:pPr>
      <w:r w:rsidRPr="003A0ADE">
        <w:rPr>
          <w:lang w:val="en-AU"/>
        </w:rPr>
        <w:t>Recreation/Nature experience</w:t>
      </w:r>
    </w:p>
    <w:p w14:paraId="31E65F1B" w14:textId="5D0B96E0" w:rsidR="001A358E" w:rsidRPr="003A0ADE" w:rsidRDefault="001A358E" w:rsidP="00236EB6">
      <w:pPr>
        <w:pStyle w:val="BodyText"/>
      </w:pPr>
      <w:r w:rsidRPr="003A0ADE">
        <w:t xml:space="preserve">Volunteers supporting education and connection to nature or appreciation of nature through groups including Field naturalists, zoos and botanical gardens, four-wheel drive clubs, </w:t>
      </w:r>
      <w:proofErr w:type="gramStart"/>
      <w:r w:rsidRPr="003A0ADE">
        <w:t>fishers</w:t>
      </w:r>
      <w:proofErr w:type="gramEnd"/>
      <w:r w:rsidRPr="003A0ADE">
        <w:t xml:space="preserve"> and bike groups.</w:t>
      </w:r>
    </w:p>
    <w:p w14:paraId="6DDB6F17" w14:textId="77777777" w:rsidR="001A358E" w:rsidRPr="003A0ADE" w:rsidRDefault="001A358E" w:rsidP="001A358E">
      <w:pPr>
        <w:pStyle w:val="HeadingFOUR"/>
        <w:rPr>
          <w:lang w:val="en-AU"/>
        </w:rPr>
      </w:pPr>
      <w:r w:rsidRPr="003A0ADE">
        <w:rPr>
          <w:lang w:val="en-AU"/>
        </w:rPr>
        <w:t>Citizen science</w:t>
      </w:r>
    </w:p>
    <w:p w14:paraId="70DDD7CE" w14:textId="20A7F402" w:rsidR="001A358E" w:rsidRPr="003A0ADE" w:rsidRDefault="001A358E" w:rsidP="00236EB6">
      <w:pPr>
        <w:pStyle w:val="BodyText"/>
      </w:pPr>
      <w:r w:rsidRPr="003A0ADE">
        <w:t xml:space="preserve">Monitoring and data collection activities in groups such as Waterwatch, frog census, </w:t>
      </w:r>
      <w:proofErr w:type="gramStart"/>
      <w:r w:rsidRPr="003A0ADE">
        <w:t>bird</w:t>
      </w:r>
      <w:proofErr w:type="gramEnd"/>
      <w:r w:rsidRPr="003A0ADE">
        <w:t xml:space="preserve"> and nest box data.</w:t>
      </w:r>
    </w:p>
    <w:p w14:paraId="09ACE849" w14:textId="77777777" w:rsidR="001A358E" w:rsidRPr="003A0ADE" w:rsidRDefault="001A358E" w:rsidP="001A358E">
      <w:pPr>
        <w:pStyle w:val="HeadingFOUR"/>
        <w:rPr>
          <w:lang w:val="en-AU"/>
        </w:rPr>
      </w:pPr>
      <w:r w:rsidRPr="003A0ADE">
        <w:rPr>
          <w:lang w:val="en-AU"/>
        </w:rPr>
        <w:t>Wildlife rescue and rehabilitation</w:t>
      </w:r>
    </w:p>
    <w:p w14:paraId="4957E1F4" w14:textId="6648A207" w:rsidR="001A358E" w:rsidRPr="003A0ADE" w:rsidRDefault="001A358E" w:rsidP="00236EB6">
      <w:pPr>
        <w:pStyle w:val="BodyText"/>
      </w:pPr>
      <w:r w:rsidRPr="003A0ADE">
        <w:t>Supporting positive welfare outcomes for native fauna.</w:t>
      </w:r>
    </w:p>
    <w:p w14:paraId="4B8438A3" w14:textId="77777777" w:rsidR="001A358E" w:rsidRPr="003A0ADE" w:rsidRDefault="001A358E" w:rsidP="001A358E">
      <w:pPr>
        <w:pStyle w:val="HeadingFOUR"/>
        <w:rPr>
          <w:lang w:val="en-AU"/>
        </w:rPr>
      </w:pPr>
      <w:r w:rsidRPr="003A0ADE">
        <w:rPr>
          <w:lang w:val="en-AU"/>
        </w:rPr>
        <w:t>Advocacy</w:t>
      </w:r>
    </w:p>
    <w:p w14:paraId="2A7DADBE" w14:textId="77777777" w:rsidR="001A358E" w:rsidRPr="003A0ADE" w:rsidRDefault="001A358E" w:rsidP="00236EB6">
      <w:pPr>
        <w:pStyle w:val="BodyText"/>
      </w:pPr>
      <w:r w:rsidRPr="003A0ADE">
        <w:t>Groups that advocate for improved environmental outcomes. Such as ACF, Environment Victoria and Environmental Justice Victoria.</w:t>
      </w:r>
    </w:p>
    <w:p w14:paraId="327F1469" w14:textId="77777777" w:rsidR="001A358E" w:rsidRPr="003A0ADE" w:rsidRDefault="001A358E" w:rsidP="001A358E">
      <w:pPr>
        <w:pStyle w:val="HeadingFOUR"/>
        <w:rPr>
          <w:lang w:val="en-AU"/>
        </w:rPr>
      </w:pPr>
      <w:r w:rsidRPr="003A0ADE">
        <w:rPr>
          <w:lang w:val="en-AU"/>
        </w:rPr>
        <w:lastRenderedPageBreak/>
        <w:t>Networks/other</w:t>
      </w:r>
    </w:p>
    <w:p w14:paraId="503ED76F" w14:textId="384D116C" w:rsidR="001A358E" w:rsidRPr="003A0ADE" w:rsidRDefault="001A358E" w:rsidP="00236EB6">
      <w:pPr>
        <w:pStyle w:val="BodyText"/>
        <w:rPr>
          <w:b/>
          <w:bCs/>
        </w:rPr>
      </w:pPr>
      <w:r w:rsidRPr="003A0ADE">
        <w:t xml:space="preserve">Remaining groups and networks with divided focus across activities, such as Conservation Management Networks, </w:t>
      </w:r>
      <w:proofErr w:type="gramStart"/>
      <w:r w:rsidRPr="003A0ADE">
        <w:t>NGOs</w:t>
      </w:r>
      <w:proofErr w:type="gramEnd"/>
      <w:r w:rsidRPr="003A0ADE">
        <w:t xml:space="preserve"> and Landcare networks.</w:t>
      </w:r>
    </w:p>
    <w:p w14:paraId="0312AEC1" w14:textId="77777777" w:rsidR="00C41F25" w:rsidRPr="003A0ADE" w:rsidRDefault="00C41F25" w:rsidP="00C41F25">
      <w:pPr>
        <w:pStyle w:val="Heading1"/>
      </w:pPr>
      <w:bookmarkStart w:id="3" w:name="_Toc152233964"/>
      <w:r w:rsidRPr="003A0ADE">
        <w:t>Key observations</w:t>
      </w:r>
      <w:bookmarkEnd w:id="3"/>
    </w:p>
    <w:p w14:paraId="2FF1717C" w14:textId="77777777" w:rsidR="00C41F25" w:rsidRPr="003A0ADE" w:rsidRDefault="00C41F25" w:rsidP="00C41F25">
      <w:pPr>
        <w:pStyle w:val="BodyText"/>
      </w:pPr>
      <w:r w:rsidRPr="00C41F25">
        <w:t>There has been a substantial increase in the number of Victorians volunteering for nature in 2023, particularly against a backdrop of unprecedented decline in biodiversity. With an increase of 23% in volunteer hours and 18% of active volunteers over the past twelve months, there is clear evidence of the commitment and interest by everyday Victorians stepping up to care for nature.</w:t>
      </w:r>
    </w:p>
    <w:p w14:paraId="69C041AB" w14:textId="0B7CD451" w:rsidR="00C41F25" w:rsidRPr="003A0ADE" w:rsidRDefault="00C41F25" w:rsidP="00236EB6">
      <w:pPr>
        <w:pStyle w:val="BodyText"/>
        <w:rPr>
          <w:i/>
          <w:iCs/>
        </w:rPr>
      </w:pPr>
      <w:r w:rsidRPr="003A0ADE">
        <w:t>Nationally, volunteering rates have been in decline for many years and, as has been widely reported, fell dramatically during the COVID-19 pandemic. While COVID-19 related restrictions have been lifted, volunteering rates across the wider sector are yet to return to pre-pandemic rates</w:t>
      </w:r>
      <w:r w:rsidR="00760099" w:rsidRPr="003A0ADE">
        <w:t xml:space="preserve"> (</w:t>
      </w:r>
      <w:hyperlink r:id="rId20" w:history="1">
        <w:r w:rsidR="008D2EAE" w:rsidRPr="003A0ADE">
          <w:rPr>
            <w:rStyle w:val="Hyperlink"/>
            <w:i/>
            <w:iCs/>
          </w:rPr>
          <w:t>https://volunteeringstrategy.org.au/wp-content/uploads/2022/10/</w:t>
        </w:r>
        <w:r w:rsidR="008D2EAE" w:rsidRPr="003A0ADE">
          <w:rPr>
            <w:rStyle w:val="Hyperlink"/>
            <w:i/>
            <w:iCs/>
          </w:rPr>
          <w:br/>
          <w:t>Volunteering-in-Australia-2022-The-Volunteer-Perspective.pdf pages 10 - 11</w:t>
        </w:r>
      </w:hyperlink>
      <w:r w:rsidR="00760099" w:rsidRPr="003A0ADE">
        <w:rPr>
          <w:i/>
          <w:iCs/>
        </w:rPr>
        <w:t>)</w:t>
      </w:r>
      <w:r w:rsidRPr="003A0ADE">
        <w:t>.</w:t>
      </w:r>
    </w:p>
    <w:p w14:paraId="0FA426FF" w14:textId="4EE9DEDF" w:rsidR="00C41F25" w:rsidRPr="003A0ADE" w:rsidRDefault="00C41F25" w:rsidP="00236EB6">
      <w:pPr>
        <w:pStyle w:val="BodyText"/>
        <w:rPr>
          <w:i/>
          <w:iCs/>
        </w:rPr>
      </w:pPr>
      <w:r w:rsidRPr="003A0ADE">
        <w:t>The data shows environmental volunteering in Victoria continues to buck the downwards trajectory with the past two years experiencing an increase in volunteers and hours. This trend is supported by social research which found a significant latent interest amongst everyday Victorians in undertaking environmental volunteer activities.</w:t>
      </w:r>
      <w:r w:rsidR="009746FC" w:rsidRPr="003A0ADE">
        <w:t xml:space="preserve"> (</w:t>
      </w:r>
      <w:hyperlink r:id="rId21" w:history="1">
        <w:r w:rsidR="009746FC" w:rsidRPr="003A0ADE">
          <w:rPr>
            <w:rStyle w:val="Hyperlink"/>
          </w:rPr>
          <w:t>https://www.environment.vic.gov.au/__data/assets/pdf_file/0026/503288/DELW006-Project-V-Findings-Snapshot_v2.1.pdf</w:t>
        </w:r>
      </w:hyperlink>
      <w:r w:rsidR="009746FC" w:rsidRPr="003A0ADE">
        <w:t>)</w:t>
      </w:r>
    </w:p>
    <w:p w14:paraId="2778D15D" w14:textId="7D17FABB" w:rsidR="00C41F25" w:rsidRPr="003A0ADE" w:rsidRDefault="00C41F25" w:rsidP="00236EB6">
      <w:pPr>
        <w:pStyle w:val="BodyText"/>
      </w:pPr>
      <w:r w:rsidRPr="003A0ADE">
        <w:t>There are many factors influencing the environmental volunteer ecosystem, making it difficult to directly attribute the increase in volunteer rates. This includes the additional investment in environmental volunteering infrastructure across regional Victoria, the concerted effort across several environmental groups to diversify their volunteer offerings and the growing recognition of both physical and mental health benefits in spending time in nature - particularly when individuals undertake physical activities.</w:t>
      </w:r>
    </w:p>
    <w:p w14:paraId="6104B69F" w14:textId="77777777" w:rsidR="00C41F25" w:rsidRPr="003A0ADE" w:rsidRDefault="00C41F25" w:rsidP="00236EB6">
      <w:pPr>
        <w:pStyle w:val="BodyText"/>
      </w:pPr>
      <w:proofErr w:type="gramStart"/>
      <w:r w:rsidRPr="003A0ADE">
        <w:t>Similar to</w:t>
      </w:r>
      <w:proofErr w:type="gramEnd"/>
      <w:r w:rsidRPr="003A0ADE">
        <w:t xml:space="preserve"> 2022, group-based outdoor activity accounted for most volunteer efforts, with the majority of groups engaging in caring for landscapes. Data captured supports the anecdotal evidence that litter collection activities such as Clean Up Australia Day and other one-off events with a specific focus e.g., National Tree Day, continue to be very popular. Having a singular purpose and a limited-time commitment with an immediate visible impact is appealing to Victorians.</w:t>
      </w:r>
    </w:p>
    <w:p w14:paraId="0CDEE9CD" w14:textId="77777777" w:rsidR="00C41F25" w:rsidRPr="003A0ADE" w:rsidRDefault="00C41F25" w:rsidP="00C41F25">
      <w:pPr>
        <w:pStyle w:val="Heading2"/>
        <w:rPr>
          <w:lang w:val="en-AU"/>
        </w:rPr>
      </w:pPr>
      <w:r w:rsidRPr="003A0ADE">
        <w:rPr>
          <w:lang w:val="en-AU"/>
        </w:rPr>
        <w:lastRenderedPageBreak/>
        <w:t>Data collection</w:t>
      </w:r>
    </w:p>
    <w:p w14:paraId="5EBC107F" w14:textId="1BFAE374" w:rsidR="00C41F25" w:rsidRPr="003A0ADE" w:rsidRDefault="00C41F25" w:rsidP="00236EB6">
      <w:pPr>
        <w:pStyle w:val="BodyText"/>
      </w:pPr>
      <w:r w:rsidRPr="003A0ADE">
        <w:t>In 2023 we received data from 70% of the known groups and organisations across the state, an increase from 2022 (60%).</w:t>
      </w:r>
    </w:p>
    <w:p w14:paraId="6FD1CCB9" w14:textId="02F494DD" w:rsidR="00C41F25" w:rsidRPr="003A0ADE" w:rsidRDefault="00C41F25" w:rsidP="00236EB6">
      <w:pPr>
        <w:pStyle w:val="BodyText"/>
      </w:pPr>
      <w:r w:rsidRPr="003A0ADE">
        <w:t>The increase in data contributions is due to many factors. This includes incorporating data measures in annual reporting for grant recipients, aligning reporting dates across government programs to capture data by financial year, and concerted effort in engaging with smaller or less formal groups.</w:t>
      </w:r>
    </w:p>
    <w:p w14:paraId="5EA7C752" w14:textId="7BFF8CD7" w:rsidR="00C41F25" w:rsidRPr="003A0ADE" w:rsidRDefault="00C41F25" w:rsidP="00236EB6">
      <w:pPr>
        <w:pStyle w:val="BodyText"/>
      </w:pPr>
      <w:r w:rsidRPr="003A0ADE">
        <w:t xml:space="preserve">As Volunteering Naturally becomes more popular and the collective impact is shared and celebrated, it has become increasingly easier to demonstrate to groups how their data contributes to the </w:t>
      </w:r>
      <w:proofErr w:type="spellStart"/>
      <w:r w:rsidRPr="003A0ADE">
        <w:t>statewide</w:t>
      </w:r>
      <w:proofErr w:type="spellEnd"/>
      <w:r w:rsidRPr="003A0ADE">
        <w:t xml:space="preserve"> picture.</w:t>
      </w:r>
    </w:p>
    <w:p w14:paraId="65968734" w14:textId="15CB1AE8" w:rsidR="00C41F25" w:rsidRPr="003A0ADE" w:rsidRDefault="00C41F25" w:rsidP="00236EB6">
      <w:pPr>
        <w:pStyle w:val="BodyText"/>
      </w:pPr>
      <w:r w:rsidRPr="003A0ADE">
        <w:t xml:space="preserve">It can also be difficult to accurately get data for citizen science observations </w:t>
      </w:r>
      <w:proofErr w:type="gramStart"/>
      <w:r w:rsidRPr="003A0ADE">
        <w:t>and also</w:t>
      </w:r>
      <w:proofErr w:type="gramEnd"/>
      <w:r w:rsidRPr="003A0ADE">
        <w:t xml:space="preserve"> advocacy groups which may not identify the work they do as “environmental volunteering”. For others, volunteering is about the “doing” and having to do administration or reporting is not what is driving them to be involved.</w:t>
      </w:r>
    </w:p>
    <w:p w14:paraId="5ACDBDBD" w14:textId="77777777" w:rsidR="00C41F25" w:rsidRPr="003A0ADE" w:rsidRDefault="00C41F25" w:rsidP="00236EB6">
      <w:pPr>
        <w:pStyle w:val="BodyText"/>
      </w:pPr>
      <w:r w:rsidRPr="003A0ADE">
        <w:t>The increase in volunteers and hours is not just due to a higher percentage of data collected – when we look at the individual data points for those that provided information both in 2022 and 2023, there is evidence of an overall increase in participation.</w:t>
      </w:r>
    </w:p>
    <w:p w14:paraId="012E2563" w14:textId="21F4F26C" w:rsidR="00C41F25" w:rsidRPr="003A0ADE" w:rsidRDefault="00C41F25" w:rsidP="00236EB6">
      <w:pPr>
        <w:pStyle w:val="BodyText"/>
      </w:pPr>
      <w:r w:rsidRPr="003A0ADE">
        <w:t>The Department will continue to work on increasing the percentage and consistency in data provided by groups to enable greater accuracy in trends and observations of and into the sector.</w:t>
      </w:r>
    </w:p>
    <w:p w14:paraId="729A65C4" w14:textId="0A540BF4" w:rsidR="00C41F25" w:rsidRPr="003A0ADE" w:rsidRDefault="00C41F25" w:rsidP="00C41F25">
      <w:pPr>
        <w:pStyle w:val="BodyText"/>
        <w:rPr>
          <w:b/>
          <w:bCs/>
        </w:rPr>
      </w:pPr>
      <w:r w:rsidRPr="003A0ADE">
        <w:rPr>
          <w:b/>
          <w:bCs/>
        </w:rPr>
        <w:t>“</w:t>
      </w:r>
      <w:r w:rsidRPr="00C41F25">
        <w:rPr>
          <w:b/>
          <w:bCs/>
        </w:rPr>
        <w:t>l saw this as an opportunity to get involved and do something about the issues of rubbish in my local neighbourhood.</w:t>
      </w:r>
      <w:r w:rsidRPr="003A0ADE">
        <w:rPr>
          <w:b/>
          <w:bCs/>
        </w:rPr>
        <w:t xml:space="preserve">” </w:t>
      </w:r>
      <w:r w:rsidR="00F3506F" w:rsidRPr="003A0ADE">
        <w:rPr>
          <w:b/>
          <w:bCs/>
        </w:rPr>
        <w:t>–</w:t>
      </w:r>
      <w:r w:rsidRPr="003A0ADE">
        <w:rPr>
          <w:b/>
          <w:bCs/>
        </w:rPr>
        <w:t xml:space="preserve"> Sacha, 3018 Altona Beach Patrol</w:t>
      </w:r>
    </w:p>
    <w:p w14:paraId="0CDD8363" w14:textId="77777777" w:rsidR="00C41F25" w:rsidRPr="003A0ADE" w:rsidRDefault="00C41F25" w:rsidP="00C41F25">
      <w:pPr>
        <w:pStyle w:val="Heading1"/>
      </w:pPr>
      <w:bookmarkStart w:id="4" w:name="_Toc152233965"/>
      <w:r w:rsidRPr="003A0ADE">
        <w:t>Opportunities for environmental volunteering</w:t>
      </w:r>
      <w:bookmarkEnd w:id="4"/>
    </w:p>
    <w:p w14:paraId="29061641" w14:textId="6356AFBC" w:rsidR="00C41F25" w:rsidRPr="003A0ADE" w:rsidRDefault="00C41F25" w:rsidP="00236EB6">
      <w:pPr>
        <w:pStyle w:val="BodyText"/>
        <w:rPr>
          <w:i/>
          <w:iCs/>
        </w:rPr>
      </w:pPr>
      <w:r w:rsidRPr="003A0ADE">
        <w:t>Victoria has a strong history of environmental volunteering, with volunteers contributing enormously to improving our environment and economy. While 2023 saw efforts increase, the proportion of Australians engaging in volunteer work has fallen substantially over the past three years</w:t>
      </w:r>
      <w:r w:rsidR="009746FC" w:rsidRPr="003A0ADE">
        <w:t xml:space="preserve"> (</w:t>
      </w:r>
      <w:hyperlink r:id="rId22" w:history="1">
        <w:r w:rsidR="009746FC" w:rsidRPr="003A0ADE">
          <w:rPr>
            <w:rStyle w:val="Hyperlink"/>
          </w:rPr>
          <w:t>Volunteers – Australian Institute of Health and Welfare (aihw.gov.au)</w:t>
        </w:r>
      </w:hyperlink>
      <w:r w:rsidR="009746FC" w:rsidRPr="003A0ADE">
        <w:t>)</w:t>
      </w:r>
      <w:r w:rsidRPr="003A0ADE">
        <w:t xml:space="preserve">. Continued innovation from government is required to support the sector to continue to thrive. This includes understanding how changing demographics impacts on people’s availability or willingness to volunteer, accepting that volunteering needs to be done differently and supporting groups to provide offerings that are simultaneously flexible </w:t>
      </w:r>
      <w:r w:rsidRPr="003A0ADE">
        <w:lastRenderedPageBreak/>
        <w:t>and purposeful</w:t>
      </w:r>
      <w:r w:rsidR="009746FC" w:rsidRPr="003A0ADE">
        <w:t xml:space="preserve"> (</w:t>
      </w:r>
      <w:hyperlink r:id="rId23" w:history="1">
        <w:r w:rsidR="0045371F" w:rsidRPr="003A0ADE">
          <w:rPr>
            <w:rStyle w:val="Hyperlink"/>
          </w:rPr>
          <w:t>https://volunteeringtas.org.au/wp-content/uploads/2022/11/The_</w:t>
        </w:r>
        <w:r w:rsidR="0045371F" w:rsidRPr="003A0ADE">
          <w:rPr>
            <w:rStyle w:val="Hyperlink"/>
          </w:rPr>
          <w:br/>
          <w:t>Great_Reset_Paper_2022_FINAL_Web.pdf</w:t>
        </w:r>
      </w:hyperlink>
      <w:r w:rsidR="009746FC" w:rsidRPr="003A0ADE">
        <w:t>)</w:t>
      </w:r>
    </w:p>
    <w:p w14:paraId="6990724F" w14:textId="2BD3F7FF" w:rsidR="00C41F25" w:rsidRPr="003A0ADE" w:rsidRDefault="00C41F25" w:rsidP="00236EB6">
      <w:pPr>
        <w:pStyle w:val="BodyText"/>
        <w:rPr>
          <w:i/>
          <w:iCs/>
        </w:rPr>
      </w:pPr>
      <w:r w:rsidRPr="003A0ADE">
        <w:t>It is well-documented that environmental volunteering has benefits beyond protecting and restoring Victoria’s unique natural environment. Over the past decade there has been a growing body of evidence that spending time in nature has positive wellbeing outcomes. Volunteering in green spaces has the added benefit of providing opportunities for social connection while being physically active. A 2021 study conducted by KPMG estimated the Landcare movement saved the Australian public purse $57 million in avoided healthcare costs nationally</w:t>
      </w:r>
      <w:r w:rsidR="009746FC" w:rsidRPr="003A0ADE">
        <w:t xml:space="preserve"> (</w:t>
      </w:r>
      <w:hyperlink r:id="rId24" w:history="1">
        <w:r w:rsidR="009746FC" w:rsidRPr="003A0ADE">
          <w:rPr>
            <w:rStyle w:val="Hyperlink"/>
          </w:rPr>
          <w:t>https://landcareaustralia.org.au/wellbeing-report</w:t>
        </w:r>
      </w:hyperlink>
      <w:r w:rsidR="009746FC" w:rsidRPr="003A0ADE">
        <w:t>)</w:t>
      </w:r>
      <w:r w:rsidRPr="003A0ADE">
        <w:t>. While a recent New South Wales study found environmental volunteering offers a range of benefits for individuals, including enhanced mental and social health and was an untapped resource for community-based health promotion and for achieving environmental goals</w:t>
      </w:r>
      <w:r w:rsidR="003226E3" w:rsidRPr="003A0ADE">
        <w:t xml:space="preserve"> (</w:t>
      </w:r>
      <w:hyperlink r:id="rId25" w:history="1">
        <w:r w:rsidR="003226E3" w:rsidRPr="003A0ADE">
          <w:rPr>
            <w:rStyle w:val="Hyperlink"/>
          </w:rPr>
          <w:t>https://pubmed.ncbi.nlm.nih.gov/33527602/</w:t>
        </w:r>
      </w:hyperlink>
      <w:r w:rsidR="003226E3" w:rsidRPr="003A0ADE">
        <w:t>)</w:t>
      </w:r>
      <w:r w:rsidRPr="003A0ADE">
        <w:t>.</w:t>
      </w:r>
    </w:p>
    <w:p w14:paraId="657E3177" w14:textId="3CCBE76C" w:rsidR="00C41F25" w:rsidRPr="003A0ADE" w:rsidRDefault="00C41F25" w:rsidP="00236EB6">
      <w:pPr>
        <w:pStyle w:val="BodyText"/>
        <w:rPr>
          <w:i/>
          <w:iCs/>
        </w:rPr>
      </w:pPr>
      <w:r w:rsidRPr="003A0ADE">
        <w:t>There is significant latent interest in the national population to volunteer for nature. A 2022 study by Volunteering Australia found that while only 6.6% of volunteers undertook environmental protection work 23% of non-volunteers surveyed would be interested in undertaking conservation activities when volunteering</w:t>
      </w:r>
      <w:r w:rsidR="003226E3" w:rsidRPr="003A0ADE">
        <w:t xml:space="preserve"> (Volunteering-in-Australia-2022-The-Volunteer-Perspective.pdf (</w:t>
      </w:r>
      <w:hyperlink r:id="rId26" w:history="1">
        <w:r w:rsidR="003226E3" w:rsidRPr="003A0ADE">
          <w:rPr>
            <w:rStyle w:val="Hyperlink"/>
          </w:rPr>
          <w:t>volunteeringstrategy.org.au</w:t>
        </w:r>
      </w:hyperlink>
      <w:r w:rsidR="003226E3" w:rsidRPr="003A0ADE">
        <w:t>)</w:t>
      </w:r>
      <w:r w:rsidRPr="003A0ADE">
        <w:t xml:space="preserve">. While further research is required to understand the disconnect between the types of volunteer activities people want to undertake and what people actually do, this study suggests the sector could be more proactive in promoting opportunities for acting for nature and addressing barriers to </w:t>
      </w:r>
      <w:proofErr w:type="gramStart"/>
      <w:r w:rsidRPr="003A0ADE">
        <w:t>involvement</w:t>
      </w:r>
      <w:proofErr w:type="gramEnd"/>
    </w:p>
    <w:p w14:paraId="353C8A3B" w14:textId="245BF899" w:rsidR="00C41F25" w:rsidRPr="003A0ADE" w:rsidRDefault="00C41F25" w:rsidP="00236EB6">
      <w:pPr>
        <w:pStyle w:val="BodyText"/>
        <w:rPr>
          <w:i/>
          <w:iCs/>
        </w:rPr>
      </w:pPr>
      <w:r w:rsidRPr="003A0ADE">
        <w:t>Victoria is among the fastest growing states in Australia and home to one of the most culturally diverse societies in the world. Almost half of all Victorians were either born overseas or have a parent born overseas. Anecdotally, we know that environmental volunteers do not reflect the cultural diversity that exists in the general population. While there is a shortage in research on volunteering within culturally or religiously diverse contexts the data that does exist suggests Australians born overseas are less likely to have engaged in formal volunteering – although they are equally likely to have undertaken informal volunteering</w:t>
      </w:r>
      <w:r w:rsidR="003226E3" w:rsidRPr="003A0ADE">
        <w:t xml:space="preserve"> (</w:t>
      </w:r>
      <w:hyperlink r:id="rId27" w:history="1">
        <w:r w:rsidR="003226E3" w:rsidRPr="003A0ADE">
          <w:rPr>
            <w:rStyle w:val="Hyperlink"/>
          </w:rPr>
          <w:t>https://www.volunteeringaustralia.org/wp-content/uploads/National-Strategy-for-Volunteering-2023-2033.pdf</w:t>
        </w:r>
      </w:hyperlink>
      <w:r w:rsidR="003226E3" w:rsidRPr="003A0ADE">
        <w:t>)</w:t>
      </w:r>
      <w:r w:rsidRPr="003A0ADE">
        <w:t>. Moreover, recent research found more than 75% of Victorians from culturally diverse backgrounds surveyed would like to get involved in environmental volunteering if the opportunity arose</w:t>
      </w:r>
      <w:r w:rsidR="003226E3" w:rsidRPr="003A0ADE">
        <w:t xml:space="preserve"> (</w:t>
      </w:r>
      <w:hyperlink r:id="rId28" w:history="1">
        <w:r w:rsidR="0045371F" w:rsidRPr="003A0ADE">
          <w:rPr>
            <w:rStyle w:val="Hyperlink"/>
          </w:rPr>
          <w:t>https://www.environment.vic.gov.au/</w:t>
        </w:r>
        <w:r w:rsidR="0045371F" w:rsidRPr="003A0ADE">
          <w:rPr>
            <w:rStyle w:val="Hyperlink"/>
          </w:rPr>
          <w:br/>
          <w:t>__data/assets/pdf_file/0026/503288/DELW006-Project-V-Findings-Snapshot_v2.1.pdf</w:t>
        </w:r>
      </w:hyperlink>
      <w:r w:rsidR="003226E3" w:rsidRPr="003A0ADE">
        <w:t>)</w:t>
      </w:r>
      <w:r w:rsidRPr="003A0ADE">
        <w:t xml:space="preserve">. </w:t>
      </w:r>
    </w:p>
    <w:p w14:paraId="6E8FD7C4" w14:textId="7579E2FD" w:rsidR="00C41F25" w:rsidRPr="003A0ADE" w:rsidRDefault="00C41F25" w:rsidP="00236EB6">
      <w:pPr>
        <w:pStyle w:val="BodyText"/>
      </w:pPr>
      <w:r w:rsidRPr="003A0ADE">
        <w:lastRenderedPageBreak/>
        <w:t>All Victorians should have the opportunity to volunteer for nature and to do so while feeling culturally and psychologically safe. Barriers to participation were well-researched and documented. When developing strategies to engage new volunteers, groups and volunteer managers would do well to engage with local peak bodies to better understand how ‘formal’ volunteer offerings could be more appealing for diverse audiences. Practical tools, like the Bellarine Catchment Network’s Inclusive Volunteering Guide, provide a good starting point for projects starting on this journey.</w:t>
      </w:r>
    </w:p>
    <w:p w14:paraId="37FAEF3F" w14:textId="1F556E58" w:rsidR="00C41F25" w:rsidRPr="003A0ADE" w:rsidRDefault="00C41F25" w:rsidP="00C41F25">
      <w:pPr>
        <w:pStyle w:val="BodyText"/>
      </w:pPr>
      <w:r w:rsidRPr="003A0ADE">
        <w:t>Victoria’s vast environmental volunteering sector remains a vital resource in the state’s approach to conserving and restoring our environment. The challenges of climate change, natural disasters and biodiversity loss continues to shine a light on the need for everyday Victorians to roll up their sleeves and act for nature. Against this complex and shifting environment it is essential that policy makers, private business, delivery partners and volunteer managers collaborate to create the fertile ground for strategic and impactful volunteering to occur.</w:t>
      </w:r>
    </w:p>
    <w:p w14:paraId="36DD408F" w14:textId="7FFDCC1D" w:rsidR="00C41F25" w:rsidRPr="003A0ADE" w:rsidRDefault="00C41F25" w:rsidP="0024556C">
      <w:pPr>
        <w:pStyle w:val="BodyText"/>
        <w:rPr>
          <w:b/>
          <w:bCs/>
        </w:rPr>
      </w:pPr>
      <w:r w:rsidRPr="003A0ADE">
        <w:rPr>
          <w:b/>
          <w:bCs/>
        </w:rPr>
        <w:t xml:space="preserve">“Anyone can be a volunteer. All you </w:t>
      </w:r>
      <w:proofErr w:type="gramStart"/>
      <w:r w:rsidRPr="003A0ADE">
        <w:rPr>
          <w:b/>
          <w:bCs/>
        </w:rPr>
        <w:t>have to</w:t>
      </w:r>
      <w:proofErr w:type="gramEnd"/>
      <w:r w:rsidRPr="003A0ADE">
        <w:rPr>
          <w:b/>
          <w:bCs/>
        </w:rPr>
        <w:t xml:space="preserve"> do is find something that you’re passionate about, an area in which you wish to enact change. And then I guarantee you, there’s a group that is already working toward creating a difference in that area. And if there’s not, you could always be the first.” </w:t>
      </w:r>
      <w:r w:rsidR="003A0ADE">
        <w:rPr>
          <w:b/>
          <w:bCs/>
        </w:rPr>
        <w:t>–</w:t>
      </w:r>
      <w:r w:rsidRPr="003A0ADE">
        <w:rPr>
          <w:b/>
          <w:bCs/>
        </w:rPr>
        <w:t xml:space="preserve"> Alex </w:t>
      </w:r>
      <w:proofErr w:type="spellStart"/>
      <w:r w:rsidRPr="003A0ADE">
        <w:rPr>
          <w:b/>
          <w:bCs/>
        </w:rPr>
        <w:t>Paporakis</w:t>
      </w:r>
      <w:proofErr w:type="spellEnd"/>
    </w:p>
    <w:p w14:paraId="20C67C71" w14:textId="6005EC0F" w:rsidR="00C41F25" w:rsidRPr="003A0ADE" w:rsidRDefault="00C41F25" w:rsidP="00C41F25">
      <w:pPr>
        <w:pStyle w:val="Heading2"/>
        <w:rPr>
          <w:lang w:val="en-AU"/>
        </w:rPr>
      </w:pPr>
      <w:r w:rsidRPr="003A0ADE">
        <w:rPr>
          <w:lang w:val="en-AU"/>
        </w:rPr>
        <w:t xml:space="preserve">Case Study 1: Trudy Nelsson – One person’s hard work brings the benefits of nature to </w:t>
      </w:r>
      <w:proofErr w:type="gramStart"/>
      <w:r w:rsidRPr="003A0ADE">
        <w:rPr>
          <w:lang w:val="en-AU"/>
        </w:rPr>
        <w:t>many</w:t>
      </w:r>
      <w:proofErr w:type="gramEnd"/>
    </w:p>
    <w:p w14:paraId="0976983D" w14:textId="77777777" w:rsidR="00C41F25" w:rsidRPr="003A0ADE" w:rsidRDefault="00C41F25" w:rsidP="00236EB6">
      <w:pPr>
        <w:pStyle w:val="BodyText"/>
      </w:pPr>
      <w:r w:rsidRPr="003A0ADE">
        <w:t>Trudy Nelsson is the secretary of the Wedderburn Conservation Management Network and has volunteered with Landcare for more than 25 years. The 59-year-old has worked in rural finance, is a qualified teacher and completed a Bachelor of Applied Science in Environmental Management to follow her passion – to look after the environment and leave a positive environmental legacy for her children.</w:t>
      </w:r>
    </w:p>
    <w:p w14:paraId="25BB237E" w14:textId="5E3DE7B8" w:rsidR="00C41F25" w:rsidRPr="003A0ADE" w:rsidRDefault="00C41F25" w:rsidP="00236EB6">
      <w:pPr>
        <w:pStyle w:val="BodyText"/>
      </w:pPr>
      <w:r w:rsidRPr="003A0ADE">
        <w:t xml:space="preserve">Trudy started volunteering with Sunday Creek Landcare near Broadford and lived through the Black Saturday bushfires. She’s been volunteering with the Wedderburn Conservation Management Network since moving in 2013, spending at least one day a week on the projects the network manages. Her projects include protecting Spring Soaks; </w:t>
      </w:r>
      <w:proofErr w:type="spellStart"/>
      <w:r w:rsidRPr="003A0ADE">
        <w:t>Malleefowl</w:t>
      </w:r>
      <w:proofErr w:type="spellEnd"/>
      <w:r w:rsidRPr="003A0ADE">
        <w:t xml:space="preserve"> monitoring at Wychitella; monitoring nest boxes for sugar gliders and phascogales; a butterfly garden at the local kindergarten; and a partnership with </w:t>
      </w:r>
      <w:proofErr w:type="spellStart"/>
      <w:r w:rsidRPr="003A0ADE">
        <w:t>Lifely</w:t>
      </w:r>
      <w:proofErr w:type="spellEnd"/>
      <w:r w:rsidRPr="003A0ADE">
        <w:t>.</w:t>
      </w:r>
    </w:p>
    <w:p w14:paraId="174D6F9E" w14:textId="77777777" w:rsidR="00C41F25" w:rsidRPr="003A0ADE" w:rsidRDefault="00C41F25" w:rsidP="00236EB6">
      <w:pPr>
        <w:pStyle w:val="BodyText"/>
      </w:pPr>
      <w:proofErr w:type="spellStart"/>
      <w:r w:rsidRPr="003A0ADE">
        <w:t>Lifely</w:t>
      </w:r>
      <w:proofErr w:type="spellEnd"/>
      <w:r w:rsidRPr="003A0ADE">
        <w:t xml:space="preserve"> is a disability service provider operating in the Loddon Mallee region. It has partnered with the Wedderburn Conservation Management Network for three years to </w:t>
      </w:r>
      <w:r w:rsidRPr="003A0ADE">
        <w:lastRenderedPageBreak/>
        <w:t>deliver activity days in nature. Participants can take part in in tree planting projects and learn about the local wildlife and ecosystems. Trudy also helps them explore the local area and take photos, which they enter in photo competitions. She’s excited when the participants remember things they’ve learned from previous activities, such as the importance of habitat for the birds. The carers who accompany the participants also benefit through learning about nature and the local environment.</w:t>
      </w:r>
    </w:p>
    <w:p w14:paraId="10BFC7E2" w14:textId="07EF69BF" w:rsidR="00C41F25" w:rsidRPr="003A0ADE" w:rsidRDefault="00C41F25" w:rsidP="00236EB6">
      <w:pPr>
        <w:pStyle w:val="BodyText"/>
      </w:pPr>
      <w:r w:rsidRPr="003A0ADE">
        <w:t xml:space="preserve">Community engagement and getting people into nature is a highlight for Trudy. She’s an active volunteer with the Loddon Plains Landcare Network and Mt Korong </w:t>
      </w:r>
      <w:proofErr w:type="spellStart"/>
      <w:r w:rsidRPr="003A0ADE">
        <w:t>Ecowatch</w:t>
      </w:r>
      <w:proofErr w:type="spellEnd"/>
      <w:r w:rsidRPr="003A0ADE">
        <w:t>, in addition to working with an organisation delivering environmental education programs to schools in Victoria. Trudy loves events, sharing knowledge and helping to educate young people, as they are the volunteers of the future.</w:t>
      </w:r>
    </w:p>
    <w:p w14:paraId="2863E785" w14:textId="06B86715" w:rsidR="00C41F25" w:rsidRPr="003A0ADE" w:rsidRDefault="00C41F25" w:rsidP="00236EB6">
      <w:pPr>
        <w:pStyle w:val="BodyText"/>
      </w:pPr>
      <w:r w:rsidRPr="003A0ADE">
        <w:t>“It might spark their imagination on something they find interesting and get them out there enjoying the landscape,” she said. “If they don’t know about it, how can they care about it?”</w:t>
      </w:r>
    </w:p>
    <w:p w14:paraId="1BB5988F" w14:textId="6B5747EC" w:rsidR="00C41F25" w:rsidRPr="003A0ADE" w:rsidRDefault="00C41F25" w:rsidP="00236EB6">
      <w:pPr>
        <w:pStyle w:val="BodyText"/>
      </w:pPr>
      <w:r w:rsidRPr="003A0ADE">
        <w:t>There are about 40 volunteers involved in the Wedderburn Conservation Management Network, each contributing to the projects in their own way. The network is also making plans for future projects and engaging new volunteers.</w:t>
      </w:r>
    </w:p>
    <w:p w14:paraId="20AA651E" w14:textId="77777777" w:rsidR="00C41F25" w:rsidRPr="003A0ADE" w:rsidRDefault="00C41F25" w:rsidP="00236EB6">
      <w:pPr>
        <w:pStyle w:val="BodyText"/>
      </w:pPr>
      <w:r w:rsidRPr="003A0ADE">
        <w:t>“It’s important to try and engage with a different set of volunteers, such as other forest user groups and corporate organisations,” she said. “It helps expand our volunteer base and brings different perspectives to our projects.”</w:t>
      </w:r>
    </w:p>
    <w:p w14:paraId="43F5E818" w14:textId="77777777" w:rsidR="00C41F25" w:rsidRPr="003A0ADE" w:rsidRDefault="00C41F25" w:rsidP="00236EB6">
      <w:pPr>
        <w:pStyle w:val="BodyText"/>
      </w:pPr>
      <w:r w:rsidRPr="003A0ADE">
        <w:t>In 2023, in the Loddon Mallee region, more than 3,900 people volunteered for more than 104,000 hours.</w:t>
      </w:r>
    </w:p>
    <w:p w14:paraId="195BE024" w14:textId="20663109" w:rsidR="00733E6C" w:rsidRPr="003A0ADE" w:rsidRDefault="00733E6C" w:rsidP="00733E6C">
      <w:pPr>
        <w:pStyle w:val="Heading2"/>
        <w:rPr>
          <w:lang w:val="en-AU"/>
        </w:rPr>
      </w:pPr>
      <w:r w:rsidRPr="003A0ADE">
        <w:rPr>
          <w:lang w:val="en-AU"/>
        </w:rPr>
        <w:t xml:space="preserve">Case Study 2: The Seedy Ladies – Knox locals see the social side of </w:t>
      </w:r>
      <w:proofErr w:type="gramStart"/>
      <w:r w:rsidRPr="003A0ADE">
        <w:rPr>
          <w:lang w:val="en-AU"/>
        </w:rPr>
        <w:t>volunteering</w:t>
      </w:r>
      <w:proofErr w:type="gramEnd"/>
    </w:p>
    <w:p w14:paraId="0D20345C" w14:textId="77777777" w:rsidR="00733E6C" w:rsidRPr="003A0ADE" w:rsidRDefault="00733E6C" w:rsidP="00236EB6">
      <w:pPr>
        <w:pStyle w:val="BodyText"/>
      </w:pPr>
      <w:r w:rsidRPr="003A0ADE">
        <w:t>A small group of Knoxfield locals, ‘The Seedy Ladies’, have been enjoying the social side of volunteering as they work to preserve native seeds for planting throughout their community.</w:t>
      </w:r>
    </w:p>
    <w:p w14:paraId="451C4F9F" w14:textId="0E6F2AE3" w:rsidR="00733E6C" w:rsidRPr="003A0ADE" w:rsidRDefault="00733E6C" w:rsidP="00236EB6">
      <w:pPr>
        <w:pStyle w:val="BodyText"/>
      </w:pPr>
      <w:r w:rsidRPr="003A0ADE">
        <w:t>Working in tandem with the Hunter and Gatherer team who go out and collect indigenous seeds from across Knox, The Seedy Ladies have been meeting every week to clean and sort native seeds. The seeds sometimes come covered in seed cases or pods or have some soil in the sample or leaves and twigs attached.</w:t>
      </w:r>
    </w:p>
    <w:p w14:paraId="6A2755CF" w14:textId="59CD0D92" w:rsidR="00733E6C" w:rsidRPr="003A0ADE" w:rsidRDefault="00733E6C" w:rsidP="00236EB6">
      <w:pPr>
        <w:pStyle w:val="BodyText"/>
      </w:pPr>
      <w:r w:rsidRPr="003A0ADE">
        <w:lastRenderedPageBreak/>
        <w:t xml:space="preserve">The seeds are planted locally, creating greener spaces for the Knoxfield community. Many of the seeds are from rare and endangered native plants, which are carefully planted in areas where they have been lost, revitalising the </w:t>
      </w:r>
      <w:proofErr w:type="gramStart"/>
      <w:r w:rsidRPr="003A0ADE">
        <w:t>environment</w:t>
      </w:r>
      <w:proofErr w:type="gramEnd"/>
      <w:r w:rsidRPr="003A0ADE">
        <w:t xml:space="preserve"> and ensuring native fauna continues to grow.</w:t>
      </w:r>
    </w:p>
    <w:p w14:paraId="4E5B8788" w14:textId="21B5D880" w:rsidR="00733E6C" w:rsidRPr="003A0ADE" w:rsidRDefault="00733E6C" w:rsidP="00236EB6">
      <w:pPr>
        <w:pStyle w:val="BodyText"/>
      </w:pPr>
      <w:r w:rsidRPr="003A0ADE">
        <w:t>This less strenuous form of volunteering has been ideal for many of the communities’ elderly members, who are still looking for opportunities to preserve their native environment and make some new friends along the way.</w:t>
      </w:r>
    </w:p>
    <w:p w14:paraId="286B516A" w14:textId="77777777" w:rsidR="00733E6C" w:rsidRPr="003A0ADE" w:rsidRDefault="00733E6C" w:rsidP="00236EB6">
      <w:pPr>
        <w:pStyle w:val="BodyText"/>
      </w:pPr>
      <w:r w:rsidRPr="003A0ADE">
        <w:t>Seedy Lady Joy Matthews loves the social aspect of the group.</w:t>
      </w:r>
    </w:p>
    <w:p w14:paraId="381F144B" w14:textId="77777777" w:rsidR="00733E6C" w:rsidRPr="003A0ADE" w:rsidRDefault="00733E6C" w:rsidP="00212461">
      <w:pPr>
        <w:pStyle w:val="BodyText"/>
      </w:pPr>
      <w:r w:rsidRPr="003A0ADE">
        <w:t xml:space="preserve">“Everyone has been so welcoming. It feels like we’re doing something to help the environment, and we’re learning. All the plants are indigenous. I saw the Seedy Ladies sitting around the sorting table and I thought I could do that.” </w:t>
      </w:r>
    </w:p>
    <w:p w14:paraId="73D32068" w14:textId="09B77DE4" w:rsidR="00733E6C" w:rsidRPr="003A0ADE" w:rsidRDefault="00733E6C" w:rsidP="00236EB6">
      <w:pPr>
        <w:pStyle w:val="BodyText"/>
      </w:pPr>
      <w:r w:rsidRPr="003A0ADE">
        <w:t>“It has been so important over the last few years to have these social connections. Meeting like-minded people who we wouldn’t normally have met. It’s nice to go for walks in the local areas where I can see the impacts of our work. All the plants we have helped come to life have been planted around the place.”</w:t>
      </w:r>
    </w:p>
    <w:p w14:paraId="18057EF4" w14:textId="77777777" w:rsidR="00370A93" w:rsidRDefault="00370A93">
      <w:pPr>
        <w:suppressAutoHyphens w:val="0"/>
        <w:spacing w:after="160"/>
        <w:rPr>
          <w:b/>
          <w:iCs/>
          <w:color w:val="000000" w:themeColor="text1"/>
          <w:szCs w:val="18"/>
        </w:rPr>
      </w:pPr>
      <w:r>
        <w:br w:type="page"/>
      </w:r>
    </w:p>
    <w:p w14:paraId="1E7E54E7" w14:textId="02BC9750" w:rsidR="003F3D0A" w:rsidRDefault="003F3D0A" w:rsidP="003F3D0A">
      <w:pPr>
        <w:pStyle w:val="Caption"/>
        <w:keepNext/>
        <w:spacing w:before="0" w:after="360"/>
      </w:pPr>
      <w:r w:rsidRPr="003A0ADE">
        <w:lastRenderedPageBreak/>
        <w:t>Comparison of Volunteering Naturally data</w:t>
      </w:r>
    </w:p>
    <w:p w14:paraId="5A46CA88" w14:textId="3A26BDEC" w:rsidR="007D0C56" w:rsidRDefault="007D0C56" w:rsidP="007D0C56">
      <w:pPr>
        <w:rPr>
          <w:b/>
          <w:iCs/>
          <w:color w:val="000000" w:themeColor="text1"/>
          <w:szCs w:val="18"/>
        </w:rPr>
      </w:pPr>
      <w:r w:rsidRPr="007D0C56">
        <w:rPr>
          <w:b/>
          <w:iCs/>
          <w:color w:val="000000" w:themeColor="text1"/>
          <w:szCs w:val="18"/>
        </w:rPr>
        <w:t xml:space="preserve">Table </w:t>
      </w:r>
      <w:r w:rsidR="008F2DDD">
        <w:rPr>
          <w:b/>
          <w:iCs/>
          <w:color w:val="000000" w:themeColor="text1"/>
          <w:szCs w:val="18"/>
        </w:rPr>
        <w:t>3</w:t>
      </w:r>
      <w:r w:rsidRPr="007D0C56">
        <w:rPr>
          <w:b/>
          <w:iCs/>
          <w:color w:val="000000" w:themeColor="text1"/>
          <w:szCs w:val="18"/>
        </w:rPr>
        <w:t xml:space="preserve">: </w:t>
      </w:r>
      <w:r w:rsidR="008F2DDD" w:rsidRPr="008F2DDD">
        <w:rPr>
          <w:b/>
          <w:bCs/>
          <w:iCs/>
          <w:color w:val="000000" w:themeColor="text1"/>
          <w:szCs w:val="18"/>
        </w:rPr>
        <w:t>Number of Individuals</w:t>
      </w:r>
    </w:p>
    <w:tbl>
      <w:tblPr>
        <w:tblStyle w:val="TableGrid"/>
        <w:tblW w:w="9634" w:type="dxa"/>
        <w:tblLayout w:type="fixed"/>
        <w:tblLook w:val="04A0" w:firstRow="1" w:lastRow="0" w:firstColumn="1" w:lastColumn="0" w:noHBand="0" w:noVBand="1"/>
      </w:tblPr>
      <w:tblGrid>
        <w:gridCol w:w="1838"/>
        <w:gridCol w:w="1559"/>
        <w:gridCol w:w="1559"/>
        <w:gridCol w:w="1559"/>
        <w:gridCol w:w="1559"/>
        <w:gridCol w:w="1560"/>
      </w:tblGrid>
      <w:tr w:rsidR="00370A93" w:rsidRPr="003A0ADE" w14:paraId="61E5F40E" w14:textId="5715DAB0" w:rsidTr="000861EE">
        <w:trPr>
          <w:trHeight w:val="567"/>
          <w:tblHeader/>
        </w:trPr>
        <w:tc>
          <w:tcPr>
            <w:tcW w:w="1838" w:type="dxa"/>
            <w:vAlign w:val="center"/>
            <w:hideMark/>
          </w:tcPr>
          <w:p w14:paraId="00026CA3" w14:textId="53D6851B" w:rsidR="00370A93" w:rsidRPr="003A0ADE" w:rsidRDefault="00370A93" w:rsidP="003D0372">
            <w:pPr>
              <w:pStyle w:val="Tabletext"/>
              <w:rPr>
                <w:b/>
                <w:bCs/>
                <w:lang w:val="en-AU"/>
              </w:rPr>
            </w:pPr>
            <w:r>
              <w:rPr>
                <w:b/>
                <w:bCs/>
                <w:lang w:val="en-AU"/>
              </w:rPr>
              <w:t>Type</w:t>
            </w:r>
          </w:p>
        </w:tc>
        <w:tc>
          <w:tcPr>
            <w:tcW w:w="1559" w:type="dxa"/>
            <w:vAlign w:val="center"/>
            <w:hideMark/>
          </w:tcPr>
          <w:p w14:paraId="578B808E" w14:textId="2A4474BF" w:rsidR="00370A93" w:rsidRPr="003A0ADE" w:rsidRDefault="00370A93" w:rsidP="003D0372">
            <w:pPr>
              <w:pStyle w:val="Tabletext"/>
              <w:rPr>
                <w:b/>
                <w:bCs/>
                <w:lang w:val="en-AU"/>
              </w:rPr>
            </w:pPr>
            <w:r>
              <w:rPr>
                <w:b/>
                <w:bCs/>
                <w:lang w:val="en-AU"/>
              </w:rPr>
              <w:t>2019 Volunteers %</w:t>
            </w:r>
          </w:p>
        </w:tc>
        <w:tc>
          <w:tcPr>
            <w:tcW w:w="1559" w:type="dxa"/>
            <w:vAlign w:val="center"/>
            <w:hideMark/>
          </w:tcPr>
          <w:p w14:paraId="41F4DE52" w14:textId="54A0BB58" w:rsidR="00370A93" w:rsidRPr="003A0ADE" w:rsidRDefault="00370A93" w:rsidP="003D0372">
            <w:pPr>
              <w:pStyle w:val="Tabletext"/>
              <w:rPr>
                <w:b/>
                <w:bCs/>
                <w:lang w:val="en-AU"/>
              </w:rPr>
            </w:pPr>
            <w:r>
              <w:rPr>
                <w:b/>
                <w:bCs/>
                <w:lang w:val="en-AU"/>
              </w:rPr>
              <w:t>20</w:t>
            </w:r>
            <w:r w:rsidR="007676BF">
              <w:rPr>
                <w:b/>
                <w:bCs/>
                <w:lang w:val="en-AU"/>
              </w:rPr>
              <w:t>20</w:t>
            </w:r>
            <w:r>
              <w:rPr>
                <w:b/>
                <w:bCs/>
                <w:lang w:val="en-AU"/>
              </w:rPr>
              <w:t xml:space="preserve"> Volunteers %</w:t>
            </w:r>
          </w:p>
        </w:tc>
        <w:tc>
          <w:tcPr>
            <w:tcW w:w="1559" w:type="dxa"/>
            <w:vAlign w:val="center"/>
          </w:tcPr>
          <w:p w14:paraId="5BDF8EE8" w14:textId="70681BEB" w:rsidR="00370A93" w:rsidRPr="009D5D4F" w:rsidRDefault="00370A93" w:rsidP="003D0372">
            <w:pPr>
              <w:pStyle w:val="Tabletext"/>
              <w:rPr>
                <w:b/>
                <w:bCs/>
                <w:lang w:val="en-AU"/>
              </w:rPr>
            </w:pPr>
            <w:r>
              <w:rPr>
                <w:b/>
                <w:bCs/>
                <w:lang w:val="en-AU"/>
              </w:rPr>
              <w:t>20</w:t>
            </w:r>
            <w:r w:rsidR="007676BF">
              <w:rPr>
                <w:b/>
                <w:bCs/>
                <w:lang w:val="en-AU"/>
              </w:rPr>
              <w:t>21</w:t>
            </w:r>
            <w:r>
              <w:rPr>
                <w:b/>
                <w:bCs/>
                <w:lang w:val="en-AU"/>
              </w:rPr>
              <w:t xml:space="preserve"> Volunteers %</w:t>
            </w:r>
          </w:p>
        </w:tc>
        <w:tc>
          <w:tcPr>
            <w:tcW w:w="1559" w:type="dxa"/>
            <w:vAlign w:val="center"/>
          </w:tcPr>
          <w:p w14:paraId="15A9D548" w14:textId="5206C018" w:rsidR="00370A93" w:rsidRPr="009D5D4F" w:rsidRDefault="00370A93" w:rsidP="003D0372">
            <w:pPr>
              <w:pStyle w:val="Tabletext"/>
              <w:rPr>
                <w:b/>
                <w:bCs/>
                <w:lang w:val="en-AU"/>
              </w:rPr>
            </w:pPr>
            <w:r>
              <w:rPr>
                <w:b/>
                <w:bCs/>
                <w:lang w:val="en-AU"/>
              </w:rPr>
              <w:t>20</w:t>
            </w:r>
            <w:r w:rsidR="007676BF">
              <w:rPr>
                <w:b/>
                <w:bCs/>
                <w:lang w:val="en-AU"/>
              </w:rPr>
              <w:t>22</w:t>
            </w:r>
            <w:r>
              <w:rPr>
                <w:b/>
                <w:bCs/>
                <w:lang w:val="en-AU"/>
              </w:rPr>
              <w:t xml:space="preserve"> Volunteers %</w:t>
            </w:r>
          </w:p>
        </w:tc>
        <w:tc>
          <w:tcPr>
            <w:tcW w:w="1560" w:type="dxa"/>
            <w:vAlign w:val="center"/>
          </w:tcPr>
          <w:p w14:paraId="7C73687A" w14:textId="6082B3D1" w:rsidR="00370A93" w:rsidRPr="009D5D4F" w:rsidRDefault="00370A93" w:rsidP="003D0372">
            <w:pPr>
              <w:pStyle w:val="Tabletext"/>
              <w:rPr>
                <w:b/>
                <w:bCs/>
                <w:lang w:val="en-AU"/>
              </w:rPr>
            </w:pPr>
            <w:r>
              <w:rPr>
                <w:b/>
                <w:bCs/>
                <w:lang w:val="en-AU"/>
              </w:rPr>
              <w:t>20</w:t>
            </w:r>
            <w:r w:rsidR="007676BF">
              <w:rPr>
                <w:b/>
                <w:bCs/>
                <w:lang w:val="en-AU"/>
              </w:rPr>
              <w:t>23</w:t>
            </w:r>
            <w:r>
              <w:rPr>
                <w:b/>
                <w:bCs/>
                <w:lang w:val="en-AU"/>
              </w:rPr>
              <w:t xml:space="preserve"> Volunteers %</w:t>
            </w:r>
          </w:p>
        </w:tc>
      </w:tr>
      <w:tr w:rsidR="00370A93" w:rsidRPr="003A0ADE" w14:paraId="7BF8F5D3" w14:textId="727C08A7" w:rsidTr="000861EE">
        <w:trPr>
          <w:trHeight w:val="567"/>
          <w:tblHeader/>
        </w:trPr>
        <w:tc>
          <w:tcPr>
            <w:tcW w:w="1838" w:type="dxa"/>
            <w:vAlign w:val="center"/>
            <w:hideMark/>
          </w:tcPr>
          <w:p w14:paraId="4DD0A6A9" w14:textId="79E0A738" w:rsidR="00370A93" w:rsidRPr="003A0ADE" w:rsidRDefault="00370A93" w:rsidP="00950ED7">
            <w:pPr>
              <w:pStyle w:val="Tabletext"/>
              <w:rPr>
                <w:b/>
                <w:bCs/>
                <w:lang w:val="en-AU"/>
              </w:rPr>
            </w:pPr>
            <w:r w:rsidRPr="008F2DDD">
              <w:rPr>
                <w:b/>
                <w:bCs/>
                <w:lang w:val="en-AU"/>
              </w:rPr>
              <w:t>Advocacy</w:t>
            </w:r>
          </w:p>
        </w:tc>
        <w:tc>
          <w:tcPr>
            <w:tcW w:w="1559" w:type="dxa"/>
            <w:vAlign w:val="center"/>
            <w:hideMark/>
          </w:tcPr>
          <w:p w14:paraId="1F9DE2FF" w14:textId="1DF3AAE6" w:rsidR="00370A93" w:rsidRPr="003A0ADE" w:rsidRDefault="00370A93" w:rsidP="00950ED7">
            <w:pPr>
              <w:pStyle w:val="Tabletext"/>
              <w:rPr>
                <w:lang w:val="en-AU"/>
              </w:rPr>
            </w:pPr>
            <w:r w:rsidRPr="009D5D4F">
              <w:rPr>
                <w:lang w:val="en-AU"/>
              </w:rPr>
              <w:t>0.</w:t>
            </w:r>
            <w:r w:rsidR="007676BF">
              <w:rPr>
                <w:lang w:val="en-AU"/>
              </w:rPr>
              <w:t>5</w:t>
            </w:r>
          </w:p>
        </w:tc>
        <w:tc>
          <w:tcPr>
            <w:tcW w:w="1559" w:type="dxa"/>
            <w:vAlign w:val="center"/>
            <w:hideMark/>
          </w:tcPr>
          <w:p w14:paraId="10698CAE" w14:textId="5EC1484F" w:rsidR="00370A93" w:rsidRPr="003A0ADE" w:rsidRDefault="00370A93" w:rsidP="00950ED7">
            <w:pPr>
              <w:pStyle w:val="Tabletext"/>
              <w:rPr>
                <w:lang w:val="en-AU"/>
              </w:rPr>
            </w:pPr>
            <w:r w:rsidRPr="009D5D4F">
              <w:rPr>
                <w:lang w:val="en-AU"/>
              </w:rPr>
              <w:t>0.</w:t>
            </w:r>
            <w:r w:rsidR="007676BF">
              <w:rPr>
                <w:lang w:val="en-AU"/>
              </w:rPr>
              <w:t>6</w:t>
            </w:r>
          </w:p>
        </w:tc>
        <w:tc>
          <w:tcPr>
            <w:tcW w:w="1559" w:type="dxa"/>
            <w:vAlign w:val="center"/>
          </w:tcPr>
          <w:p w14:paraId="3172A9CA" w14:textId="3187420A" w:rsidR="00370A93" w:rsidRPr="003A0ADE" w:rsidRDefault="007676BF" w:rsidP="00950ED7">
            <w:pPr>
              <w:pStyle w:val="Tabletext"/>
              <w:rPr>
                <w:lang w:val="en-AU"/>
              </w:rPr>
            </w:pPr>
            <w:r>
              <w:rPr>
                <w:lang w:val="en-AU"/>
              </w:rPr>
              <w:t>2</w:t>
            </w:r>
          </w:p>
        </w:tc>
        <w:tc>
          <w:tcPr>
            <w:tcW w:w="1559" w:type="dxa"/>
            <w:vAlign w:val="center"/>
          </w:tcPr>
          <w:p w14:paraId="412AA3A0" w14:textId="560EA938" w:rsidR="00370A93" w:rsidRPr="003A0ADE" w:rsidRDefault="00370A93" w:rsidP="00950ED7">
            <w:pPr>
              <w:pStyle w:val="Tabletext"/>
              <w:rPr>
                <w:lang w:val="en-AU"/>
              </w:rPr>
            </w:pPr>
            <w:r w:rsidRPr="00950ED7">
              <w:rPr>
                <w:lang w:val="en-AU"/>
              </w:rPr>
              <w:t>too small</w:t>
            </w:r>
          </w:p>
        </w:tc>
        <w:tc>
          <w:tcPr>
            <w:tcW w:w="1560" w:type="dxa"/>
            <w:vAlign w:val="center"/>
          </w:tcPr>
          <w:p w14:paraId="1B64E415" w14:textId="1BE7E92A" w:rsidR="00370A93" w:rsidRPr="00950ED7" w:rsidRDefault="00370A93" w:rsidP="00950ED7">
            <w:pPr>
              <w:pStyle w:val="Tabletext"/>
              <w:rPr>
                <w:lang w:val="en-AU"/>
              </w:rPr>
            </w:pPr>
            <w:r w:rsidRPr="00950ED7">
              <w:rPr>
                <w:lang w:val="en-AU"/>
              </w:rPr>
              <w:t>0.01</w:t>
            </w:r>
          </w:p>
        </w:tc>
      </w:tr>
      <w:tr w:rsidR="00370A93" w:rsidRPr="003A0ADE" w14:paraId="5B0D30E5" w14:textId="088EC563" w:rsidTr="000861EE">
        <w:trPr>
          <w:trHeight w:val="567"/>
          <w:tblHeader/>
        </w:trPr>
        <w:tc>
          <w:tcPr>
            <w:tcW w:w="1838" w:type="dxa"/>
            <w:vAlign w:val="center"/>
            <w:hideMark/>
          </w:tcPr>
          <w:p w14:paraId="18FB8BB4" w14:textId="53F1B8F4" w:rsidR="00370A93" w:rsidRPr="003A0ADE" w:rsidRDefault="00370A93" w:rsidP="00950ED7">
            <w:pPr>
              <w:pStyle w:val="Tabletext"/>
              <w:rPr>
                <w:b/>
                <w:bCs/>
                <w:lang w:val="en-AU"/>
              </w:rPr>
            </w:pPr>
            <w:r w:rsidRPr="008F2DDD">
              <w:rPr>
                <w:b/>
                <w:bCs/>
                <w:lang w:val="en-AU"/>
              </w:rPr>
              <w:t>Caring for Landscapes</w:t>
            </w:r>
          </w:p>
        </w:tc>
        <w:tc>
          <w:tcPr>
            <w:tcW w:w="1559" w:type="dxa"/>
            <w:vAlign w:val="center"/>
            <w:hideMark/>
          </w:tcPr>
          <w:p w14:paraId="63D739F9" w14:textId="3AE957A1" w:rsidR="00370A93" w:rsidRPr="003A0ADE" w:rsidRDefault="00370A93" w:rsidP="00950ED7">
            <w:pPr>
              <w:pStyle w:val="Tabletext"/>
              <w:rPr>
                <w:lang w:val="en-AU"/>
              </w:rPr>
            </w:pPr>
            <w:r w:rsidRPr="009D5D4F">
              <w:rPr>
                <w:lang w:val="en-AU"/>
              </w:rPr>
              <w:t>3</w:t>
            </w:r>
            <w:r w:rsidR="007676BF">
              <w:rPr>
                <w:lang w:val="en-AU"/>
              </w:rPr>
              <w:t>4</w:t>
            </w:r>
          </w:p>
        </w:tc>
        <w:tc>
          <w:tcPr>
            <w:tcW w:w="1559" w:type="dxa"/>
            <w:vAlign w:val="center"/>
            <w:hideMark/>
          </w:tcPr>
          <w:p w14:paraId="43893FA3" w14:textId="6D0ED8B5" w:rsidR="00370A93" w:rsidRPr="003A0ADE" w:rsidRDefault="00370A93" w:rsidP="00950ED7">
            <w:pPr>
              <w:pStyle w:val="Tabletext"/>
              <w:rPr>
                <w:lang w:val="en-AU"/>
              </w:rPr>
            </w:pPr>
            <w:r w:rsidRPr="009D5D4F">
              <w:rPr>
                <w:lang w:val="en-AU"/>
              </w:rPr>
              <w:t>1</w:t>
            </w:r>
            <w:r w:rsidR="007676BF">
              <w:rPr>
                <w:lang w:val="en-AU"/>
              </w:rPr>
              <w:t>5</w:t>
            </w:r>
          </w:p>
        </w:tc>
        <w:tc>
          <w:tcPr>
            <w:tcW w:w="1559" w:type="dxa"/>
            <w:vAlign w:val="center"/>
          </w:tcPr>
          <w:p w14:paraId="721C8541" w14:textId="080780AE" w:rsidR="00370A93" w:rsidRPr="003A0ADE" w:rsidRDefault="007676BF" w:rsidP="00950ED7">
            <w:pPr>
              <w:pStyle w:val="Tabletext"/>
              <w:rPr>
                <w:lang w:val="en-AU"/>
              </w:rPr>
            </w:pPr>
            <w:r w:rsidRPr="007676BF">
              <w:rPr>
                <w:lang w:val="en-AU"/>
              </w:rPr>
              <w:t>24</w:t>
            </w:r>
          </w:p>
        </w:tc>
        <w:tc>
          <w:tcPr>
            <w:tcW w:w="1559" w:type="dxa"/>
            <w:vAlign w:val="center"/>
          </w:tcPr>
          <w:p w14:paraId="2EAA4EF1" w14:textId="681FF929" w:rsidR="00370A93" w:rsidRPr="003A0ADE" w:rsidRDefault="00370A93" w:rsidP="00950ED7">
            <w:pPr>
              <w:pStyle w:val="Tabletext"/>
              <w:rPr>
                <w:lang w:val="en-AU"/>
              </w:rPr>
            </w:pPr>
            <w:r w:rsidRPr="00950ED7">
              <w:rPr>
                <w:lang w:val="en-AU"/>
              </w:rPr>
              <w:t>17</w:t>
            </w:r>
          </w:p>
        </w:tc>
        <w:tc>
          <w:tcPr>
            <w:tcW w:w="1560" w:type="dxa"/>
            <w:vAlign w:val="center"/>
          </w:tcPr>
          <w:p w14:paraId="68370C94" w14:textId="4E6E5CA6" w:rsidR="00370A93" w:rsidRPr="00950ED7" w:rsidRDefault="00370A93" w:rsidP="00950ED7">
            <w:pPr>
              <w:pStyle w:val="Tabletext"/>
              <w:rPr>
                <w:lang w:val="en-AU"/>
              </w:rPr>
            </w:pPr>
            <w:r w:rsidRPr="00950ED7">
              <w:rPr>
                <w:lang w:val="en-AU"/>
              </w:rPr>
              <w:t>18</w:t>
            </w:r>
          </w:p>
        </w:tc>
      </w:tr>
      <w:tr w:rsidR="00370A93" w:rsidRPr="003A0ADE" w14:paraId="3B1D64B4" w14:textId="22EA6AA6" w:rsidTr="000861EE">
        <w:trPr>
          <w:trHeight w:val="567"/>
          <w:tblHeader/>
        </w:trPr>
        <w:tc>
          <w:tcPr>
            <w:tcW w:w="1838" w:type="dxa"/>
            <w:vAlign w:val="center"/>
            <w:hideMark/>
          </w:tcPr>
          <w:p w14:paraId="2419AB5E" w14:textId="45314531" w:rsidR="00370A93" w:rsidRPr="003A0ADE" w:rsidRDefault="00370A93" w:rsidP="00950ED7">
            <w:pPr>
              <w:pStyle w:val="Tabletext"/>
              <w:rPr>
                <w:b/>
                <w:bCs/>
                <w:lang w:val="en-AU"/>
              </w:rPr>
            </w:pPr>
            <w:r w:rsidRPr="008F2DDD">
              <w:rPr>
                <w:b/>
                <w:bCs/>
                <w:lang w:val="en-AU"/>
              </w:rPr>
              <w:t>Citizen Science</w:t>
            </w:r>
          </w:p>
        </w:tc>
        <w:tc>
          <w:tcPr>
            <w:tcW w:w="1559" w:type="dxa"/>
            <w:vAlign w:val="center"/>
            <w:hideMark/>
          </w:tcPr>
          <w:p w14:paraId="50525A52" w14:textId="24D39721" w:rsidR="00370A93" w:rsidRPr="003A0ADE" w:rsidRDefault="00370A93" w:rsidP="00950ED7">
            <w:pPr>
              <w:pStyle w:val="Tabletext"/>
              <w:rPr>
                <w:lang w:val="en-AU"/>
              </w:rPr>
            </w:pPr>
            <w:r w:rsidRPr="009D5D4F">
              <w:rPr>
                <w:lang w:val="en-AU"/>
              </w:rPr>
              <w:t>4</w:t>
            </w:r>
          </w:p>
        </w:tc>
        <w:tc>
          <w:tcPr>
            <w:tcW w:w="1559" w:type="dxa"/>
            <w:vAlign w:val="center"/>
            <w:hideMark/>
          </w:tcPr>
          <w:p w14:paraId="30937EAC" w14:textId="2A001507" w:rsidR="00370A93" w:rsidRPr="003A0ADE" w:rsidRDefault="00370A93" w:rsidP="00950ED7">
            <w:pPr>
              <w:pStyle w:val="Tabletext"/>
              <w:rPr>
                <w:lang w:val="en-AU"/>
              </w:rPr>
            </w:pPr>
            <w:r w:rsidRPr="009D5D4F">
              <w:rPr>
                <w:lang w:val="en-AU"/>
              </w:rPr>
              <w:t>1</w:t>
            </w:r>
            <w:r w:rsidR="007676BF">
              <w:rPr>
                <w:lang w:val="en-AU"/>
              </w:rPr>
              <w:t>3</w:t>
            </w:r>
          </w:p>
        </w:tc>
        <w:tc>
          <w:tcPr>
            <w:tcW w:w="1559" w:type="dxa"/>
            <w:vAlign w:val="center"/>
          </w:tcPr>
          <w:p w14:paraId="32A24A3A" w14:textId="32CDB2A3" w:rsidR="00370A93" w:rsidRPr="003A0ADE" w:rsidRDefault="007676BF" w:rsidP="00950ED7">
            <w:pPr>
              <w:pStyle w:val="Tabletext"/>
              <w:rPr>
                <w:lang w:val="en-AU"/>
              </w:rPr>
            </w:pPr>
            <w:r>
              <w:rPr>
                <w:lang w:val="en-AU"/>
              </w:rPr>
              <w:t>5</w:t>
            </w:r>
          </w:p>
        </w:tc>
        <w:tc>
          <w:tcPr>
            <w:tcW w:w="1559" w:type="dxa"/>
            <w:vAlign w:val="center"/>
          </w:tcPr>
          <w:p w14:paraId="4F366585" w14:textId="7FBCC6B5" w:rsidR="00370A93" w:rsidRPr="003A0ADE" w:rsidRDefault="007676BF" w:rsidP="00950ED7">
            <w:pPr>
              <w:pStyle w:val="Tabletext"/>
              <w:rPr>
                <w:lang w:val="en-AU"/>
              </w:rPr>
            </w:pPr>
            <w:r>
              <w:rPr>
                <w:lang w:val="en-AU"/>
              </w:rPr>
              <w:t>10</w:t>
            </w:r>
          </w:p>
        </w:tc>
        <w:tc>
          <w:tcPr>
            <w:tcW w:w="1560" w:type="dxa"/>
            <w:vAlign w:val="center"/>
          </w:tcPr>
          <w:p w14:paraId="160A36D4" w14:textId="7AE539D9" w:rsidR="00370A93" w:rsidRPr="00950ED7" w:rsidRDefault="00370A93" w:rsidP="00950ED7">
            <w:pPr>
              <w:pStyle w:val="Tabletext"/>
              <w:rPr>
                <w:lang w:val="en-AU"/>
              </w:rPr>
            </w:pPr>
            <w:r w:rsidRPr="00B3500D">
              <w:rPr>
                <w:lang w:val="en-AU"/>
              </w:rPr>
              <w:t>7</w:t>
            </w:r>
          </w:p>
        </w:tc>
      </w:tr>
      <w:tr w:rsidR="00370A93" w:rsidRPr="003A0ADE" w14:paraId="060854EC" w14:textId="20E6124C" w:rsidTr="000861EE">
        <w:trPr>
          <w:trHeight w:val="567"/>
          <w:tblHeader/>
        </w:trPr>
        <w:tc>
          <w:tcPr>
            <w:tcW w:w="1838" w:type="dxa"/>
            <w:vAlign w:val="center"/>
          </w:tcPr>
          <w:p w14:paraId="22818B7F" w14:textId="3671B87A" w:rsidR="00370A93" w:rsidRPr="008F2DDD" w:rsidRDefault="00370A93" w:rsidP="00950ED7">
            <w:pPr>
              <w:pStyle w:val="Tabletext"/>
              <w:rPr>
                <w:b/>
                <w:bCs/>
                <w:lang w:val="en-AU"/>
              </w:rPr>
            </w:pPr>
            <w:r w:rsidRPr="008F2DDD">
              <w:rPr>
                <w:b/>
                <w:bCs/>
                <w:lang w:val="en-AU"/>
              </w:rPr>
              <w:t>Networks, other</w:t>
            </w:r>
          </w:p>
        </w:tc>
        <w:tc>
          <w:tcPr>
            <w:tcW w:w="1559" w:type="dxa"/>
            <w:vAlign w:val="center"/>
          </w:tcPr>
          <w:p w14:paraId="1F883F41" w14:textId="5979BD34" w:rsidR="00370A93" w:rsidRPr="003A0ADE" w:rsidRDefault="00370A93" w:rsidP="00950ED7">
            <w:pPr>
              <w:pStyle w:val="Tabletext"/>
              <w:rPr>
                <w:lang w:val="en-AU"/>
              </w:rPr>
            </w:pPr>
            <w:r w:rsidRPr="009D5D4F">
              <w:rPr>
                <w:lang w:val="en-AU"/>
              </w:rPr>
              <w:t>1</w:t>
            </w:r>
            <w:r w:rsidR="007676BF">
              <w:rPr>
                <w:lang w:val="en-AU"/>
              </w:rPr>
              <w:t>3</w:t>
            </w:r>
          </w:p>
        </w:tc>
        <w:tc>
          <w:tcPr>
            <w:tcW w:w="1559" w:type="dxa"/>
            <w:vAlign w:val="center"/>
          </w:tcPr>
          <w:p w14:paraId="259E4CCC" w14:textId="31CCA412" w:rsidR="00370A93" w:rsidRPr="003A0ADE" w:rsidRDefault="007676BF" w:rsidP="00950ED7">
            <w:pPr>
              <w:pStyle w:val="Tabletext"/>
              <w:rPr>
                <w:lang w:val="en-AU"/>
              </w:rPr>
            </w:pPr>
            <w:r>
              <w:rPr>
                <w:lang w:val="en-AU"/>
              </w:rPr>
              <w:t>6</w:t>
            </w:r>
          </w:p>
        </w:tc>
        <w:tc>
          <w:tcPr>
            <w:tcW w:w="1559" w:type="dxa"/>
            <w:vAlign w:val="center"/>
          </w:tcPr>
          <w:p w14:paraId="6C171D9E" w14:textId="184AE37F" w:rsidR="00370A93" w:rsidRPr="003A0ADE" w:rsidRDefault="007676BF" w:rsidP="00950ED7">
            <w:pPr>
              <w:pStyle w:val="Tabletext"/>
              <w:rPr>
                <w:lang w:val="en-AU"/>
              </w:rPr>
            </w:pPr>
            <w:r>
              <w:rPr>
                <w:lang w:val="en-AU"/>
              </w:rPr>
              <w:t>4</w:t>
            </w:r>
          </w:p>
        </w:tc>
        <w:tc>
          <w:tcPr>
            <w:tcW w:w="1559" w:type="dxa"/>
            <w:vAlign w:val="center"/>
          </w:tcPr>
          <w:p w14:paraId="0AE5EEB4" w14:textId="3C0722DA" w:rsidR="00370A93" w:rsidRPr="003A0ADE" w:rsidRDefault="007676BF" w:rsidP="00950ED7">
            <w:pPr>
              <w:pStyle w:val="Tabletext"/>
              <w:rPr>
                <w:lang w:val="en-AU"/>
              </w:rPr>
            </w:pPr>
            <w:r>
              <w:rPr>
                <w:lang w:val="en-AU"/>
              </w:rPr>
              <w:t>4</w:t>
            </w:r>
          </w:p>
        </w:tc>
        <w:tc>
          <w:tcPr>
            <w:tcW w:w="1560" w:type="dxa"/>
            <w:vAlign w:val="center"/>
          </w:tcPr>
          <w:p w14:paraId="3558B8B0" w14:textId="346501D8" w:rsidR="00370A93" w:rsidRPr="00950ED7" w:rsidRDefault="007676BF" w:rsidP="00950ED7">
            <w:pPr>
              <w:pStyle w:val="Tabletext"/>
              <w:rPr>
                <w:lang w:val="en-AU"/>
              </w:rPr>
            </w:pPr>
            <w:r>
              <w:rPr>
                <w:lang w:val="en-AU"/>
              </w:rPr>
              <w:t>6</w:t>
            </w:r>
          </w:p>
        </w:tc>
      </w:tr>
      <w:tr w:rsidR="00370A93" w:rsidRPr="003A0ADE" w14:paraId="1C6CDDD1" w14:textId="27B211EE" w:rsidTr="000861EE">
        <w:trPr>
          <w:trHeight w:val="567"/>
          <w:tblHeader/>
        </w:trPr>
        <w:tc>
          <w:tcPr>
            <w:tcW w:w="1838" w:type="dxa"/>
            <w:vAlign w:val="center"/>
          </w:tcPr>
          <w:p w14:paraId="142DCEA0" w14:textId="77777777" w:rsidR="00370A93" w:rsidRDefault="00370A93" w:rsidP="00950ED7">
            <w:pPr>
              <w:pStyle w:val="Tabletext"/>
              <w:rPr>
                <w:b/>
                <w:bCs/>
                <w:lang w:val="en-AU"/>
              </w:rPr>
            </w:pPr>
            <w:r w:rsidRPr="008F2DDD">
              <w:rPr>
                <w:b/>
                <w:bCs/>
                <w:lang w:val="en-AU"/>
              </w:rPr>
              <w:t>Recreation/</w:t>
            </w:r>
          </w:p>
          <w:p w14:paraId="50B0ADDD" w14:textId="60E033BD" w:rsidR="00370A93" w:rsidRPr="008F2DDD" w:rsidRDefault="00370A93" w:rsidP="00950ED7">
            <w:pPr>
              <w:pStyle w:val="Tabletext"/>
              <w:rPr>
                <w:b/>
                <w:bCs/>
                <w:lang w:val="en-AU"/>
              </w:rPr>
            </w:pPr>
            <w:r w:rsidRPr="008F2DDD">
              <w:rPr>
                <w:b/>
                <w:bCs/>
                <w:lang w:val="en-AU"/>
              </w:rPr>
              <w:t>Nature experience</w:t>
            </w:r>
          </w:p>
        </w:tc>
        <w:tc>
          <w:tcPr>
            <w:tcW w:w="1559" w:type="dxa"/>
            <w:vAlign w:val="center"/>
          </w:tcPr>
          <w:p w14:paraId="2C8F5895" w14:textId="25BA3522" w:rsidR="00370A93" w:rsidRPr="003A0ADE" w:rsidRDefault="00370A93" w:rsidP="00950ED7">
            <w:pPr>
              <w:pStyle w:val="Tabletext"/>
              <w:rPr>
                <w:lang w:val="en-AU"/>
              </w:rPr>
            </w:pPr>
            <w:r w:rsidRPr="009D5D4F">
              <w:rPr>
                <w:lang w:val="en-AU"/>
              </w:rPr>
              <w:t>1</w:t>
            </w:r>
            <w:r w:rsidR="007676BF">
              <w:rPr>
                <w:lang w:val="en-AU"/>
              </w:rPr>
              <w:t>2</w:t>
            </w:r>
          </w:p>
        </w:tc>
        <w:tc>
          <w:tcPr>
            <w:tcW w:w="1559" w:type="dxa"/>
            <w:vAlign w:val="center"/>
          </w:tcPr>
          <w:p w14:paraId="23FB3D02" w14:textId="47DFCB34" w:rsidR="00370A93" w:rsidRPr="003A0ADE" w:rsidRDefault="007676BF" w:rsidP="00950ED7">
            <w:pPr>
              <w:pStyle w:val="Tabletext"/>
              <w:rPr>
                <w:lang w:val="en-AU"/>
              </w:rPr>
            </w:pPr>
            <w:r>
              <w:rPr>
                <w:lang w:val="en-AU"/>
              </w:rPr>
              <w:t>2</w:t>
            </w:r>
          </w:p>
        </w:tc>
        <w:tc>
          <w:tcPr>
            <w:tcW w:w="1559" w:type="dxa"/>
            <w:vAlign w:val="center"/>
          </w:tcPr>
          <w:p w14:paraId="77358BD6" w14:textId="0C06462C" w:rsidR="00370A93" w:rsidRPr="003A0ADE" w:rsidRDefault="007676BF" w:rsidP="00950ED7">
            <w:pPr>
              <w:pStyle w:val="Tabletext"/>
              <w:rPr>
                <w:lang w:val="en-AU"/>
              </w:rPr>
            </w:pPr>
            <w:r>
              <w:rPr>
                <w:lang w:val="en-AU"/>
              </w:rPr>
              <w:t>1</w:t>
            </w:r>
          </w:p>
        </w:tc>
        <w:tc>
          <w:tcPr>
            <w:tcW w:w="1559" w:type="dxa"/>
            <w:vAlign w:val="center"/>
          </w:tcPr>
          <w:p w14:paraId="3F125CAA" w14:textId="61C8BB6B" w:rsidR="00370A93" w:rsidRPr="003A0ADE" w:rsidRDefault="00370A93" w:rsidP="00950ED7">
            <w:pPr>
              <w:pStyle w:val="Tabletext"/>
              <w:rPr>
                <w:lang w:val="en-AU"/>
              </w:rPr>
            </w:pPr>
            <w:r w:rsidRPr="00950ED7">
              <w:rPr>
                <w:lang w:val="en-AU"/>
              </w:rPr>
              <w:t>1</w:t>
            </w:r>
          </w:p>
        </w:tc>
        <w:tc>
          <w:tcPr>
            <w:tcW w:w="1560" w:type="dxa"/>
            <w:vAlign w:val="center"/>
          </w:tcPr>
          <w:p w14:paraId="756690B4" w14:textId="22047DDB" w:rsidR="00370A93" w:rsidRPr="00950ED7" w:rsidRDefault="00370A93" w:rsidP="00950ED7">
            <w:pPr>
              <w:pStyle w:val="Tabletext"/>
              <w:rPr>
                <w:lang w:val="en-AU"/>
              </w:rPr>
            </w:pPr>
            <w:r w:rsidRPr="00B3500D">
              <w:rPr>
                <w:lang w:val="en-AU"/>
              </w:rPr>
              <w:t>1</w:t>
            </w:r>
          </w:p>
        </w:tc>
      </w:tr>
      <w:tr w:rsidR="00370A93" w:rsidRPr="003A0ADE" w14:paraId="6BA55D18" w14:textId="7ACA40E6" w:rsidTr="000861EE">
        <w:trPr>
          <w:trHeight w:val="567"/>
          <w:tblHeader/>
        </w:trPr>
        <w:tc>
          <w:tcPr>
            <w:tcW w:w="1838" w:type="dxa"/>
            <w:vAlign w:val="center"/>
          </w:tcPr>
          <w:p w14:paraId="258E43B4" w14:textId="690CB5AE" w:rsidR="00370A93" w:rsidRPr="008F2DDD" w:rsidRDefault="00370A93" w:rsidP="00950ED7">
            <w:pPr>
              <w:pStyle w:val="Tabletext"/>
              <w:rPr>
                <w:b/>
                <w:bCs/>
                <w:lang w:val="en-AU"/>
              </w:rPr>
            </w:pPr>
            <w:r w:rsidRPr="008F2DDD">
              <w:rPr>
                <w:b/>
                <w:bCs/>
                <w:lang w:val="en-AU"/>
              </w:rPr>
              <w:t>Sustainable Living</w:t>
            </w:r>
          </w:p>
        </w:tc>
        <w:tc>
          <w:tcPr>
            <w:tcW w:w="1559" w:type="dxa"/>
            <w:vAlign w:val="center"/>
          </w:tcPr>
          <w:p w14:paraId="5D93E9F5" w14:textId="3C66E128" w:rsidR="00370A93" w:rsidRPr="003A0ADE" w:rsidRDefault="00370A93" w:rsidP="00950ED7">
            <w:pPr>
              <w:pStyle w:val="Tabletext"/>
              <w:rPr>
                <w:lang w:val="en-AU"/>
              </w:rPr>
            </w:pPr>
            <w:r w:rsidRPr="009D5D4F">
              <w:rPr>
                <w:lang w:val="en-AU"/>
              </w:rPr>
              <w:t>3</w:t>
            </w:r>
            <w:r w:rsidR="007676BF">
              <w:rPr>
                <w:lang w:val="en-AU"/>
              </w:rPr>
              <w:t>6</w:t>
            </w:r>
          </w:p>
        </w:tc>
        <w:tc>
          <w:tcPr>
            <w:tcW w:w="1559" w:type="dxa"/>
            <w:vAlign w:val="center"/>
          </w:tcPr>
          <w:p w14:paraId="5BD4E435" w14:textId="21982BF3" w:rsidR="00370A93" w:rsidRPr="003A0ADE" w:rsidRDefault="00370A93" w:rsidP="00950ED7">
            <w:pPr>
              <w:pStyle w:val="Tabletext"/>
              <w:rPr>
                <w:lang w:val="en-AU"/>
              </w:rPr>
            </w:pPr>
            <w:r w:rsidRPr="009D5D4F">
              <w:rPr>
                <w:lang w:val="en-AU"/>
              </w:rPr>
              <w:t>6</w:t>
            </w:r>
            <w:r w:rsidR="007676BF">
              <w:rPr>
                <w:lang w:val="en-AU"/>
              </w:rPr>
              <w:t>3</w:t>
            </w:r>
          </w:p>
        </w:tc>
        <w:tc>
          <w:tcPr>
            <w:tcW w:w="1559" w:type="dxa"/>
            <w:vAlign w:val="center"/>
          </w:tcPr>
          <w:p w14:paraId="7D472DB2" w14:textId="1BFD289C" w:rsidR="00370A93" w:rsidRPr="003A0ADE" w:rsidRDefault="007676BF" w:rsidP="00950ED7">
            <w:pPr>
              <w:pStyle w:val="Tabletext"/>
              <w:rPr>
                <w:lang w:val="en-AU"/>
              </w:rPr>
            </w:pPr>
            <w:r>
              <w:rPr>
                <w:lang w:val="en-AU"/>
              </w:rPr>
              <w:t>63</w:t>
            </w:r>
          </w:p>
        </w:tc>
        <w:tc>
          <w:tcPr>
            <w:tcW w:w="1559" w:type="dxa"/>
            <w:vAlign w:val="center"/>
          </w:tcPr>
          <w:p w14:paraId="5DC3F8C1" w14:textId="04AECE32" w:rsidR="00370A93" w:rsidRPr="003A0ADE" w:rsidRDefault="00370A93" w:rsidP="00950ED7">
            <w:pPr>
              <w:pStyle w:val="Tabletext"/>
              <w:rPr>
                <w:lang w:val="en-AU"/>
              </w:rPr>
            </w:pPr>
            <w:r w:rsidRPr="00950ED7">
              <w:rPr>
                <w:lang w:val="en-AU"/>
              </w:rPr>
              <w:t>68</w:t>
            </w:r>
          </w:p>
        </w:tc>
        <w:tc>
          <w:tcPr>
            <w:tcW w:w="1560" w:type="dxa"/>
            <w:vAlign w:val="center"/>
          </w:tcPr>
          <w:p w14:paraId="3C28ACF8" w14:textId="0A82A321" w:rsidR="00370A93" w:rsidRPr="00950ED7" w:rsidRDefault="00370A93" w:rsidP="00950ED7">
            <w:pPr>
              <w:pStyle w:val="Tabletext"/>
              <w:rPr>
                <w:lang w:val="en-AU"/>
              </w:rPr>
            </w:pPr>
            <w:r w:rsidRPr="00B3500D">
              <w:rPr>
                <w:lang w:val="en-AU"/>
              </w:rPr>
              <w:t>6</w:t>
            </w:r>
            <w:r w:rsidR="007676BF">
              <w:rPr>
                <w:lang w:val="en-AU"/>
              </w:rPr>
              <w:t>7</w:t>
            </w:r>
          </w:p>
        </w:tc>
      </w:tr>
      <w:tr w:rsidR="00370A93" w:rsidRPr="003A0ADE" w14:paraId="5F553E5F" w14:textId="7F8071D8" w:rsidTr="000861EE">
        <w:trPr>
          <w:trHeight w:val="567"/>
          <w:tblHeader/>
        </w:trPr>
        <w:tc>
          <w:tcPr>
            <w:tcW w:w="1838" w:type="dxa"/>
            <w:vAlign w:val="center"/>
          </w:tcPr>
          <w:p w14:paraId="2EDE8588" w14:textId="3509B6BA" w:rsidR="00370A93" w:rsidRPr="008F2DDD" w:rsidRDefault="00370A93" w:rsidP="00950ED7">
            <w:pPr>
              <w:pStyle w:val="Tabletext"/>
              <w:rPr>
                <w:b/>
                <w:bCs/>
                <w:lang w:val="en-AU"/>
              </w:rPr>
            </w:pPr>
            <w:r w:rsidRPr="008F2DDD">
              <w:rPr>
                <w:b/>
                <w:bCs/>
                <w:lang w:val="en-AU"/>
              </w:rPr>
              <w:t>Wildlife Rescue &amp; Rehabilitation</w:t>
            </w:r>
          </w:p>
        </w:tc>
        <w:tc>
          <w:tcPr>
            <w:tcW w:w="1559" w:type="dxa"/>
            <w:vAlign w:val="center"/>
          </w:tcPr>
          <w:p w14:paraId="33063340" w14:textId="7C06F945" w:rsidR="00370A93" w:rsidRPr="003A0ADE" w:rsidRDefault="007676BF" w:rsidP="00950ED7">
            <w:pPr>
              <w:pStyle w:val="Tabletext"/>
              <w:rPr>
                <w:lang w:val="en-AU"/>
              </w:rPr>
            </w:pPr>
            <w:r>
              <w:rPr>
                <w:lang w:val="en-AU"/>
              </w:rPr>
              <w:t>1</w:t>
            </w:r>
          </w:p>
        </w:tc>
        <w:tc>
          <w:tcPr>
            <w:tcW w:w="1559" w:type="dxa"/>
            <w:vAlign w:val="center"/>
          </w:tcPr>
          <w:p w14:paraId="78851063" w14:textId="14B2FC57" w:rsidR="00370A93" w:rsidRPr="003A0ADE" w:rsidRDefault="00370A93" w:rsidP="00950ED7">
            <w:pPr>
              <w:pStyle w:val="Tabletext"/>
              <w:rPr>
                <w:lang w:val="en-AU"/>
              </w:rPr>
            </w:pPr>
            <w:r w:rsidRPr="009D5D4F">
              <w:rPr>
                <w:lang w:val="en-AU"/>
              </w:rPr>
              <w:t>0.8</w:t>
            </w:r>
          </w:p>
        </w:tc>
        <w:tc>
          <w:tcPr>
            <w:tcW w:w="1559" w:type="dxa"/>
            <w:vAlign w:val="center"/>
          </w:tcPr>
          <w:p w14:paraId="559D259A" w14:textId="203C52F0" w:rsidR="00370A93" w:rsidRPr="003A0ADE" w:rsidRDefault="007676BF" w:rsidP="00950ED7">
            <w:pPr>
              <w:pStyle w:val="Tabletext"/>
              <w:rPr>
                <w:lang w:val="en-AU"/>
              </w:rPr>
            </w:pPr>
            <w:r>
              <w:rPr>
                <w:lang w:val="en-AU"/>
              </w:rPr>
              <w:t>0.4</w:t>
            </w:r>
          </w:p>
        </w:tc>
        <w:tc>
          <w:tcPr>
            <w:tcW w:w="1559" w:type="dxa"/>
            <w:vAlign w:val="center"/>
          </w:tcPr>
          <w:p w14:paraId="0579FE50" w14:textId="454671E4" w:rsidR="00370A93" w:rsidRPr="003A0ADE" w:rsidRDefault="00370A93" w:rsidP="00950ED7">
            <w:pPr>
              <w:pStyle w:val="Tabletext"/>
              <w:rPr>
                <w:lang w:val="en-AU"/>
              </w:rPr>
            </w:pPr>
            <w:r w:rsidRPr="00950ED7">
              <w:rPr>
                <w:lang w:val="en-AU"/>
              </w:rPr>
              <w:t>0.9</w:t>
            </w:r>
          </w:p>
        </w:tc>
        <w:tc>
          <w:tcPr>
            <w:tcW w:w="1560" w:type="dxa"/>
            <w:vAlign w:val="center"/>
          </w:tcPr>
          <w:p w14:paraId="7D9C5DCE" w14:textId="5CDDAAB2" w:rsidR="00370A93" w:rsidRPr="00950ED7" w:rsidRDefault="007676BF" w:rsidP="00950ED7">
            <w:pPr>
              <w:pStyle w:val="Tabletext"/>
              <w:rPr>
                <w:lang w:val="en-AU"/>
              </w:rPr>
            </w:pPr>
            <w:r>
              <w:rPr>
                <w:lang w:val="en-AU"/>
              </w:rPr>
              <w:t>1</w:t>
            </w:r>
          </w:p>
        </w:tc>
      </w:tr>
      <w:tr w:rsidR="00370A93" w:rsidRPr="003A0ADE" w14:paraId="1655F8EA" w14:textId="4787742D" w:rsidTr="000861EE">
        <w:trPr>
          <w:trHeight w:val="567"/>
          <w:tblHeader/>
        </w:trPr>
        <w:tc>
          <w:tcPr>
            <w:tcW w:w="1838" w:type="dxa"/>
            <w:vAlign w:val="center"/>
          </w:tcPr>
          <w:p w14:paraId="2C29E5C4" w14:textId="03CA7705" w:rsidR="00370A93" w:rsidRDefault="00370A93" w:rsidP="00370A93">
            <w:pPr>
              <w:pStyle w:val="Tabletext"/>
              <w:rPr>
                <w:b/>
                <w:bCs/>
                <w:lang w:val="en-AU"/>
              </w:rPr>
            </w:pPr>
            <w:r>
              <w:rPr>
                <w:b/>
                <w:bCs/>
                <w:lang w:val="en-AU"/>
              </w:rPr>
              <w:t>Total</w:t>
            </w:r>
          </w:p>
        </w:tc>
        <w:tc>
          <w:tcPr>
            <w:tcW w:w="1559" w:type="dxa"/>
            <w:vAlign w:val="center"/>
          </w:tcPr>
          <w:p w14:paraId="305E815F" w14:textId="0082B5AD" w:rsidR="00370A93" w:rsidRPr="003A0ADE" w:rsidRDefault="00370A93" w:rsidP="00370A93">
            <w:pPr>
              <w:pStyle w:val="Tabletext"/>
              <w:rPr>
                <w:lang w:val="en-AU"/>
              </w:rPr>
            </w:pPr>
            <w:r w:rsidRPr="009D5D4F">
              <w:rPr>
                <w:b/>
                <w:bCs/>
                <w:lang w:val="en-AU"/>
              </w:rPr>
              <w:t>134</w:t>
            </w:r>
            <w:r>
              <w:rPr>
                <w:b/>
                <w:bCs/>
                <w:lang w:val="en-AU"/>
              </w:rPr>
              <w:t>,</w:t>
            </w:r>
            <w:r w:rsidRPr="009D5D4F">
              <w:rPr>
                <w:b/>
                <w:bCs/>
                <w:lang w:val="en-AU"/>
              </w:rPr>
              <w:t>244</w:t>
            </w:r>
          </w:p>
        </w:tc>
        <w:tc>
          <w:tcPr>
            <w:tcW w:w="1559" w:type="dxa"/>
            <w:vAlign w:val="center"/>
          </w:tcPr>
          <w:p w14:paraId="7774B790" w14:textId="10EC77E3" w:rsidR="00370A93" w:rsidRPr="003A0ADE" w:rsidRDefault="00370A93" w:rsidP="00370A93">
            <w:pPr>
              <w:pStyle w:val="Tabletext"/>
              <w:rPr>
                <w:lang w:val="en-AU"/>
              </w:rPr>
            </w:pPr>
            <w:r w:rsidRPr="009D5D4F">
              <w:rPr>
                <w:b/>
                <w:bCs/>
                <w:lang w:val="en-AU"/>
              </w:rPr>
              <w:t>186</w:t>
            </w:r>
            <w:r>
              <w:rPr>
                <w:b/>
                <w:bCs/>
                <w:lang w:val="en-AU"/>
              </w:rPr>
              <w:t>,</w:t>
            </w:r>
            <w:r w:rsidRPr="009D5D4F">
              <w:rPr>
                <w:b/>
                <w:bCs/>
                <w:lang w:val="en-AU"/>
              </w:rPr>
              <w:t>508</w:t>
            </w:r>
          </w:p>
        </w:tc>
        <w:tc>
          <w:tcPr>
            <w:tcW w:w="1559" w:type="dxa"/>
            <w:vAlign w:val="center"/>
          </w:tcPr>
          <w:p w14:paraId="1AA03511" w14:textId="6EECE0C7" w:rsidR="00370A93" w:rsidRPr="003A0ADE" w:rsidRDefault="00370A93" w:rsidP="00370A93">
            <w:pPr>
              <w:pStyle w:val="Tabletext"/>
              <w:rPr>
                <w:lang w:val="en-AU"/>
              </w:rPr>
            </w:pPr>
            <w:r w:rsidRPr="009D5D4F">
              <w:rPr>
                <w:b/>
                <w:bCs/>
                <w:lang w:val="en-AU"/>
              </w:rPr>
              <w:t>157</w:t>
            </w:r>
            <w:r>
              <w:rPr>
                <w:b/>
                <w:bCs/>
                <w:lang w:val="en-AU"/>
              </w:rPr>
              <w:t>,</w:t>
            </w:r>
            <w:r w:rsidRPr="009D5D4F">
              <w:rPr>
                <w:b/>
                <w:bCs/>
                <w:lang w:val="en-AU"/>
              </w:rPr>
              <w:t>149</w:t>
            </w:r>
          </w:p>
        </w:tc>
        <w:tc>
          <w:tcPr>
            <w:tcW w:w="1559" w:type="dxa"/>
            <w:vAlign w:val="center"/>
          </w:tcPr>
          <w:p w14:paraId="54E59369" w14:textId="3CA978AD" w:rsidR="00370A93" w:rsidRPr="003A0ADE" w:rsidRDefault="00370A93" w:rsidP="00370A93">
            <w:pPr>
              <w:pStyle w:val="Tabletext"/>
              <w:rPr>
                <w:lang w:val="en-AU"/>
              </w:rPr>
            </w:pPr>
            <w:r w:rsidRPr="00950ED7">
              <w:rPr>
                <w:b/>
                <w:bCs/>
                <w:lang w:val="en-AU"/>
              </w:rPr>
              <w:t>173</w:t>
            </w:r>
            <w:r>
              <w:rPr>
                <w:b/>
                <w:bCs/>
                <w:lang w:val="en-AU"/>
              </w:rPr>
              <w:t>,</w:t>
            </w:r>
            <w:r w:rsidRPr="00950ED7">
              <w:rPr>
                <w:b/>
                <w:bCs/>
                <w:lang w:val="en-AU"/>
              </w:rPr>
              <w:t>629</w:t>
            </w:r>
          </w:p>
        </w:tc>
        <w:tc>
          <w:tcPr>
            <w:tcW w:w="1560" w:type="dxa"/>
            <w:vAlign w:val="center"/>
          </w:tcPr>
          <w:p w14:paraId="3280B119" w14:textId="6119CD20" w:rsidR="00370A93" w:rsidRPr="003A0ADE" w:rsidRDefault="00370A93" w:rsidP="00370A93">
            <w:pPr>
              <w:pStyle w:val="Tabletext"/>
              <w:rPr>
                <w:lang w:val="en-AU"/>
              </w:rPr>
            </w:pPr>
            <w:r w:rsidRPr="00AB3685">
              <w:rPr>
                <w:b/>
                <w:bCs/>
                <w:lang w:val="en-AU"/>
              </w:rPr>
              <w:t>213,532</w:t>
            </w:r>
          </w:p>
        </w:tc>
      </w:tr>
    </w:tbl>
    <w:p w14:paraId="655E8BB2" w14:textId="77777777" w:rsidR="007D0C56" w:rsidRPr="007D0C56" w:rsidRDefault="007D0C56" w:rsidP="007D0C56">
      <w:pPr>
        <w:rPr>
          <w:b/>
          <w:iCs/>
          <w:color w:val="000000" w:themeColor="text1"/>
          <w:szCs w:val="18"/>
        </w:rPr>
      </w:pPr>
    </w:p>
    <w:p w14:paraId="7C7A1A94" w14:textId="0F5ADEFA" w:rsidR="00AC1ACA" w:rsidRDefault="00AC1ACA" w:rsidP="00AC1ACA">
      <w:pPr>
        <w:rPr>
          <w:b/>
          <w:iCs/>
          <w:color w:val="000000" w:themeColor="text1"/>
          <w:szCs w:val="18"/>
        </w:rPr>
      </w:pPr>
      <w:r w:rsidRPr="007D0C56">
        <w:rPr>
          <w:b/>
          <w:iCs/>
          <w:color w:val="000000" w:themeColor="text1"/>
          <w:szCs w:val="18"/>
        </w:rPr>
        <w:t xml:space="preserve">Table </w:t>
      </w:r>
      <w:r>
        <w:rPr>
          <w:b/>
          <w:iCs/>
          <w:color w:val="000000" w:themeColor="text1"/>
          <w:szCs w:val="18"/>
        </w:rPr>
        <w:t>4</w:t>
      </w:r>
      <w:r w:rsidRPr="007D0C56">
        <w:rPr>
          <w:b/>
          <w:iCs/>
          <w:color w:val="000000" w:themeColor="text1"/>
          <w:szCs w:val="18"/>
        </w:rPr>
        <w:t xml:space="preserve">: </w:t>
      </w:r>
      <w:r w:rsidRPr="00AC1ACA">
        <w:rPr>
          <w:b/>
          <w:bCs/>
          <w:iCs/>
          <w:color w:val="000000" w:themeColor="text1"/>
          <w:szCs w:val="18"/>
        </w:rPr>
        <w:t>Hours</w:t>
      </w:r>
    </w:p>
    <w:tbl>
      <w:tblPr>
        <w:tblStyle w:val="TableGrid"/>
        <w:tblW w:w="9634" w:type="dxa"/>
        <w:tblLayout w:type="fixed"/>
        <w:tblLook w:val="04A0" w:firstRow="1" w:lastRow="0" w:firstColumn="1" w:lastColumn="0" w:noHBand="0" w:noVBand="1"/>
      </w:tblPr>
      <w:tblGrid>
        <w:gridCol w:w="1838"/>
        <w:gridCol w:w="1559"/>
        <w:gridCol w:w="1559"/>
        <w:gridCol w:w="1559"/>
        <w:gridCol w:w="1559"/>
        <w:gridCol w:w="1560"/>
      </w:tblGrid>
      <w:tr w:rsidR="007676BF" w:rsidRPr="003A0ADE" w14:paraId="3859A1DF" w14:textId="77777777" w:rsidTr="000861EE">
        <w:trPr>
          <w:trHeight w:val="567"/>
          <w:tblHeader/>
        </w:trPr>
        <w:tc>
          <w:tcPr>
            <w:tcW w:w="1838" w:type="dxa"/>
            <w:vAlign w:val="center"/>
            <w:hideMark/>
          </w:tcPr>
          <w:p w14:paraId="66B0D7F8" w14:textId="59D8912C" w:rsidR="007676BF" w:rsidRPr="003A0ADE" w:rsidRDefault="007676BF" w:rsidP="003D0372">
            <w:pPr>
              <w:pStyle w:val="Tabletext"/>
              <w:rPr>
                <w:b/>
                <w:bCs/>
                <w:lang w:val="en-AU"/>
              </w:rPr>
            </w:pPr>
            <w:r>
              <w:rPr>
                <w:b/>
                <w:bCs/>
                <w:lang w:val="en-AU"/>
              </w:rPr>
              <w:t>Type</w:t>
            </w:r>
          </w:p>
        </w:tc>
        <w:tc>
          <w:tcPr>
            <w:tcW w:w="1559" w:type="dxa"/>
            <w:vAlign w:val="center"/>
            <w:hideMark/>
          </w:tcPr>
          <w:p w14:paraId="51355731" w14:textId="70D359E6" w:rsidR="007676BF" w:rsidRPr="003A0ADE" w:rsidRDefault="007676BF" w:rsidP="003D0372">
            <w:pPr>
              <w:pStyle w:val="Tabletext"/>
              <w:rPr>
                <w:b/>
                <w:bCs/>
                <w:lang w:val="en-AU"/>
              </w:rPr>
            </w:pPr>
            <w:r>
              <w:rPr>
                <w:b/>
                <w:bCs/>
                <w:lang w:val="en-AU"/>
              </w:rPr>
              <w:t>2019 Hours %</w:t>
            </w:r>
          </w:p>
        </w:tc>
        <w:tc>
          <w:tcPr>
            <w:tcW w:w="1559" w:type="dxa"/>
            <w:vAlign w:val="center"/>
            <w:hideMark/>
          </w:tcPr>
          <w:p w14:paraId="7EF9B86E" w14:textId="7BE48725" w:rsidR="007676BF" w:rsidRPr="003A0ADE" w:rsidRDefault="007676BF" w:rsidP="003D0372">
            <w:pPr>
              <w:pStyle w:val="Tabletext"/>
              <w:rPr>
                <w:b/>
                <w:bCs/>
                <w:lang w:val="en-AU"/>
              </w:rPr>
            </w:pPr>
            <w:r>
              <w:rPr>
                <w:b/>
                <w:bCs/>
                <w:lang w:val="en-AU"/>
              </w:rPr>
              <w:t>2020 Hours %</w:t>
            </w:r>
          </w:p>
        </w:tc>
        <w:tc>
          <w:tcPr>
            <w:tcW w:w="1559" w:type="dxa"/>
            <w:vAlign w:val="center"/>
          </w:tcPr>
          <w:p w14:paraId="2DD26D25" w14:textId="6D945092" w:rsidR="007676BF" w:rsidRPr="009D5D4F" w:rsidRDefault="007676BF" w:rsidP="003D0372">
            <w:pPr>
              <w:pStyle w:val="Tabletext"/>
              <w:rPr>
                <w:b/>
                <w:bCs/>
                <w:lang w:val="en-AU"/>
              </w:rPr>
            </w:pPr>
            <w:r>
              <w:rPr>
                <w:b/>
                <w:bCs/>
                <w:lang w:val="en-AU"/>
              </w:rPr>
              <w:t>20</w:t>
            </w:r>
            <w:r w:rsidR="00F506BD">
              <w:rPr>
                <w:b/>
                <w:bCs/>
                <w:lang w:val="en-AU"/>
              </w:rPr>
              <w:t>21</w:t>
            </w:r>
            <w:r>
              <w:rPr>
                <w:b/>
                <w:bCs/>
                <w:lang w:val="en-AU"/>
              </w:rPr>
              <w:t xml:space="preserve"> Hours %</w:t>
            </w:r>
          </w:p>
        </w:tc>
        <w:tc>
          <w:tcPr>
            <w:tcW w:w="1559" w:type="dxa"/>
            <w:vAlign w:val="center"/>
          </w:tcPr>
          <w:p w14:paraId="50E29F71" w14:textId="21BEA107" w:rsidR="007676BF" w:rsidRPr="009D5D4F" w:rsidRDefault="00F506BD" w:rsidP="003D0372">
            <w:pPr>
              <w:pStyle w:val="Tabletext"/>
              <w:rPr>
                <w:b/>
                <w:bCs/>
                <w:lang w:val="en-AU"/>
              </w:rPr>
            </w:pPr>
            <w:r>
              <w:rPr>
                <w:b/>
                <w:bCs/>
                <w:lang w:val="en-AU"/>
              </w:rPr>
              <w:t>2022 Hours %</w:t>
            </w:r>
          </w:p>
        </w:tc>
        <w:tc>
          <w:tcPr>
            <w:tcW w:w="1560" w:type="dxa"/>
            <w:vAlign w:val="center"/>
          </w:tcPr>
          <w:p w14:paraId="56669471" w14:textId="7579EB71" w:rsidR="007676BF" w:rsidRPr="009D5D4F" w:rsidRDefault="00F506BD" w:rsidP="003D0372">
            <w:pPr>
              <w:pStyle w:val="Tabletext"/>
              <w:rPr>
                <w:b/>
                <w:bCs/>
                <w:lang w:val="en-AU"/>
              </w:rPr>
            </w:pPr>
            <w:r>
              <w:rPr>
                <w:b/>
                <w:bCs/>
                <w:lang w:val="en-AU"/>
              </w:rPr>
              <w:t>2023 Hours %</w:t>
            </w:r>
          </w:p>
        </w:tc>
      </w:tr>
      <w:tr w:rsidR="007676BF" w:rsidRPr="003A0ADE" w14:paraId="0457A770" w14:textId="77777777" w:rsidTr="000861EE">
        <w:trPr>
          <w:trHeight w:val="567"/>
          <w:tblHeader/>
        </w:trPr>
        <w:tc>
          <w:tcPr>
            <w:tcW w:w="1838" w:type="dxa"/>
            <w:vAlign w:val="center"/>
            <w:hideMark/>
          </w:tcPr>
          <w:p w14:paraId="61A3B449" w14:textId="77777777" w:rsidR="007676BF" w:rsidRPr="003A0ADE" w:rsidRDefault="007676BF" w:rsidP="00FB2F10">
            <w:pPr>
              <w:pStyle w:val="Tabletext"/>
              <w:rPr>
                <w:b/>
                <w:bCs/>
                <w:lang w:val="en-AU"/>
              </w:rPr>
            </w:pPr>
            <w:r w:rsidRPr="008F2DDD">
              <w:rPr>
                <w:b/>
                <w:bCs/>
                <w:lang w:val="en-AU"/>
              </w:rPr>
              <w:t>Advocacy</w:t>
            </w:r>
          </w:p>
        </w:tc>
        <w:tc>
          <w:tcPr>
            <w:tcW w:w="1559" w:type="dxa"/>
            <w:vAlign w:val="center"/>
            <w:hideMark/>
          </w:tcPr>
          <w:p w14:paraId="5162D4D4" w14:textId="425C84F2" w:rsidR="007676BF" w:rsidRPr="003A0ADE" w:rsidRDefault="007676BF" w:rsidP="00FB2F10">
            <w:pPr>
              <w:pStyle w:val="Tabletext"/>
              <w:rPr>
                <w:lang w:val="en-AU"/>
              </w:rPr>
            </w:pPr>
            <w:r w:rsidRPr="00EE70E2">
              <w:rPr>
                <w:lang w:val="en-AU"/>
              </w:rPr>
              <w:t>1.</w:t>
            </w:r>
            <w:r w:rsidR="00F506BD">
              <w:rPr>
                <w:lang w:val="en-AU"/>
              </w:rPr>
              <w:t>6</w:t>
            </w:r>
          </w:p>
        </w:tc>
        <w:tc>
          <w:tcPr>
            <w:tcW w:w="1559" w:type="dxa"/>
            <w:vAlign w:val="center"/>
            <w:hideMark/>
          </w:tcPr>
          <w:p w14:paraId="228C01E3" w14:textId="64F1246D" w:rsidR="007676BF" w:rsidRPr="003A0ADE" w:rsidRDefault="007676BF" w:rsidP="00FB2F10">
            <w:pPr>
              <w:pStyle w:val="Tabletext"/>
              <w:rPr>
                <w:lang w:val="en-AU"/>
              </w:rPr>
            </w:pPr>
            <w:r w:rsidRPr="00EE70E2">
              <w:rPr>
                <w:lang w:val="en-AU"/>
              </w:rPr>
              <w:t>1</w:t>
            </w:r>
          </w:p>
        </w:tc>
        <w:tc>
          <w:tcPr>
            <w:tcW w:w="1559" w:type="dxa"/>
            <w:vAlign w:val="center"/>
          </w:tcPr>
          <w:p w14:paraId="2AE83A94" w14:textId="556CE475" w:rsidR="007676BF" w:rsidRPr="003A0ADE" w:rsidRDefault="007676BF" w:rsidP="00FB2F10">
            <w:pPr>
              <w:pStyle w:val="Tabletext"/>
              <w:rPr>
                <w:lang w:val="en-AU"/>
              </w:rPr>
            </w:pPr>
            <w:r w:rsidRPr="00EE70E2">
              <w:rPr>
                <w:lang w:val="en-AU"/>
              </w:rPr>
              <w:t>0.4</w:t>
            </w:r>
          </w:p>
        </w:tc>
        <w:tc>
          <w:tcPr>
            <w:tcW w:w="1559" w:type="dxa"/>
            <w:vAlign w:val="center"/>
          </w:tcPr>
          <w:p w14:paraId="12B3251F" w14:textId="12CD0F56" w:rsidR="007676BF" w:rsidRPr="003A0ADE" w:rsidRDefault="007676BF" w:rsidP="00FB2F10">
            <w:pPr>
              <w:pStyle w:val="Tabletext"/>
              <w:rPr>
                <w:lang w:val="en-AU"/>
              </w:rPr>
            </w:pPr>
            <w:r w:rsidRPr="00016524">
              <w:rPr>
                <w:lang w:val="en-AU"/>
              </w:rPr>
              <w:t>0.3</w:t>
            </w:r>
          </w:p>
        </w:tc>
        <w:tc>
          <w:tcPr>
            <w:tcW w:w="1560" w:type="dxa"/>
            <w:vAlign w:val="center"/>
          </w:tcPr>
          <w:p w14:paraId="11F1CD24" w14:textId="5A6E4E06" w:rsidR="007676BF" w:rsidRPr="00950ED7" w:rsidRDefault="007676BF" w:rsidP="00FB2F10">
            <w:pPr>
              <w:pStyle w:val="Tabletext"/>
              <w:rPr>
                <w:lang w:val="en-AU"/>
              </w:rPr>
            </w:pPr>
            <w:r w:rsidRPr="00016524">
              <w:rPr>
                <w:lang w:val="en-AU"/>
              </w:rPr>
              <w:t>0.</w:t>
            </w:r>
            <w:r w:rsidR="00F506BD">
              <w:rPr>
                <w:lang w:val="en-AU"/>
              </w:rPr>
              <w:t>4</w:t>
            </w:r>
          </w:p>
        </w:tc>
      </w:tr>
      <w:tr w:rsidR="007676BF" w:rsidRPr="003A0ADE" w14:paraId="1BBD7530" w14:textId="77777777" w:rsidTr="000861EE">
        <w:trPr>
          <w:trHeight w:val="567"/>
          <w:tblHeader/>
        </w:trPr>
        <w:tc>
          <w:tcPr>
            <w:tcW w:w="1838" w:type="dxa"/>
            <w:vAlign w:val="center"/>
            <w:hideMark/>
          </w:tcPr>
          <w:p w14:paraId="31BF207F" w14:textId="77777777" w:rsidR="007676BF" w:rsidRPr="003A0ADE" w:rsidRDefault="007676BF" w:rsidP="00FB2F10">
            <w:pPr>
              <w:pStyle w:val="Tabletext"/>
              <w:rPr>
                <w:b/>
                <w:bCs/>
                <w:lang w:val="en-AU"/>
              </w:rPr>
            </w:pPr>
            <w:r w:rsidRPr="008F2DDD">
              <w:rPr>
                <w:b/>
                <w:bCs/>
                <w:lang w:val="en-AU"/>
              </w:rPr>
              <w:t>Caring for Landscapes</w:t>
            </w:r>
          </w:p>
        </w:tc>
        <w:tc>
          <w:tcPr>
            <w:tcW w:w="1559" w:type="dxa"/>
            <w:vAlign w:val="center"/>
            <w:hideMark/>
          </w:tcPr>
          <w:p w14:paraId="38AF7E95" w14:textId="68FF97C2" w:rsidR="007676BF" w:rsidRPr="003A0ADE" w:rsidRDefault="007676BF" w:rsidP="00FB2F10">
            <w:pPr>
              <w:pStyle w:val="Tabletext"/>
              <w:rPr>
                <w:lang w:val="en-AU"/>
              </w:rPr>
            </w:pPr>
            <w:r w:rsidRPr="00EE70E2">
              <w:rPr>
                <w:lang w:val="en-AU"/>
              </w:rPr>
              <w:t>53</w:t>
            </w:r>
          </w:p>
        </w:tc>
        <w:tc>
          <w:tcPr>
            <w:tcW w:w="1559" w:type="dxa"/>
            <w:vAlign w:val="center"/>
            <w:hideMark/>
          </w:tcPr>
          <w:p w14:paraId="427A4E25" w14:textId="120F5952" w:rsidR="007676BF" w:rsidRPr="003A0ADE" w:rsidRDefault="007676BF" w:rsidP="00FB2F10">
            <w:pPr>
              <w:pStyle w:val="Tabletext"/>
              <w:rPr>
                <w:lang w:val="en-AU"/>
              </w:rPr>
            </w:pPr>
            <w:r w:rsidRPr="00EE70E2">
              <w:rPr>
                <w:lang w:val="en-AU"/>
              </w:rPr>
              <w:t>14</w:t>
            </w:r>
          </w:p>
        </w:tc>
        <w:tc>
          <w:tcPr>
            <w:tcW w:w="1559" w:type="dxa"/>
            <w:vAlign w:val="center"/>
          </w:tcPr>
          <w:p w14:paraId="5DEB2D99" w14:textId="224E7A50" w:rsidR="007676BF" w:rsidRPr="003A0ADE" w:rsidRDefault="007676BF" w:rsidP="00FB2F10">
            <w:pPr>
              <w:pStyle w:val="Tabletext"/>
              <w:rPr>
                <w:lang w:val="en-AU"/>
              </w:rPr>
            </w:pPr>
            <w:r w:rsidRPr="00EE70E2">
              <w:rPr>
                <w:lang w:val="en-AU"/>
              </w:rPr>
              <w:t>44</w:t>
            </w:r>
          </w:p>
        </w:tc>
        <w:tc>
          <w:tcPr>
            <w:tcW w:w="1559" w:type="dxa"/>
            <w:vAlign w:val="center"/>
          </w:tcPr>
          <w:p w14:paraId="3B9BF1D5" w14:textId="72AAD3B8" w:rsidR="007676BF" w:rsidRPr="003A0ADE" w:rsidRDefault="007676BF" w:rsidP="00FB2F10">
            <w:pPr>
              <w:pStyle w:val="Tabletext"/>
              <w:rPr>
                <w:lang w:val="en-AU"/>
              </w:rPr>
            </w:pPr>
            <w:r w:rsidRPr="00016524">
              <w:rPr>
                <w:lang w:val="en-AU"/>
              </w:rPr>
              <w:t>34</w:t>
            </w:r>
          </w:p>
        </w:tc>
        <w:tc>
          <w:tcPr>
            <w:tcW w:w="1560" w:type="dxa"/>
            <w:vAlign w:val="center"/>
          </w:tcPr>
          <w:p w14:paraId="5C4D4784" w14:textId="6C6EF610" w:rsidR="007676BF" w:rsidRPr="00950ED7" w:rsidRDefault="007676BF" w:rsidP="00FB2F10">
            <w:pPr>
              <w:pStyle w:val="Tabletext"/>
              <w:rPr>
                <w:lang w:val="en-AU"/>
              </w:rPr>
            </w:pPr>
            <w:r w:rsidRPr="00016524">
              <w:rPr>
                <w:lang w:val="en-AU"/>
              </w:rPr>
              <w:t>35</w:t>
            </w:r>
          </w:p>
        </w:tc>
      </w:tr>
      <w:tr w:rsidR="007676BF" w:rsidRPr="003A0ADE" w14:paraId="5815D8B8" w14:textId="77777777" w:rsidTr="000861EE">
        <w:trPr>
          <w:trHeight w:val="567"/>
          <w:tblHeader/>
        </w:trPr>
        <w:tc>
          <w:tcPr>
            <w:tcW w:w="1838" w:type="dxa"/>
            <w:vAlign w:val="center"/>
            <w:hideMark/>
          </w:tcPr>
          <w:p w14:paraId="4E456AEF" w14:textId="77777777" w:rsidR="007676BF" w:rsidRPr="003A0ADE" w:rsidRDefault="007676BF" w:rsidP="00FB2F10">
            <w:pPr>
              <w:pStyle w:val="Tabletext"/>
              <w:rPr>
                <w:b/>
                <w:bCs/>
                <w:lang w:val="en-AU"/>
              </w:rPr>
            </w:pPr>
            <w:r w:rsidRPr="008F2DDD">
              <w:rPr>
                <w:b/>
                <w:bCs/>
                <w:lang w:val="en-AU"/>
              </w:rPr>
              <w:t>Citizen Science</w:t>
            </w:r>
          </w:p>
        </w:tc>
        <w:tc>
          <w:tcPr>
            <w:tcW w:w="1559" w:type="dxa"/>
            <w:vAlign w:val="center"/>
            <w:hideMark/>
          </w:tcPr>
          <w:p w14:paraId="7E930A45" w14:textId="306DE5E3" w:rsidR="007676BF" w:rsidRPr="003A0ADE" w:rsidRDefault="007676BF" w:rsidP="00FB2F10">
            <w:pPr>
              <w:pStyle w:val="Tabletext"/>
              <w:rPr>
                <w:lang w:val="en-AU"/>
              </w:rPr>
            </w:pPr>
            <w:r w:rsidRPr="00EE70E2">
              <w:rPr>
                <w:lang w:val="en-AU"/>
              </w:rPr>
              <w:t>1</w:t>
            </w:r>
          </w:p>
        </w:tc>
        <w:tc>
          <w:tcPr>
            <w:tcW w:w="1559" w:type="dxa"/>
            <w:vAlign w:val="center"/>
            <w:hideMark/>
          </w:tcPr>
          <w:p w14:paraId="51560689" w14:textId="71E24B98" w:rsidR="007676BF" w:rsidRPr="003A0ADE" w:rsidRDefault="007676BF" w:rsidP="00FB2F10">
            <w:pPr>
              <w:pStyle w:val="Tabletext"/>
              <w:rPr>
                <w:lang w:val="en-AU"/>
              </w:rPr>
            </w:pPr>
            <w:r w:rsidRPr="00EE70E2">
              <w:rPr>
                <w:lang w:val="en-AU"/>
              </w:rPr>
              <w:t>38</w:t>
            </w:r>
          </w:p>
        </w:tc>
        <w:tc>
          <w:tcPr>
            <w:tcW w:w="1559" w:type="dxa"/>
            <w:vAlign w:val="center"/>
          </w:tcPr>
          <w:p w14:paraId="42AED056" w14:textId="6E933273" w:rsidR="007676BF" w:rsidRPr="003A0ADE" w:rsidRDefault="007676BF" w:rsidP="00FB2F10">
            <w:pPr>
              <w:pStyle w:val="Tabletext"/>
              <w:rPr>
                <w:lang w:val="en-AU"/>
              </w:rPr>
            </w:pPr>
            <w:r w:rsidRPr="00EE70E2">
              <w:rPr>
                <w:lang w:val="en-AU"/>
              </w:rPr>
              <w:t>7</w:t>
            </w:r>
          </w:p>
        </w:tc>
        <w:tc>
          <w:tcPr>
            <w:tcW w:w="1559" w:type="dxa"/>
            <w:vAlign w:val="center"/>
          </w:tcPr>
          <w:p w14:paraId="60FB2848" w14:textId="7A5F88A7" w:rsidR="007676BF" w:rsidRPr="003A0ADE" w:rsidRDefault="007676BF" w:rsidP="00FB2F10">
            <w:pPr>
              <w:pStyle w:val="Tabletext"/>
              <w:rPr>
                <w:lang w:val="en-AU"/>
              </w:rPr>
            </w:pPr>
            <w:r w:rsidRPr="00016524">
              <w:rPr>
                <w:lang w:val="en-AU"/>
              </w:rPr>
              <w:t>12</w:t>
            </w:r>
          </w:p>
        </w:tc>
        <w:tc>
          <w:tcPr>
            <w:tcW w:w="1560" w:type="dxa"/>
            <w:vAlign w:val="center"/>
          </w:tcPr>
          <w:p w14:paraId="60989195" w14:textId="3E45BF1A" w:rsidR="007676BF" w:rsidRPr="00950ED7" w:rsidRDefault="007676BF" w:rsidP="00FB2F10">
            <w:pPr>
              <w:pStyle w:val="Tabletext"/>
              <w:rPr>
                <w:lang w:val="en-AU"/>
              </w:rPr>
            </w:pPr>
            <w:r w:rsidRPr="00016524">
              <w:rPr>
                <w:lang w:val="en-AU"/>
              </w:rPr>
              <w:t>1</w:t>
            </w:r>
            <w:r w:rsidR="00F506BD">
              <w:rPr>
                <w:lang w:val="en-AU"/>
              </w:rPr>
              <w:t>9</w:t>
            </w:r>
          </w:p>
        </w:tc>
      </w:tr>
      <w:tr w:rsidR="007676BF" w:rsidRPr="003A0ADE" w14:paraId="080FED21" w14:textId="77777777" w:rsidTr="000861EE">
        <w:trPr>
          <w:trHeight w:val="567"/>
          <w:tblHeader/>
        </w:trPr>
        <w:tc>
          <w:tcPr>
            <w:tcW w:w="1838" w:type="dxa"/>
            <w:vAlign w:val="center"/>
          </w:tcPr>
          <w:p w14:paraId="5927F1A5" w14:textId="77777777" w:rsidR="007676BF" w:rsidRPr="008F2DDD" w:rsidRDefault="007676BF" w:rsidP="00FB2F10">
            <w:pPr>
              <w:pStyle w:val="Tabletext"/>
              <w:rPr>
                <w:b/>
                <w:bCs/>
                <w:lang w:val="en-AU"/>
              </w:rPr>
            </w:pPr>
            <w:r w:rsidRPr="008F2DDD">
              <w:rPr>
                <w:b/>
                <w:bCs/>
                <w:lang w:val="en-AU"/>
              </w:rPr>
              <w:t>Networks, other</w:t>
            </w:r>
          </w:p>
        </w:tc>
        <w:tc>
          <w:tcPr>
            <w:tcW w:w="1559" w:type="dxa"/>
            <w:vAlign w:val="center"/>
          </w:tcPr>
          <w:p w14:paraId="5922DC5C" w14:textId="03190B56" w:rsidR="007676BF" w:rsidRPr="003A0ADE" w:rsidRDefault="007676BF" w:rsidP="00FB2F10">
            <w:pPr>
              <w:pStyle w:val="Tabletext"/>
              <w:rPr>
                <w:lang w:val="en-AU"/>
              </w:rPr>
            </w:pPr>
            <w:r w:rsidRPr="00EE70E2">
              <w:rPr>
                <w:lang w:val="en-AU"/>
              </w:rPr>
              <w:t>15</w:t>
            </w:r>
          </w:p>
        </w:tc>
        <w:tc>
          <w:tcPr>
            <w:tcW w:w="1559" w:type="dxa"/>
            <w:vAlign w:val="center"/>
          </w:tcPr>
          <w:p w14:paraId="46FFB525" w14:textId="3864F4C1" w:rsidR="007676BF" w:rsidRPr="003A0ADE" w:rsidRDefault="00F506BD" w:rsidP="00FB2F10">
            <w:pPr>
              <w:pStyle w:val="Tabletext"/>
              <w:rPr>
                <w:lang w:val="en-AU"/>
              </w:rPr>
            </w:pPr>
            <w:r>
              <w:rPr>
                <w:lang w:val="en-AU"/>
              </w:rPr>
              <w:t>10</w:t>
            </w:r>
          </w:p>
        </w:tc>
        <w:tc>
          <w:tcPr>
            <w:tcW w:w="1559" w:type="dxa"/>
            <w:vAlign w:val="center"/>
          </w:tcPr>
          <w:p w14:paraId="41100876" w14:textId="60FE31E5" w:rsidR="007676BF" w:rsidRPr="003A0ADE" w:rsidRDefault="00F506BD" w:rsidP="00FB2F10">
            <w:pPr>
              <w:pStyle w:val="Tabletext"/>
              <w:rPr>
                <w:lang w:val="en-AU"/>
              </w:rPr>
            </w:pPr>
            <w:r>
              <w:rPr>
                <w:lang w:val="en-AU"/>
              </w:rPr>
              <w:t>8</w:t>
            </w:r>
          </w:p>
        </w:tc>
        <w:tc>
          <w:tcPr>
            <w:tcW w:w="1559" w:type="dxa"/>
            <w:vAlign w:val="center"/>
          </w:tcPr>
          <w:p w14:paraId="62800F51" w14:textId="62DD4BA9" w:rsidR="007676BF" w:rsidRPr="003A0ADE" w:rsidRDefault="007676BF" w:rsidP="00FB2F10">
            <w:pPr>
              <w:pStyle w:val="Tabletext"/>
              <w:rPr>
                <w:lang w:val="en-AU"/>
              </w:rPr>
            </w:pPr>
            <w:r w:rsidRPr="00016524">
              <w:rPr>
                <w:lang w:val="en-AU"/>
              </w:rPr>
              <w:t>14</w:t>
            </w:r>
          </w:p>
        </w:tc>
        <w:tc>
          <w:tcPr>
            <w:tcW w:w="1560" w:type="dxa"/>
            <w:vAlign w:val="center"/>
          </w:tcPr>
          <w:p w14:paraId="40CCB386" w14:textId="4DBB3110" w:rsidR="007676BF" w:rsidRPr="00950ED7" w:rsidRDefault="007676BF" w:rsidP="00FB2F10">
            <w:pPr>
              <w:pStyle w:val="Tabletext"/>
              <w:rPr>
                <w:lang w:val="en-AU"/>
              </w:rPr>
            </w:pPr>
            <w:r w:rsidRPr="00016524">
              <w:rPr>
                <w:lang w:val="en-AU"/>
              </w:rPr>
              <w:t>8</w:t>
            </w:r>
          </w:p>
        </w:tc>
      </w:tr>
      <w:tr w:rsidR="007676BF" w:rsidRPr="003A0ADE" w14:paraId="5F49A815" w14:textId="77777777" w:rsidTr="000861EE">
        <w:trPr>
          <w:trHeight w:val="567"/>
          <w:tblHeader/>
        </w:trPr>
        <w:tc>
          <w:tcPr>
            <w:tcW w:w="1838" w:type="dxa"/>
            <w:vAlign w:val="center"/>
          </w:tcPr>
          <w:p w14:paraId="6608CF79" w14:textId="77777777" w:rsidR="007676BF" w:rsidRDefault="007676BF" w:rsidP="00FB2F10">
            <w:pPr>
              <w:pStyle w:val="Tabletext"/>
              <w:rPr>
                <w:b/>
                <w:bCs/>
                <w:lang w:val="en-AU"/>
              </w:rPr>
            </w:pPr>
            <w:r w:rsidRPr="008F2DDD">
              <w:rPr>
                <w:b/>
                <w:bCs/>
                <w:lang w:val="en-AU"/>
              </w:rPr>
              <w:t>Recreation/</w:t>
            </w:r>
          </w:p>
          <w:p w14:paraId="7B0C2F8B" w14:textId="77777777" w:rsidR="007676BF" w:rsidRPr="008F2DDD" w:rsidRDefault="007676BF" w:rsidP="00FB2F10">
            <w:pPr>
              <w:pStyle w:val="Tabletext"/>
              <w:rPr>
                <w:b/>
                <w:bCs/>
                <w:lang w:val="en-AU"/>
              </w:rPr>
            </w:pPr>
            <w:r w:rsidRPr="008F2DDD">
              <w:rPr>
                <w:b/>
                <w:bCs/>
                <w:lang w:val="en-AU"/>
              </w:rPr>
              <w:t>Nature experience</w:t>
            </w:r>
          </w:p>
        </w:tc>
        <w:tc>
          <w:tcPr>
            <w:tcW w:w="1559" w:type="dxa"/>
            <w:vAlign w:val="center"/>
          </w:tcPr>
          <w:p w14:paraId="25E609F4" w14:textId="72D49BDC" w:rsidR="007676BF" w:rsidRPr="003A0ADE" w:rsidRDefault="007676BF" w:rsidP="00FB2F10">
            <w:pPr>
              <w:pStyle w:val="Tabletext"/>
              <w:rPr>
                <w:lang w:val="en-AU"/>
              </w:rPr>
            </w:pPr>
            <w:r w:rsidRPr="00EE70E2">
              <w:rPr>
                <w:lang w:val="en-AU"/>
              </w:rPr>
              <w:t>12</w:t>
            </w:r>
          </w:p>
        </w:tc>
        <w:tc>
          <w:tcPr>
            <w:tcW w:w="1559" w:type="dxa"/>
            <w:vAlign w:val="center"/>
          </w:tcPr>
          <w:p w14:paraId="1DE300F0" w14:textId="5B36BD56" w:rsidR="007676BF" w:rsidRPr="003A0ADE" w:rsidRDefault="00F506BD" w:rsidP="00FB2F10">
            <w:pPr>
              <w:pStyle w:val="Tabletext"/>
              <w:rPr>
                <w:lang w:val="en-AU"/>
              </w:rPr>
            </w:pPr>
            <w:r>
              <w:rPr>
                <w:lang w:val="en-AU"/>
              </w:rPr>
              <w:t>6</w:t>
            </w:r>
          </w:p>
        </w:tc>
        <w:tc>
          <w:tcPr>
            <w:tcW w:w="1559" w:type="dxa"/>
            <w:vAlign w:val="center"/>
          </w:tcPr>
          <w:p w14:paraId="44D4DBB6" w14:textId="73C86196" w:rsidR="007676BF" w:rsidRPr="003A0ADE" w:rsidRDefault="00F506BD" w:rsidP="00FB2F10">
            <w:pPr>
              <w:pStyle w:val="Tabletext"/>
              <w:rPr>
                <w:lang w:val="en-AU"/>
              </w:rPr>
            </w:pPr>
            <w:r>
              <w:rPr>
                <w:lang w:val="en-AU"/>
              </w:rPr>
              <w:t>6</w:t>
            </w:r>
          </w:p>
        </w:tc>
        <w:tc>
          <w:tcPr>
            <w:tcW w:w="1559" w:type="dxa"/>
            <w:vAlign w:val="center"/>
          </w:tcPr>
          <w:p w14:paraId="04BD4CB4" w14:textId="60C922A7" w:rsidR="007676BF" w:rsidRPr="003A0ADE" w:rsidRDefault="007676BF" w:rsidP="00FB2F10">
            <w:pPr>
              <w:pStyle w:val="Tabletext"/>
              <w:rPr>
                <w:lang w:val="en-AU"/>
              </w:rPr>
            </w:pPr>
            <w:r w:rsidRPr="00016524">
              <w:rPr>
                <w:lang w:val="en-AU"/>
              </w:rPr>
              <w:t>6</w:t>
            </w:r>
          </w:p>
        </w:tc>
        <w:tc>
          <w:tcPr>
            <w:tcW w:w="1560" w:type="dxa"/>
            <w:vAlign w:val="center"/>
          </w:tcPr>
          <w:p w14:paraId="0A2F9A93" w14:textId="5CEEBC50" w:rsidR="007676BF" w:rsidRPr="00950ED7" w:rsidRDefault="007676BF" w:rsidP="00FB2F10">
            <w:pPr>
              <w:pStyle w:val="Tabletext"/>
              <w:rPr>
                <w:lang w:val="en-AU"/>
              </w:rPr>
            </w:pPr>
            <w:r w:rsidRPr="00016524">
              <w:rPr>
                <w:lang w:val="en-AU"/>
              </w:rPr>
              <w:t>7</w:t>
            </w:r>
          </w:p>
        </w:tc>
      </w:tr>
      <w:tr w:rsidR="007676BF" w:rsidRPr="003A0ADE" w14:paraId="6CF219F3" w14:textId="77777777" w:rsidTr="000861EE">
        <w:trPr>
          <w:trHeight w:val="567"/>
          <w:tblHeader/>
        </w:trPr>
        <w:tc>
          <w:tcPr>
            <w:tcW w:w="1838" w:type="dxa"/>
            <w:vAlign w:val="center"/>
          </w:tcPr>
          <w:p w14:paraId="27C20DB0" w14:textId="77777777" w:rsidR="007676BF" w:rsidRPr="008F2DDD" w:rsidRDefault="007676BF" w:rsidP="00FB2F10">
            <w:pPr>
              <w:pStyle w:val="Tabletext"/>
              <w:rPr>
                <w:b/>
                <w:bCs/>
                <w:lang w:val="en-AU"/>
              </w:rPr>
            </w:pPr>
            <w:r w:rsidRPr="008F2DDD">
              <w:rPr>
                <w:b/>
                <w:bCs/>
                <w:lang w:val="en-AU"/>
              </w:rPr>
              <w:t>Sustainable Living</w:t>
            </w:r>
          </w:p>
        </w:tc>
        <w:tc>
          <w:tcPr>
            <w:tcW w:w="1559" w:type="dxa"/>
            <w:vAlign w:val="center"/>
          </w:tcPr>
          <w:p w14:paraId="780C5704" w14:textId="41DAF0FD" w:rsidR="007676BF" w:rsidRPr="003A0ADE" w:rsidRDefault="007676BF" w:rsidP="00FB2F10">
            <w:pPr>
              <w:pStyle w:val="Tabletext"/>
              <w:rPr>
                <w:lang w:val="en-AU"/>
              </w:rPr>
            </w:pPr>
            <w:r>
              <w:rPr>
                <w:lang w:val="en-AU"/>
              </w:rPr>
              <w:t>1</w:t>
            </w:r>
            <w:r w:rsidR="00F506BD">
              <w:rPr>
                <w:lang w:val="en-AU"/>
              </w:rPr>
              <w:t>4</w:t>
            </w:r>
          </w:p>
        </w:tc>
        <w:tc>
          <w:tcPr>
            <w:tcW w:w="1559" w:type="dxa"/>
            <w:vAlign w:val="center"/>
          </w:tcPr>
          <w:p w14:paraId="37E3835E" w14:textId="3DB93E6B" w:rsidR="007676BF" w:rsidRPr="003A0ADE" w:rsidRDefault="007676BF" w:rsidP="00FB2F10">
            <w:pPr>
              <w:pStyle w:val="Tabletext"/>
              <w:rPr>
                <w:lang w:val="en-AU"/>
              </w:rPr>
            </w:pPr>
            <w:r w:rsidRPr="00EE70E2">
              <w:rPr>
                <w:lang w:val="en-AU"/>
              </w:rPr>
              <w:t>15</w:t>
            </w:r>
          </w:p>
        </w:tc>
        <w:tc>
          <w:tcPr>
            <w:tcW w:w="1559" w:type="dxa"/>
            <w:vAlign w:val="center"/>
          </w:tcPr>
          <w:p w14:paraId="0B2FF9AE" w14:textId="7355E340" w:rsidR="007676BF" w:rsidRPr="003A0ADE" w:rsidRDefault="007676BF" w:rsidP="00FB2F10">
            <w:pPr>
              <w:pStyle w:val="Tabletext"/>
              <w:rPr>
                <w:lang w:val="en-AU"/>
              </w:rPr>
            </w:pPr>
            <w:r w:rsidRPr="00EE70E2">
              <w:rPr>
                <w:lang w:val="en-AU"/>
              </w:rPr>
              <w:t>28</w:t>
            </w:r>
          </w:p>
        </w:tc>
        <w:tc>
          <w:tcPr>
            <w:tcW w:w="1559" w:type="dxa"/>
            <w:vAlign w:val="center"/>
          </w:tcPr>
          <w:p w14:paraId="32D60F7C" w14:textId="194174B0" w:rsidR="007676BF" w:rsidRPr="003A0ADE" w:rsidRDefault="007676BF" w:rsidP="00FB2F10">
            <w:pPr>
              <w:pStyle w:val="Tabletext"/>
              <w:rPr>
                <w:lang w:val="en-AU"/>
              </w:rPr>
            </w:pPr>
            <w:r w:rsidRPr="00016524">
              <w:rPr>
                <w:lang w:val="en-AU"/>
              </w:rPr>
              <w:t>20</w:t>
            </w:r>
          </w:p>
        </w:tc>
        <w:tc>
          <w:tcPr>
            <w:tcW w:w="1560" w:type="dxa"/>
            <w:vAlign w:val="center"/>
          </w:tcPr>
          <w:p w14:paraId="4049DEB8" w14:textId="2F5F9C99" w:rsidR="007676BF" w:rsidRPr="00950ED7" w:rsidRDefault="007676BF" w:rsidP="00FB2F10">
            <w:pPr>
              <w:pStyle w:val="Tabletext"/>
              <w:rPr>
                <w:lang w:val="en-AU"/>
              </w:rPr>
            </w:pPr>
            <w:r w:rsidRPr="00016524">
              <w:rPr>
                <w:lang w:val="en-AU"/>
              </w:rPr>
              <w:t>20</w:t>
            </w:r>
          </w:p>
        </w:tc>
      </w:tr>
      <w:tr w:rsidR="007676BF" w:rsidRPr="003A0ADE" w14:paraId="504EE6C3" w14:textId="77777777" w:rsidTr="000861EE">
        <w:trPr>
          <w:trHeight w:val="567"/>
          <w:tblHeader/>
        </w:trPr>
        <w:tc>
          <w:tcPr>
            <w:tcW w:w="1838" w:type="dxa"/>
            <w:vAlign w:val="center"/>
          </w:tcPr>
          <w:p w14:paraId="1EDA68B4" w14:textId="77777777" w:rsidR="007676BF" w:rsidRPr="008F2DDD" w:rsidRDefault="007676BF" w:rsidP="00FB2F10">
            <w:pPr>
              <w:pStyle w:val="Tabletext"/>
              <w:rPr>
                <w:b/>
                <w:bCs/>
                <w:lang w:val="en-AU"/>
              </w:rPr>
            </w:pPr>
            <w:r w:rsidRPr="008F2DDD">
              <w:rPr>
                <w:b/>
                <w:bCs/>
                <w:lang w:val="en-AU"/>
              </w:rPr>
              <w:t>Wildlife Rescue &amp; Rehabilitation</w:t>
            </w:r>
          </w:p>
        </w:tc>
        <w:tc>
          <w:tcPr>
            <w:tcW w:w="1559" w:type="dxa"/>
            <w:vAlign w:val="center"/>
          </w:tcPr>
          <w:p w14:paraId="6FAA948E" w14:textId="59A22074" w:rsidR="007676BF" w:rsidRPr="003A0ADE" w:rsidRDefault="007676BF" w:rsidP="00FB2F10">
            <w:pPr>
              <w:pStyle w:val="Tabletext"/>
              <w:rPr>
                <w:lang w:val="en-AU"/>
              </w:rPr>
            </w:pPr>
            <w:r w:rsidRPr="00EE70E2">
              <w:rPr>
                <w:lang w:val="en-AU"/>
              </w:rPr>
              <w:t>3</w:t>
            </w:r>
          </w:p>
        </w:tc>
        <w:tc>
          <w:tcPr>
            <w:tcW w:w="1559" w:type="dxa"/>
            <w:vAlign w:val="center"/>
          </w:tcPr>
          <w:p w14:paraId="132D6F39" w14:textId="127D910C" w:rsidR="007676BF" w:rsidRPr="003A0ADE" w:rsidRDefault="007676BF" w:rsidP="00FB2F10">
            <w:pPr>
              <w:pStyle w:val="Tabletext"/>
              <w:rPr>
                <w:lang w:val="en-AU"/>
              </w:rPr>
            </w:pPr>
            <w:r w:rsidRPr="00EE70E2">
              <w:rPr>
                <w:lang w:val="en-AU"/>
              </w:rPr>
              <w:t>1</w:t>
            </w:r>
            <w:r w:rsidR="00F506BD">
              <w:rPr>
                <w:lang w:val="en-AU"/>
              </w:rPr>
              <w:t>6</w:t>
            </w:r>
          </w:p>
        </w:tc>
        <w:tc>
          <w:tcPr>
            <w:tcW w:w="1559" w:type="dxa"/>
            <w:vAlign w:val="center"/>
          </w:tcPr>
          <w:p w14:paraId="03AFC8F9" w14:textId="4BB94A39" w:rsidR="007676BF" w:rsidRPr="003A0ADE" w:rsidRDefault="00F506BD" w:rsidP="00FB2F10">
            <w:pPr>
              <w:pStyle w:val="Tabletext"/>
              <w:rPr>
                <w:lang w:val="en-AU"/>
              </w:rPr>
            </w:pPr>
            <w:r>
              <w:rPr>
                <w:lang w:val="en-AU"/>
              </w:rPr>
              <w:t>too small</w:t>
            </w:r>
          </w:p>
        </w:tc>
        <w:tc>
          <w:tcPr>
            <w:tcW w:w="1559" w:type="dxa"/>
            <w:vAlign w:val="center"/>
          </w:tcPr>
          <w:p w14:paraId="4E73AABC" w14:textId="1198C2A9" w:rsidR="007676BF" w:rsidRPr="003A0ADE" w:rsidRDefault="007676BF" w:rsidP="00FB2F10">
            <w:pPr>
              <w:pStyle w:val="Tabletext"/>
              <w:rPr>
                <w:lang w:val="en-AU"/>
              </w:rPr>
            </w:pPr>
            <w:r w:rsidRPr="00016524">
              <w:rPr>
                <w:lang w:val="en-AU"/>
              </w:rPr>
              <w:t>14</w:t>
            </w:r>
          </w:p>
        </w:tc>
        <w:tc>
          <w:tcPr>
            <w:tcW w:w="1560" w:type="dxa"/>
            <w:vAlign w:val="center"/>
          </w:tcPr>
          <w:p w14:paraId="63A872F4" w14:textId="2641C2D2" w:rsidR="007676BF" w:rsidRPr="00950ED7" w:rsidRDefault="007676BF" w:rsidP="00FB2F10">
            <w:pPr>
              <w:pStyle w:val="Tabletext"/>
              <w:rPr>
                <w:lang w:val="en-AU"/>
              </w:rPr>
            </w:pPr>
            <w:r w:rsidRPr="00016524">
              <w:rPr>
                <w:lang w:val="en-AU"/>
              </w:rPr>
              <w:t>11</w:t>
            </w:r>
          </w:p>
        </w:tc>
      </w:tr>
      <w:tr w:rsidR="007676BF" w:rsidRPr="003A0ADE" w14:paraId="1C460432" w14:textId="77777777" w:rsidTr="000861EE">
        <w:trPr>
          <w:trHeight w:val="567"/>
          <w:tblHeader/>
        </w:trPr>
        <w:tc>
          <w:tcPr>
            <w:tcW w:w="1838" w:type="dxa"/>
            <w:vAlign w:val="center"/>
          </w:tcPr>
          <w:p w14:paraId="6FBDEFC0" w14:textId="77777777" w:rsidR="007676BF" w:rsidRDefault="007676BF" w:rsidP="00FB2F10">
            <w:pPr>
              <w:pStyle w:val="Tabletext"/>
              <w:rPr>
                <w:b/>
                <w:bCs/>
                <w:lang w:val="en-AU"/>
              </w:rPr>
            </w:pPr>
            <w:r>
              <w:rPr>
                <w:b/>
                <w:bCs/>
                <w:lang w:val="en-AU"/>
              </w:rPr>
              <w:t>Total</w:t>
            </w:r>
          </w:p>
        </w:tc>
        <w:tc>
          <w:tcPr>
            <w:tcW w:w="1559" w:type="dxa"/>
            <w:vAlign w:val="center"/>
          </w:tcPr>
          <w:p w14:paraId="6E80F064" w14:textId="1E6646C3" w:rsidR="007676BF" w:rsidRPr="003A0ADE" w:rsidRDefault="00F506BD" w:rsidP="00FB2F10">
            <w:pPr>
              <w:pStyle w:val="Tabletext"/>
              <w:rPr>
                <w:lang w:val="en-AU"/>
              </w:rPr>
            </w:pPr>
            <w:r w:rsidRPr="00F506BD">
              <w:rPr>
                <w:b/>
                <w:bCs/>
                <w:lang w:val="en-AU"/>
              </w:rPr>
              <w:t>1</w:t>
            </w:r>
            <w:r>
              <w:rPr>
                <w:b/>
                <w:bCs/>
                <w:lang w:val="en-AU"/>
              </w:rPr>
              <w:t>,</w:t>
            </w:r>
            <w:r w:rsidRPr="00F506BD">
              <w:rPr>
                <w:b/>
                <w:bCs/>
                <w:lang w:val="en-AU"/>
              </w:rPr>
              <w:t>506</w:t>
            </w:r>
            <w:r>
              <w:rPr>
                <w:b/>
                <w:bCs/>
                <w:lang w:val="en-AU"/>
              </w:rPr>
              <w:t>,</w:t>
            </w:r>
            <w:r w:rsidRPr="00F506BD">
              <w:rPr>
                <w:b/>
                <w:bCs/>
                <w:lang w:val="en-AU"/>
              </w:rPr>
              <w:t>617</w:t>
            </w:r>
          </w:p>
        </w:tc>
        <w:tc>
          <w:tcPr>
            <w:tcW w:w="1559" w:type="dxa"/>
            <w:vAlign w:val="center"/>
          </w:tcPr>
          <w:p w14:paraId="1B3807BF" w14:textId="044BC2B3" w:rsidR="007676BF" w:rsidRPr="00016524" w:rsidRDefault="00F506BD" w:rsidP="00FB2F10">
            <w:pPr>
              <w:pStyle w:val="Tabletext"/>
              <w:rPr>
                <w:b/>
                <w:bCs/>
                <w:lang w:val="en-AU"/>
              </w:rPr>
            </w:pPr>
            <w:r w:rsidRPr="00F506BD">
              <w:rPr>
                <w:b/>
                <w:bCs/>
                <w:lang w:val="en-AU"/>
              </w:rPr>
              <w:t>2</w:t>
            </w:r>
            <w:r>
              <w:rPr>
                <w:b/>
                <w:bCs/>
                <w:lang w:val="en-AU"/>
              </w:rPr>
              <w:t>,</w:t>
            </w:r>
            <w:r w:rsidRPr="00F506BD">
              <w:rPr>
                <w:b/>
                <w:bCs/>
                <w:lang w:val="en-AU"/>
              </w:rPr>
              <w:t>429</w:t>
            </w:r>
            <w:r>
              <w:rPr>
                <w:b/>
                <w:bCs/>
                <w:lang w:val="en-AU"/>
              </w:rPr>
              <w:t>,</w:t>
            </w:r>
            <w:r w:rsidRPr="00F506BD">
              <w:rPr>
                <w:b/>
                <w:bCs/>
                <w:lang w:val="en-AU"/>
              </w:rPr>
              <w:t>484</w:t>
            </w:r>
          </w:p>
        </w:tc>
        <w:tc>
          <w:tcPr>
            <w:tcW w:w="1559" w:type="dxa"/>
            <w:vAlign w:val="center"/>
          </w:tcPr>
          <w:p w14:paraId="1237456F" w14:textId="21512427" w:rsidR="007676BF" w:rsidRPr="003A0ADE" w:rsidRDefault="00F506BD" w:rsidP="00FB2F10">
            <w:pPr>
              <w:pStyle w:val="Tabletext"/>
              <w:rPr>
                <w:lang w:val="en-AU"/>
              </w:rPr>
            </w:pPr>
            <w:r w:rsidRPr="00F506BD">
              <w:rPr>
                <w:b/>
                <w:bCs/>
                <w:lang w:val="en-AU"/>
              </w:rPr>
              <w:t>1,034,352</w:t>
            </w:r>
          </w:p>
        </w:tc>
        <w:tc>
          <w:tcPr>
            <w:tcW w:w="1559" w:type="dxa"/>
            <w:vAlign w:val="center"/>
          </w:tcPr>
          <w:p w14:paraId="64718788" w14:textId="1B5B2ADF" w:rsidR="007676BF" w:rsidRPr="003A0ADE" w:rsidRDefault="00F506BD" w:rsidP="00FB2F10">
            <w:pPr>
              <w:pStyle w:val="Tabletext"/>
              <w:rPr>
                <w:lang w:val="en-AU"/>
              </w:rPr>
            </w:pPr>
            <w:r w:rsidRPr="00F506BD">
              <w:rPr>
                <w:b/>
                <w:bCs/>
                <w:lang w:val="en-AU"/>
              </w:rPr>
              <w:t>1,481,823</w:t>
            </w:r>
          </w:p>
        </w:tc>
        <w:tc>
          <w:tcPr>
            <w:tcW w:w="1560" w:type="dxa"/>
            <w:vAlign w:val="center"/>
          </w:tcPr>
          <w:p w14:paraId="502AFD58" w14:textId="1F0324F5" w:rsidR="007676BF" w:rsidRPr="00016524" w:rsidRDefault="00F506BD" w:rsidP="00FB2F10">
            <w:pPr>
              <w:pStyle w:val="Tabletext"/>
              <w:rPr>
                <w:b/>
                <w:bCs/>
                <w:lang w:val="en-AU"/>
              </w:rPr>
            </w:pPr>
            <w:r w:rsidRPr="00F506BD">
              <w:rPr>
                <w:b/>
                <w:bCs/>
                <w:lang w:val="en-AU"/>
              </w:rPr>
              <w:t>1</w:t>
            </w:r>
            <w:r>
              <w:rPr>
                <w:b/>
                <w:bCs/>
                <w:lang w:val="en-AU"/>
              </w:rPr>
              <w:t>,</w:t>
            </w:r>
            <w:r w:rsidRPr="00F506BD">
              <w:rPr>
                <w:b/>
                <w:bCs/>
                <w:lang w:val="en-AU"/>
              </w:rPr>
              <w:t>921</w:t>
            </w:r>
            <w:r>
              <w:rPr>
                <w:b/>
                <w:bCs/>
                <w:lang w:val="en-AU"/>
              </w:rPr>
              <w:t>,</w:t>
            </w:r>
            <w:r w:rsidRPr="00F506BD">
              <w:rPr>
                <w:b/>
                <w:bCs/>
                <w:lang w:val="en-AU"/>
              </w:rPr>
              <w:t>183</w:t>
            </w:r>
          </w:p>
        </w:tc>
      </w:tr>
    </w:tbl>
    <w:p w14:paraId="6F14652B" w14:textId="77777777" w:rsidR="00AC1ACA" w:rsidRDefault="00AC1ACA">
      <w:pPr>
        <w:suppressAutoHyphens w:val="0"/>
        <w:spacing w:after="160"/>
      </w:pPr>
    </w:p>
    <w:p w14:paraId="2E1EDFEA" w14:textId="51AFF486" w:rsidR="00016524" w:rsidRDefault="00016524">
      <w:pPr>
        <w:suppressAutoHyphens w:val="0"/>
        <w:spacing w:after="160"/>
      </w:pPr>
      <w:r w:rsidRPr="007D0C56">
        <w:rPr>
          <w:b/>
          <w:iCs/>
          <w:color w:val="000000" w:themeColor="text1"/>
          <w:szCs w:val="18"/>
        </w:rPr>
        <w:lastRenderedPageBreak/>
        <w:t xml:space="preserve">Table </w:t>
      </w:r>
      <w:r>
        <w:rPr>
          <w:b/>
          <w:iCs/>
          <w:color w:val="000000" w:themeColor="text1"/>
          <w:szCs w:val="18"/>
        </w:rPr>
        <w:t>5</w:t>
      </w:r>
      <w:r w:rsidRPr="007D0C56">
        <w:rPr>
          <w:b/>
          <w:iCs/>
          <w:color w:val="000000" w:themeColor="text1"/>
          <w:szCs w:val="18"/>
        </w:rPr>
        <w:t xml:space="preserve">: </w:t>
      </w:r>
      <w:r w:rsidRPr="00016524">
        <w:rPr>
          <w:b/>
          <w:bCs/>
          <w:iCs/>
          <w:color w:val="000000" w:themeColor="text1"/>
          <w:szCs w:val="18"/>
        </w:rPr>
        <w:t>Groups</w:t>
      </w:r>
    </w:p>
    <w:tbl>
      <w:tblPr>
        <w:tblStyle w:val="TableGrid"/>
        <w:tblW w:w="9634" w:type="dxa"/>
        <w:tblLayout w:type="fixed"/>
        <w:tblLook w:val="04A0" w:firstRow="1" w:lastRow="0" w:firstColumn="1" w:lastColumn="0" w:noHBand="0" w:noVBand="1"/>
      </w:tblPr>
      <w:tblGrid>
        <w:gridCol w:w="1838"/>
        <w:gridCol w:w="1559"/>
        <w:gridCol w:w="1559"/>
        <w:gridCol w:w="1559"/>
        <w:gridCol w:w="1559"/>
        <w:gridCol w:w="1560"/>
      </w:tblGrid>
      <w:tr w:rsidR="00A443BC" w:rsidRPr="003A0ADE" w14:paraId="26BDEC83" w14:textId="77777777" w:rsidTr="00A443BC">
        <w:trPr>
          <w:trHeight w:val="567"/>
          <w:tblHeader/>
        </w:trPr>
        <w:tc>
          <w:tcPr>
            <w:tcW w:w="1838" w:type="dxa"/>
            <w:vAlign w:val="center"/>
            <w:hideMark/>
          </w:tcPr>
          <w:p w14:paraId="07105CBE" w14:textId="77777777" w:rsidR="00A443BC" w:rsidRPr="003A0ADE" w:rsidRDefault="00A443BC" w:rsidP="00A443BC">
            <w:pPr>
              <w:pStyle w:val="Tabletext"/>
              <w:rPr>
                <w:b/>
                <w:bCs/>
                <w:lang w:val="en-AU"/>
              </w:rPr>
            </w:pPr>
            <w:r>
              <w:rPr>
                <w:b/>
                <w:bCs/>
                <w:lang w:val="en-AU"/>
              </w:rPr>
              <w:t>Type</w:t>
            </w:r>
          </w:p>
        </w:tc>
        <w:tc>
          <w:tcPr>
            <w:tcW w:w="1559" w:type="dxa"/>
            <w:vAlign w:val="center"/>
            <w:hideMark/>
          </w:tcPr>
          <w:p w14:paraId="5BC29CC1" w14:textId="62460215" w:rsidR="00A443BC" w:rsidRPr="003A0ADE" w:rsidRDefault="00A443BC" w:rsidP="00A443BC">
            <w:pPr>
              <w:pStyle w:val="Tabletext"/>
              <w:rPr>
                <w:b/>
                <w:bCs/>
                <w:lang w:val="en-AU"/>
              </w:rPr>
            </w:pPr>
            <w:r w:rsidRPr="00F506BD">
              <w:rPr>
                <w:b/>
                <w:bCs/>
                <w:lang w:val="en-AU"/>
              </w:rPr>
              <w:t>2019 Groups %</w:t>
            </w:r>
          </w:p>
        </w:tc>
        <w:tc>
          <w:tcPr>
            <w:tcW w:w="1559" w:type="dxa"/>
            <w:vAlign w:val="center"/>
            <w:hideMark/>
          </w:tcPr>
          <w:p w14:paraId="4AD0A116" w14:textId="455E578F" w:rsidR="00A443BC" w:rsidRPr="003A0ADE" w:rsidRDefault="00A443BC" w:rsidP="00A443BC">
            <w:pPr>
              <w:pStyle w:val="Tabletext"/>
              <w:rPr>
                <w:b/>
                <w:bCs/>
                <w:lang w:val="en-AU"/>
              </w:rPr>
            </w:pPr>
            <w:r w:rsidRPr="00F506BD">
              <w:rPr>
                <w:b/>
                <w:bCs/>
                <w:lang w:val="en-AU"/>
              </w:rPr>
              <w:t>20</w:t>
            </w:r>
            <w:r>
              <w:rPr>
                <w:b/>
                <w:bCs/>
                <w:lang w:val="en-AU"/>
              </w:rPr>
              <w:t>20</w:t>
            </w:r>
            <w:r w:rsidRPr="00F506BD">
              <w:rPr>
                <w:b/>
                <w:bCs/>
                <w:lang w:val="en-AU"/>
              </w:rPr>
              <w:t xml:space="preserve"> Groups %</w:t>
            </w:r>
          </w:p>
        </w:tc>
        <w:tc>
          <w:tcPr>
            <w:tcW w:w="1559" w:type="dxa"/>
            <w:vAlign w:val="center"/>
          </w:tcPr>
          <w:p w14:paraId="3A308BAC" w14:textId="30BF32E5" w:rsidR="00A443BC" w:rsidRPr="009D5D4F" w:rsidRDefault="00A443BC" w:rsidP="00A443BC">
            <w:pPr>
              <w:pStyle w:val="Tabletext"/>
              <w:rPr>
                <w:b/>
                <w:bCs/>
                <w:lang w:val="en-AU"/>
              </w:rPr>
            </w:pPr>
            <w:r w:rsidRPr="00F506BD">
              <w:rPr>
                <w:b/>
                <w:bCs/>
                <w:lang w:val="en-AU"/>
              </w:rPr>
              <w:t>20</w:t>
            </w:r>
            <w:r>
              <w:rPr>
                <w:b/>
                <w:bCs/>
                <w:lang w:val="en-AU"/>
              </w:rPr>
              <w:t>21</w:t>
            </w:r>
            <w:r w:rsidRPr="00F506BD">
              <w:rPr>
                <w:b/>
                <w:bCs/>
                <w:lang w:val="en-AU"/>
              </w:rPr>
              <w:t xml:space="preserve"> Groups %</w:t>
            </w:r>
          </w:p>
        </w:tc>
        <w:tc>
          <w:tcPr>
            <w:tcW w:w="1559" w:type="dxa"/>
            <w:vAlign w:val="center"/>
          </w:tcPr>
          <w:p w14:paraId="6CF1639A" w14:textId="52136CF6" w:rsidR="00A443BC" w:rsidRPr="009D5D4F" w:rsidRDefault="00A443BC" w:rsidP="00A443BC">
            <w:pPr>
              <w:pStyle w:val="Tabletext"/>
              <w:rPr>
                <w:b/>
                <w:bCs/>
                <w:lang w:val="en-AU"/>
              </w:rPr>
            </w:pPr>
            <w:r w:rsidRPr="00F506BD">
              <w:rPr>
                <w:b/>
                <w:bCs/>
                <w:lang w:val="en-AU"/>
              </w:rPr>
              <w:t>20</w:t>
            </w:r>
            <w:r>
              <w:rPr>
                <w:b/>
                <w:bCs/>
                <w:lang w:val="en-AU"/>
              </w:rPr>
              <w:t>22</w:t>
            </w:r>
            <w:r w:rsidRPr="00F506BD">
              <w:rPr>
                <w:b/>
                <w:bCs/>
                <w:lang w:val="en-AU"/>
              </w:rPr>
              <w:t xml:space="preserve"> Groups %</w:t>
            </w:r>
          </w:p>
        </w:tc>
        <w:tc>
          <w:tcPr>
            <w:tcW w:w="1560" w:type="dxa"/>
            <w:vAlign w:val="center"/>
          </w:tcPr>
          <w:p w14:paraId="6C342009" w14:textId="37BF3ACA" w:rsidR="00A443BC" w:rsidRPr="009D5D4F" w:rsidRDefault="00A443BC" w:rsidP="00A443BC">
            <w:pPr>
              <w:pStyle w:val="Tabletext"/>
              <w:rPr>
                <w:b/>
                <w:bCs/>
                <w:lang w:val="en-AU"/>
              </w:rPr>
            </w:pPr>
            <w:r w:rsidRPr="00F506BD">
              <w:rPr>
                <w:b/>
                <w:bCs/>
                <w:lang w:val="en-AU"/>
              </w:rPr>
              <w:t>20</w:t>
            </w:r>
            <w:r>
              <w:rPr>
                <w:b/>
                <w:bCs/>
                <w:lang w:val="en-AU"/>
              </w:rPr>
              <w:t>23</w:t>
            </w:r>
            <w:r w:rsidRPr="00F506BD">
              <w:rPr>
                <w:b/>
                <w:bCs/>
                <w:lang w:val="en-AU"/>
              </w:rPr>
              <w:t xml:space="preserve"> Groups %</w:t>
            </w:r>
          </w:p>
        </w:tc>
      </w:tr>
      <w:tr w:rsidR="00A443BC" w:rsidRPr="003A0ADE" w14:paraId="4293969E" w14:textId="77777777" w:rsidTr="00A443BC">
        <w:trPr>
          <w:trHeight w:val="567"/>
          <w:tblHeader/>
        </w:trPr>
        <w:tc>
          <w:tcPr>
            <w:tcW w:w="1838" w:type="dxa"/>
            <w:vAlign w:val="center"/>
            <w:hideMark/>
          </w:tcPr>
          <w:p w14:paraId="5F271F27" w14:textId="77777777" w:rsidR="00A443BC" w:rsidRPr="003A0ADE" w:rsidRDefault="00A443BC" w:rsidP="00A443BC">
            <w:pPr>
              <w:pStyle w:val="Tabletext"/>
              <w:rPr>
                <w:b/>
                <w:bCs/>
                <w:lang w:val="en-AU"/>
              </w:rPr>
            </w:pPr>
            <w:r w:rsidRPr="008F2DDD">
              <w:rPr>
                <w:b/>
                <w:bCs/>
                <w:lang w:val="en-AU"/>
              </w:rPr>
              <w:t>Advocacy</w:t>
            </w:r>
          </w:p>
        </w:tc>
        <w:tc>
          <w:tcPr>
            <w:tcW w:w="1559" w:type="dxa"/>
            <w:vAlign w:val="center"/>
            <w:hideMark/>
          </w:tcPr>
          <w:p w14:paraId="6F7F43AA" w14:textId="68E7777F" w:rsidR="00A443BC" w:rsidRPr="003A0ADE" w:rsidRDefault="00A443BC" w:rsidP="00A443BC">
            <w:pPr>
              <w:pStyle w:val="Tabletext"/>
              <w:rPr>
                <w:lang w:val="en-AU"/>
              </w:rPr>
            </w:pPr>
            <w:r>
              <w:rPr>
                <w:lang w:val="en-AU"/>
              </w:rPr>
              <w:t>1</w:t>
            </w:r>
          </w:p>
        </w:tc>
        <w:tc>
          <w:tcPr>
            <w:tcW w:w="1559" w:type="dxa"/>
            <w:vAlign w:val="center"/>
            <w:hideMark/>
          </w:tcPr>
          <w:p w14:paraId="27D81DE5" w14:textId="2143EE0B" w:rsidR="00A443BC" w:rsidRPr="003A0ADE" w:rsidRDefault="00A443BC" w:rsidP="00A443BC">
            <w:pPr>
              <w:pStyle w:val="Tabletext"/>
              <w:rPr>
                <w:lang w:val="en-AU"/>
              </w:rPr>
            </w:pPr>
            <w:r w:rsidRPr="005C4626">
              <w:rPr>
                <w:lang w:val="en-AU"/>
              </w:rPr>
              <w:t>2</w:t>
            </w:r>
          </w:p>
        </w:tc>
        <w:tc>
          <w:tcPr>
            <w:tcW w:w="1559" w:type="dxa"/>
            <w:vAlign w:val="center"/>
          </w:tcPr>
          <w:p w14:paraId="7326686C" w14:textId="0735AF8E" w:rsidR="00A443BC" w:rsidRPr="003A0ADE" w:rsidRDefault="00A443BC" w:rsidP="00A443BC">
            <w:pPr>
              <w:pStyle w:val="Tabletext"/>
              <w:rPr>
                <w:lang w:val="en-AU"/>
              </w:rPr>
            </w:pPr>
            <w:r>
              <w:rPr>
                <w:lang w:val="en-AU"/>
              </w:rPr>
              <w:t>2</w:t>
            </w:r>
          </w:p>
        </w:tc>
        <w:tc>
          <w:tcPr>
            <w:tcW w:w="1559" w:type="dxa"/>
            <w:vAlign w:val="center"/>
          </w:tcPr>
          <w:p w14:paraId="21FB1F8B" w14:textId="2F69C19F" w:rsidR="00A443BC" w:rsidRPr="003A0ADE" w:rsidRDefault="00A443BC" w:rsidP="00A443BC">
            <w:pPr>
              <w:pStyle w:val="Tabletext"/>
              <w:rPr>
                <w:lang w:val="en-AU"/>
              </w:rPr>
            </w:pPr>
            <w:r w:rsidRPr="005C4626">
              <w:rPr>
                <w:lang w:val="en-AU"/>
              </w:rPr>
              <w:t>2</w:t>
            </w:r>
          </w:p>
        </w:tc>
        <w:tc>
          <w:tcPr>
            <w:tcW w:w="1560" w:type="dxa"/>
            <w:vAlign w:val="center"/>
          </w:tcPr>
          <w:p w14:paraId="26FC92AC" w14:textId="087FC55F" w:rsidR="00A443BC" w:rsidRPr="00950ED7" w:rsidRDefault="00A443BC" w:rsidP="00A443BC">
            <w:pPr>
              <w:pStyle w:val="Tabletext"/>
              <w:rPr>
                <w:lang w:val="en-AU"/>
              </w:rPr>
            </w:pPr>
            <w:r w:rsidRPr="005C4626">
              <w:rPr>
                <w:lang w:val="en-AU"/>
              </w:rPr>
              <w:t>2</w:t>
            </w:r>
          </w:p>
        </w:tc>
      </w:tr>
      <w:tr w:rsidR="00A443BC" w:rsidRPr="003A0ADE" w14:paraId="4ABFD6B4" w14:textId="77777777" w:rsidTr="00A443BC">
        <w:trPr>
          <w:trHeight w:val="567"/>
          <w:tblHeader/>
        </w:trPr>
        <w:tc>
          <w:tcPr>
            <w:tcW w:w="1838" w:type="dxa"/>
            <w:vAlign w:val="center"/>
            <w:hideMark/>
          </w:tcPr>
          <w:p w14:paraId="330605D7" w14:textId="77777777" w:rsidR="00A443BC" w:rsidRPr="003A0ADE" w:rsidRDefault="00A443BC" w:rsidP="00A443BC">
            <w:pPr>
              <w:pStyle w:val="Tabletext"/>
              <w:rPr>
                <w:b/>
                <w:bCs/>
                <w:lang w:val="en-AU"/>
              </w:rPr>
            </w:pPr>
            <w:r w:rsidRPr="008F2DDD">
              <w:rPr>
                <w:b/>
                <w:bCs/>
                <w:lang w:val="en-AU"/>
              </w:rPr>
              <w:t>Caring for Landscapes</w:t>
            </w:r>
          </w:p>
        </w:tc>
        <w:tc>
          <w:tcPr>
            <w:tcW w:w="1559" w:type="dxa"/>
            <w:vAlign w:val="center"/>
            <w:hideMark/>
          </w:tcPr>
          <w:p w14:paraId="632301E4" w14:textId="3D2E78B0" w:rsidR="00A443BC" w:rsidRPr="003A0ADE" w:rsidRDefault="00A443BC" w:rsidP="00A443BC">
            <w:pPr>
              <w:pStyle w:val="Tabletext"/>
              <w:rPr>
                <w:lang w:val="en-AU"/>
              </w:rPr>
            </w:pPr>
            <w:r w:rsidRPr="005C4626">
              <w:rPr>
                <w:lang w:val="en-AU"/>
              </w:rPr>
              <w:t>6</w:t>
            </w:r>
            <w:r>
              <w:rPr>
                <w:lang w:val="en-AU"/>
              </w:rPr>
              <w:t>4</w:t>
            </w:r>
          </w:p>
        </w:tc>
        <w:tc>
          <w:tcPr>
            <w:tcW w:w="1559" w:type="dxa"/>
            <w:vAlign w:val="center"/>
            <w:hideMark/>
          </w:tcPr>
          <w:p w14:paraId="6780DB73" w14:textId="54000EC8" w:rsidR="00A443BC" w:rsidRPr="003A0ADE" w:rsidRDefault="00A443BC" w:rsidP="00A443BC">
            <w:pPr>
              <w:pStyle w:val="Tabletext"/>
              <w:rPr>
                <w:lang w:val="en-AU"/>
              </w:rPr>
            </w:pPr>
            <w:r>
              <w:rPr>
                <w:lang w:val="en-AU"/>
              </w:rPr>
              <w:t>63</w:t>
            </w:r>
          </w:p>
        </w:tc>
        <w:tc>
          <w:tcPr>
            <w:tcW w:w="1559" w:type="dxa"/>
            <w:vAlign w:val="center"/>
          </w:tcPr>
          <w:p w14:paraId="39021C70" w14:textId="5F3EFF42" w:rsidR="00A443BC" w:rsidRPr="003A0ADE" w:rsidRDefault="00A443BC" w:rsidP="00A443BC">
            <w:pPr>
              <w:pStyle w:val="Tabletext"/>
              <w:rPr>
                <w:lang w:val="en-AU"/>
              </w:rPr>
            </w:pPr>
            <w:r>
              <w:rPr>
                <w:lang w:val="en-AU"/>
              </w:rPr>
              <w:t>66</w:t>
            </w:r>
          </w:p>
        </w:tc>
        <w:tc>
          <w:tcPr>
            <w:tcW w:w="1559" w:type="dxa"/>
            <w:vAlign w:val="center"/>
          </w:tcPr>
          <w:p w14:paraId="115BB62C" w14:textId="069B1BDF" w:rsidR="00A443BC" w:rsidRPr="003A0ADE" w:rsidRDefault="00A443BC" w:rsidP="00A443BC">
            <w:pPr>
              <w:pStyle w:val="Tabletext"/>
              <w:rPr>
                <w:lang w:val="en-AU"/>
              </w:rPr>
            </w:pPr>
            <w:r w:rsidRPr="005C4626">
              <w:rPr>
                <w:lang w:val="en-AU"/>
              </w:rPr>
              <w:t>67</w:t>
            </w:r>
          </w:p>
        </w:tc>
        <w:tc>
          <w:tcPr>
            <w:tcW w:w="1560" w:type="dxa"/>
            <w:vAlign w:val="center"/>
          </w:tcPr>
          <w:p w14:paraId="71E71FE7" w14:textId="6F7498DD" w:rsidR="00A443BC" w:rsidRPr="00950ED7" w:rsidRDefault="00A443BC" w:rsidP="00A443BC">
            <w:pPr>
              <w:pStyle w:val="Tabletext"/>
              <w:rPr>
                <w:lang w:val="en-AU"/>
              </w:rPr>
            </w:pPr>
            <w:r w:rsidRPr="005C4626">
              <w:rPr>
                <w:lang w:val="en-AU"/>
              </w:rPr>
              <w:t>6</w:t>
            </w:r>
            <w:r>
              <w:rPr>
                <w:lang w:val="en-AU"/>
              </w:rPr>
              <w:t>8</w:t>
            </w:r>
          </w:p>
        </w:tc>
      </w:tr>
      <w:tr w:rsidR="00A443BC" w:rsidRPr="003A0ADE" w14:paraId="33B62D72" w14:textId="77777777" w:rsidTr="00A443BC">
        <w:trPr>
          <w:trHeight w:val="567"/>
          <w:tblHeader/>
        </w:trPr>
        <w:tc>
          <w:tcPr>
            <w:tcW w:w="1838" w:type="dxa"/>
            <w:vAlign w:val="center"/>
            <w:hideMark/>
          </w:tcPr>
          <w:p w14:paraId="3C9CA5E9" w14:textId="77777777" w:rsidR="00A443BC" w:rsidRPr="003A0ADE" w:rsidRDefault="00A443BC" w:rsidP="00A443BC">
            <w:pPr>
              <w:pStyle w:val="Tabletext"/>
              <w:rPr>
                <w:b/>
                <w:bCs/>
                <w:lang w:val="en-AU"/>
              </w:rPr>
            </w:pPr>
            <w:r w:rsidRPr="008F2DDD">
              <w:rPr>
                <w:b/>
                <w:bCs/>
                <w:lang w:val="en-AU"/>
              </w:rPr>
              <w:t>Citizen Science</w:t>
            </w:r>
          </w:p>
        </w:tc>
        <w:tc>
          <w:tcPr>
            <w:tcW w:w="1559" w:type="dxa"/>
            <w:vAlign w:val="center"/>
            <w:hideMark/>
          </w:tcPr>
          <w:p w14:paraId="69EA4D05" w14:textId="65EC9155" w:rsidR="00A443BC" w:rsidRPr="003A0ADE" w:rsidRDefault="00A443BC" w:rsidP="00A443BC">
            <w:pPr>
              <w:pStyle w:val="Tabletext"/>
              <w:rPr>
                <w:lang w:val="en-AU"/>
              </w:rPr>
            </w:pPr>
            <w:r w:rsidRPr="005C4626">
              <w:rPr>
                <w:lang w:val="en-AU"/>
              </w:rPr>
              <w:t>2</w:t>
            </w:r>
          </w:p>
        </w:tc>
        <w:tc>
          <w:tcPr>
            <w:tcW w:w="1559" w:type="dxa"/>
            <w:vAlign w:val="center"/>
            <w:hideMark/>
          </w:tcPr>
          <w:p w14:paraId="0CDDCEB6" w14:textId="4341F27A" w:rsidR="00A443BC" w:rsidRPr="003A0ADE" w:rsidRDefault="00A443BC" w:rsidP="00A443BC">
            <w:pPr>
              <w:pStyle w:val="Tabletext"/>
              <w:rPr>
                <w:lang w:val="en-AU"/>
              </w:rPr>
            </w:pPr>
            <w:r w:rsidRPr="005C4626">
              <w:rPr>
                <w:lang w:val="en-AU"/>
              </w:rPr>
              <w:t>2</w:t>
            </w:r>
          </w:p>
        </w:tc>
        <w:tc>
          <w:tcPr>
            <w:tcW w:w="1559" w:type="dxa"/>
            <w:vAlign w:val="center"/>
          </w:tcPr>
          <w:p w14:paraId="772351A2" w14:textId="0ED3676A" w:rsidR="00A443BC" w:rsidRPr="003A0ADE" w:rsidRDefault="00A443BC" w:rsidP="00A443BC">
            <w:pPr>
              <w:pStyle w:val="Tabletext"/>
              <w:rPr>
                <w:lang w:val="en-AU"/>
              </w:rPr>
            </w:pPr>
            <w:r>
              <w:rPr>
                <w:lang w:val="en-AU"/>
              </w:rPr>
              <w:t>2</w:t>
            </w:r>
          </w:p>
        </w:tc>
        <w:tc>
          <w:tcPr>
            <w:tcW w:w="1559" w:type="dxa"/>
            <w:vAlign w:val="center"/>
          </w:tcPr>
          <w:p w14:paraId="0DB6A2BC" w14:textId="0634AEF8" w:rsidR="00A443BC" w:rsidRPr="003A0ADE" w:rsidRDefault="00A443BC" w:rsidP="00A443BC">
            <w:pPr>
              <w:pStyle w:val="Tabletext"/>
              <w:rPr>
                <w:lang w:val="en-AU"/>
              </w:rPr>
            </w:pPr>
            <w:r w:rsidRPr="005C4626">
              <w:rPr>
                <w:lang w:val="en-AU"/>
              </w:rPr>
              <w:t>2</w:t>
            </w:r>
          </w:p>
        </w:tc>
        <w:tc>
          <w:tcPr>
            <w:tcW w:w="1560" w:type="dxa"/>
            <w:vAlign w:val="center"/>
          </w:tcPr>
          <w:p w14:paraId="0219D2BC" w14:textId="67194C38" w:rsidR="00A443BC" w:rsidRPr="00950ED7" w:rsidRDefault="00A443BC" w:rsidP="00A443BC">
            <w:pPr>
              <w:pStyle w:val="Tabletext"/>
              <w:rPr>
                <w:lang w:val="en-AU"/>
              </w:rPr>
            </w:pPr>
            <w:r w:rsidRPr="005C4626">
              <w:rPr>
                <w:lang w:val="en-AU"/>
              </w:rPr>
              <w:t>2</w:t>
            </w:r>
          </w:p>
        </w:tc>
      </w:tr>
      <w:tr w:rsidR="00A443BC" w:rsidRPr="003A0ADE" w14:paraId="48734428" w14:textId="77777777" w:rsidTr="00A443BC">
        <w:trPr>
          <w:trHeight w:val="567"/>
          <w:tblHeader/>
        </w:trPr>
        <w:tc>
          <w:tcPr>
            <w:tcW w:w="1838" w:type="dxa"/>
            <w:vAlign w:val="center"/>
          </w:tcPr>
          <w:p w14:paraId="6EFA3C44" w14:textId="77777777" w:rsidR="00A443BC" w:rsidRPr="008F2DDD" w:rsidRDefault="00A443BC" w:rsidP="00A443BC">
            <w:pPr>
              <w:pStyle w:val="Tabletext"/>
              <w:rPr>
                <w:b/>
                <w:bCs/>
                <w:lang w:val="en-AU"/>
              </w:rPr>
            </w:pPr>
            <w:r w:rsidRPr="008F2DDD">
              <w:rPr>
                <w:b/>
                <w:bCs/>
                <w:lang w:val="en-AU"/>
              </w:rPr>
              <w:t>Networks, other</w:t>
            </w:r>
          </w:p>
        </w:tc>
        <w:tc>
          <w:tcPr>
            <w:tcW w:w="1559" w:type="dxa"/>
            <w:vAlign w:val="center"/>
          </w:tcPr>
          <w:p w14:paraId="049E8EC7" w14:textId="3F905DDE" w:rsidR="00A443BC" w:rsidRPr="003A0ADE" w:rsidRDefault="00A443BC" w:rsidP="00A443BC">
            <w:pPr>
              <w:pStyle w:val="Tabletext"/>
              <w:rPr>
                <w:lang w:val="en-AU"/>
              </w:rPr>
            </w:pPr>
            <w:r w:rsidRPr="005C4626">
              <w:rPr>
                <w:lang w:val="en-AU"/>
              </w:rPr>
              <w:t>8</w:t>
            </w:r>
          </w:p>
        </w:tc>
        <w:tc>
          <w:tcPr>
            <w:tcW w:w="1559" w:type="dxa"/>
            <w:vAlign w:val="center"/>
          </w:tcPr>
          <w:p w14:paraId="6C9F6FDD" w14:textId="18EFD16D" w:rsidR="00A443BC" w:rsidRPr="003A0ADE" w:rsidRDefault="00A443BC" w:rsidP="00A443BC">
            <w:pPr>
              <w:pStyle w:val="Tabletext"/>
              <w:rPr>
                <w:lang w:val="en-AU"/>
              </w:rPr>
            </w:pPr>
            <w:r w:rsidRPr="005C4626">
              <w:rPr>
                <w:lang w:val="en-AU"/>
              </w:rPr>
              <w:t>7</w:t>
            </w:r>
          </w:p>
        </w:tc>
        <w:tc>
          <w:tcPr>
            <w:tcW w:w="1559" w:type="dxa"/>
            <w:vAlign w:val="center"/>
          </w:tcPr>
          <w:p w14:paraId="1F08E1AE" w14:textId="5F32F837" w:rsidR="00A443BC" w:rsidRPr="003A0ADE" w:rsidRDefault="00A443BC" w:rsidP="00A443BC">
            <w:pPr>
              <w:pStyle w:val="Tabletext"/>
              <w:rPr>
                <w:lang w:val="en-AU"/>
              </w:rPr>
            </w:pPr>
            <w:r>
              <w:rPr>
                <w:lang w:val="en-AU"/>
              </w:rPr>
              <w:t>7</w:t>
            </w:r>
          </w:p>
        </w:tc>
        <w:tc>
          <w:tcPr>
            <w:tcW w:w="1559" w:type="dxa"/>
            <w:vAlign w:val="center"/>
          </w:tcPr>
          <w:p w14:paraId="056060FC" w14:textId="6986D15E" w:rsidR="00A443BC" w:rsidRPr="003A0ADE" w:rsidRDefault="00A443BC" w:rsidP="00A443BC">
            <w:pPr>
              <w:pStyle w:val="Tabletext"/>
              <w:rPr>
                <w:lang w:val="en-AU"/>
              </w:rPr>
            </w:pPr>
            <w:r w:rsidRPr="005C4626">
              <w:rPr>
                <w:lang w:val="en-AU"/>
              </w:rPr>
              <w:t>6</w:t>
            </w:r>
          </w:p>
        </w:tc>
        <w:tc>
          <w:tcPr>
            <w:tcW w:w="1560" w:type="dxa"/>
            <w:vAlign w:val="center"/>
          </w:tcPr>
          <w:p w14:paraId="7795C9FF" w14:textId="62FA7C0B" w:rsidR="00A443BC" w:rsidRPr="00950ED7" w:rsidRDefault="00A443BC" w:rsidP="00A443BC">
            <w:pPr>
              <w:pStyle w:val="Tabletext"/>
              <w:rPr>
                <w:lang w:val="en-AU"/>
              </w:rPr>
            </w:pPr>
            <w:r w:rsidRPr="005C4626">
              <w:rPr>
                <w:lang w:val="en-AU"/>
              </w:rPr>
              <w:t>6</w:t>
            </w:r>
          </w:p>
        </w:tc>
      </w:tr>
      <w:tr w:rsidR="00A443BC" w:rsidRPr="003A0ADE" w14:paraId="14E165C7" w14:textId="77777777" w:rsidTr="00A443BC">
        <w:trPr>
          <w:trHeight w:val="567"/>
          <w:tblHeader/>
        </w:trPr>
        <w:tc>
          <w:tcPr>
            <w:tcW w:w="1838" w:type="dxa"/>
            <w:vAlign w:val="center"/>
          </w:tcPr>
          <w:p w14:paraId="090A8A93" w14:textId="77777777" w:rsidR="00A443BC" w:rsidRDefault="00A443BC" w:rsidP="00A443BC">
            <w:pPr>
              <w:pStyle w:val="Tabletext"/>
              <w:rPr>
                <w:b/>
                <w:bCs/>
                <w:lang w:val="en-AU"/>
              </w:rPr>
            </w:pPr>
            <w:r w:rsidRPr="008F2DDD">
              <w:rPr>
                <w:b/>
                <w:bCs/>
                <w:lang w:val="en-AU"/>
              </w:rPr>
              <w:t>Recreation/</w:t>
            </w:r>
          </w:p>
          <w:p w14:paraId="7472ED49" w14:textId="77777777" w:rsidR="00A443BC" w:rsidRPr="008F2DDD" w:rsidRDefault="00A443BC" w:rsidP="00A443BC">
            <w:pPr>
              <w:pStyle w:val="Tabletext"/>
              <w:rPr>
                <w:b/>
                <w:bCs/>
                <w:lang w:val="en-AU"/>
              </w:rPr>
            </w:pPr>
            <w:r w:rsidRPr="008F2DDD">
              <w:rPr>
                <w:b/>
                <w:bCs/>
                <w:lang w:val="en-AU"/>
              </w:rPr>
              <w:t>Nature experience</w:t>
            </w:r>
          </w:p>
        </w:tc>
        <w:tc>
          <w:tcPr>
            <w:tcW w:w="1559" w:type="dxa"/>
            <w:vAlign w:val="center"/>
          </w:tcPr>
          <w:p w14:paraId="1831ACAB" w14:textId="3897A4F6" w:rsidR="00A443BC" w:rsidRPr="003A0ADE" w:rsidRDefault="00A443BC" w:rsidP="00A443BC">
            <w:pPr>
              <w:pStyle w:val="Tabletext"/>
              <w:rPr>
                <w:lang w:val="en-AU"/>
              </w:rPr>
            </w:pPr>
            <w:r>
              <w:rPr>
                <w:lang w:val="en-AU"/>
              </w:rPr>
              <w:t>4</w:t>
            </w:r>
          </w:p>
        </w:tc>
        <w:tc>
          <w:tcPr>
            <w:tcW w:w="1559" w:type="dxa"/>
            <w:vAlign w:val="center"/>
          </w:tcPr>
          <w:p w14:paraId="277AB0F6" w14:textId="33E5FB8B" w:rsidR="00A443BC" w:rsidRPr="003A0ADE" w:rsidRDefault="00A443BC" w:rsidP="00A443BC">
            <w:pPr>
              <w:pStyle w:val="Tabletext"/>
              <w:rPr>
                <w:lang w:val="en-AU"/>
              </w:rPr>
            </w:pPr>
            <w:r w:rsidRPr="005C4626">
              <w:rPr>
                <w:lang w:val="en-AU"/>
              </w:rPr>
              <w:t>4</w:t>
            </w:r>
          </w:p>
        </w:tc>
        <w:tc>
          <w:tcPr>
            <w:tcW w:w="1559" w:type="dxa"/>
            <w:vAlign w:val="center"/>
          </w:tcPr>
          <w:p w14:paraId="4013F39E" w14:textId="4169445A" w:rsidR="00A443BC" w:rsidRPr="003A0ADE" w:rsidRDefault="00A443BC" w:rsidP="00A443BC">
            <w:pPr>
              <w:pStyle w:val="Tabletext"/>
              <w:rPr>
                <w:lang w:val="en-AU"/>
              </w:rPr>
            </w:pPr>
            <w:r>
              <w:rPr>
                <w:lang w:val="en-AU"/>
              </w:rPr>
              <w:t>4</w:t>
            </w:r>
          </w:p>
        </w:tc>
        <w:tc>
          <w:tcPr>
            <w:tcW w:w="1559" w:type="dxa"/>
            <w:vAlign w:val="center"/>
          </w:tcPr>
          <w:p w14:paraId="38D21EB7" w14:textId="48262851" w:rsidR="00A443BC" w:rsidRPr="003A0ADE" w:rsidRDefault="00A443BC" w:rsidP="00A443BC">
            <w:pPr>
              <w:pStyle w:val="Tabletext"/>
              <w:rPr>
                <w:lang w:val="en-AU"/>
              </w:rPr>
            </w:pPr>
            <w:r w:rsidRPr="005C4626">
              <w:rPr>
                <w:lang w:val="en-AU"/>
              </w:rPr>
              <w:t>3</w:t>
            </w:r>
          </w:p>
        </w:tc>
        <w:tc>
          <w:tcPr>
            <w:tcW w:w="1560" w:type="dxa"/>
            <w:vAlign w:val="center"/>
          </w:tcPr>
          <w:p w14:paraId="105B2D31" w14:textId="7F7B24FE" w:rsidR="00A443BC" w:rsidRPr="00950ED7" w:rsidRDefault="00A443BC" w:rsidP="00A443BC">
            <w:pPr>
              <w:pStyle w:val="Tabletext"/>
              <w:rPr>
                <w:lang w:val="en-AU"/>
              </w:rPr>
            </w:pPr>
            <w:r w:rsidRPr="005C4626">
              <w:rPr>
                <w:lang w:val="en-AU"/>
              </w:rPr>
              <w:t>3</w:t>
            </w:r>
          </w:p>
        </w:tc>
      </w:tr>
      <w:tr w:rsidR="00A443BC" w:rsidRPr="003A0ADE" w14:paraId="31F4683D" w14:textId="77777777" w:rsidTr="00A443BC">
        <w:trPr>
          <w:trHeight w:val="567"/>
          <w:tblHeader/>
        </w:trPr>
        <w:tc>
          <w:tcPr>
            <w:tcW w:w="1838" w:type="dxa"/>
            <w:vAlign w:val="center"/>
          </w:tcPr>
          <w:p w14:paraId="260A46E1" w14:textId="77777777" w:rsidR="00A443BC" w:rsidRPr="008F2DDD" w:rsidRDefault="00A443BC" w:rsidP="00A443BC">
            <w:pPr>
              <w:pStyle w:val="Tabletext"/>
              <w:rPr>
                <w:b/>
                <w:bCs/>
                <w:lang w:val="en-AU"/>
              </w:rPr>
            </w:pPr>
            <w:r w:rsidRPr="008F2DDD">
              <w:rPr>
                <w:b/>
                <w:bCs/>
                <w:lang w:val="en-AU"/>
              </w:rPr>
              <w:t>Sustainable Living</w:t>
            </w:r>
          </w:p>
        </w:tc>
        <w:tc>
          <w:tcPr>
            <w:tcW w:w="1559" w:type="dxa"/>
            <w:vAlign w:val="center"/>
          </w:tcPr>
          <w:p w14:paraId="1166ED0C" w14:textId="2CA03BB3" w:rsidR="00A443BC" w:rsidRPr="003A0ADE" w:rsidRDefault="00A443BC" w:rsidP="00A443BC">
            <w:pPr>
              <w:pStyle w:val="Tabletext"/>
              <w:rPr>
                <w:lang w:val="en-AU"/>
              </w:rPr>
            </w:pPr>
            <w:r w:rsidRPr="005C4626">
              <w:rPr>
                <w:lang w:val="en-AU"/>
              </w:rPr>
              <w:t>20</w:t>
            </w:r>
          </w:p>
        </w:tc>
        <w:tc>
          <w:tcPr>
            <w:tcW w:w="1559" w:type="dxa"/>
            <w:vAlign w:val="center"/>
          </w:tcPr>
          <w:p w14:paraId="0EE928DE" w14:textId="56E89697" w:rsidR="00A443BC" w:rsidRPr="003A0ADE" w:rsidRDefault="00A443BC" w:rsidP="00A443BC">
            <w:pPr>
              <w:pStyle w:val="Tabletext"/>
              <w:rPr>
                <w:lang w:val="en-AU"/>
              </w:rPr>
            </w:pPr>
            <w:r w:rsidRPr="005C4626">
              <w:rPr>
                <w:lang w:val="en-AU"/>
              </w:rPr>
              <w:t>2</w:t>
            </w:r>
            <w:r>
              <w:rPr>
                <w:lang w:val="en-AU"/>
              </w:rPr>
              <w:t>1</w:t>
            </w:r>
          </w:p>
        </w:tc>
        <w:tc>
          <w:tcPr>
            <w:tcW w:w="1559" w:type="dxa"/>
            <w:vAlign w:val="center"/>
          </w:tcPr>
          <w:p w14:paraId="7E18D2B0" w14:textId="28C478CD" w:rsidR="00A443BC" w:rsidRPr="003A0ADE" w:rsidRDefault="00A443BC" w:rsidP="00A443BC">
            <w:pPr>
              <w:pStyle w:val="Tabletext"/>
              <w:rPr>
                <w:lang w:val="en-AU"/>
              </w:rPr>
            </w:pPr>
            <w:r>
              <w:rPr>
                <w:lang w:val="en-AU"/>
              </w:rPr>
              <w:t>21</w:t>
            </w:r>
          </w:p>
        </w:tc>
        <w:tc>
          <w:tcPr>
            <w:tcW w:w="1559" w:type="dxa"/>
            <w:vAlign w:val="center"/>
          </w:tcPr>
          <w:p w14:paraId="542F6CED" w14:textId="34B8A519" w:rsidR="00A443BC" w:rsidRPr="003A0ADE" w:rsidRDefault="00A443BC" w:rsidP="00A443BC">
            <w:pPr>
              <w:pStyle w:val="Tabletext"/>
              <w:rPr>
                <w:lang w:val="en-AU"/>
              </w:rPr>
            </w:pPr>
            <w:r w:rsidRPr="005C4626">
              <w:rPr>
                <w:lang w:val="en-AU"/>
              </w:rPr>
              <w:t>18</w:t>
            </w:r>
          </w:p>
        </w:tc>
        <w:tc>
          <w:tcPr>
            <w:tcW w:w="1560" w:type="dxa"/>
            <w:vAlign w:val="center"/>
          </w:tcPr>
          <w:p w14:paraId="5B2EEAD9" w14:textId="32471EB5" w:rsidR="00A443BC" w:rsidRPr="00950ED7" w:rsidRDefault="00A443BC" w:rsidP="00A443BC">
            <w:pPr>
              <w:pStyle w:val="Tabletext"/>
              <w:rPr>
                <w:lang w:val="en-AU"/>
              </w:rPr>
            </w:pPr>
            <w:r w:rsidRPr="005C4626">
              <w:rPr>
                <w:lang w:val="en-AU"/>
              </w:rPr>
              <w:t>17</w:t>
            </w:r>
          </w:p>
        </w:tc>
      </w:tr>
      <w:tr w:rsidR="00A443BC" w:rsidRPr="003A0ADE" w14:paraId="118BF0BA" w14:textId="77777777" w:rsidTr="00A443BC">
        <w:trPr>
          <w:trHeight w:val="567"/>
          <w:tblHeader/>
        </w:trPr>
        <w:tc>
          <w:tcPr>
            <w:tcW w:w="1838" w:type="dxa"/>
            <w:vAlign w:val="center"/>
          </w:tcPr>
          <w:p w14:paraId="084FCB19" w14:textId="77777777" w:rsidR="00A443BC" w:rsidRPr="008F2DDD" w:rsidRDefault="00A443BC" w:rsidP="00A443BC">
            <w:pPr>
              <w:pStyle w:val="Tabletext"/>
              <w:rPr>
                <w:b/>
                <w:bCs/>
                <w:lang w:val="en-AU"/>
              </w:rPr>
            </w:pPr>
            <w:r w:rsidRPr="008F2DDD">
              <w:rPr>
                <w:b/>
                <w:bCs/>
                <w:lang w:val="en-AU"/>
              </w:rPr>
              <w:t>Wildlife Rescue &amp; Rehabilitation</w:t>
            </w:r>
          </w:p>
        </w:tc>
        <w:tc>
          <w:tcPr>
            <w:tcW w:w="1559" w:type="dxa"/>
            <w:vAlign w:val="center"/>
          </w:tcPr>
          <w:p w14:paraId="46592370" w14:textId="0D571074" w:rsidR="00A443BC" w:rsidRPr="003A0ADE" w:rsidRDefault="00A443BC" w:rsidP="00A443BC">
            <w:pPr>
              <w:pStyle w:val="Tabletext"/>
              <w:rPr>
                <w:lang w:val="en-AU"/>
              </w:rPr>
            </w:pPr>
            <w:r>
              <w:rPr>
                <w:lang w:val="en-AU"/>
              </w:rPr>
              <w:t>0.5</w:t>
            </w:r>
          </w:p>
        </w:tc>
        <w:tc>
          <w:tcPr>
            <w:tcW w:w="1559" w:type="dxa"/>
            <w:vAlign w:val="center"/>
          </w:tcPr>
          <w:p w14:paraId="04DB09AA" w14:textId="15BAD3EF" w:rsidR="00A443BC" w:rsidRPr="003A0ADE" w:rsidRDefault="00A443BC" w:rsidP="00A443BC">
            <w:pPr>
              <w:pStyle w:val="Tabletext"/>
              <w:rPr>
                <w:lang w:val="en-AU"/>
              </w:rPr>
            </w:pPr>
            <w:r w:rsidRPr="005C4626">
              <w:rPr>
                <w:lang w:val="en-AU"/>
              </w:rPr>
              <w:t>0.</w:t>
            </w:r>
            <w:r>
              <w:rPr>
                <w:lang w:val="en-AU"/>
              </w:rPr>
              <w:t>7</w:t>
            </w:r>
          </w:p>
        </w:tc>
        <w:tc>
          <w:tcPr>
            <w:tcW w:w="1559" w:type="dxa"/>
            <w:vAlign w:val="center"/>
          </w:tcPr>
          <w:p w14:paraId="5F4CB8F3" w14:textId="695178AC" w:rsidR="00A443BC" w:rsidRPr="003A0ADE" w:rsidRDefault="00A443BC" w:rsidP="00A443BC">
            <w:pPr>
              <w:pStyle w:val="Tabletext"/>
              <w:rPr>
                <w:lang w:val="en-AU"/>
              </w:rPr>
            </w:pPr>
            <w:r>
              <w:rPr>
                <w:lang w:val="en-AU"/>
              </w:rPr>
              <w:t>0.7</w:t>
            </w:r>
          </w:p>
        </w:tc>
        <w:tc>
          <w:tcPr>
            <w:tcW w:w="1559" w:type="dxa"/>
            <w:vAlign w:val="center"/>
          </w:tcPr>
          <w:p w14:paraId="0E599796" w14:textId="6D085F8B" w:rsidR="00A443BC" w:rsidRPr="003A0ADE" w:rsidRDefault="00A443BC" w:rsidP="00A443BC">
            <w:pPr>
              <w:pStyle w:val="Tabletext"/>
              <w:rPr>
                <w:lang w:val="en-AU"/>
              </w:rPr>
            </w:pPr>
            <w:r w:rsidRPr="005C4626">
              <w:rPr>
                <w:lang w:val="en-AU"/>
              </w:rPr>
              <w:t>1</w:t>
            </w:r>
          </w:p>
        </w:tc>
        <w:tc>
          <w:tcPr>
            <w:tcW w:w="1560" w:type="dxa"/>
            <w:vAlign w:val="center"/>
          </w:tcPr>
          <w:p w14:paraId="4300D22D" w14:textId="0FFAB4AD" w:rsidR="00A443BC" w:rsidRPr="00950ED7" w:rsidRDefault="00A443BC" w:rsidP="00A443BC">
            <w:pPr>
              <w:pStyle w:val="Tabletext"/>
              <w:rPr>
                <w:lang w:val="en-AU"/>
              </w:rPr>
            </w:pPr>
            <w:r>
              <w:rPr>
                <w:lang w:val="en-AU"/>
              </w:rPr>
              <w:t>1</w:t>
            </w:r>
          </w:p>
        </w:tc>
      </w:tr>
      <w:tr w:rsidR="00A443BC" w:rsidRPr="003A0ADE" w14:paraId="2913F88C" w14:textId="77777777" w:rsidTr="00A443BC">
        <w:trPr>
          <w:trHeight w:val="567"/>
          <w:tblHeader/>
        </w:trPr>
        <w:tc>
          <w:tcPr>
            <w:tcW w:w="1838" w:type="dxa"/>
            <w:vAlign w:val="center"/>
          </w:tcPr>
          <w:p w14:paraId="6FF2A8D1" w14:textId="77777777" w:rsidR="00A443BC" w:rsidRDefault="00A443BC" w:rsidP="00A443BC">
            <w:pPr>
              <w:pStyle w:val="Tabletext"/>
              <w:rPr>
                <w:b/>
                <w:bCs/>
                <w:lang w:val="en-AU"/>
              </w:rPr>
            </w:pPr>
            <w:r>
              <w:rPr>
                <w:b/>
                <w:bCs/>
                <w:lang w:val="en-AU"/>
              </w:rPr>
              <w:t>Total</w:t>
            </w:r>
          </w:p>
        </w:tc>
        <w:tc>
          <w:tcPr>
            <w:tcW w:w="1559" w:type="dxa"/>
            <w:vAlign w:val="center"/>
          </w:tcPr>
          <w:p w14:paraId="7055E7A2" w14:textId="72D73589" w:rsidR="00A443BC" w:rsidRPr="003A0ADE" w:rsidRDefault="00A443BC" w:rsidP="00A443BC">
            <w:pPr>
              <w:pStyle w:val="Tabletext"/>
              <w:rPr>
                <w:lang w:val="en-AU"/>
              </w:rPr>
            </w:pPr>
            <w:r w:rsidRPr="00A443BC">
              <w:rPr>
                <w:b/>
                <w:bCs/>
                <w:lang w:val="en-AU"/>
              </w:rPr>
              <w:t>2</w:t>
            </w:r>
            <w:r>
              <w:rPr>
                <w:b/>
                <w:bCs/>
                <w:lang w:val="en-AU"/>
              </w:rPr>
              <w:t>,</w:t>
            </w:r>
            <w:r w:rsidRPr="00A443BC">
              <w:rPr>
                <w:b/>
                <w:bCs/>
                <w:lang w:val="en-AU"/>
              </w:rPr>
              <w:t>100+</w:t>
            </w:r>
          </w:p>
        </w:tc>
        <w:tc>
          <w:tcPr>
            <w:tcW w:w="1559" w:type="dxa"/>
            <w:vAlign w:val="center"/>
          </w:tcPr>
          <w:p w14:paraId="77AB3A35" w14:textId="452DC5D3" w:rsidR="00A443BC" w:rsidRPr="00016524" w:rsidRDefault="00A443BC" w:rsidP="00A443BC">
            <w:pPr>
              <w:pStyle w:val="Tabletext"/>
              <w:rPr>
                <w:b/>
                <w:bCs/>
                <w:lang w:val="en-AU"/>
              </w:rPr>
            </w:pPr>
            <w:r w:rsidRPr="00A443BC">
              <w:rPr>
                <w:b/>
                <w:bCs/>
                <w:lang w:val="en-AU"/>
              </w:rPr>
              <w:t>2</w:t>
            </w:r>
            <w:r>
              <w:rPr>
                <w:b/>
                <w:bCs/>
                <w:lang w:val="en-AU"/>
              </w:rPr>
              <w:t>,</w:t>
            </w:r>
            <w:r w:rsidRPr="00A443BC">
              <w:rPr>
                <w:b/>
                <w:bCs/>
                <w:lang w:val="en-AU"/>
              </w:rPr>
              <w:t>166</w:t>
            </w:r>
          </w:p>
        </w:tc>
        <w:tc>
          <w:tcPr>
            <w:tcW w:w="1559" w:type="dxa"/>
            <w:vAlign w:val="center"/>
          </w:tcPr>
          <w:p w14:paraId="315B217E" w14:textId="21E089EA" w:rsidR="00A443BC" w:rsidRPr="00A443BC" w:rsidRDefault="00A443BC" w:rsidP="00A443BC">
            <w:pPr>
              <w:pStyle w:val="Tabletext"/>
              <w:rPr>
                <w:b/>
                <w:bCs/>
                <w:lang w:val="en-AU"/>
              </w:rPr>
            </w:pPr>
            <w:r w:rsidRPr="00A443BC">
              <w:rPr>
                <w:b/>
                <w:bCs/>
                <w:lang w:val="en-AU"/>
              </w:rPr>
              <w:t>2</w:t>
            </w:r>
            <w:r>
              <w:rPr>
                <w:b/>
                <w:bCs/>
                <w:lang w:val="en-AU"/>
              </w:rPr>
              <w:t>,</w:t>
            </w:r>
            <w:r w:rsidRPr="00A443BC">
              <w:rPr>
                <w:b/>
                <w:bCs/>
                <w:lang w:val="en-AU"/>
              </w:rPr>
              <w:t>055</w:t>
            </w:r>
          </w:p>
        </w:tc>
        <w:tc>
          <w:tcPr>
            <w:tcW w:w="1559" w:type="dxa"/>
            <w:vAlign w:val="center"/>
          </w:tcPr>
          <w:p w14:paraId="51153F31" w14:textId="67C7DF2E" w:rsidR="00A443BC" w:rsidRPr="00A443BC" w:rsidRDefault="00A443BC" w:rsidP="00A443BC">
            <w:pPr>
              <w:pStyle w:val="Tabletext"/>
              <w:rPr>
                <w:b/>
                <w:bCs/>
                <w:lang w:val="en-AU"/>
              </w:rPr>
            </w:pPr>
            <w:r w:rsidRPr="00A443BC">
              <w:rPr>
                <w:b/>
                <w:bCs/>
                <w:lang w:val="en-AU"/>
              </w:rPr>
              <w:t>1,998</w:t>
            </w:r>
          </w:p>
        </w:tc>
        <w:tc>
          <w:tcPr>
            <w:tcW w:w="1560" w:type="dxa"/>
            <w:vAlign w:val="center"/>
          </w:tcPr>
          <w:p w14:paraId="4B0F67F5" w14:textId="3085D717" w:rsidR="00A443BC" w:rsidRPr="00016524" w:rsidRDefault="00A443BC" w:rsidP="00A443BC">
            <w:pPr>
              <w:pStyle w:val="Tabletext"/>
              <w:rPr>
                <w:b/>
                <w:bCs/>
                <w:lang w:val="en-AU"/>
              </w:rPr>
            </w:pPr>
            <w:r w:rsidRPr="00A443BC">
              <w:rPr>
                <w:b/>
                <w:bCs/>
                <w:lang w:val="en-AU"/>
              </w:rPr>
              <w:t>1</w:t>
            </w:r>
            <w:r>
              <w:rPr>
                <w:b/>
                <w:bCs/>
                <w:lang w:val="en-AU"/>
              </w:rPr>
              <w:t>,</w:t>
            </w:r>
            <w:r w:rsidRPr="00A443BC">
              <w:rPr>
                <w:b/>
                <w:bCs/>
                <w:lang w:val="en-AU"/>
              </w:rPr>
              <w:t>955</w:t>
            </w:r>
          </w:p>
        </w:tc>
      </w:tr>
    </w:tbl>
    <w:p w14:paraId="0265997D" w14:textId="77777777" w:rsidR="00016524" w:rsidRDefault="00016524">
      <w:pPr>
        <w:suppressAutoHyphens w:val="0"/>
        <w:spacing w:after="160"/>
      </w:pPr>
    </w:p>
    <w:p w14:paraId="50A30B53" w14:textId="53D21DDE" w:rsidR="00733E6C" w:rsidRPr="003A0ADE" w:rsidRDefault="00733E6C" w:rsidP="003F3D0A">
      <w:pPr>
        <w:pStyle w:val="Caption"/>
        <w:keepNext/>
      </w:pPr>
      <w:r w:rsidRPr="003A0ADE">
        <w:t xml:space="preserve">Table </w:t>
      </w:r>
      <w:r w:rsidR="00016524">
        <w:t>6</w:t>
      </w:r>
      <w:r w:rsidRPr="003A0ADE">
        <w:t xml:space="preserve">: </w:t>
      </w:r>
      <w:r w:rsidR="00A32BCC" w:rsidRPr="003A0ADE">
        <w:t>Comparisons of Volunteering Naturally Data</w:t>
      </w:r>
    </w:p>
    <w:tbl>
      <w:tblPr>
        <w:tblStyle w:val="TableGrid"/>
        <w:tblW w:w="9634" w:type="dxa"/>
        <w:tblLook w:val="04A0" w:firstRow="1" w:lastRow="0" w:firstColumn="1" w:lastColumn="0" w:noHBand="0" w:noVBand="1"/>
      </w:tblPr>
      <w:tblGrid>
        <w:gridCol w:w="2263"/>
        <w:gridCol w:w="1474"/>
        <w:gridCol w:w="1474"/>
        <w:gridCol w:w="1474"/>
        <w:gridCol w:w="1474"/>
        <w:gridCol w:w="1475"/>
      </w:tblGrid>
      <w:tr w:rsidR="00733E6C" w:rsidRPr="003A0ADE" w14:paraId="21119DBB" w14:textId="77777777" w:rsidTr="00E74B07">
        <w:trPr>
          <w:trHeight w:val="567"/>
          <w:tblHeader/>
        </w:trPr>
        <w:tc>
          <w:tcPr>
            <w:tcW w:w="2263" w:type="dxa"/>
            <w:vAlign w:val="center"/>
            <w:hideMark/>
          </w:tcPr>
          <w:p w14:paraId="2B2A8E70" w14:textId="77777777" w:rsidR="00733E6C" w:rsidRPr="003A0ADE" w:rsidRDefault="00733E6C" w:rsidP="00E74B07">
            <w:pPr>
              <w:pStyle w:val="Tabletext"/>
              <w:rPr>
                <w:b/>
                <w:bCs/>
                <w:lang w:val="en-AU"/>
              </w:rPr>
            </w:pPr>
            <w:r w:rsidRPr="003A0ADE">
              <w:rPr>
                <w:b/>
                <w:bCs/>
                <w:lang w:val="en-AU"/>
              </w:rPr>
              <w:t> </w:t>
            </w:r>
          </w:p>
        </w:tc>
        <w:tc>
          <w:tcPr>
            <w:tcW w:w="1474" w:type="dxa"/>
            <w:vAlign w:val="center"/>
            <w:hideMark/>
          </w:tcPr>
          <w:p w14:paraId="1AA718C2" w14:textId="77777777" w:rsidR="00733E6C" w:rsidRPr="003A0ADE" w:rsidRDefault="00733E6C" w:rsidP="00E74B07">
            <w:pPr>
              <w:pStyle w:val="Tabletext"/>
              <w:rPr>
                <w:b/>
                <w:bCs/>
                <w:lang w:val="en-AU"/>
              </w:rPr>
            </w:pPr>
            <w:r w:rsidRPr="003A0ADE">
              <w:rPr>
                <w:b/>
                <w:bCs/>
                <w:lang w:val="en-AU"/>
              </w:rPr>
              <w:t>2019</w:t>
            </w:r>
          </w:p>
        </w:tc>
        <w:tc>
          <w:tcPr>
            <w:tcW w:w="1474" w:type="dxa"/>
            <w:vAlign w:val="center"/>
            <w:hideMark/>
          </w:tcPr>
          <w:p w14:paraId="176D9B8D" w14:textId="5EDB5005" w:rsidR="00733E6C" w:rsidRPr="003A0ADE" w:rsidRDefault="00733E6C" w:rsidP="00E74B07">
            <w:pPr>
              <w:pStyle w:val="Tabletext"/>
              <w:rPr>
                <w:b/>
                <w:bCs/>
                <w:lang w:val="en-AU"/>
              </w:rPr>
            </w:pPr>
            <w:r w:rsidRPr="003A0ADE">
              <w:rPr>
                <w:b/>
                <w:bCs/>
                <w:lang w:val="en-AU"/>
              </w:rPr>
              <w:t>2020</w:t>
            </w:r>
          </w:p>
        </w:tc>
        <w:tc>
          <w:tcPr>
            <w:tcW w:w="1474" w:type="dxa"/>
            <w:vAlign w:val="center"/>
            <w:hideMark/>
          </w:tcPr>
          <w:p w14:paraId="62F5383A" w14:textId="77777777" w:rsidR="00733E6C" w:rsidRPr="003A0ADE" w:rsidRDefault="00733E6C" w:rsidP="00E74B07">
            <w:pPr>
              <w:pStyle w:val="Tabletext"/>
              <w:rPr>
                <w:b/>
                <w:bCs/>
                <w:lang w:val="en-AU"/>
              </w:rPr>
            </w:pPr>
            <w:r w:rsidRPr="003A0ADE">
              <w:rPr>
                <w:b/>
                <w:bCs/>
                <w:lang w:val="en-AU"/>
              </w:rPr>
              <w:t>2021</w:t>
            </w:r>
          </w:p>
        </w:tc>
        <w:tc>
          <w:tcPr>
            <w:tcW w:w="1474" w:type="dxa"/>
            <w:vAlign w:val="center"/>
            <w:hideMark/>
          </w:tcPr>
          <w:p w14:paraId="747AF843" w14:textId="77777777" w:rsidR="00733E6C" w:rsidRPr="003A0ADE" w:rsidRDefault="00733E6C" w:rsidP="00E74B07">
            <w:pPr>
              <w:pStyle w:val="Tabletext"/>
              <w:rPr>
                <w:b/>
                <w:bCs/>
                <w:lang w:val="en-AU"/>
              </w:rPr>
            </w:pPr>
            <w:r w:rsidRPr="003A0ADE">
              <w:rPr>
                <w:b/>
                <w:bCs/>
                <w:lang w:val="en-AU"/>
              </w:rPr>
              <w:t>2022</w:t>
            </w:r>
          </w:p>
        </w:tc>
        <w:tc>
          <w:tcPr>
            <w:tcW w:w="1475" w:type="dxa"/>
            <w:vAlign w:val="center"/>
            <w:hideMark/>
          </w:tcPr>
          <w:p w14:paraId="2C931176" w14:textId="77777777" w:rsidR="00733E6C" w:rsidRPr="003A0ADE" w:rsidRDefault="00733E6C" w:rsidP="00E74B07">
            <w:pPr>
              <w:pStyle w:val="Tabletext"/>
              <w:rPr>
                <w:b/>
                <w:bCs/>
                <w:lang w:val="en-AU"/>
              </w:rPr>
            </w:pPr>
            <w:r w:rsidRPr="003A0ADE">
              <w:rPr>
                <w:b/>
                <w:bCs/>
                <w:lang w:val="en-AU"/>
              </w:rPr>
              <w:t>2023</w:t>
            </w:r>
          </w:p>
        </w:tc>
      </w:tr>
      <w:tr w:rsidR="00733E6C" w:rsidRPr="003A0ADE" w14:paraId="79A812B2" w14:textId="77777777" w:rsidTr="00E74B07">
        <w:trPr>
          <w:trHeight w:val="567"/>
          <w:tblHeader/>
        </w:trPr>
        <w:tc>
          <w:tcPr>
            <w:tcW w:w="2263" w:type="dxa"/>
            <w:vAlign w:val="center"/>
            <w:hideMark/>
          </w:tcPr>
          <w:p w14:paraId="3BDCDBD0" w14:textId="77777777" w:rsidR="00733E6C" w:rsidRPr="003A0ADE" w:rsidRDefault="00733E6C" w:rsidP="00E74B07">
            <w:pPr>
              <w:pStyle w:val="Tabletext"/>
              <w:rPr>
                <w:b/>
                <w:bCs/>
                <w:lang w:val="en-AU"/>
              </w:rPr>
            </w:pPr>
            <w:r w:rsidRPr="003A0ADE">
              <w:rPr>
                <w:b/>
                <w:bCs/>
                <w:lang w:val="en-AU"/>
              </w:rPr>
              <w:t>Volunteers</w:t>
            </w:r>
          </w:p>
        </w:tc>
        <w:tc>
          <w:tcPr>
            <w:tcW w:w="1474" w:type="dxa"/>
            <w:vAlign w:val="center"/>
            <w:hideMark/>
          </w:tcPr>
          <w:p w14:paraId="22E97BFA" w14:textId="77777777" w:rsidR="00733E6C" w:rsidRPr="003A0ADE" w:rsidRDefault="00733E6C" w:rsidP="00E74B07">
            <w:pPr>
              <w:pStyle w:val="Tabletext"/>
              <w:rPr>
                <w:lang w:val="en-AU"/>
              </w:rPr>
            </w:pPr>
            <w:r w:rsidRPr="003A0ADE">
              <w:rPr>
                <w:lang w:val="en-AU"/>
              </w:rPr>
              <w:t>134,244</w:t>
            </w:r>
          </w:p>
        </w:tc>
        <w:tc>
          <w:tcPr>
            <w:tcW w:w="1474" w:type="dxa"/>
            <w:vAlign w:val="center"/>
            <w:hideMark/>
          </w:tcPr>
          <w:p w14:paraId="7245EF3F" w14:textId="77777777" w:rsidR="00733E6C" w:rsidRPr="003A0ADE" w:rsidRDefault="00733E6C" w:rsidP="00E74B07">
            <w:pPr>
              <w:pStyle w:val="Tabletext"/>
              <w:rPr>
                <w:lang w:val="en-AU"/>
              </w:rPr>
            </w:pPr>
            <w:r w:rsidRPr="003A0ADE">
              <w:rPr>
                <w:lang w:val="en-AU"/>
              </w:rPr>
              <w:t>186,508</w:t>
            </w:r>
          </w:p>
        </w:tc>
        <w:tc>
          <w:tcPr>
            <w:tcW w:w="1474" w:type="dxa"/>
            <w:vAlign w:val="center"/>
            <w:hideMark/>
          </w:tcPr>
          <w:p w14:paraId="7FF84463" w14:textId="77777777" w:rsidR="00733E6C" w:rsidRPr="003A0ADE" w:rsidRDefault="00733E6C" w:rsidP="00E74B07">
            <w:pPr>
              <w:pStyle w:val="Tabletext"/>
              <w:rPr>
                <w:lang w:val="en-AU"/>
              </w:rPr>
            </w:pPr>
            <w:r w:rsidRPr="003A0ADE">
              <w:rPr>
                <w:lang w:val="en-AU"/>
              </w:rPr>
              <w:t>160,970</w:t>
            </w:r>
          </w:p>
        </w:tc>
        <w:tc>
          <w:tcPr>
            <w:tcW w:w="1474" w:type="dxa"/>
            <w:vAlign w:val="center"/>
            <w:hideMark/>
          </w:tcPr>
          <w:p w14:paraId="72647795" w14:textId="77777777" w:rsidR="00733E6C" w:rsidRPr="003A0ADE" w:rsidRDefault="00733E6C" w:rsidP="00E74B07">
            <w:pPr>
              <w:pStyle w:val="Tabletext"/>
              <w:rPr>
                <w:lang w:val="en-AU"/>
              </w:rPr>
            </w:pPr>
            <w:r w:rsidRPr="003A0ADE">
              <w:rPr>
                <w:lang w:val="en-AU"/>
              </w:rPr>
              <w:t>173,629</w:t>
            </w:r>
          </w:p>
        </w:tc>
        <w:tc>
          <w:tcPr>
            <w:tcW w:w="1475" w:type="dxa"/>
            <w:vAlign w:val="center"/>
            <w:hideMark/>
          </w:tcPr>
          <w:p w14:paraId="134C8572" w14:textId="77777777" w:rsidR="00733E6C" w:rsidRPr="003A0ADE" w:rsidRDefault="00733E6C" w:rsidP="00E74B07">
            <w:pPr>
              <w:pStyle w:val="Tabletext"/>
              <w:rPr>
                <w:lang w:val="en-AU"/>
              </w:rPr>
            </w:pPr>
            <w:r w:rsidRPr="003A0ADE">
              <w:rPr>
                <w:lang w:val="en-AU"/>
              </w:rPr>
              <w:t>213,532</w:t>
            </w:r>
          </w:p>
        </w:tc>
      </w:tr>
      <w:tr w:rsidR="00733E6C" w:rsidRPr="003A0ADE" w14:paraId="04D6D07F" w14:textId="77777777" w:rsidTr="00E74B07">
        <w:trPr>
          <w:trHeight w:val="567"/>
          <w:tblHeader/>
        </w:trPr>
        <w:tc>
          <w:tcPr>
            <w:tcW w:w="2263" w:type="dxa"/>
            <w:vAlign w:val="center"/>
            <w:hideMark/>
          </w:tcPr>
          <w:p w14:paraId="3FE21DEA" w14:textId="77777777" w:rsidR="00733E6C" w:rsidRPr="003A0ADE" w:rsidRDefault="00733E6C" w:rsidP="00E74B07">
            <w:pPr>
              <w:pStyle w:val="Tabletext"/>
              <w:rPr>
                <w:b/>
                <w:bCs/>
                <w:lang w:val="en-AU"/>
              </w:rPr>
            </w:pPr>
            <w:r w:rsidRPr="003A0ADE">
              <w:rPr>
                <w:b/>
                <w:bCs/>
                <w:lang w:val="en-AU"/>
              </w:rPr>
              <w:t>Groups</w:t>
            </w:r>
          </w:p>
        </w:tc>
        <w:tc>
          <w:tcPr>
            <w:tcW w:w="1474" w:type="dxa"/>
            <w:vAlign w:val="center"/>
            <w:hideMark/>
          </w:tcPr>
          <w:p w14:paraId="60A27F62" w14:textId="77777777" w:rsidR="00733E6C" w:rsidRPr="003A0ADE" w:rsidRDefault="00733E6C" w:rsidP="00E74B07">
            <w:pPr>
              <w:pStyle w:val="Tabletext"/>
              <w:rPr>
                <w:lang w:val="en-AU"/>
              </w:rPr>
            </w:pPr>
            <w:r w:rsidRPr="003A0ADE">
              <w:rPr>
                <w:lang w:val="en-AU"/>
              </w:rPr>
              <w:t>2,100</w:t>
            </w:r>
          </w:p>
        </w:tc>
        <w:tc>
          <w:tcPr>
            <w:tcW w:w="1474" w:type="dxa"/>
            <w:vAlign w:val="center"/>
            <w:hideMark/>
          </w:tcPr>
          <w:p w14:paraId="54FDC996" w14:textId="77777777" w:rsidR="00733E6C" w:rsidRPr="003A0ADE" w:rsidRDefault="00733E6C" w:rsidP="00E74B07">
            <w:pPr>
              <w:pStyle w:val="Tabletext"/>
              <w:rPr>
                <w:lang w:val="en-AU"/>
              </w:rPr>
            </w:pPr>
            <w:r w:rsidRPr="003A0ADE">
              <w:rPr>
                <w:lang w:val="en-AU"/>
              </w:rPr>
              <w:t>2,166</w:t>
            </w:r>
          </w:p>
        </w:tc>
        <w:tc>
          <w:tcPr>
            <w:tcW w:w="1474" w:type="dxa"/>
            <w:vAlign w:val="center"/>
            <w:hideMark/>
          </w:tcPr>
          <w:p w14:paraId="272B6A6B" w14:textId="77777777" w:rsidR="00733E6C" w:rsidRPr="003A0ADE" w:rsidRDefault="00733E6C" w:rsidP="00E74B07">
            <w:pPr>
              <w:pStyle w:val="Tabletext"/>
              <w:rPr>
                <w:lang w:val="en-AU"/>
              </w:rPr>
            </w:pPr>
            <w:r w:rsidRPr="003A0ADE">
              <w:rPr>
                <w:lang w:val="en-AU"/>
              </w:rPr>
              <w:t>2,070</w:t>
            </w:r>
          </w:p>
        </w:tc>
        <w:tc>
          <w:tcPr>
            <w:tcW w:w="1474" w:type="dxa"/>
            <w:vAlign w:val="center"/>
            <w:hideMark/>
          </w:tcPr>
          <w:p w14:paraId="479E4610" w14:textId="77777777" w:rsidR="00733E6C" w:rsidRPr="003A0ADE" w:rsidRDefault="00733E6C" w:rsidP="00E74B07">
            <w:pPr>
              <w:pStyle w:val="Tabletext"/>
              <w:rPr>
                <w:lang w:val="en-AU"/>
              </w:rPr>
            </w:pPr>
            <w:r w:rsidRPr="003A0ADE">
              <w:rPr>
                <w:lang w:val="en-AU"/>
              </w:rPr>
              <w:t>1,998</w:t>
            </w:r>
          </w:p>
        </w:tc>
        <w:tc>
          <w:tcPr>
            <w:tcW w:w="1475" w:type="dxa"/>
            <w:vAlign w:val="center"/>
            <w:hideMark/>
          </w:tcPr>
          <w:p w14:paraId="1DF2C0B0" w14:textId="77777777" w:rsidR="00733E6C" w:rsidRPr="003A0ADE" w:rsidRDefault="00733E6C" w:rsidP="00E74B07">
            <w:pPr>
              <w:pStyle w:val="Tabletext"/>
              <w:rPr>
                <w:lang w:val="en-AU"/>
              </w:rPr>
            </w:pPr>
            <w:r w:rsidRPr="003A0ADE">
              <w:rPr>
                <w:lang w:val="en-AU"/>
              </w:rPr>
              <w:t>1,955</w:t>
            </w:r>
          </w:p>
        </w:tc>
      </w:tr>
      <w:tr w:rsidR="00733E6C" w:rsidRPr="003A0ADE" w14:paraId="4A69E31A" w14:textId="77777777" w:rsidTr="00E74B07">
        <w:trPr>
          <w:trHeight w:val="567"/>
          <w:tblHeader/>
        </w:trPr>
        <w:tc>
          <w:tcPr>
            <w:tcW w:w="2263" w:type="dxa"/>
            <w:vAlign w:val="center"/>
            <w:hideMark/>
          </w:tcPr>
          <w:p w14:paraId="40094039" w14:textId="77777777" w:rsidR="00733E6C" w:rsidRPr="003A0ADE" w:rsidRDefault="00733E6C" w:rsidP="00E74B07">
            <w:pPr>
              <w:pStyle w:val="Tabletext"/>
              <w:rPr>
                <w:b/>
                <w:bCs/>
                <w:lang w:val="en-AU"/>
              </w:rPr>
            </w:pPr>
            <w:r w:rsidRPr="003A0ADE">
              <w:rPr>
                <w:b/>
                <w:bCs/>
                <w:lang w:val="en-AU"/>
              </w:rPr>
              <w:t>Hours recorded</w:t>
            </w:r>
          </w:p>
        </w:tc>
        <w:tc>
          <w:tcPr>
            <w:tcW w:w="1474" w:type="dxa"/>
            <w:vAlign w:val="center"/>
            <w:hideMark/>
          </w:tcPr>
          <w:p w14:paraId="3DF1AB5D" w14:textId="77777777" w:rsidR="00733E6C" w:rsidRPr="003A0ADE" w:rsidRDefault="00733E6C" w:rsidP="00E74B07">
            <w:pPr>
              <w:pStyle w:val="Tabletext"/>
              <w:rPr>
                <w:lang w:val="en-AU"/>
              </w:rPr>
            </w:pPr>
            <w:r w:rsidRPr="003A0ADE">
              <w:rPr>
                <w:lang w:val="en-AU"/>
              </w:rPr>
              <w:t>1,506,617</w:t>
            </w:r>
          </w:p>
        </w:tc>
        <w:tc>
          <w:tcPr>
            <w:tcW w:w="1474" w:type="dxa"/>
            <w:vAlign w:val="center"/>
            <w:hideMark/>
          </w:tcPr>
          <w:p w14:paraId="7B47F4C2" w14:textId="77777777" w:rsidR="00733E6C" w:rsidRPr="003A0ADE" w:rsidRDefault="00733E6C" w:rsidP="00E74B07">
            <w:pPr>
              <w:pStyle w:val="Tabletext"/>
              <w:rPr>
                <w:lang w:val="en-AU"/>
              </w:rPr>
            </w:pPr>
            <w:r w:rsidRPr="003A0ADE">
              <w:rPr>
                <w:lang w:val="en-AU"/>
              </w:rPr>
              <w:t>2,429,484</w:t>
            </w:r>
          </w:p>
        </w:tc>
        <w:tc>
          <w:tcPr>
            <w:tcW w:w="1474" w:type="dxa"/>
            <w:vAlign w:val="center"/>
            <w:hideMark/>
          </w:tcPr>
          <w:p w14:paraId="1285BED9" w14:textId="77777777" w:rsidR="00733E6C" w:rsidRPr="003A0ADE" w:rsidRDefault="00733E6C" w:rsidP="00E74B07">
            <w:pPr>
              <w:pStyle w:val="Tabletext"/>
              <w:rPr>
                <w:lang w:val="en-AU"/>
              </w:rPr>
            </w:pPr>
            <w:r w:rsidRPr="003A0ADE">
              <w:rPr>
                <w:lang w:val="en-AU"/>
              </w:rPr>
              <w:t>1,299,169</w:t>
            </w:r>
          </w:p>
        </w:tc>
        <w:tc>
          <w:tcPr>
            <w:tcW w:w="1474" w:type="dxa"/>
            <w:vAlign w:val="center"/>
            <w:hideMark/>
          </w:tcPr>
          <w:p w14:paraId="2FF754CA" w14:textId="77777777" w:rsidR="00733E6C" w:rsidRPr="003A0ADE" w:rsidRDefault="00733E6C" w:rsidP="00E74B07">
            <w:pPr>
              <w:pStyle w:val="Tabletext"/>
              <w:rPr>
                <w:lang w:val="en-AU"/>
              </w:rPr>
            </w:pPr>
            <w:r w:rsidRPr="003A0ADE">
              <w:rPr>
                <w:lang w:val="en-AU"/>
              </w:rPr>
              <w:t>1,481,823</w:t>
            </w:r>
          </w:p>
        </w:tc>
        <w:tc>
          <w:tcPr>
            <w:tcW w:w="1475" w:type="dxa"/>
            <w:vAlign w:val="center"/>
            <w:hideMark/>
          </w:tcPr>
          <w:p w14:paraId="3E7C8793" w14:textId="77777777" w:rsidR="00733E6C" w:rsidRPr="003A0ADE" w:rsidRDefault="00733E6C" w:rsidP="00E74B07">
            <w:pPr>
              <w:pStyle w:val="Tabletext"/>
              <w:rPr>
                <w:lang w:val="en-AU"/>
              </w:rPr>
            </w:pPr>
            <w:r w:rsidRPr="003A0ADE">
              <w:rPr>
                <w:lang w:val="en-AU"/>
              </w:rPr>
              <w:t>1,921,183</w:t>
            </w:r>
          </w:p>
        </w:tc>
      </w:tr>
    </w:tbl>
    <w:p w14:paraId="1D771544" w14:textId="77777777" w:rsidR="00A32BCC" w:rsidRPr="003A0ADE" w:rsidRDefault="00A32BCC" w:rsidP="0057561A">
      <w:pPr>
        <w:pStyle w:val="Heading3"/>
        <w:spacing w:before="480" w:after="240"/>
        <w:rPr>
          <w:lang w:val="en-AU"/>
        </w:rPr>
      </w:pPr>
      <w:r w:rsidRPr="003A0ADE">
        <w:rPr>
          <w:lang w:val="en-AU"/>
        </w:rPr>
        <w:t>What the 2019 – 2023 environmental volunteering numbers reveal</w:t>
      </w:r>
    </w:p>
    <w:p w14:paraId="121D11CA" w14:textId="5EF0CC57" w:rsidR="00A32BCC" w:rsidRPr="003A0ADE" w:rsidRDefault="00A32BCC" w:rsidP="00236EB6">
      <w:pPr>
        <w:pStyle w:val="BodyText"/>
      </w:pPr>
      <w:r w:rsidRPr="003A0ADE">
        <w:t>This report takes a cautious approach to determining trends in environmental volunteering given the atypical nature of 2020 to 2022.</w:t>
      </w:r>
    </w:p>
    <w:p w14:paraId="004027D0" w14:textId="77777777" w:rsidR="00A32BCC" w:rsidRPr="003A0ADE" w:rsidRDefault="00A32BCC" w:rsidP="00A32BCC">
      <w:pPr>
        <w:pStyle w:val="HeadingFOUR"/>
        <w:rPr>
          <w:lang w:val="en-AU"/>
        </w:rPr>
      </w:pPr>
      <w:r w:rsidRPr="003A0ADE">
        <w:rPr>
          <w:lang w:val="en-AU"/>
        </w:rPr>
        <w:t>Groups</w:t>
      </w:r>
    </w:p>
    <w:p w14:paraId="3843F73B" w14:textId="77777777" w:rsidR="00A32BCC" w:rsidRPr="003A0ADE" w:rsidRDefault="00A32BCC" w:rsidP="00A32BCC">
      <w:pPr>
        <w:pStyle w:val="ListBullet"/>
      </w:pPr>
      <w:r w:rsidRPr="003A0ADE">
        <w:t xml:space="preserve">The overall number of environmental volunteering groups has decreased from 2019 to 2023. In some cases, groups that were inactive during COVID-19 were unable to reactivate while other groups which formed around an issue have </w:t>
      </w:r>
      <w:proofErr w:type="spellStart"/>
      <w:r w:rsidRPr="003A0ADE">
        <w:t>sunsetted</w:t>
      </w:r>
      <w:proofErr w:type="spellEnd"/>
      <w:r w:rsidRPr="003A0ADE">
        <w:t>. An example of this is Boomerang Bags. Despite this, new groups have emerged across most activity areas.</w:t>
      </w:r>
    </w:p>
    <w:p w14:paraId="227073C5" w14:textId="2A8E8257" w:rsidR="00A32BCC" w:rsidRPr="003A0ADE" w:rsidRDefault="00A32BCC" w:rsidP="00A32BCC">
      <w:pPr>
        <w:pStyle w:val="ListBullet"/>
      </w:pPr>
      <w:r w:rsidRPr="003A0ADE">
        <w:lastRenderedPageBreak/>
        <w:t>About 67% of all groups carry out Caring for Landscapes activities, a figure that has remained relatively consistent over the past five years. The number of volunteer hours attributed to Caring for Landscapes remains by far the highest, at 35%, and the overall number of volunteers in this category remains steadily at about 17%. This suggests the connection to local environments is a strong motivator for action and volunteers in this category are more inclined to contribute efforts on a regular basis.</w:t>
      </w:r>
    </w:p>
    <w:p w14:paraId="1BEC8213" w14:textId="56DC0BF5" w:rsidR="00A32BCC" w:rsidRPr="003A0ADE" w:rsidRDefault="00A32BCC" w:rsidP="00A32BCC">
      <w:pPr>
        <w:pStyle w:val="Bullet1last"/>
      </w:pPr>
      <w:r w:rsidRPr="003A0ADE">
        <w:t>Consistent with previous years, the Sustainable Living category saw an overall reduction in the number of individual groups – yet has maintained the highest number of individual volunteers (68%). These volunteers contributed 20% of the overall hours volunteered and are primarily engaged through event-based opportunities, such as litter collection activities through Clean Up Australia Day.</w:t>
      </w:r>
    </w:p>
    <w:p w14:paraId="5B46C840" w14:textId="77777777" w:rsidR="00A32BCC" w:rsidRPr="003A0ADE" w:rsidRDefault="00A32BCC" w:rsidP="00A32BCC">
      <w:pPr>
        <w:pStyle w:val="HeadingFOUR"/>
        <w:rPr>
          <w:lang w:val="en-AU"/>
        </w:rPr>
      </w:pPr>
      <w:r w:rsidRPr="003A0ADE">
        <w:rPr>
          <w:lang w:val="en-AU"/>
        </w:rPr>
        <w:t>Individuals</w:t>
      </w:r>
    </w:p>
    <w:p w14:paraId="457D25AD" w14:textId="382B1773" w:rsidR="00A32BCC" w:rsidRPr="003A0ADE" w:rsidRDefault="00A32BCC" w:rsidP="00A32BCC">
      <w:pPr>
        <w:pStyle w:val="ListBullet"/>
      </w:pPr>
      <w:r w:rsidRPr="003A0ADE">
        <w:t xml:space="preserve">Between 2019 and 2023, the number of people participating in different categories has fluctuated and is dependent on several factors, including provision of data. </w:t>
      </w:r>
      <w:proofErr w:type="gramStart"/>
      <w:r w:rsidRPr="003A0ADE">
        <w:t>Overall</w:t>
      </w:r>
      <w:proofErr w:type="gramEnd"/>
      <w:r w:rsidRPr="003A0ADE">
        <w:t xml:space="preserve"> there was an increase of 80,000 more people involved in volunteering from 2019 to 2023. This is an increase of 37% over the duration of the Environmental Volunteering Plan.</w:t>
      </w:r>
    </w:p>
    <w:p w14:paraId="6D1B434C" w14:textId="77777777" w:rsidR="00A32BCC" w:rsidRPr="003A0ADE" w:rsidRDefault="00A32BCC" w:rsidP="00A32BCC">
      <w:pPr>
        <w:pStyle w:val="ListBullet"/>
      </w:pPr>
      <w:r w:rsidRPr="003A0ADE">
        <w:t>Wildlife Rescue and Rehabilitation is the most consistent in the number of individuals involved. This is likely due to the requirements to be registered as a wildlife carer and/or shelter operator – a significant commitment.</w:t>
      </w:r>
    </w:p>
    <w:p w14:paraId="59425330" w14:textId="682F7A6E" w:rsidR="00A32BCC" w:rsidRPr="003A0ADE" w:rsidRDefault="00A32BCC" w:rsidP="00A32BCC">
      <w:pPr>
        <w:pStyle w:val="Bullet1last"/>
      </w:pPr>
      <w:r w:rsidRPr="003A0ADE">
        <w:t>There continues to be evidence that one-off periodic activities like Beach Patrol and Clean Up Australia Day attract more participants. This has been supported anecdotally through individual program observations.</w:t>
      </w:r>
    </w:p>
    <w:p w14:paraId="607E4156" w14:textId="77777777" w:rsidR="00A32BCC" w:rsidRPr="003A0ADE" w:rsidRDefault="00A32BCC" w:rsidP="00A32BCC">
      <w:pPr>
        <w:pStyle w:val="HeadingFOUR"/>
        <w:rPr>
          <w:lang w:val="en-AU"/>
        </w:rPr>
      </w:pPr>
      <w:r w:rsidRPr="003A0ADE">
        <w:rPr>
          <w:lang w:val="en-AU"/>
        </w:rPr>
        <w:t>Hours</w:t>
      </w:r>
    </w:p>
    <w:p w14:paraId="669D6578" w14:textId="0078BE22" w:rsidR="00A32BCC" w:rsidRPr="003A0ADE" w:rsidRDefault="00A32BCC" w:rsidP="00A32BCC">
      <w:pPr>
        <w:pStyle w:val="ListBullet"/>
      </w:pPr>
      <w:r w:rsidRPr="003A0ADE">
        <w:t>With the impacts of COVID-19, it is unsurprising that volunteer hours have fluctuated greatly since the start of Volunteering Naturally reporting. The data has reflected an overall increase in the number of hours volunteered since 2022 figures (up by 23%) across all categories except for networks/others, which has experienced a small reduction.</w:t>
      </w:r>
    </w:p>
    <w:p w14:paraId="3F4A95A5" w14:textId="3322CE9B" w:rsidR="00A32BCC" w:rsidRPr="003A0ADE" w:rsidRDefault="00A32BCC" w:rsidP="00A32BCC">
      <w:pPr>
        <w:pStyle w:val="ListBullet"/>
      </w:pPr>
      <w:r w:rsidRPr="003A0ADE">
        <w:t>Caring for Landscapes activities continue to contribute the highest number of hours which has been consistent since 2019 – aside from the Citizen Science increase during COVID-19.</w:t>
      </w:r>
    </w:p>
    <w:p w14:paraId="2B5BA7BF" w14:textId="595CE940" w:rsidR="00A32BCC" w:rsidRPr="003A0ADE" w:rsidRDefault="00A32BCC" w:rsidP="003226E3">
      <w:pPr>
        <w:pStyle w:val="Bullet1last"/>
        <w:rPr>
          <w:i/>
          <w:iCs/>
        </w:rPr>
      </w:pPr>
      <w:r w:rsidRPr="003A0ADE">
        <w:lastRenderedPageBreak/>
        <w:t>The growth in economic contribution of environmental volunteer hours in 2023 reflects both the significant increase on hours volunteered from 2022 and increase in the value assigned to volunteer hours from $42.51/hr to $44.16/hr. This rise in hourly rate is based on the overall increase in wages of 3.9% as reported by the ABS</w:t>
      </w:r>
      <w:r w:rsidR="003226E3" w:rsidRPr="003A0ADE">
        <w:t xml:space="preserve"> (</w:t>
      </w:r>
      <w:hyperlink r:id="rId29" w:history="1">
        <w:r w:rsidR="003226E3" w:rsidRPr="003A0ADE">
          <w:rPr>
            <w:rStyle w:val="Hyperlink"/>
          </w:rPr>
          <w:t>Average Weekly Earnings, Australia, May 2023 | Australian Bureau of Statistics (abs.gov.au)</w:t>
        </w:r>
      </w:hyperlink>
      <w:r w:rsidR="003226E3" w:rsidRPr="003A0ADE">
        <w:t>)</w:t>
      </w:r>
      <w:r w:rsidRPr="003A0ADE">
        <w:t>.</w:t>
      </w:r>
    </w:p>
    <w:p w14:paraId="22D0CEEC" w14:textId="629DA476" w:rsidR="00A32BCC" w:rsidRPr="003A0ADE" w:rsidRDefault="00A32BCC" w:rsidP="00A32BCC">
      <w:pPr>
        <w:pStyle w:val="HeadingFOUR"/>
        <w:rPr>
          <w:lang w:val="en-AU"/>
        </w:rPr>
      </w:pPr>
      <w:r w:rsidRPr="003A0ADE">
        <w:rPr>
          <w:lang w:val="en-AU"/>
        </w:rPr>
        <w:t xml:space="preserve">Reasons People Participate </w:t>
      </w:r>
      <w:proofErr w:type="gramStart"/>
      <w:r w:rsidRPr="003A0ADE">
        <w:rPr>
          <w:lang w:val="en-AU"/>
        </w:rPr>
        <w:t>In</w:t>
      </w:r>
      <w:proofErr w:type="gramEnd"/>
      <w:r w:rsidRPr="003A0ADE">
        <w:rPr>
          <w:lang w:val="en-AU"/>
        </w:rPr>
        <w:t xml:space="preserve"> Environmental Volunteering</w:t>
      </w:r>
    </w:p>
    <w:p w14:paraId="11FA7480" w14:textId="77777777" w:rsidR="00A32BCC" w:rsidRPr="003A0ADE" w:rsidRDefault="00A32BCC" w:rsidP="0024556C">
      <w:pPr>
        <w:pStyle w:val="ListBullet"/>
        <w:spacing w:after="0"/>
      </w:pPr>
      <w:r w:rsidRPr="003A0ADE">
        <w:t>Local</w:t>
      </w:r>
    </w:p>
    <w:p w14:paraId="766A0C2A" w14:textId="77777777" w:rsidR="00A32BCC" w:rsidRPr="003A0ADE" w:rsidRDefault="00A32BCC" w:rsidP="0024556C">
      <w:pPr>
        <w:pStyle w:val="ListBullet"/>
        <w:spacing w:after="0"/>
      </w:pPr>
      <w:r w:rsidRPr="003A0ADE">
        <w:t>Nature-based recreation</w:t>
      </w:r>
    </w:p>
    <w:p w14:paraId="32782B45" w14:textId="77777777" w:rsidR="00A32BCC" w:rsidRPr="003A0ADE" w:rsidRDefault="00A32BCC" w:rsidP="0024556C">
      <w:pPr>
        <w:pStyle w:val="ListBullet"/>
        <w:spacing w:after="0"/>
      </w:pPr>
      <w:r w:rsidRPr="003A0ADE">
        <w:t>Issue-driven</w:t>
      </w:r>
    </w:p>
    <w:p w14:paraId="4C322254" w14:textId="77777777" w:rsidR="00A32BCC" w:rsidRPr="003A0ADE" w:rsidRDefault="00A32BCC" w:rsidP="00A32BCC">
      <w:pPr>
        <w:pStyle w:val="ListBullet"/>
      </w:pPr>
      <w:r w:rsidRPr="003A0ADE">
        <w:t>Species-focused</w:t>
      </w:r>
    </w:p>
    <w:p w14:paraId="7E50A8EB" w14:textId="77777777" w:rsidR="00A32BCC" w:rsidRPr="003A0ADE" w:rsidRDefault="00A32BCC" w:rsidP="00A32BCC">
      <w:pPr>
        <w:pStyle w:val="Heading2"/>
        <w:rPr>
          <w:lang w:val="en-AU"/>
        </w:rPr>
      </w:pPr>
      <w:r w:rsidRPr="003A0ADE">
        <w:rPr>
          <w:lang w:val="en-AU"/>
        </w:rPr>
        <w:t>Where Victorians volunteer</w:t>
      </w:r>
    </w:p>
    <w:p w14:paraId="3158B6B0" w14:textId="5146A9E7" w:rsidR="00A32BCC" w:rsidRPr="003A0ADE" w:rsidRDefault="00A32BCC" w:rsidP="00A32BCC">
      <w:pPr>
        <w:pStyle w:val="BodyText"/>
      </w:pPr>
      <w:r w:rsidRPr="00A32BCC">
        <w:t>Volunteering for nature occurs across the whole state on both private and public land. It is unsurprising most volunteering occurs in the Port Phillip region, with four out of five people in Victoria living in the capital city area of Greater Melbourne</w:t>
      </w:r>
      <w:r w:rsidR="003226E3" w:rsidRPr="003A0ADE">
        <w:t xml:space="preserve"> (</w:t>
      </w:r>
      <w:hyperlink r:id="rId30" w:history="1">
        <w:r w:rsidR="003226E3" w:rsidRPr="003A0ADE">
          <w:rPr>
            <w:rStyle w:val="Hyperlink"/>
          </w:rPr>
          <w:t>https://www.vic.gov.au/</w:t>
        </w:r>
        <w:r w:rsidR="003226E3" w:rsidRPr="003A0ADE">
          <w:rPr>
            <w:rStyle w:val="Hyperlink"/>
          </w:rPr>
          <w:br/>
          <w:t>discover-</w:t>
        </w:r>
        <w:proofErr w:type="spellStart"/>
        <w:r w:rsidR="003226E3" w:rsidRPr="003A0ADE">
          <w:rPr>
            <w:rStyle w:val="Hyperlink"/>
          </w:rPr>
          <w:t>victorias</w:t>
        </w:r>
        <w:proofErr w:type="spellEnd"/>
        <w:r w:rsidR="003226E3" w:rsidRPr="003A0ADE">
          <w:rPr>
            <w:rStyle w:val="Hyperlink"/>
          </w:rPr>
          <w:t>-diverse-population</w:t>
        </w:r>
      </w:hyperlink>
      <w:r w:rsidR="003226E3" w:rsidRPr="003A0ADE">
        <w:t>)</w:t>
      </w:r>
      <w:r w:rsidRPr="00A32BCC">
        <w:t>.</w:t>
      </w:r>
    </w:p>
    <w:p w14:paraId="6CC663B6" w14:textId="00802A61" w:rsidR="00AC6D47" w:rsidRPr="003A0ADE" w:rsidRDefault="00AC6D47" w:rsidP="00A32BCC">
      <w:pPr>
        <w:pStyle w:val="BodyText"/>
        <w:rPr>
          <w:i/>
          <w:iCs/>
        </w:rPr>
      </w:pPr>
    </w:p>
    <w:p w14:paraId="2D5F7F98" w14:textId="65D8B687" w:rsidR="001C10D8" w:rsidRPr="003A0ADE" w:rsidRDefault="001C10D8" w:rsidP="0024556C">
      <w:pPr>
        <w:pStyle w:val="Caption"/>
        <w:keepNext/>
        <w:spacing w:after="240"/>
      </w:pPr>
      <w:r w:rsidRPr="003A0ADE">
        <w:t xml:space="preserve">Table </w:t>
      </w:r>
      <w:r w:rsidR="00016524">
        <w:t>7</w:t>
      </w:r>
      <w:r w:rsidRPr="003A0ADE">
        <w:t>: Where Victorians Volunteer</w:t>
      </w:r>
    </w:p>
    <w:tbl>
      <w:tblPr>
        <w:tblStyle w:val="TableGrid"/>
        <w:tblW w:w="0" w:type="auto"/>
        <w:tblLayout w:type="fixed"/>
        <w:tblCellMar>
          <w:left w:w="227" w:type="dxa"/>
        </w:tblCellMar>
        <w:tblLook w:val="0020" w:firstRow="1" w:lastRow="0" w:firstColumn="0" w:lastColumn="0" w:noHBand="0" w:noVBand="0"/>
      </w:tblPr>
      <w:tblGrid>
        <w:gridCol w:w="2547"/>
        <w:gridCol w:w="2315"/>
        <w:gridCol w:w="2315"/>
        <w:gridCol w:w="2316"/>
      </w:tblGrid>
      <w:tr w:rsidR="00A32BCC" w:rsidRPr="003A0ADE" w14:paraId="728C69A2" w14:textId="77777777" w:rsidTr="0045371F">
        <w:trPr>
          <w:trHeight w:val="758"/>
          <w:tblHeader/>
        </w:trPr>
        <w:tc>
          <w:tcPr>
            <w:tcW w:w="2547" w:type="dxa"/>
            <w:vAlign w:val="center"/>
          </w:tcPr>
          <w:p w14:paraId="34ADEFD8" w14:textId="459D891D" w:rsidR="00A32BCC" w:rsidRPr="003A0ADE" w:rsidRDefault="00A32BCC" w:rsidP="00E74B07">
            <w:pPr>
              <w:pStyle w:val="Tabletext"/>
              <w:rPr>
                <w:b/>
                <w:bCs/>
                <w:lang w:val="en-AU"/>
              </w:rPr>
            </w:pPr>
            <w:r w:rsidRPr="003A0ADE">
              <w:rPr>
                <w:b/>
                <w:bCs/>
                <w:lang w:val="en-AU"/>
              </w:rPr>
              <w:t>Region</w:t>
            </w:r>
          </w:p>
        </w:tc>
        <w:tc>
          <w:tcPr>
            <w:tcW w:w="2315" w:type="dxa"/>
            <w:vAlign w:val="center"/>
          </w:tcPr>
          <w:p w14:paraId="0FD6F2BC" w14:textId="2DF15E1E" w:rsidR="00A32BCC" w:rsidRPr="003A0ADE" w:rsidRDefault="001C10D8" w:rsidP="00E74B07">
            <w:pPr>
              <w:pStyle w:val="Tabletext"/>
              <w:rPr>
                <w:b/>
                <w:bCs/>
                <w:lang w:val="en-AU"/>
              </w:rPr>
            </w:pPr>
            <w:r w:rsidRPr="003A0ADE">
              <w:rPr>
                <w:b/>
                <w:bCs/>
                <w:lang w:val="en-AU"/>
              </w:rPr>
              <w:t>Number</w:t>
            </w:r>
            <w:r w:rsidR="00A32BCC" w:rsidRPr="003A0ADE">
              <w:rPr>
                <w:b/>
                <w:bCs/>
                <w:lang w:val="en-AU"/>
              </w:rPr>
              <w:t xml:space="preserve"> </w:t>
            </w:r>
            <w:r w:rsidR="00E74B07" w:rsidRPr="003A0ADE">
              <w:rPr>
                <w:b/>
                <w:bCs/>
                <w:lang w:val="en-AU"/>
              </w:rPr>
              <w:br/>
            </w:r>
            <w:r w:rsidR="00A32BCC" w:rsidRPr="003A0ADE">
              <w:rPr>
                <w:b/>
                <w:bCs/>
                <w:lang w:val="en-AU"/>
              </w:rPr>
              <w:t>of groups</w:t>
            </w:r>
          </w:p>
        </w:tc>
        <w:tc>
          <w:tcPr>
            <w:tcW w:w="2315" w:type="dxa"/>
            <w:vAlign w:val="center"/>
          </w:tcPr>
          <w:p w14:paraId="442AD1CA" w14:textId="635ADBA8" w:rsidR="00A32BCC" w:rsidRPr="003A0ADE" w:rsidRDefault="001C10D8" w:rsidP="00E74B07">
            <w:pPr>
              <w:pStyle w:val="Tabletext"/>
              <w:rPr>
                <w:b/>
                <w:bCs/>
                <w:lang w:val="en-AU"/>
              </w:rPr>
            </w:pPr>
            <w:r w:rsidRPr="003A0ADE">
              <w:rPr>
                <w:b/>
                <w:bCs/>
                <w:lang w:val="en-AU"/>
              </w:rPr>
              <w:t xml:space="preserve">Number </w:t>
            </w:r>
            <w:r w:rsidR="00A32BCC" w:rsidRPr="003A0ADE">
              <w:rPr>
                <w:b/>
                <w:bCs/>
                <w:lang w:val="en-AU"/>
              </w:rPr>
              <w:t xml:space="preserve">of </w:t>
            </w:r>
            <w:r w:rsidRPr="003A0ADE">
              <w:rPr>
                <w:b/>
                <w:bCs/>
                <w:lang w:val="en-AU"/>
              </w:rPr>
              <w:t>volunteers</w:t>
            </w:r>
          </w:p>
        </w:tc>
        <w:tc>
          <w:tcPr>
            <w:tcW w:w="2316" w:type="dxa"/>
            <w:vAlign w:val="center"/>
          </w:tcPr>
          <w:p w14:paraId="39BF14C4" w14:textId="0EF174F0" w:rsidR="00A32BCC" w:rsidRPr="003A0ADE" w:rsidRDefault="001C10D8" w:rsidP="00E74B07">
            <w:pPr>
              <w:pStyle w:val="Tabletext"/>
              <w:rPr>
                <w:b/>
                <w:bCs/>
                <w:lang w:val="en-AU"/>
              </w:rPr>
            </w:pPr>
            <w:r w:rsidRPr="003A0ADE">
              <w:rPr>
                <w:b/>
                <w:bCs/>
                <w:lang w:val="en-AU"/>
              </w:rPr>
              <w:t>Number</w:t>
            </w:r>
            <w:r w:rsidR="00A32BCC" w:rsidRPr="003A0ADE">
              <w:rPr>
                <w:b/>
                <w:bCs/>
                <w:lang w:val="en-AU"/>
              </w:rPr>
              <w:t xml:space="preserve"> </w:t>
            </w:r>
            <w:r w:rsidRPr="003A0ADE">
              <w:rPr>
                <w:b/>
                <w:bCs/>
                <w:lang w:val="en-AU"/>
              </w:rPr>
              <w:br/>
            </w:r>
            <w:r w:rsidR="00A32BCC" w:rsidRPr="003A0ADE">
              <w:rPr>
                <w:b/>
                <w:bCs/>
                <w:lang w:val="en-AU"/>
              </w:rPr>
              <w:t>of hours</w:t>
            </w:r>
          </w:p>
        </w:tc>
      </w:tr>
      <w:tr w:rsidR="00A32BCC" w:rsidRPr="003A0ADE" w14:paraId="21906BA0" w14:textId="77777777" w:rsidTr="0045371F">
        <w:trPr>
          <w:trHeight w:val="510"/>
        </w:trPr>
        <w:tc>
          <w:tcPr>
            <w:tcW w:w="2547" w:type="dxa"/>
            <w:vAlign w:val="center"/>
          </w:tcPr>
          <w:p w14:paraId="0FBD622B" w14:textId="77777777" w:rsidR="00A32BCC" w:rsidRPr="003A0ADE" w:rsidRDefault="00A32BCC" w:rsidP="00E74B07">
            <w:pPr>
              <w:pStyle w:val="Tabletext"/>
              <w:rPr>
                <w:lang w:val="en-AU"/>
              </w:rPr>
            </w:pPr>
            <w:r w:rsidRPr="003A0ADE">
              <w:rPr>
                <w:lang w:val="en-AU"/>
              </w:rPr>
              <w:t xml:space="preserve">Barwon </w:t>
            </w:r>
            <w:proofErr w:type="gramStart"/>
            <w:r w:rsidRPr="003A0ADE">
              <w:rPr>
                <w:lang w:val="en-AU"/>
              </w:rPr>
              <w:t>South West</w:t>
            </w:r>
            <w:proofErr w:type="gramEnd"/>
          </w:p>
        </w:tc>
        <w:tc>
          <w:tcPr>
            <w:tcW w:w="2315" w:type="dxa"/>
            <w:vAlign w:val="center"/>
          </w:tcPr>
          <w:p w14:paraId="6F6BB7E7" w14:textId="77777777" w:rsidR="00A32BCC" w:rsidRPr="003A0ADE" w:rsidRDefault="00A32BCC" w:rsidP="00E74B07">
            <w:pPr>
              <w:pStyle w:val="Tabletext"/>
              <w:rPr>
                <w:lang w:val="en-AU"/>
              </w:rPr>
            </w:pPr>
            <w:r w:rsidRPr="003A0ADE">
              <w:rPr>
                <w:lang w:val="en-AU"/>
              </w:rPr>
              <w:t>272</w:t>
            </w:r>
          </w:p>
        </w:tc>
        <w:tc>
          <w:tcPr>
            <w:tcW w:w="2315" w:type="dxa"/>
            <w:vAlign w:val="center"/>
          </w:tcPr>
          <w:p w14:paraId="127B002C" w14:textId="77777777" w:rsidR="00A32BCC" w:rsidRPr="003A0ADE" w:rsidRDefault="00A32BCC" w:rsidP="00E74B07">
            <w:pPr>
              <w:pStyle w:val="Tabletext"/>
              <w:rPr>
                <w:lang w:val="en-AU"/>
              </w:rPr>
            </w:pPr>
            <w:r w:rsidRPr="003A0ADE">
              <w:rPr>
                <w:lang w:val="en-AU"/>
              </w:rPr>
              <w:t>8155</w:t>
            </w:r>
          </w:p>
        </w:tc>
        <w:tc>
          <w:tcPr>
            <w:tcW w:w="2316" w:type="dxa"/>
            <w:vAlign w:val="center"/>
          </w:tcPr>
          <w:p w14:paraId="13C25701" w14:textId="77777777" w:rsidR="00A32BCC" w:rsidRPr="003A0ADE" w:rsidRDefault="00A32BCC" w:rsidP="00E74B07">
            <w:pPr>
              <w:pStyle w:val="Tabletext"/>
              <w:rPr>
                <w:lang w:val="en-AU"/>
              </w:rPr>
            </w:pPr>
            <w:r w:rsidRPr="003A0ADE">
              <w:rPr>
                <w:lang w:val="en-AU"/>
              </w:rPr>
              <w:t>129823</w:t>
            </w:r>
          </w:p>
        </w:tc>
      </w:tr>
      <w:tr w:rsidR="00A32BCC" w:rsidRPr="003A0ADE" w14:paraId="3DE5DE8E" w14:textId="77777777" w:rsidTr="0045371F">
        <w:trPr>
          <w:trHeight w:val="510"/>
        </w:trPr>
        <w:tc>
          <w:tcPr>
            <w:tcW w:w="2547" w:type="dxa"/>
            <w:vAlign w:val="center"/>
          </w:tcPr>
          <w:p w14:paraId="3C7D9DAF" w14:textId="77777777" w:rsidR="00A32BCC" w:rsidRPr="003A0ADE" w:rsidRDefault="00A32BCC" w:rsidP="00E74B07">
            <w:pPr>
              <w:pStyle w:val="Tabletext"/>
              <w:rPr>
                <w:lang w:val="en-AU"/>
              </w:rPr>
            </w:pPr>
            <w:r w:rsidRPr="003A0ADE">
              <w:rPr>
                <w:lang w:val="en-AU"/>
              </w:rPr>
              <w:t>Gippsland</w:t>
            </w:r>
          </w:p>
        </w:tc>
        <w:tc>
          <w:tcPr>
            <w:tcW w:w="2315" w:type="dxa"/>
            <w:vAlign w:val="center"/>
          </w:tcPr>
          <w:p w14:paraId="3A172422" w14:textId="77777777" w:rsidR="00A32BCC" w:rsidRPr="003A0ADE" w:rsidRDefault="00A32BCC" w:rsidP="00E74B07">
            <w:pPr>
              <w:pStyle w:val="Tabletext"/>
              <w:rPr>
                <w:lang w:val="en-AU"/>
              </w:rPr>
            </w:pPr>
            <w:r w:rsidRPr="003A0ADE">
              <w:rPr>
                <w:lang w:val="en-AU"/>
              </w:rPr>
              <w:t>226</w:t>
            </w:r>
          </w:p>
        </w:tc>
        <w:tc>
          <w:tcPr>
            <w:tcW w:w="2315" w:type="dxa"/>
            <w:vAlign w:val="center"/>
          </w:tcPr>
          <w:p w14:paraId="24D1F2DC" w14:textId="77777777" w:rsidR="00A32BCC" w:rsidRPr="003A0ADE" w:rsidRDefault="00A32BCC" w:rsidP="00E74B07">
            <w:pPr>
              <w:pStyle w:val="Tabletext"/>
              <w:rPr>
                <w:lang w:val="en-AU"/>
              </w:rPr>
            </w:pPr>
            <w:r w:rsidRPr="003A0ADE">
              <w:rPr>
                <w:lang w:val="en-AU"/>
              </w:rPr>
              <w:t>2632</w:t>
            </w:r>
          </w:p>
        </w:tc>
        <w:tc>
          <w:tcPr>
            <w:tcW w:w="2316" w:type="dxa"/>
            <w:vAlign w:val="center"/>
          </w:tcPr>
          <w:p w14:paraId="255EB8D7" w14:textId="77777777" w:rsidR="00A32BCC" w:rsidRPr="003A0ADE" w:rsidRDefault="00A32BCC" w:rsidP="00E74B07">
            <w:pPr>
              <w:pStyle w:val="Tabletext"/>
              <w:rPr>
                <w:lang w:val="en-AU"/>
              </w:rPr>
            </w:pPr>
            <w:r w:rsidRPr="003A0ADE">
              <w:rPr>
                <w:lang w:val="en-AU"/>
              </w:rPr>
              <w:t>88587</w:t>
            </w:r>
          </w:p>
        </w:tc>
      </w:tr>
      <w:tr w:rsidR="00A32BCC" w:rsidRPr="003A0ADE" w14:paraId="7AC78843" w14:textId="77777777" w:rsidTr="0045371F">
        <w:trPr>
          <w:trHeight w:val="510"/>
        </w:trPr>
        <w:tc>
          <w:tcPr>
            <w:tcW w:w="2547" w:type="dxa"/>
            <w:vAlign w:val="center"/>
          </w:tcPr>
          <w:p w14:paraId="3697CE3F" w14:textId="77777777" w:rsidR="00A32BCC" w:rsidRPr="003A0ADE" w:rsidRDefault="00A32BCC" w:rsidP="00E74B07">
            <w:pPr>
              <w:pStyle w:val="Tabletext"/>
              <w:rPr>
                <w:lang w:val="en-AU"/>
              </w:rPr>
            </w:pPr>
            <w:r w:rsidRPr="003A0ADE">
              <w:rPr>
                <w:lang w:val="en-AU"/>
              </w:rPr>
              <w:t>Grampians</w:t>
            </w:r>
          </w:p>
        </w:tc>
        <w:tc>
          <w:tcPr>
            <w:tcW w:w="2315" w:type="dxa"/>
            <w:vAlign w:val="center"/>
          </w:tcPr>
          <w:p w14:paraId="78D0067F" w14:textId="77777777" w:rsidR="00A32BCC" w:rsidRPr="003A0ADE" w:rsidRDefault="00A32BCC" w:rsidP="00E74B07">
            <w:pPr>
              <w:pStyle w:val="Tabletext"/>
              <w:rPr>
                <w:lang w:val="en-AU"/>
              </w:rPr>
            </w:pPr>
            <w:r w:rsidRPr="003A0ADE">
              <w:rPr>
                <w:lang w:val="en-AU"/>
              </w:rPr>
              <w:t>183</w:t>
            </w:r>
          </w:p>
        </w:tc>
        <w:tc>
          <w:tcPr>
            <w:tcW w:w="2315" w:type="dxa"/>
            <w:vAlign w:val="center"/>
          </w:tcPr>
          <w:p w14:paraId="5F963E81" w14:textId="77777777" w:rsidR="00A32BCC" w:rsidRPr="003A0ADE" w:rsidRDefault="00A32BCC" w:rsidP="00E74B07">
            <w:pPr>
              <w:pStyle w:val="Tabletext"/>
              <w:rPr>
                <w:lang w:val="en-AU"/>
              </w:rPr>
            </w:pPr>
            <w:r w:rsidRPr="003A0ADE">
              <w:rPr>
                <w:lang w:val="en-AU"/>
              </w:rPr>
              <w:t>2835</w:t>
            </w:r>
          </w:p>
        </w:tc>
        <w:tc>
          <w:tcPr>
            <w:tcW w:w="2316" w:type="dxa"/>
            <w:vAlign w:val="center"/>
          </w:tcPr>
          <w:p w14:paraId="21E8CB2F" w14:textId="77777777" w:rsidR="00A32BCC" w:rsidRPr="003A0ADE" w:rsidRDefault="00A32BCC" w:rsidP="00E74B07">
            <w:pPr>
              <w:pStyle w:val="Tabletext"/>
              <w:rPr>
                <w:lang w:val="en-AU"/>
              </w:rPr>
            </w:pPr>
            <w:r w:rsidRPr="003A0ADE">
              <w:rPr>
                <w:lang w:val="en-AU"/>
              </w:rPr>
              <w:t>69178</w:t>
            </w:r>
          </w:p>
        </w:tc>
      </w:tr>
      <w:tr w:rsidR="00A32BCC" w:rsidRPr="003A0ADE" w14:paraId="1F806C5E" w14:textId="77777777" w:rsidTr="0045371F">
        <w:trPr>
          <w:trHeight w:val="510"/>
        </w:trPr>
        <w:tc>
          <w:tcPr>
            <w:tcW w:w="2547" w:type="dxa"/>
            <w:vAlign w:val="center"/>
          </w:tcPr>
          <w:p w14:paraId="53C36966" w14:textId="77777777" w:rsidR="00A32BCC" w:rsidRPr="003A0ADE" w:rsidRDefault="00A32BCC" w:rsidP="00E74B07">
            <w:pPr>
              <w:pStyle w:val="Tabletext"/>
              <w:rPr>
                <w:lang w:val="en-AU"/>
              </w:rPr>
            </w:pPr>
            <w:r w:rsidRPr="003A0ADE">
              <w:rPr>
                <w:lang w:val="en-AU"/>
              </w:rPr>
              <w:t>Hume</w:t>
            </w:r>
          </w:p>
        </w:tc>
        <w:tc>
          <w:tcPr>
            <w:tcW w:w="2315" w:type="dxa"/>
            <w:vAlign w:val="center"/>
          </w:tcPr>
          <w:p w14:paraId="0AAF6006" w14:textId="77777777" w:rsidR="00A32BCC" w:rsidRPr="003A0ADE" w:rsidRDefault="00A32BCC" w:rsidP="00E74B07">
            <w:pPr>
              <w:pStyle w:val="Tabletext"/>
              <w:rPr>
                <w:lang w:val="en-AU"/>
              </w:rPr>
            </w:pPr>
            <w:r w:rsidRPr="003A0ADE">
              <w:rPr>
                <w:lang w:val="en-AU"/>
              </w:rPr>
              <w:t>246</w:t>
            </w:r>
          </w:p>
        </w:tc>
        <w:tc>
          <w:tcPr>
            <w:tcW w:w="2315" w:type="dxa"/>
            <w:vAlign w:val="center"/>
          </w:tcPr>
          <w:p w14:paraId="05038439" w14:textId="77777777" w:rsidR="00A32BCC" w:rsidRPr="003A0ADE" w:rsidRDefault="00A32BCC" w:rsidP="00E74B07">
            <w:pPr>
              <w:pStyle w:val="Tabletext"/>
              <w:rPr>
                <w:lang w:val="en-AU"/>
              </w:rPr>
            </w:pPr>
            <w:r w:rsidRPr="003A0ADE">
              <w:rPr>
                <w:lang w:val="en-AU"/>
              </w:rPr>
              <w:t>7432</w:t>
            </w:r>
          </w:p>
        </w:tc>
        <w:tc>
          <w:tcPr>
            <w:tcW w:w="2316" w:type="dxa"/>
            <w:vAlign w:val="center"/>
          </w:tcPr>
          <w:p w14:paraId="72F44177" w14:textId="77777777" w:rsidR="00A32BCC" w:rsidRPr="003A0ADE" w:rsidRDefault="00A32BCC" w:rsidP="00E74B07">
            <w:pPr>
              <w:pStyle w:val="Tabletext"/>
              <w:rPr>
                <w:lang w:val="en-AU"/>
              </w:rPr>
            </w:pPr>
            <w:r w:rsidRPr="003A0ADE">
              <w:rPr>
                <w:lang w:val="en-AU"/>
              </w:rPr>
              <w:t>114705</w:t>
            </w:r>
          </w:p>
        </w:tc>
      </w:tr>
      <w:tr w:rsidR="00A32BCC" w:rsidRPr="003A0ADE" w14:paraId="69663E58" w14:textId="77777777" w:rsidTr="0045371F">
        <w:trPr>
          <w:trHeight w:val="510"/>
        </w:trPr>
        <w:tc>
          <w:tcPr>
            <w:tcW w:w="2547" w:type="dxa"/>
            <w:vAlign w:val="center"/>
          </w:tcPr>
          <w:p w14:paraId="1CCA0879" w14:textId="77777777" w:rsidR="00A32BCC" w:rsidRPr="003A0ADE" w:rsidRDefault="00A32BCC" w:rsidP="00E74B07">
            <w:pPr>
              <w:pStyle w:val="Tabletext"/>
              <w:rPr>
                <w:lang w:val="en-AU"/>
              </w:rPr>
            </w:pPr>
            <w:r w:rsidRPr="003A0ADE">
              <w:rPr>
                <w:lang w:val="en-AU"/>
              </w:rPr>
              <w:t>Loddon Mallee</w:t>
            </w:r>
          </w:p>
        </w:tc>
        <w:tc>
          <w:tcPr>
            <w:tcW w:w="2315" w:type="dxa"/>
            <w:vAlign w:val="center"/>
          </w:tcPr>
          <w:p w14:paraId="0DB3D7E3" w14:textId="77777777" w:rsidR="00A32BCC" w:rsidRPr="003A0ADE" w:rsidRDefault="00A32BCC" w:rsidP="00E74B07">
            <w:pPr>
              <w:pStyle w:val="Tabletext"/>
              <w:rPr>
                <w:lang w:val="en-AU"/>
              </w:rPr>
            </w:pPr>
            <w:r w:rsidRPr="003A0ADE">
              <w:rPr>
                <w:lang w:val="en-AU"/>
              </w:rPr>
              <w:t>194</w:t>
            </w:r>
          </w:p>
        </w:tc>
        <w:tc>
          <w:tcPr>
            <w:tcW w:w="2315" w:type="dxa"/>
            <w:vAlign w:val="center"/>
          </w:tcPr>
          <w:p w14:paraId="476DCF58" w14:textId="77777777" w:rsidR="00A32BCC" w:rsidRPr="003A0ADE" w:rsidRDefault="00A32BCC" w:rsidP="00E74B07">
            <w:pPr>
              <w:pStyle w:val="Tabletext"/>
              <w:rPr>
                <w:lang w:val="en-AU"/>
              </w:rPr>
            </w:pPr>
            <w:r w:rsidRPr="003A0ADE">
              <w:rPr>
                <w:lang w:val="en-AU"/>
              </w:rPr>
              <w:t>3581</w:t>
            </w:r>
          </w:p>
        </w:tc>
        <w:tc>
          <w:tcPr>
            <w:tcW w:w="2316" w:type="dxa"/>
            <w:vAlign w:val="center"/>
          </w:tcPr>
          <w:p w14:paraId="5AB83F6E" w14:textId="77777777" w:rsidR="00A32BCC" w:rsidRPr="003A0ADE" w:rsidRDefault="00A32BCC" w:rsidP="00E74B07">
            <w:pPr>
              <w:pStyle w:val="Tabletext"/>
              <w:rPr>
                <w:lang w:val="en-AU"/>
              </w:rPr>
            </w:pPr>
            <w:r w:rsidRPr="003A0ADE">
              <w:rPr>
                <w:lang w:val="en-AU"/>
              </w:rPr>
              <w:t>94482</w:t>
            </w:r>
          </w:p>
        </w:tc>
      </w:tr>
      <w:tr w:rsidR="00A32BCC" w:rsidRPr="003A0ADE" w14:paraId="189A6DDE" w14:textId="77777777" w:rsidTr="0045371F">
        <w:trPr>
          <w:trHeight w:val="510"/>
        </w:trPr>
        <w:tc>
          <w:tcPr>
            <w:tcW w:w="2547" w:type="dxa"/>
            <w:vAlign w:val="center"/>
          </w:tcPr>
          <w:p w14:paraId="12729894" w14:textId="77777777" w:rsidR="00A32BCC" w:rsidRPr="003A0ADE" w:rsidRDefault="00A32BCC" w:rsidP="00E74B07">
            <w:pPr>
              <w:pStyle w:val="Tabletext"/>
              <w:rPr>
                <w:lang w:val="en-AU"/>
              </w:rPr>
            </w:pPr>
            <w:r w:rsidRPr="003A0ADE">
              <w:rPr>
                <w:lang w:val="en-AU"/>
              </w:rPr>
              <w:t>Port Phillip</w:t>
            </w:r>
          </w:p>
        </w:tc>
        <w:tc>
          <w:tcPr>
            <w:tcW w:w="2315" w:type="dxa"/>
            <w:vAlign w:val="center"/>
          </w:tcPr>
          <w:p w14:paraId="51541ABD" w14:textId="77777777" w:rsidR="00A32BCC" w:rsidRPr="003A0ADE" w:rsidRDefault="00A32BCC" w:rsidP="00E74B07">
            <w:pPr>
              <w:pStyle w:val="Tabletext"/>
              <w:rPr>
                <w:lang w:val="en-AU"/>
              </w:rPr>
            </w:pPr>
            <w:r w:rsidRPr="003A0ADE">
              <w:rPr>
                <w:lang w:val="en-AU"/>
              </w:rPr>
              <w:t>782</w:t>
            </w:r>
          </w:p>
        </w:tc>
        <w:tc>
          <w:tcPr>
            <w:tcW w:w="2315" w:type="dxa"/>
            <w:vAlign w:val="center"/>
          </w:tcPr>
          <w:p w14:paraId="2292AE9C" w14:textId="77777777" w:rsidR="00A32BCC" w:rsidRPr="003A0ADE" w:rsidRDefault="00A32BCC" w:rsidP="00E74B07">
            <w:pPr>
              <w:pStyle w:val="Tabletext"/>
              <w:rPr>
                <w:lang w:val="en-AU"/>
              </w:rPr>
            </w:pPr>
            <w:r w:rsidRPr="003A0ADE">
              <w:rPr>
                <w:lang w:val="en-AU"/>
              </w:rPr>
              <w:t>20608</w:t>
            </w:r>
          </w:p>
        </w:tc>
        <w:tc>
          <w:tcPr>
            <w:tcW w:w="2316" w:type="dxa"/>
            <w:vAlign w:val="center"/>
          </w:tcPr>
          <w:p w14:paraId="70416A5D" w14:textId="77777777" w:rsidR="00A32BCC" w:rsidRPr="003A0ADE" w:rsidRDefault="00A32BCC" w:rsidP="00E74B07">
            <w:pPr>
              <w:pStyle w:val="Tabletext"/>
              <w:rPr>
                <w:lang w:val="en-AU"/>
              </w:rPr>
            </w:pPr>
            <w:r w:rsidRPr="003A0ADE">
              <w:rPr>
                <w:lang w:val="en-AU"/>
              </w:rPr>
              <w:t>454298</w:t>
            </w:r>
          </w:p>
        </w:tc>
      </w:tr>
      <w:tr w:rsidR="00A32BCC" w:rsidRPr="003A0ADE" w14:paraId="390DC83F" w14:textId="77777777" w:rsidTr="0045371F">
        <w:trPr>
          <w:trHeight w:val="510"/>
        </w:trPr>
        <w:tc>
          <w:tcPr>
            <w:tcW w:w="2547" w:type="dxa"/>
            <w:vAlign w:val="center"/>
          </w:tcPr>
          <w:p w14:paraId="7775AFB1" w14:textId="77777777" w:rsidR="00A32BCC" w:rsidRPr="003A0ADE" w:rsidRDefault="00A32BCC" w:rsidP="00E74B07">
            <w:pPr>
              <w:pStyle w:val="Tabletext"/>
              <w:rPr>
                <w:lang w:val="en-AU"/>
              </w:rPr>
            </w:pPr>
            <w:r w:rsidRPr="003A0ADE">
              <w:rPr>
                <w:lang w:val="en-AU"/>
              </w:rPr>
              <w:t>Statewide</w:t>
            </w:r>
          </w:p>
        </w:tc>
        <w:tc>
          <w:tcPr>
            <w:tcW w:w="2315" w:type="dxa"/>
            <w:vAlign w:val="center"/>
          </w:tcPr>
          <w:p w14:paraId="78E21587" w14:textId="77777777" w:rsidR="00A32BCC" w:rsidRPr="003A0ADE" w:rsidRDefault="00A32BCC" w:rsidP="00E74B07">
            <w:pPr>
              <w:pStyle w:val="Tabletext"/>
              <w:rPr>
                <w:lang w:val="en-AU"/>
              </w:rPr>
            </w:pPr>
            <w:r w:rsidRPr="003A0ADE">
              <w:rPr>
                <w:lang w:val="en-AU"/>
              </w:rPr>
              <w:t>52</w:t>
            </w:r>
          </w:p>
        </w:tc>
        <w:tc>
          <w:tcPr>
            <w:tcW w:w="2315" w:type="dxa"/>
            <w:vAlign w:val="center"/>
          </w:tcPr>
          <w:p w14:paraId="1460E264" w14:textId="77777777" w:rsidR="00A32BCC" w:rsidRPr="003A0ADE" w:rsidRDefault="00A32BCC" w:rsidP="00E74B07">
            <w:pPr>
              <w:pStyle w:val="Tabletext"/>
              <w:rPr>
                <w:lang w:val="en-AU"/>
              </w:rPr>
            </w:pPr>
            <w:r w:rsidRPr="003A0ADE">
              <w:rPr>
                <w:lang w:val="en-AU"/>
              </w:rPr>
              <w:t>168289</w:t>
            </w:r>
          </w:p>
        </w:tc>
        <w:tc>
          <w:tcPr>
            <w:tcW w:w="2316" w:type="dxa"/>
            <w:vAlign w:val="center"/>
          </w:tcPr>
          <w:p w14:paraId="63D9E407" w14:textId="77777777" w:rsidR="00A32BCC" w:rsidRPr="003A0ADE" w:rsidRDefault="00A32BCC" w:rsidP="00E74B07">
            <w:pPr>
              <w:pStyle w:val="Tabletext"/>
              <w:rPr>
                <w:lang w:val="en-AU"/>
              </w:rPr>
            </w:pPr>
            <w:r w:rsidRPr="003A0ADE">
              <w:rPr>
                <w:lang w:val="en-AU"/>
              </w:rPr>
              <w:t>970110</w:t>
            </w:r>
          </w:p>
        </w:tc>
      </w:tr>
      <w:tr w:rsidR="00A32BCC" w:rsidRPr="003A0ADE" w14:paraId="2676B34C" w14:textId="77777777" w:rsidTr="0045371F">
        <w:trPr>
          <w:trHeight w:val="510"/>
        </w:trPr>
        <w:tc>
          <w:tcPr>
            <w:tcW w:w="2547" w:type="dxa"/>
            <w:vAlign w:val="center"/>
          </w:tcPr>
          <w:p w14:paraId="60C7DB59" w14:textId="77777777" w:rsidR="00A32BCC" w:rsidRPr="003A0ADE" w:rsidRDefault="00A32BCC" w:rsidP="00E74B07">
            <w:pPr>
              <w:pStyle w:val="Tabletext"/>
              <w:rPr>
                <w:b/>
                <w:bCs/>
                <w:lang w:val="en-AU"/>
              </w:rPr>
            </w:pPr>
            <w:r w:rsidRPr="003A0ADE">
              <w:rPr>
                <w:b/>
                <w:bCs/>
                <w:color w:val="1B1B1B"/>
                <w:lang w:val="en-AU"/>
              </w:rPr>
              <w:t>Total</w:t>
            </w:r>
          </w:p>
        </w:tc>
        <w:tc>
          <w:tcPr>
            <w:tcW w:w="2315" w:type="dxa"/>
            <w:vAlign w:val="center"/>
          </w:tcPr>
          <w:p w14:paraId="6E36C397" w14:textId="77777777" w:rsidR="00A32BCC" w:rsidRPr="003A0ADE" w:rsidRDefault="00A32BCC" w:rsidP="00E74B07">
            <w:pPr>
              <w:pStyle w:val="Tabletext"/>
              <w:rPr>
                <w:b/>
                <w:bCs/>
                <w:lang w:val="en-AU"/>
              </w:rPr>
            </w:pPr>
            <w:r w:rsidRPr="003A0ADE">
              <w:rPr>
                <w:b/>
                <w:bCs/>
                <w:lang w:val="en-AU"/>
              </w:rPr>
              <w:t>1955</w:t>
            </w:r>
          </w:p>
        </w:tc>
        <w:tc>
          <w:tcPr>
            <w:tcW w:w="2315" w:type="dxa"/>
            <w:vAlign w:val="center"/>
          </w:tcPr>
          <w:p w14:paraId="45FA6507" w14:textId="77777777" w:rsidR="00A32BCC" w:rsidRPr="003A0ADE" w:rsidRDefault="00A32BCC" w:rsidP="00E74B07">
            <w:pPr>
              <w:pStyle w:val="Tabletext"/>
              <w:rPr>
                <w:b/>
                <w:bCs/>
                <w:lang w:val="en-AU"/>
              </w:rPr>
            </w:pPr>
            <w:r w:rsidRPr="003A0ADE">
              <w:rPr>
                <w:b/>
                <w:bCs/>
                <w:lang w:val="en-AU"/>
              </w:rPr>
              <w:t>213532</w:t>
            </w:r>
          </w:p>
        </w:tc>
        <w:tc>
          <w:tcPr>
            <w:tcW w:w="2316" w:type="dxa"/>
            <w:vAlign w:val="center"/>
          </w:tcPr>
          <w:p w14:paraId="32028A0C" w14:textId="77777777" w:rsidR="00A32BCC" w:rsidRPr="003A0ADE" w:rsidRDefault="00A32BCC" w:rsidP="00E74B07">
            <w:pPr>
              <w:pStyle w:val="Tabletext"/>
              <w:rPr>
                <w:b/>
                <w:bCs/>
                <w:lang w:val="en-AU"/>
              </w:rPr>
            </w:pPr>
            <w:r w:rsidRPr="003A0ADE">
              <w:rPr>
                <w:b/>
                <w:bCs/>
                <w:lang w:val="en-AU"/>
              </w:rPr>
              <w:t>1921183</w:t>
            </w:r>
          </w:p>
        </w:tc>
      </w:tr>
    </w:tbl>
    <w:p w14:paraId="573C6174" w14:textId="0CA2F7CA" w:rsidR="00A32BCC" w:rsidRPr="003A0ADE" w:rsidRDefault="00F14FDC" w:rsidP="0024556C">
      <w:pPr>
        <w:pStyle w:val="Heading2"/>
        <w:spacing w:before="600" w:after="240"/>
        <w:rPr>
          <w:lang w:val="en-AU"/>
        </w:rPr>
      </w:pPr>
      <w:r w:rsidRPr="003A0ADE">
        <w:rPr>
          <w:lang w:val="en-AU"/>
        </w:rPr>
        <w:lastRenderedPageBreak/>
        <w:t xml:space="preserve">Case Study 3: Project Hindmarsh – Volunteers helping to save the golden-rayed blue </w:t>
      </w:r>
      <w:proofErr w:type="gramStart"/>
      <w:r w:rsidRPr="003A0ADE">
        <w:rPr>
          <w:lang w:val="en-AU"/>
        </w:rPr>
        <w:t>butterfly</w:t>
      </w:r>
      <w:proofErr w:type="gramEnd"/>
    </w:p>
    <w:p w14:paraId="38138198" w14:textId="77777777" w:rsidR="00F14FDC" w:rsidRPr="003A0ADE" w:rsidRDefault="00F14FDC" w:rsidP="00236EB6">
      <w:pPr>
        <w:pStyle w:val="BodyText"/>
      </w:pPr>
      <w:r w:rsidRPr="003A0ADE">
        <w:t>Ninety volunteers from all over Victoria converged on the little town of Rainbow for a weekend in July to increase habitat for the golden-rayed blue butterfly – a species found only in Victoria.</w:t>
      </w:r>
    </w:p>
    <w:p w14:paraId="5F5F6F12" w14:textId="5C6D1287" w:rsidR="00F14FDC" w:rsidRPr="003A0ADE" w:rsidRDefault="00F14FDC" w:rsidP="00236EB6">
      <w:pPr>
        <w:pStyle w:val="BodyText"/>
      </w:pPr>
      <w:r w:rsidRPr="003A0ADE">
        <w:t>Project Hindmarsh is a long-term volunteer community project which aims to reconnect the Big Desert to Little Desert regions in western Victoria through revegetation and restoration of native vegetation on private and public land.</w:t>
      </w:r>
    </w:p>
    <w:p w14:paraId="6B34F0FC" w14:textId="77777777" w:rsidR="00F14FDC" w:rsidRPr="003A0ADE" w:rsidRDefault="00F14FDC" w:rsidP="00236EB6">
      <w:pPr>
        <w:pStyle w:val="BodyText"/>
      </w:pPr>
      <w:r w:rsidRPr="003A0ADE">
        <w:t>Many volunteers travel from across Victoria to participate in Project Hindmarsh every year motivated to act for nature, meet like-minded people and spend time in Victoria’s beautiful Wimmera country. Here are some of their stories.</w:t>
      </w:r>
    </w:p>
    <w:p w14:paraId="690DDF84" w14:textId="77777777" w:rsidR="00F14FDC" w:rsidRPr="003A0ADE" w:rsidRDefault="00F14FDC" w:rsidP="00236EB6">
      <w:pPr>
        <w:pStyle w:val="BodyText"/>
      </w:pPr>
      <w:r w:rsidRPr="003A0ADE">
        <w:t>Gary and Hannah have a strong connection to the Wimmera even though they are based in Melbourne. They are a father/daughter team that’s participated in Project Hindmarsh for more than 20 years. This event provides a unique opportunity for them to have a weekend away, while leaving a legacy that will benefit future generations.</w:t>
      </w:r>
    </w:p>
    <w:p w14:paraId="5444C16A" w14:textId="5F6CB835" w:rsidR="00F14FDC" w:rsidRPr="003A0ADE" w:rsidRDefault="00F14FDC" w:rsidP="00236EB6">
      <w:pPr>
        <w:pStyle w:val="BodyText"/>
      </w:pPr>
      <w:r w:rsidRPr="003A0ADE">
        <w:t>Project Hindmarsh is marked in the calendar every year for this group of friends. They are often referred to as ‘The Crack Team’ as they are well-known for digging out and planting large areas over a weekend.</w:t>
      </w:r>
    </w:p>
    <w:p w14:paraId="6CBCE003" w14:textId="77777777" w:rsidR="00F14FDC" w:rsidRPr="003A0ADE" w:rsidRDefault="00F14FDC" w:rsidP="00236EB6">
      <w:pPr>
        <w:pStyle w:val="BodyText"/>
      </w:pPr>
      <w:r w:rsidRPr="003A0ADE">
        <w:t>The team travel from across Victoria to catch up, have some fun, get their hands dirty and do something for the planet. Brett said a concern about deforestation and wanting to give something back to the land motivated him.</w:t>
      </w:r>
    </w:p>
    <w:p w14:paraId="24EAD17F" w14:textId="77777777" w:rsidR="00F14FDC" w:rsidRPr="003A0ADE" w:rsidRDefault="00F14FDC" w:rsidP="00236EB6">
      <w:pPr>
        <w:pStyle w:val="BodyText"/>
      </w:pPr>
      <w:r w:rsidRPr="003A0ADE">
        <w:t>Luke said he loved to see people from all backgrounds getting involved in the weekend. The team also felt a connection to the area due to the longevity of the project. Even though this is a ‘once a year’ volunteering opportunity, the team also volunteer with a range of organisations.</w:t>
      </w:r>
    </w:p>
    <w:p w14:paraId="5F73B918" w14:textId="77777777" w:rsidR="00F14FDC" w:rsidRPr="003A0ADE" w:rsidRDefault="00F14FDC" w:rsidP="00236EB6">
      <w:pPr>
        <w:pStyle w:val="BodyText"/>
      </w:pPr>
      <w:r w:rsidRPr="003A0ADE">
        <w:t>Will Glen spent the weekend as an environmental volunteer at this year’s Project Hindmarsh. He was concerned about the lack of habitat for the golden-rayed blue butterfly so was keen to get involved and volunteered with his mum and little brother.</w:t>
      </w:r>
    </w:p>
    <w:p w14:paraId="7590C441" w14:textId="468C7F27" w:rsidR="00F14FDC" w:rsidRPr="003A0ADE" w:rsidRDefault="00F14FDC" w:rsidP="00236EB6">
      <w:pPr>
        <w:pStyle w:val="BodyText"/>
      </w:pPr>
      <w:r w:rsidRPr="003A0ADE">
        <w:t>Will learnt about the golden-rayed blue butterfly when he completed a science project for school at the local Yaapeet P-12 College. His school ran its own volunteering day, where students planted Creeping Boobialla in the local area, and Will was keen to do</w:t>
      </w:r>
      <w:r w:rsidR="003A0ADE">
        <w:t>.</w:t>
      </w:r>
    </w:p>
    <w:p w14:paraId="4DC5D917" w14:textId="77777777" w:rsidR="00F14FDC" w:rsidRPr="003A0ADE" w:rsidRDefault="00F14FDC" w:rsidP="00236EB6">
      <w:pPr>
        <w:pStyle w:val="BodyText"/>
      </w:pPr>
      <w:r w:rsidRPr="003A0ADE">
        <w:lastRenderedPageBreak/>
        <w:t>Hindmarsh Landcare Facilitator Jonathan Starks said it was a pleasure to work with so many dedicated volunteers planting wildflowers and bringing colour back to Rainbow.</w:t>
      </w:r>
    </w:p>
    <w:p w14:paraId="32E739EE" w14:textId="3A73B78C" w:rsidR="00F14FDC" w:rsidRPr="003A0ADE" w:rsidRDefault="00F14FDC" w:rsidP="00F14FDC">
      <w:pPr>
        <w:pStyle w:val="Heading2"/>
        <w:spacing w:before="240"/>
        <w:rPr>
          <w:lang w:val="en-AU"/>
        </w:rPr>
      </w:pPr>
      <w:r w:rsidRPr="003A0ADE">
        <w:rPr>
          <w:lang w:val="en-AU"/>
        </w:rPr>
        <w:t xml:space="preserve">Case Study 4: Friends of the Mitta – Acting to protect the Upper Mitta Mitta River </w:t>
      </w:r>
      <w:proofErr w:type="gramStart"/>
      <w:r w:rsidRPr="003A0ADE">
        <w:rPr>
          <w:lang w:val="en-AU"/>
        </w:rPr>
        <w:t>corridor</w:t>
      </w:r>
      <w:proofErr w:type="gramEnd"/>
    </w:p>
    <w:p w14:paraId="1DAC3E0C" w14:textId="68E3AA0F" w:rsidR="00F14FDC" w:rsidRPr="003A0ADE" w:rsidRDefault="00F14FDC" w:rsidP="00236EB6">
      <w:pPr>
        <w:pStyle w:val="BodyText"/>
      </w:pPr>
      <w:r w:rsidRPr="003A0ADE">
        <w:t xml:space="preserve">The mighty Mitta Mitta River begins in the Alpine region of north-east Victoria. Friends of the Mitta is a volunteer-run, not-for-profit organisation that is acting to protect the Upper Mitta Mitta River corridor though advocacy, </w:t>
      </w:r>
      <w:proofErr w:type="gramStart"/>
      <w:r w:rsidRPr="003A0ADE">
        <w:t>education</w:t>
      </w:r>
      <w:proofErr w:type="gramEnd"/>
      <w:r w:rsidRPr="003A0ADE">
        <w:t xml:space="preserve"> and environmental projects.</w:t>
      </w:r>
    </w:p>
    <w:p w14:paraId="73D51890" w14:textId="00FFF55E" w:rsidR="00F14FDC" w:rsidRPr="003A0ADE" w:rsidRDefault="00F14FDC" w:rsidP="00236EB6">
      <w:pPr>
        <w:pStyle w:val="BodyText"/>
      </w:pPr>
      <w:r w:rsidRPr="003A0ADE">
        <w:t xml:space="preserve">Founder Jeffe Aronson recognised the Mitta was a hidden gem, although little information was </w:t>
      </w:r>
      <w:proofErr w:type="gramStart"/>
      <w:r w:rsidRPr="003A0ADE">
        <w:t>available</w:t>
      </w:r>
      <w:proofErr w:type="gramEnd"/>
      <w:r w:rsidRPr="003A0ADE">
        <w:t xml:space="preserve"> and few people knew about the incredible river system. Jeffe started the Friends of the Mitta website, which continues to be the largest resource of articles and citizen science information about the Mitta and the eastern Alpine National Park.</w:t>
      </w:r>
    </w:p>
    <w:p w14:paraId="511C5415" w14:textId="7674CA8C" w:rsidR="00F14FDC" w:rsidRPr="003A0ADE" w:rsidRDefault="00F14FDC" w:rsidP="00236EB6">
      <w:pPr>
        <w:pStyle w:val="BodyText"/>
      </w:pPr>
      <w:r w:rsidRPr="003A0ADE">
        <w:t xml:space="preserve">Friends of the Mitta has 250 members and more than 1,000 Facebook followers who get involved in weed removal, revegetation, clean </w:t>
      </w:r>
      <w:proofErr w:type="gramStart"/>
      <w:r w:rsidRPr="003A0ADE">
        <w:t>ups</w:t>
      </w:r>
      <w:proofErr w:type="gramEnd"/>
      <w:r w:rsidRPr="003A0ADE">
        <w:t xml:space="preserve"> and pest control activities. To date, about 40 improvement projects have been completed by Friends of the Mitta, in collaboration with school groups, universities, Parks Victoria and the </w:t>
      </w:r>
      <w:proofErr w:type="gramStart"/>
      <w:r w:rsidRPr="003A0ADE">
        <w:t>North East</w:t>
      </w:r>
      <w:proofErr w:type="gramEnd"/>
      <w:r w:rsidRPr="003A0ADE">
        <w:t xml:space="preserve"> Catchment Management Authority. Partnering with others has been a big part of their success, in addition to combining volunteer opportunities with fun activities like river rafting.</w:t>
      </w:r>
    </w:p>
    <w:p w14:paraId="54F3F953" w14:textId="2EAC1AB1" w:rsidR="00F14FDC" w:rsidRPr="003A0ADE" w:rsidRDefault="007807DA" w:rsidP="00F14FDC">
      <w:pPr>
        <w:pStyle w:val="BodyText"/>
        <w:spacing w:after="240"/>
        <w:rPr>
          <w:u w:val="thick"/>
        </w:rPr>
      </w:pPr>
      <w:hyperlink r:id="rId31" w:history="1">
        <w:r w:rsidR="00F14FDC" w:rsidRPr="003A0ADE">
          <w:rPr>
            <w:rStyle w:val="Hyperlink"/>
          </w:rPr>
          <w:t>www.friendsofthemitta.org/</w:t>
        </w:r>
      </w:hyperlink>
    </w:p>
    <w:p w14:paraId="655F5E97" w14:textId="573DC2AA" w:rsidR="00F14FDC" w:rsidRPr="003A0ADE" w:rsidRDefault="00F14FDC" w:rsidP="00F14FDC">
      <w:pPr>
        <w:pStyle w:val="BodyText"/>
        <w:rPr>
          <w:b/>
          <w:bCs/>
        </w:rPr>
      </w:pPr>
      <w:r w:rsidRPr="003A0ADE">
        <w:rPr>
          <w:b/>
          <w:bCs/>
        </w:rPr>
        <w:t>“</w:t>
      </w:r>
      <w:r w:rsidRPr="00F14FDC">
        <w:rPr>
          <w:b/>
          <w:bCs/>
        </w:rPr>
        <w:t>A wild area is more likely to be protected for future generations when people know</w:t>
      </w:r>
      <w:r w:rsidR="00E74B07" w:rsidRPr="003A0ADE">
        <w:rPr>
          <w:b/>
          <w:bCs/>
        </w:rPr>
        <w:t xml:space="preserve"> </w:t>
      </w:r>
      <w:r w:rsidRPr="00F14FDC">
        <w:rPr>
          <w:b/>
          <w:bCs/>
        </w:rPr>
        <w:t>it and love it</w:t>
      </w:r>
      <w:r w:rsidRPr="003A0ADE">
        <w:rPr>
          <w:b/>
          <w:bCs/>
        </w:rPr>
        <w:t>” – Founder, Jeffe Aronson</w:t>
      </w:r>
    </w:p>
    <w:p w14:paraId="7F8168F0" w14:textId="77777777" w:rsidR="00F14FDC" w:rsidRPr="003A0ADE" w:rsidRDefault="00F14FDC" w:rsidP="0082692C">
      <w:pPr>
        <w:pStyle w:val="Heading1"/>
      </w:pPr>
      <w:bookmarkStart w:id="5" w:name="_Toc152233966"/>
      <w:r w:rsidRPr="003A0ADE">
        <w:t>What’s next?</w:t>
      </w:r>
      <w:bookmarkEnd w:id="5"/>
    </w:p>
    <w:p w14:paraId="60D65903" w14:textId="77777777" w:rsidR="00F14FDC" w:rsidRPr="003A0ADE" w:rsidRDefault="00F14FDC" w:rsidP="0082692C">
      <w:pPr>
        <w:pStyle w:val="Heading2"/>
        <w:rPr>
          <w:lang w:val="en-AU"/>
        </w:rPr>
      </w:pPr>
      <w:r w:rsidRPr="003A0ADE">
        <w:rPr>
          <w:lang w:val="en-AU"/>
        </w:rPr>
        <w:t xml:space="preserve">Thank </w:t>
      </w:r>
      <w:proofErr w:type="gramStart"/>
      <w:r w:rsidRPr="003A0ADE">
        <w:rPr>
          <w:lang w:val="en-AU"/>
        </w:rPr>
        <w:t>you</w:t>
      </w:r>
      <w:proofErr w:type="gramEnd"/>
    </w:p>
    <w:p w14:paraId="1A21BFDE" w14:textId="77777777" w:rsidR="00F14FDC" w:rsidRPr="003A0ADE" w:rsidRDefault="00F14FDC" w:rsidP="00236EB6">
      <w:pPr>
        <w:pStyle w:val="BodyText"/>
      </w:pPr>
      <w:r w:rsidRPr="003A0ADE">
        <w:t>We look forward to communicating the results of Volunteering Naturally each year and appreciate all those groups and organisations that have contributed data. We would particularly like to thank the environmental volunteer program managers, local council staff and the groups themselves for providing their information to show the collective impact of the work being done across the state. Your contributions are what made this project, and so many others, possible.</w:t>
      </w:r>
    </w:p>
    <w:p w14:paraId="1BCA5582" w14:textId="77777777" w:rsidR="00F14FDC" w:rsidRPr="003A0ADE" w:rsidRDefault="00F14FDC" w:rsidP="0082692C">
      <w:pPr>
        <w:pStyle w:val="Heading2"/>
        <w:rPr>
          <w:lang w:val="en-AU"/>
        </w:rPr>
      </w:pPr>
      <w:r w:rsidRPr="003A0ADE">
        <w:rPr>
          <w:lang w:val="en-AU"/>
        </w:rPr>
        <w:lastRenderedPageBreak/>
        <w:t xml:space="preserve">Stand up and be </w:t>
      </w:r>
      <w:proofErr w:type="gramStart"/>
      <w:r w:rsidRPr="003A0ADE">
        <w:rPr>
          <w:lang w:val="en-AU"/>
        </w:rPr>
        <w:t>counted</w:t>
      </w:r>
      <w:proofErr w:type="gramEnd"/>
    </w:p>
    <w:p w14:paraId="3C3F15FF" w14:textId="798B4DED" w:rsidR="00F14FDC" w:rsidRPr="003A0ADE" w:rsidRDefault="00F14FDC" w:rsidP="00236EB6">
      <w:pPr>
        <w:pStyle w:val="BodyText"/>
      </w:pPr>
      <w:r w:rsidRPr="003A0ADE">
        <w:t>If you’d like to check we have your environmental volunteering included in the annual snapshot so you can showcase what you do and encourage others to join you, please contact our team.</w:t>
      </w:r>
    </w:p>
    <w:p w14:paraId="5B3BB333" w14:textId="77777777" w:rsidR="00F14FDC" w:rsidRPr="003A0ADE" w:rsidRDefault="00F14FDC" w:rsidP="0082692C">
      <w:pPr>
        <w:pStyle w:val="Heading2"/>
        <w:rPr>
          <w:lang w:val="en-AU"/>
        </w:rPr>
      </w:pPr>
      <w:r w:rsidRPr="003A0ADE">
        <w:rPr>
          <w:lang w:val="en-AU"/>
        </w:rPr>
        <w:t>Want to find an environmental volunteering group?</w:t>
      </w:r>
    </w:p>
    <w:p w14:paraId="31BC432C" w14:textId="70396612" w:rsidR="0082692C" w:rsidRPr="003A0ADE" w:rsidRDefault="00F14FDC" w:rsidP="00F14FDC">
      <w:pPr>
        <w:pStyle w:val="BodyText"/>
      </w:pPr>
      <w:r w:rsidRPr="00F14FDC">
        <w:t>It’s as easy as Zoom, Select, Connect.</w:t>
      </w:r>
    </w:p>
    <w:p w14:paraId="1C568405" w14:textId="2F221E61" w:rsidR="00F14FDC" w:rsidRPr="003A0ADE" w:rsidRDefault="00F14FDC" w:rsidP="00236EB6">
      <w:pPr>
        <w:pStyle w:val="BodyText"/>
      </w:pPr>
      <w:r w:rsidRPr="003A0ADE">
        <w:t xml:space="preserve">Go to our interactive map to see what environmental volunteering groups are in your area </w:t>
      </w:r>
      <w:r w:rsidRPr="003A0ADE">
        <w:br/>
      </w:r>
      <w:hyperlink r:id="rId32" w:history="1">
        <w:r w:rsidRPr="003A0ADE">
          <w:rPr>
            <w:rStyle w:val="Hyperlink"/>
          </w:rPr>
          <w:t>https://www.environment.vic.gov.au/volunteering</w:t>
        </w:r>
      </w:hyperlink>
    </w:p>
    <w:p w14:paraId="3E137B26" w14:textId="650DACCF" w:rsidR="00F14FDC" w:rsidRPr="003A0ADE" w:rsidRDefault="00F14FDC" w:rsidP="0082692C">
      <w:pPr>
        <w:pStyle w:val="Heading2"/>
        <w:rPr>
          <w:lang w:val="en-AU"/>
        </w:rPr>
      </w:pPr>
      <w:r w:rsidRPr="003A0ADE">
        <w:rPr>
          <w:lang w:val="en-AU"/>
        </w:rPr>
        <w:t xml:space="preserve">Stay up to </w:t>
      </w:r>
      <w:proofErr w:type="gramStart"/>
      <w:r w:rsidRPr="003A0ADE">
        <w:rPr>
          <w:lang w:val="en-AU"/>
        </w:rPr>
        <w:t>date</w:t>
      </w:r>
      <w:proofErr w:type="gramEnd"/>
    </w:p>
    <w:p w14:paraId="0C6837A6" w14:textId="58AB6D2B" w:rsidR="00F14FDC" w:rsidRPr="003A0ADE" w:rsidRDefault="00F14FDC" w:rsidP="00236EB6">
      <w:pPr>
        <w:pStyle w:val="BodyText"/>
      </w:pPr>
      <w:r w:rsidRPr="003A0ADE">
        <w:t>If you’re keen to keep across what’s happening in the environmental volunteering landscape subscribe to our regular e-newsletter by getting in touch with the team, details below.</w:t>
      </w:r>
    </w:p>
    <w:p w14:paraId="152BA2CA" w14:textId="43880102" w:rsidR="00F14FDC" w:rsidRPr="003A0ADE" w:rsidRDefault="00F14FDC" w:rsidP="0082692C">
      <w:pPr>
        <w:pStyle w:val="Heading2"/>
        <w:rPr>
          <w:lang w:val="en-AU"/>
        </w:rPr>
      </w:pPr>
      <w:r w:rsidRPr="003A0ADE">
        <w:rPr>
          <w:lang w:val="en-AU"/>
        </w:rPr>
        <w:t xml:space="preserve">Get in touch with our </w:t>
      </w:r>
      <w:proofErr w:type="gramStart"/>
      <w:r w:rsidRPr="003A0ADE">
        <w:rPr>
          <w:lang w:val="en-AU"/>
        </w:rPr>
        <w:t>team</w:t>
      </w:r>
      <w:proofErr w:type="gramEnd"/>
    </w:p>
    <w:p w14:paraId="694E8A1B" w14:textId="673E79B5" w:rsidR="00F14FDC" w:rsidRPr="003A0ADE" w:rsidRDefault="007807DA" w:rsidP="00F14FDC">
      <w:pPr>
        <w:pStyle w:val="BodyText"/>
        <w:rPr>
          <w:u w:val="thick"/>
        </w:rPr>
      </w:pPr>
      <w:hyperlink r:id="rId33" w:history="1">
        <w:r w:rsidR="00F14FDC" w:rsidRPr="00F14FDC">
          <w:rPr>
            <w:rStyle w:val="Hyperlink"/>
          </w:rPr>
          <w:t>environmental.volunteering@delwp.vic.gov.au</w:t>
        </w:r>
      </w:hyperlink>
    </w:p>
    <w:p w14:paraId="3FB0DD58" w14:textId="722438C7" w:rsidR="00F14FDC" w:rsidRPr="003A0ADE" w:rsidRDefault="00F14FDC" w:rsidP="0024556C">
      <w:pPr>
        <w:pStyle w:val="BodyText"/>
        <w:spacing w:before="240"/>
        <w:rPr>
          <w:b/>
          <w:bCs/>
        </w:rPr>
      </w:pPr>
      <w:r w:rsidRPr="003A0ADE">
        <w:rPr>
          <w:b/>
          <w:bCs/>
        </w:rPr>
        <w:t xml:space="preserve">“All it takes is a single volunteer experience to change the way you see the environment and find a new appreciation for all it provides. By getting involved, you are helping work towards a cleaner, healthier Earth and hopefully you inspire others to join in and do the same.” – 23,000 trees for 2023: bringing the urban community </w:t>
      </w:r>
      <w:proofErr w:type="gramStart"/>
      <w:r w:rsidRPr="003A0ADE">
        <w:rPr>
          <w:b/>
          <w:bCs/>
        </w:rPr>
        <w:t>together</w:t>
      </w:r>
      <w:proofErr w:type="gramEnd"/>
    </w:p>
    <w:p w14:paraId="3DE86F54" w14:textId="77777777" w:rsidR="003815C1" w:rsidRPr="003A0ADE" w:rsidRDefault="003815C1">
      <w:pPr>
        <w:suppressAutoHyphens w:val="0"/>
        <w:spacing w:after="160"/>
        <w:rPr>
          <w:rFonts w:cs="Times New Roman (Body CS)"/>
          <w:kern w:val="24"/>
        </w:rPr>
      </w:pPr>
      <w:r w:rsidRPr="003A0ADE">
        <w:br w:type="page"/>
      </w:r>
    </w:p>
    <w:p w14:paraId="5F1F834C" w14:textId="590C09FF" w:rsidR="003815C1" w:rsidRPr="003815C1" w:rsidRDefault="003815C1" w:rsidP="003A0ADE">
      <w:pPr>
        <w:pStyle w:val="BodyText"/>
        <w:spacing w:after="240" w:line="288" w:lineRule="auto"/>
      </w:pPr>
      <w:r w:rsidRPr="003815C1">
        <w:lastRenderedPageBreak/>
        <w:t>© The State of Victoria 2023</w:t>
      </w:r>
    </w:p>
    <w:p w14:paraId="56FCDE43" w14:textId="1903AE61" w:rsidR="003815C1" w:rsidRPr="003A0ADE" w:rsidRDefault="003815C1" w:rsidP="00236EB6">
      <w:pPr>
        <w:pStyle w:val="BodyText"/>
      </w:pPr>
      <w:r w:rsidRPr="003A0ADE">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rsidRPr="003A0ADE">
        <w:t>photographs</w:t>
      </w:r>
      <w:proofErr w:type="gramEnd"/>
      <w:r w:rsidRPr="003A0ADE">
        <w:t xml:space="preserve"> or branding, including the Victorian Coat of Arms, the Victorian Government logo and the Department of Energy, Environment and Climate Action (DEECA) logo.</w:t>
      </w:r>
    </w:p>
    <w:p w14:paraId="3DE7A082" w14:textId="163496B1" w:rsidR="003815C1" w:rsidRPr="003815C1" w:rsidRDefault="003815C1" w:rsidP="003815C1">
      <w:pPr>
        <w:pStyle w:val="BodyText"/>
        <w:spacing w:line="288" w:lineRule="auto"/>
      </w:pPr>
      <w:r w:rsidRPr="003815C1">
        <w:t xml:space="preserve">To view a copy of this licence, visit </w:t>
      </w:r>
      <w:hyperlink r:id="rId34" w:history="1">
        <w:r w:rsidRPr="003815C1">
          <w:rPr>
            <w:rStyle w:val="Hyperlink"/>
          </w:rPr>
          <w:t>creativecommons.org/licenses/by/4.0/</w:t>
        </w:r>
      </w:hyperlink>
    </w:p>
    <w:p w14:paraId="7A0571D7" w14:textId="77777777" w:rsidR="003815C1" w:rsidRPr="003A0ADE" w:rsidRDefault="003815C1" w:rsidP="003815C1">
      <w:pPr>
        <w:pStyle w:val="Heading3"/>
        <w:rPr>
          <w:lang w:val="en-AU"/>
        </w:rPr>
      </w:pPr>
      <w:r w:rsidRPr="003A0ADE">
        <w:rPr>
          <w:lang w:val="en-AU"/>
        </w:rPr>
        <w:t>Disclaimer</w:t>
      </w:r>
    </w:p>
    <w:p w14:paraId="63298B96" w14:textId="6B0E26C0" w:rsidR="006D30B7" w:rsidRPr="003A0ADE" w:rsidRDefault="003815C1" w:rsidP="0024556C">
      <w:pPr>
        <w:pStyle w:val="BodyText"/>
      </w:pPr>
      <w:r w:rsidRPr="003A0ADE">
        <w:t xml:space="preserve">This publication may be of assistance to </w:t>
      </w:r>
      <w:proofErr w:type="gramStart"/>
      <w:r w:rsidRPr="003A0ADE">
        <w:t>you</w:t>
      </w:r>
      <w:proofErr w:type="gramEnd"/>
      <w:r w:rsidRPr="003A0ADE">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6D30B7" w:rsidRPr="003A0ADE" w:rsidSect="00BD6717">
      <w:headerReference w:type="even" r:id="rId35"/>
      <w:headerReference w:type="default" r:id="rId36"/>
      <w:footerReference w:type="even" r:id="rId37"/>
      <w:footerReference w:type="default" r:id="rId38"/>
      <w:headerReference w:type="first" r:id="rId39"/>
      <w:footerReference w:type="first" r:id="rId40"/>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BFD5" w14:textId="77777777" w:rsidR="00BD6717" w:rsidRDefault="00BD6717" w:rsidP="00F2730B">
      <w:pPr>
        <w:spacing w:after="0" w:line="240" w:lineRule="auto"/>
      </w:pPr>
      <w:r>
        <w:separator/>
      </w:r>
    </w:p>
  </w:endnote>
  <w:endnote w:type="continuationSeparator" w:id="0">
    <w:p w14:paraId="72D33853" w14:textId="77777777" w:rsidR="00BD6717" w:rsidRDefault="00BD6717"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Light">
    <w:panose1 w:val="000004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w:altName w:val="Calibri"/>
    <w:panose1 w:val="00000500000000000000"/>
    <w:charset w:val="00"/>
    <w:family w:val="auto"/>
    <w:pitch w:val="variable"/>
    <w:sig w:usb0="00000007" w:usb1="00000000" w:usb2="00000000" w:usb3="00000000" w:csb0="00000093" w:csb1="00000000"/>
  </w:font>
  <w:font w:name="VIC (OTF) Light">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Body)">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933D" w14:textId="77777777" w:rsidR="00561FF9" w:rsidRDefault="00561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7FAE" w14:textId="07CEBC2F" w:rsidR="00561FF9" w:rsidRDefault="00561FF9">
    <w:pPr>
      <w:pStyle w:val="Footer"/>
    </w:pPr>
    <w:r>
      <w:rPr>
        <w:noProof/>
      </w:rPr>
      <mc:AlternateContent>
        <mc:Choice Requires="wps">
          <w:drawing>
            <wp:anchor distT="0" distB="0" distL="114300" distR="114300" simplePos="0" relativeHeight="251659264" behindDoc="0" locked="0" layoutInCell="0" allowOverlap="1" wp14:anchorId="21161737" wp14:editId="2A362550">
              <wp:simplePos x="0" y="0"/>
              <wp:positionH relativeFrom="page">
                <wp:posOffset>0</wp:posOffset>
              </wp:positionH>
              <wp:positionV relativeFrom="page">
                <wp:posOffset>10227945</wp:posOffset>
              </wp:positionV>
              <wp:extent cx="7560310" cy="273050"/>
              <wp:effectExtent l="0" t="0" r="0" b="12700"/>
              <wp:wrapNone/>
              <wp:docPr id="56" name="MSIPCMded941fab433699aba67c0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FD42D" w14:textId="40FAF754" w:rsidR="00561FF9" w:rsidRPr="00561FF9" w:rsidRDefault="00561FF9" w:rsidP="00561FF9">
                          <w:pPr>
                            <w:spacing w:after="0"/>
                            <w:jc w:val="center"/>
                            <w:rPr>
                              <w:rFonts w:ascii="Calibri" w:hAnsi="Calibri" w:cs="Calibri"/>
                              <w:color w:val="000000"/>
                            </w:rPr>
                          </w:pPr>
                          <w:r w:rsidRPr="00561FF9">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161737" id="_x0000_t202" coordsize="21600,21600" o:spt="202" path="m,l,21600r21600,l21600,xe">
              <v:stroke joinstyle="miter"/>
              <v:path gradientshapeok="t" o:connecttype="rect"/>
            </v:shapetype>
            <v:shape id="MSIPCMded941fab433699aba67c050"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1DFD42D" w14:textId="40FAF754" w:rsidR="00561FF9" w:rsidRPr="00561FF9" w:rsidRDefault="00561FF9" w:rsidP="00561FF9">
                    <w:pPr>
                      <w:spacing w:after="0"/>
                      <w:jc w:val="center"/>
                      <w:rPr>
                        <w:rFonts w:ascii="Calibri" w:hAnsi="Calibri" w:cs="Calibri"/>
                        <w:color w:val="000000"/>
                      </w:rPr>
                    </w:pPr>
                    <w:r w:rsidRPr="00561FF9">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D78C" w14:textId="77777777" w:rsidR="00561FF9" w:rsidRDefault="00561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E3AA" w14:textId="77777777" w:rsidR="00BD6717" w:rsidRDefault="00BD6717" w:rsidP="00F2730B">
      <w:pPr>
        <w:spacing w:after="0" w:line="240" w:lineRule="auto"/>
      </w:pPr>
      <w:r>
        <w:separator/>
      </w:r>
    </w:p>
  </w:footnote>
  <w:footnote w:type="continuationSeparator" w:id="0">
    <w:p w14:paraId="6AD45B3F" w14:textId="77777777" w:rsidR="00BD6717" w:rsidRDefault="00BD6717" w:rsidP="00F27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BB78" w14:textId="77777777" w:rsidR="00561FF9" w:rsidRDefault="00561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A1CB" w14:textId="77777777" w:rsidR="00561FF9" w:rsidRDefault="00561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7DA3" w14:textId="77777777" w:rsidR="00561FF9" w:rsidRDefault="00561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4D2F24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11CA1B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3"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EE0F58"/>
    <w:multiLevelType w:val="hybridMultilevel"/>
    <w:tmpl w:val="31F01B80"/>
    <w:lvl w:ilvl="0" w:tplc="7746159C">
      <w:start w:val="1"/>
      <w:numFmt w:val="bullet"/>
      <w:pStyle w:val="Bullet1"/>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CA3B4C"/>
    <w:multiLevelType w:val="hybridMultilevel"/>
    <w:tmpl w:val="18E09786"/>
    <w:lvl w:ilvl="0" w:tplc="8DB84B2A">
      <w:start w:val="1"/>
      <w:numFmt w:val="lowerLetter"/>
      <w:pStyle w:val="Listparagrapha"/>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1D65E9"/>
    <w:multiLevelType w:val="hybridMultilevel"/>
    <w:tmpl w:val="8F425C38"/>
    <w:lvl w:ilvl="0" w:tplc="54303112">
      <w:start w:val="1"/>
      <w:numFmt w:val="bullet"/>
      <w:pStyle w:val="ListBullet2"/>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7CA92CF3"/>
    <w:multiLevelType w:val="hybridMultilevel"/>
    <w:tmpl w:val="86D889D8"/>
    <w:lvl w:ilvl="0" w:tplc="8C9A6612">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9077567">
    <w:abstractNumId w:val="6"/>
  </w:num>
  <w:num w:numId="2" w16cid:durableId="2084981408">
    <w:abstractNumId w:val="9"/>
  </w:num>
  <w:num w:numId="3" w16cid:durableId="601570190">
    <w:abstractNumId w:val="15"/>
  </w:num>
  <w:num w:numId="4" w16cid:durableId="1813522522">
    <w:abstractNumId w:val="1"/>
  </w:num>
  <w:num w:numId="5" w16cid:durableId="533276510">
    <w:abstractNumId w:val="14"/>
  </w:num>
  <w:num w:numId="6" w16cid:durableId="771362055">
    <w:abstractNumId w:val="0"/>
  </w:num>
  <w:num w:numId="7" w16cid:durableId="3823149">
    <w:abstractNumId w:val="11"/>
  </w:num>
  <w:num w:numId="8" w16cid:durableId="338390637">
    <w:abstractNumId w:val="3"/>
  </w:num>
  <w:num w:numId="9" w16cid:durableId="182984412">
    <w:abstractNumId w:val="13"/>
  </w:num>
  <w:num w:numId="10" w16cid:durableId="853954488">
    <w:abstractNumId w:val="10"/>
  </w:num>
  <w:num w:numId="11" w16cid:durableId="307325374">
    <w:abstractNumId w:val="5"/>
  </w:num>
  <w:num w:numId="12" w16cid:durableId="1207567416">
    <w:abstractNumId w:val="8"/>
  </w:num>
  <w:num w:numId="13" w16cid:durableId="1714499310">
    <w:abstractNumId w:val="7"/>
  </w:num>
  <w:num w:numId="14" w16cid:durableId="1557817223">
    <w:abstractNumId w:val="12"/>
  </w:num>
  <w:num w:numId="15" w16cid:durableId="766468131">
    <w:abstractNumId w:val="4"/>
  </w:num>
  <w:num w:numId="16" w16cid:durableId="40163464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10851"/>
    <w:rsid w:val="00010D69"/>
    <w:rsid w:val="00016524"/>
    <w:rsid w:val="00024EED"/>
    <w:rsid w:val="00033D9B"/>
    <w:rsid w:val="00040921"/>
    <w:rsid w:val="000861EE"/>
    <w:rsid w:val="000B0305"/>
    <w:rsid w:val="000B62B5"/>
    <w:rsid w:val="000C4A37"/>
    <w:rsid w:val="000C4B11"/>
    <w:rsid w:val="00101019"/>
    <w:rsid w:val="001073C1"/>
    <w:rsid w:val="00124CDD"/>
    <w:rsid w:val="00125150"/>
    <w:rsid w:val="001273C5"/>
    <w:rsid w:val="00135B36"/>
    <w:rsid w:val="001500AB"/>
    <w:rsid w:val="00151489"/>
    <w:rsid w:val="00175022"/>
    <w:rsid w:val="001A358E"/>
    <w:rsid w:val="001B02D0"/>
    <w:rsid w:val="001B2A51"/>
    <w:rsid w:val="001C10D8"/>
    <w:rsid w:val="001E3FB4"/>
    <w:rsid w:val="001E4846"/>
    <w:rsid w:val="001E6288"/>
    <w:rsid w:val="001F2925"/>
    <w:rsid w:val="00202A5B"/>
    <w:rsid w:val="00212461"/>
    <w:rsid w:val="002143C5"/>
    <w:rsid w:val="00215E01"/>
    <w:rsid w:val="00236EB6"/>
    <w:rsid w:val="00241796"/>
    <w:rsid w:val="00241E12"/>
    <w:rsid w:val="00244E10"/>
    <w:rsid w:val="0024556C"/>
    <w:rsid w:val="002460FA"/>
    <w:rsid w:val="00252B69"/>
    <w:rsid w:val="002612BF"/>
    <w:rsid w:val="0026182E"/>
    <w:rsid w:val="00266DF9"/>
    <w:rsid w:val="00276F9F"/>
    <w:rsid w:val="00281939"/>
    <w:rsid w:val="00283316"/>
    <w:rsid w:val="002848F0"/>
    <w:rsid w:val="00287102"/>
    <w:rsid w:val="00295CE3"/>
    <w:rsid w:val="002C3499"/>
    <w:rsid w:val="002C75FC"/>
    <w:rsid w:val="002D2205"/>
    <w:rsid w:val="002D70AB"/>
    <w:rsid w:val="002E4FE6"/>
    <w:rsid w:val="002F2CD2"/>
    <w:rsid w:val="0031002A"/>
    <w:rsid w:val="003116DC"/>
    <w:rsid w:val="00320E94"/>
    <w:rsid w:val="003226E3"/>
    <w:rsid w:val="0033148B"/>
    <w:rsid w:val="003367D8"/>
    <w:rsid w:val="00337320"/>
    <w:rsid w:val="003616B0"/>
    <w:rsid w:val="00365844"/>
    <w:rsid w:val="00370A93"/>
    <w:rsid w:val="003815C1"/>
    <w:rsid w:val="00395B17"/>
    <w:rsid w:val="00397BEF"/>
    <w:rsid w:val="003A0ADE"/>
    <w:rsid w:val="003B25BA"/>
    <w:rsid w:val="003C2291"/>
    <w:rsid w:val="003C7DED"/>
    <w:rsid w:val="003D0372"/>
    <w:rsid w:val="003E3C61"/>
    <w:rsid w:val="003F3D0A"/>
    <w:rsid w:val="0040225E"/>
    <w:rsid w:val="00404B9B"/>
    <w:rsid w:val="00404F0E"/>
    <w:rsid w:val="004163B5"/>
    <w:rsid w:val="00451ABC"/>
    <w:rsid w:val="0045371F"/>
    <w:rsid w:val="00460D9F"/>
    <w:rsid w:val="00463C15"/>
    <w:rsid w:val="0046520A"/>
    <w:rsid w:val="004A0E5A"/>
    <w:rsid w:val="004A68CA"/>
    <w:rsid w:val="004B20C4"/>
    <w:rsid w:val="004B30FB"/>
    <w:rsid w:val="004C5429"/>
    <w:rsid w:val="004E2D9F"/>
    <w:rsid w:val="00506B0D"/>
    <w:rsid w:val="00526FFF"/>
    <w:rsid w:val="0053353B"/>
    <w:rsid w:val="00536DD7"/>
    <w:rsid w:val="00556105"/>
    <w:rsid w:val="005576D8"/>
    <w:rsid w:val="00561FF9"/>
    <w:rsid w:val="00564079"/>
    <w:rsid w:val="0057561A"/>
    <w:rsid w:val="00576223"/>
    <w:rsid w:val="00597962"/>
    <w:rsid w:val="005A6B8F"/>
    <w:rsid w:val="005B0BB4"/>
    <w:rsid w:val="005B593D"/>
    <w:rsid w:val="005C1D42"/>
    <w:rsid w:val="005C4602"/>
    <w:rsid w:val="005C4626"/>
    <w:rsid w:val="005C79C1"/>
    <w:rsid w:val="005D1F35"/>
    <w:rsid w:val="005E393E"/>
    <w:rsid w:val="005E3F95"/>
    <w:rsid w:val="005F1A1C"/>
    <w:rsid w:val="00605A83"/>
    <w:rsid w:val="00620098"/>
    <w:rsid w:val="0062675C"/>
    <w:rsid w:val="006368F9"/>
    <w:rsid w:val="00645230"/>
    <w:rsid w:val="006466AF"/>
    <w:rsid w:val="00661920"/>
    <w:rsid w:val="00673096"/>
    <w:rsid w:val="0068129E"/>
    <w:rsid w:val="006D30B7"/>
    <w:rsid w:val="006D4F10"/>
    <w:rsid w:val="00700BF1"/>
    <w:rsid w:val="0073229A"/>
    <w:rsid w:val="00733E6C"/>
    <w:rsid w:val="00740461"/>
    <w:rsid w:val="00750D1B"/>
    <w:rsid w:val="00760099"/>
    <w:rsid w:val="007676BF"/>
    <w:rsid w:val="007807DA"/>
    <w:rsid w:val="00785918"/>
    <w:rsid w:val="007A16FB"/>
    <w:rsid w:val="007A261A"/>
    <w:rsid w:val="007A7ED1"/>
    <w:rsid w:val="007B211D"/>
    <w:rsid w:val="007B509C"/>
    <w:rsid w:val="007C1E53"/>
    <w:rsid w:val="007D0C56"/>
    <w:rsid w:val="007D5225"/>
    <w:rsid w:val="007D58CB"/>
    <w:rsid w:val="007F39FA"/>
    <w:rsid w:val="007F6BDB"/>
    <w:rsid w:val="007F748D"/>
    <w:rsid w:val="00803E96"/>
    <w:rsid w:val="00807062"/>
    <w:rsid w:val="008071AB"/>
    <w:rsid w:val="0082692C"/>
    <w:rsid w:val="00827815"/>
    <w:rsid w:val="00840E7A"/>
    <w:rsid w:val="008475CB"/>
    <w:rsid w:val="008627D3"/>
    <w:rsid w:val="00880B31"/>
    <w:rsid w:val="00886D42"/>
    <w:rsid w:val="008941D0"/>
    <w:rsid w:val="008A44D0"/>
    <w:rsid w:val="008C3D83"/>
    <w:rsid w:val="008C71C0"/>
    <w:rsid w:val="008D2EAE"/>
    <w:rsid w:val="008E0DEB"/>
    <w:rsid w:val="008F2DDD"/>
    <w:rsid w:val="00904039"/>
    <w:rsid w:val="00910401"/>
    <w:rsid w:val="00912DD1"/>
    <w:rsid w:val="0093403C"/>
    <w:rsid w:val="00950ED7"/>
    <w:rsid w:val="009746FC"/>
    <w:rsid w:val="009A37D5"/>
    <w:rsid w:val="009C565D"/>
    <w:rsid w:val="009D1E59"/>
    <w:rsid w:val="009D3FEB"/>
    <w:rsid w:val="009D5D4F"/>
    <w:rsid w:val="009D7B95"/>
    <w:rsid w:val="009E5947"/>
    <w:rsid w:val="009F5E71"/>
    <w:rsid w:val="00A10D57"/>
    <w:rsid w:val="00A31A9C"/>
    <w:rsid w:val="00A32BCC"/>
    <w:rsid w:val="00A3786E"/>
    <w:rsid w:val="00A42F8A"/>
    <w:rsid w:val="00A443BC"/>
    <w:rsid w:val="00A56B9D"/>
    <w:rsid w:val="00A72005"/>
    <w:rsid w:val="00A803C5"/>
    <w:rsid w:val="00A93914"/>
    <w:rsid w:val="00AB025E"/>
    <w:rsid w:val="00AB3685"/>
    <w:rsid w:val="00AB6104"/>
    <w:rsid w:val="00AB7BD4"/>
    <w:rsid w:val="00AC1ACA"/>
    <w:rsid w:val="00AC6D47"/>
    <w:rsid w:val="00AE397A"/>
    <w:rsid w:val="00B01AE9"/>
    <w:rsid w:val="00B142F1"/>
    <w:rsid w:val="00B14FBE"/>
    <w:rsid w:val="00B3500D"/>
    <w:rsid w:val="00B437D8"/>
    <w:rsid w:val="00B520CF"/>
    <w:rsid w:val="00B573B1"/>
    <w:rsid w:val="00B66945"/>
    <w:rsid w:val="00B712B3"/>
    <w:rsid w:val="00B75868"/>
    <w:rsid w:val="00B80DD2"/>
    <w:rsid w:val="00B84C3C"/>
    <w:rsid w:val="00B868B3"/>
    <w:rsid w:val="00BA2EE9"/>
    <w:rsid w:val="00BA4CD9"/>
    <w:rsid w:val="00BB7BE8"/>
    <w:rsid w:val="00BC0A72"/>
    <w:rsid w:val="00BC2466"/>
    <w:rsid w:val="00BD6717"/>
    <w:rsid w:val="00BE09DE"/>
    <w:rsid w:val="00BE1D2C"/>
    <w:rsid w:val="00C122AF"/>
    <w:rsid w:val="00C123A8"/>
    <w:rsid w:val="00C14FE6"/>
    <w:rsid w:val="00C173AC"/>
    <w:rsid w:val="00C20D01"/>
    <w:rsid w:val="00C3751A"/>
    <w:rsid w:val="00C41F25"/>
    <w:rsid w:val="00C6259B"/>
    <w:rsid w:val="00C62E58"/>
    <w:rsid w:val="00C71AEC"/>
    <w:rsid w:val="00CD0AA8"/>
    <w:rsid w:val="00CD2217"/>
    <w:rsid w:val="00D03821"/>
    <w:rsid w:val="00D10395"/>
    <w:rsid w:val="00D26A00"/>
    <w:rsid w:val="00D35365"/>
    <w:rsid w:val="00D41A7C"/>
    <w:rsid w:val="00D44761"/>
    <w:rsid w:val="00D46731"/>
    <w:rsid w:val="00D50B49"/>
    <w:rsid w:val="00D54C6D"/>
    <w:rsid w:val="00D96D80"/>
    <w:rsid w:val="00DC0304"/>
    <w:rsid w:val="00DC3BE3"/>
    <w:rsid w:val="00DF071B"/>
    <w:rsid w:val="00E00C8A"/>
    <w:rsid w:val="00E11A71"/>
    <w:rsid w:val="00E157A5"/>
    <w:rsid w:val="00E602B9"/>
    <w:rsid w:val="00E6081B"/>
    <w:rsid w:val="00E6112B"/>
    <w:rsid w:val="00E65843"/>
    <w:rsid w:val="00E74B07"/>
    <w:rsid w:val="00E97655"/>
    <w:rsid w:val="00EB323D"/>
    <w:rsid w:val="00EC5187"/>
    <w:rsid w:val="00EC5782"/>
    <w:rsid w:val="00ED1FD5"/>
    <w:rsid w:val="00EE5012"/>
    <w:rsid w:val="00EE70E2"/>
    <w:rsid w:val="00F14FDC"/>
    <w:rsid w:val="00F1500A"/>
    <w:rsid w:val="00F1720B"/>
    <w:rsid w:val="00F21502"/>
    <w:rsid w:val="00F26E05"/>
    <w:rsid w:val="00F2730B"/>
    <w:rsid w:val="00F32C3C"/>
    <w:rsid w:val="00F32F35"/>
    <w:rsid w:val="00F3506F"/>
    <w:rsid w:val="00F41B13"/>
    <w:rsid w:val="00F506BD"/>
    <w:rsid w:val="00F81B23"/>
    <w:rsid w:val="00F93CBE"/>
    <w:rsid w:val="00FB2E83"/>
    <w:rsid w:val="00FB7831"/>
    <w:rsid w:val="00FC1016"/>
    <w:rsid w:val="00FC10F2"/>
    <w:rsid w:val="00FC4832"/>
    <w:rsid w:val="00FE5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0"/>
  <w15:docId w15:val="{5A098508-5C06-4A79-9448-521318DC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06F"/>
    <w:pPr>
      <w:suppressAutoHyphens/>
      <w:spacing w:after="200"/>
    </w:pPr>
    <w:rPr>
      <w:sz w:val="24"/>
    </w:rPr>
  </w:style>
  <w:style w:type="paragraph" w:styleId="Heading1">
    <w:name w:val="heading 1"/>
    <w:basedOn w:val="Normal"/>
    <w:next w:val="Normal"/>
    <w:link w:val="Heading1Char"/>
    <w:uiPriority w:val="9"/>
    <w:qFormat/>
    <w:rsid w:val="00404F0E"/>
    <w:pPr>
      <w:keepNext/>
      <w:keepLines/>
      <w:spacing w:before="240" w:after="240"/>
      <w:outlineLvl w:val="0"/>
    </w:pPr>
    <w:rPr>
      <w:rFonts w:asciiTheme="majorHAnsi" w:eastAsiaTheme="majorEastAsia" w:hAnsiTheme="majorHAnsi" w:cs="Times New Roman (Headings CS)"/>
      <w:b/>
      <w:bCs/>
      <w:sz w:val="40"/>
      <w:szCs w:val="36"/>
    </w:rPr>
  </w:style>
  <w:style w:type="paragraph" w:styleId="Heading2">
    <w:name w:val="heading 2"/>
    <w:basedOn w:val="Normal"/>
    <w:next w:val="Normal"/>
    <w:link w:val="Heading2Char"/>
    <w:uiPriority w:val="9"/>
    <w:unhideWhenUsed/>
    <w:qFormat/>
    <w:rsid w:val="007B509C"/>
    <w:pPr>
      <w:keepNext/>
      <w:keepLines/>
      <w:spacing w:before="120" w:after="120"/>
      <w:outlineLvl w:val="1"/>
    </w:pPr>
    <w:rPr>
      <w:rFonts w:asciiTheme="majorHAnsi" w:eastAsiaTheme="majorEastAsia" w:hAnsiTheme="majorHAnsi" w:cstheme="majorBidi"/>
      <w:b/>
      <w:bCs/>
      <w:color w:val="000000" w:themeColor="text1"/>
      <w:sz w:val="32"/>
      <w:szCs w:val="30"/>
      <w:lang w:val="en-GB"/>
    </w:rPr>
  </w:style>
  <w:style w:type="paragraph" w:styleId="Heading3">
    <w:name w:val="heading 3"/>
    <w:basedOn w:val="Normal"/>
    <w:next w:val="Normal"/>
    <w:link w:val="Heading3Char"/>
    <w:uiPriority w:val="9"/>
    <w:unhideWhenUsed/>
    <w:qFormat/>
    <w:rsid w:val="008D2EAE"/>
    <w:pPr>
      <w:keepNext/>
      <w:keepLines/>
      <w:spacing w:before="120" w:after="120"/>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semiHidden/>
    <w:unhideWhenUsed/>
    <w:qFormat/>
    <w:rsid w:val="007D58CB"/>
    <w:pPr>
      <w:keepNext/>
      <w:keepLines/>
      <w:numPr>
        <w:ilvl w:val="3"/>
        <w:numId w:val="2"/>
      </w:numPr>
      <w:spacing w:before="40"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E09D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BodyCopyBodycopy">
    <w:name w:val="Body Copy (Body copy)"/>
    <w:basedOn w:val="NoParagraphStyle"/>
    <w:uiPriority w:val="99"/>
    <w:pPr>
      <w:suppressAutoHyphens/>
      <w:spacing w:before="57" w:after="113" w:line="220" w:lineRule="atLeast"/>
    </w:pPr>
    <w:rPr>
      <w:rFonts w:ascii="VIC Light" w:hAnsi="VIC Light" w:cs="VIC Light"/>
      <w:sz w:val="18"/>
      <w:szCs w:val="18"/>
      <w:lang w:val="en-GB"/>
    </w:rPr>
  </w:style>
  <w:style w:type="character" w:customStyle="1" w:styleId="Bold">
    <w:name w:val="Bold"/>
    <w:uiPriority w:val="99"/>
    <w:rPr>
      <w:b/>
      <w:bCs/>
    </w:rPr>
  </w:style>
  <w:style w:type="paragraph" w:styleId="FootnoteText">
    <w:name w:val="footnote text"/>
    <w:basedOn w:val="Normal"/>
    <w:link w:val="FootnoteTextChar"/>
    <w:uiPriority w:val="99"/>
    <w:rsid w:val="002848F0"/>
    <w:pPr>
      <w:tabs>
        <w:tab w:val="left" w:pos="227"/>
      </w:tabs>
      <w:spacing w:after="60" w:line="240" w:lineRule="auto"/>
      <w:ind w:left="227" w:hanging="227"/>
    </w:pPr>
    <w:rPr>
      <w:sz w:val="18"/>
      <w:szCs w:val="20"/>
    </w:rPr>
  </w:style>
  <w:style w:type="character" w:customStyle="1" w:styleId="FootnoteTextChar">
    <w:name w:val="Footnote Text Char"/>
    <w:basedOn w:val="DefaultParagraphFont"/>
    <w:link w:val="FootnoteText"/>
    <w:uiPriority w:val="99"/>
    <w:rsid w:val="002848F0"/>
    <w:rPr>
      <w:sz w:val="18"/>
      <w:szCs w:val="20"/>
    </w:rPr>
  </w:style>
  <w:style w:type="character" w:styleId="FootnoteReference">
    <w:name w:val="footnote reference"/>
    <w:basedOn w:val="DefaultParagraphFont"/>
    <w:uiPriority w:val="99"/>
    <w:semiHidden/>
    <w:unhideWhenUsed/>
    <w:rsid w:val="00F2730B"/>
    <w:rPr>
      <w:vertAlign w:val="superscript"/>
    </w:rPr>
  </w:style>
  <w:style w:type="paragraph" w:customStyle="1" w:styleId="Heading1Headings">
    <w:name w:val="Heading 1 (Headings)"/>
    <w:basedOn w:val="NoParagraphStyle"/>
    <w:uiPriority w:val="99"/>
    <w:rsid w:val="007D58CB"/>
    <w:pPr>
      <w:widowControl/>
      <w:suppressAutoHyphens/>
      <w:spacing w:after="283" w:line="540" w:lineRule="atLeast"/>
    </w:pPr>
    <w:rPr>
      <w:rFonts w:ascii="VIC SemiBold" w:hAnsi="VIC SemiBold" w:cs="VIC SemiBold"/>
      <w:b/>
      <w:bCs/>
      <w:color w:val="000000" w:themeColor="text1"/>
      <w:sz w:val="44"/>
      <w:szCs w:val="44"/>
      <w:lang w:val="en-GB"/>
    </w:rPr>
  </w:style>
  <w:style w:type="paragraph" w:customStyle="1" w:styleId="Number3Lists">
    <w:name w:val="Number 3 (Lists)"/>
    <w:basedOn w:val="BodyCopyBodycopy"/>
    <w:uiPriority w:val="99"/>
    <w:rsid w:val="006368F9"/>
    <w:pPr>
      <w:widowControl/>
      <w:ind w:left="1020" w:hanging="340"/>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paragraph" w:customStyle="1" w:styleId="Heading3Headings">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customStyle="1" w:styleId="Bullet1">
    <w:name w:val="Bullet 1"/>
    <w:basedOn w:val="BodyCopyBodycopy"/>
    <w:uiPriority w:val="99"/>
    <w:rsid w:val="008071AB"/>
    <w:pPr>
      <w:widowControl/>
      <w:numPr>
        <w:numId w:val="1"/>
      </w:numPr>
      <w:spacing w:before="0" w:after="120"/>
    </w:pPr>
    <w:rPr>
      <w:rFonts w:ascii="Arial" w:hAnsi="Arial" w:cs="Arial"/>
      <w:sz w:val="22"/>
      <w:szCs w:val="22"/>
    </w:rPr>
  </w:style>
  <w:style w:type="paragraph" w:customStyle="1" w:styleId="Heading2Headings">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customStyle="1" w:styleId="Heading5Headings">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customStyle="1" w:styleId="HeadingPOPulloutbox">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customStyle="1" w:styleId="Number2Lists">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paragraph" w:customStyle="1" w:styleId="Bullet2Lists">
    <w:name w:val="Bullet 2 (Lists)"/>
    <w:basedOn w:val="BodyCopyBodycopy"/>
    <w:uiPriority w:val="99"/>
    <w:rsid w:val="00033D9B"/>
    <w:pPr>
      <w:widowControl/>
      <w:spacing w:after="57"/>
      <w:ind w:left="340" w:hanging="170"/>
    </w:pPr>
  </w:style>
  <w:style w:type="paragraph" w:customStyle="1" w:styleId="TablebodyleftTables">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customStyle="1" w:styleId="TablebodyrightTables">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customStyle="1" w:styleId="ReferencesBodycopy">
    <w:name w:val="References (Body copy)"/>
    <w:basedOn w:val="BodyCopyBodycopy"/>
    <w:uiPriority w:val="99"/>
    <w:rsid w:val="00033D9B"/>
    <w:pPr>
      <w:widowControl/>
      <w:spacing w:after="57" w:line="200" w:lineRule="atLeast"/>
      <w:ind w:left="680" w:hanging="680"/>
    </w:pPr>
    <w:rPr>
      <w:sz w:val="16"/>
      <w:szCs w:val="16"/>
    </w:r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D54C6D"/>
    <w:pPr>
      <w:spacing w:after="0" w:line="240" w:lineRule="auto"/>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D54C6D"/>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B80DD2"/>
    <w:pPr>
      <w:numPr>
        <w:ilvl w:val="1"/>
      </w:numPr>
      <w:spacing w:before="240"/>
    </w:pPr>
    <w:rPr>
      <w:sz w:val="36"/>
      <w:szCs w:val="36"/>
    </w:rPr>
  </w:style>
  <w:style w:type="character" w:customStyle="1" w:styleId="SubtitleChar">
    <w:name w:val="Subtitle Char"/>
    <w:basedOn w:val="DefaultParagraphFont"/>
    <w:link w:val="Subtitle"/>
    <w:uiPriority w:val="11"/>
    <w:rsid w:val="00B80DD2"/>
    <w:rPr>
      <w:sz w:val="36"/>
      <w:szCs w:val="36"/>
    </w:rPr>
  </w:style>
  <w:style w:type="paragraph" w:customStyle="1" w:styleId="SmallheadingInsidecover">
    <w:name w:val="Small heading (Inside cover)"/>
    <w:basedOn w:val="BodyCopyBodycopy"/>
    <w:uiPriority w:val="99"/>
    <w:rsid w:val="001B2A51"/>
    <w:pPr>
      <w:widowControl/>
      <w:spacing w:before="113"/>
    </w:pPr>
    <w:rPr>
      <w:rFonts w:ascii="VIC SemiBold" w:hAnsi="VIC SemiBold" w:cs="VIC SemiBold"/>
      <w:b/>
      <w:bCs/>
    </w:rPr>
  </w:style>
  <w:style w:type="paragraph" w:customStyle="1" w:styleId="SmallbodycopyInsidecover">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customStyle="1" w:styleId="Boldheader">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customStyle="1" w:styleId="ImprintbodycopyInsidecover">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customStyle="1" w:styleId="ImprintheadingInsidecover">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404F0E"/>
    <w:rPr>
      <w:rFonts w:asciiTheme="majorHAnsi" w:eastAsiaTheme="majorEastAsia" w:hAnsiTheme="majorHAnsi" w:cs="Times New Roman (Headings CS)"/>
      <w:b/>
      <w:bCs/>
      <w:sz w:val="40"/>
      <w:szCs w:val="36"/>
    </w:rPr>
  </w:style>
  <w:style w:type="paragraph" w:customStyle="1" w:styleId="FiguretitleFiguresImages">
    <w:name w:val="Figure title (Figures/Images)"/>
    <w:basedOn w:val="BodyText"/>
    <w:uiPriority w:val="99"/>
    <w:rsid w:val="00620098"/>
    <w:pPr>
      <w:keepNext/>
      <w:spacing w:before="120" w:after="240" w:line="220" w:lineRule="atLeast"/>
    </w:pPr>
    <w:rPr>
      <w:rFonts w:cstheme="minorHAnsi"/>
      <w:b/>
      <w:bCs/>
      <w:color w:val="000000" w:themeColor="text1"/>
    </w:rPr>
  </w:style>
  <w:style w:type="paragraph" w:customStyle="1" w:styleId="Source">
    <w:name w:val="Source"/>
    <w:basedOn w:val="Boldheader"/>
    <w:qFormat/>
    <w:rsid w:val="00FE53F9"/>
    <w:pPr>
      <w:keepNext w:val="0"/>
      <w:spacing w:after="200"/>
    </w:pPr>
    <w:rPr>
      <w:b w:val="0"/>
      <w:bCs w:val="0"/>
      <w:color w:val="000000"/>
      <w:sz w:val="18"/>
      <w:szCs w:val="20"/>
    </w:rPr>
  </w:style>
  <w:style w:type="paragraph" w:customStyle="1" w:styleId="FiguresourceFiguresImages">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3"/>
      </w:numPr>
      <w:spacing w:after="120" w:line="288" w:lineRule="auto"/>
      <w:contextualSpacing w:val="0"/>
    </w:pPr>
    <w:rPr>
      <w:lang w:val="en-GB"/>
    </w:rPr>
  </w:style>
  <w:style w:type="paragraph" w:customStyle="1" w:styleId="Bullet1last">
    <w:name w:val="Bullet 1 last"/>
    <w:basedOn w:val="ListBullet"/>
    <w:qFormat/>
    <w:rsid w:val="00E00C8A"/>
    <w:pPr>
      <w:spacing w:after="240"/>
    </w:pPr>
  </w:style>
  <w:style w:type="paragraph" w:customStyle="1" w:styleId="Heading1numbered">
    <w:name w:val="Heading 1 (numbered)"/>
    <w:basedOn w:val="Heading1"/>
    <w:qFormat/>
    <w:rsid w:val="00E6112B"/>
    <w:pPr>
      <w:numPr>
        <w:numId w:val="2"/>
      </w:numPr>
    </w:pPr>
  </w:style>
  <w:style w:type="character" w:customStyle="1" w:styleId="Heading2Char">
    <w:name w:val="Heading 2 Char"/>
    <w:basedOn w:val="DefaultParagraphFont"/>
    <w:link w:val="Heading2"/>
    <w:uiPriority w:val="9"/>
    <w:rsid w:val="007B509C"/>
    <w:rPr>
      <w:rFonts w:asciiTheme="majorHAnsi" w:eastAsiaTheme="majorEastAsia" w:hAnsiTheme="majorHAnsi" w:cstheme="majorBidi"/>
      <w:b/>
      <w:bCs/>
      <w:color w:val="000000" w:themeColor="text1"/>
      <w:sz w:val="32"/>
      <w:szCs w:val="30"/>
      <w:lang w:val="en-GB"/>
    </w:rPr>
  </w:style>
  <w:style w:type="character" w:customStyle="1" w:styleId="Heading3Char">
    <w:name w:val="Heading 3 Char"/>
    <w:basedOn w:val="DefaultParagraphFont"/>
    <w:link w:val="Heading3"/>
    <w:uiPriority w:val="9"/>
    <w:rsid w:val="008D2EAE"/>
    <w:rPr>
      <w:rFonts w:asciiTheme="majorHAnsi" w:eastAsiaTheme="majorEastAsia" w:hAnsiTheme="majorHAnsi" w:cstheme="majorBidi"/>
      <w:b/>
      <w:bCs/>
      <w:sz w:val="28"/>
      <w:szCs w:val="26"/>
      <w:lang w:val="en-GB"/>
    </w:rPr>
  </w:style>
  <w:style w:type="paragraph" w:customStyle="1" w:styleId="Heading2numbered">
    <w:name w:val="Heading 2 (numbered)"/>
    <w:basedOn w:val="Heading2"/>
    <w:qFormat/>
    <w:rsid w:val="00BE09DE"/>
    <w:pPr>
      <w:numPr>
        <w:ilvl w:val="1"/>
        <w:numId w:val="2"/>
      </w:numPr>
    </w:pPr>
  </w:style>
  <w:style w:type="paragraph" w:customStyle="1" w:styleId="Heading3numbered">
    <w:name w:val="Heading 3 (numbered)"/>
    <w:basedOn w:val="Heading3"/>
    <w:qFormat/>
    <w:rsid w:val="00BE09DE"/>
    <w:pPr>
      <w:numPr>
        <w:ilvl w:val="2"/>
        <w:numId w:val="2"/>
      </w:numPr>
    </w:pPr>
  </w:style>
  <w:style w:type="character" w:customStyle="1" w:styleId="Heading4Char">
    <w:name w:val="Heading 4 Char"/>
    <w:basedOn w:val="DefaultParagraphFont"/>
    <w:link w:val="Heading4"/>
    <w:uiPriority w:val="9"/>
    <w:semiHidden/>
    <w:rsid w:val="007D58CB"/>
    <w:rPr>
      <w:rFonts w:asciiTheme="majorHAnsi" w:eastAsiaTheme="majorEastAsia" w:hAnsiTheme="majorHAnsi" w:cstheme="majorBidi"/>
      <w:i/>
      <w:iCs/>
      <w:color w:val="000000" w:themeColor="text1"/>
      <w:sz w:val="24"/>
    </w:rPr>
  </w:style>
  <w:style w:type="character" w:customStyle="1" w:styleId="Heading5Char">
    <w:name w:val="Heading 5 Char"/>
    <w:basedOn w:val="DefaultParagraphFont"/>
    <w:link w:val="Heading5"/>
    <w:uiPriority w:val="9"/>
    <w:semiHidden/>
    <w:rsid w:val="00BE09DE"/>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BE09D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E09D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BE0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9DE"/>
    <w:rPr>
      <w:rFonts w:asciiTheme="majorHAnsi" w:eastAsiaTheme="majorEastAsia" w:hAnsiTheme="majorHAnsi" w:cstheme="majorBidi"/>
      <w:i/>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customStyle="1" w:styleId="TableheadingrightTables">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E74B07"/>
    <w:pPr>
      <w:spacing w:after="0" w:line="240" w:lineRule="auto"/>
    </w:pPr>
    <w:rPr>
      <w:lang w:val="en-GB"/>
    </w:rPr>
  </w:style>
  <w:style w:type="character" w:styleId="UnresolvedMention">
    <w:name w:val="Unresolved Mention"/>
    <w:basedOn w:val="DefaultParagraphFont"/>
    <w:uiPriority w:val="99"/>
    <w:semiHidden/>
    <w:unhideWhenUsed/>
    <w:rsid w:val="00CD2217"/>
    <w:rPr>
      <w:color w:val="605E5C"/>
      <w:shd w:val="clear" w:color="auto" w:fill="E1DFDD"/>
    </w:rPr>
  </w:style>
  <w:style w:type="paragraph" w:customStyle="1" w:styleId="Bullet1Lists">
    <w:name w:val="Bullet 1 (Lists)"/>
    <w:basedOn w:val="BodyCopyBodycopy"/>
    <w:uiPriority w:val="99"/>
    <w:rsid w:val="005B593D"/>
    <w:pPr>
      <w:widowControl/>
      <w:spacing w:before="0" w:after="57"/>
      <w:ind w:left="170" w:hanging="170"/>
    </w:pPr>
  </w:style>
  <w:style w:type="paragraph" w:customStyle="1" w:styleId="Bullet2">
    <w:name w:val="Bullet 2"/>
    <w:basedOn w:val="Bullet1"/>
    <w:qFormat/>
    <w:rsid w:val="0068129E"/>
    <w:pPr>
      <w:numPr>
        <w:numId w:val="3"/>
      </w:numPr>
      <w:ind w:left="680" w:hanging="340"/>
    </w:pPr>
  </w:style>
  <w:style w:type="paragraph" w:customStyle="1" w:styleId="Listparagrapha">
    <w:name w:val="List paragraph (a.)"/>
    <w:basedOn w:val="BodyText"/>
    <w:qFormat/>
    <w:rsid w:val="00C20D01"/>
    <w:pPr>
      <w:numPr>
        <w:numId w:val="9"/>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FB2E83"/>
    <w:pPr>
      <w:spacing w:before="120" w:after="120" w:line="360" w:lineRule="auto"/>
    </w:pPr>
    <w:rPr>
      <w:rFonts w:cs="Arial (Body)"/>
      <w:bCs/>
      <w:szCs w:val="20"/>
    </w:rPr>
  </w:style>
  <w:style w:type="paragraph" w:styleId="TOC2">
    <w:name w:val="toc 2"/>
    <w:basedOn w:val="Normal"/>
    <w:next w:val="Normal"/>
    <w:uiPriority w:val="39"/>
    <w:unhideWhenUsed/>
    <w:rsid w:val="004A0E5A"/>
    <w:pPr>
      <w:spacing w:after="0"/>
      <w:ind w:left="240"/>
    </w:pPr>
    <w:rPr>
      <w:rFonts w:cstheme="minorHAnsi"/>
      <w:smallCaps/>
      <w:sz w:val="20"/>
      <w:szCs w:val="20"/>
    </w:rPr>
  </w:style>
  <w:style w:type="paragraph" w:styleId="TOC3">
    <w:name w:val="toc 3"/>
    <w:basedOn w:val="Normal"/>
    <w:next w:val="Normal"/>
    <w:uiPriority w:val="39"/>
    <w:unhideWhenUsed/>
    <w:rsid w:val="004A0E5A"/>
    <w:pPr>
      <w:spacing w:after="0"/>
      <w:ind w:left="480"/>
    </w:pPr>
    <w:rPr>
      <w:rFonts w:cstheme="minorHAnsi"/>
      <w:i/>
      <w:iCs/>
      <w:sz w:val="20"/>
      <w:szCs w:val="20"/>
    </w:rPr>
  </w:style>
  <w:style w:type="paragraph" w:styleId="BodyText">
    <w:name w:val="Body Text"/>
    <w:basedOn w:val="Normal"/>
    <w:link w:val="BodyTextChar"/>
    <w:uiPriority w:val="99"/>
    <w:unhideWhenUsed/>
    <w:rsid w:val="00FB2E83"/>
    <w:pPr>
      <w:spacing w:after="120" w:line="360" w:lineRule="auto"/>
    </w:pPr>
    <w:rPr>
      <w:rFonts w:cs="Times New Roman (Body CS)"/>
      <w:kern w:val="24"/>
    </w:rPr>
  </w:style>
  <w:style w:type="character" w:customStyle="1" w:styleId="BodyTextChar">
    <w:name w:val="Body Text Char"/>
    <w:basedOn w:val="DefaultParagraphFont"/>
    <w:link w:val="BodyText"/>
    <w:uiPriority w:val="99"/>
    <w:rsid w:val="00FB2E83"/>
    <w:rPr>
      <w:rFonts w:cs="Times New Roman (Body CS)"/>
      <w:kern w:val="24"/>
      <w:sz w:val="24"/>
    </w:rPr>
  </w:style>
  <w:style w:type="paragraph" w:styleId="ListBullet">
    <w:name w:val="List Bullet"/>
    <w:basedOn w:val="BodyText"/>
    <w:uiPriority w:val="99"/>
    <w:unhideWhenUsed/>
    <w:rsid w:val="00404F0E"/>
    <w:pPr>
      <w:numPr>
        <w:numId w:val="4"/>
      </w:numPr>
      <w:ind w:left="357" w:hanging="357"/>
    </w:pPr>
  </w:style>
  <w:style w:type="paragraph" w:customStyle="1" w:styleId="FootnoteBody">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customStyle="1" w:styleId="HeadingFOUR">
    <w:name w:val="Heading FOUR"/>
    <w:basedOn w:val="Heading3"/>
    <w:qFormat/>
    <w:rsid w:val="007B509C"/>
    <w:rPr>
      <w:color w:val="000000" w:themeColor="text1"/>
      <w:sz w:val="26"/>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A10D57"/>
    <w:pPr>
      <w:numPr>
        <w:numId w:val="5"/>
      </w:numPr>
      <w:spacing w:line="264" w:lineRule="auto"/>
      <w:ind w:left="714" w:hanging="357"/>
    </w:pPr>
  </w:style>
  <w:style w:type="paragraph" w:customStyle="1" w:styleId="ChartSourceStyle">
    <w:name w:val="Chart Source Style"/>
    <w:basedOn w:val="BodyText"/>
    <w:qFormat/>
    <w:rsid w:val="00B14FBE"/>
    <w:pPr>
      <w:spacing w:before="60" w:after="240"/>
    </w:pPr>
  </w:style>
  <w:style w:type="paragraph" w:customStyle="1" w:styleId="Style1">
    <w:name w:val="Style1"/>
    <w:basedOn w:val="ChartSourceStyle"/>
    <w:qFormat/>
    <w:rsid w:val="00620098"/>
    <w:pPr>
      <w:spacing w:before="120"/>
    </w:pPr>
  </w:style>
  <w:style w:type="paragraph" w:styleId="TOCHeading">
    <w:name w:val="TOC Heading"/>
    <w:basedOn w:val="Heading1"/>
    <w:next w:val="Normal"/>
    <w:uiPriority w:val="39"/>
    <w:unhideWhenUsed/>
    <w:qFormat/>
    <w:rsid w:val="000C4B11"/>
    <w:pPr>
      <w:spacing w:after="0"/>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404F0E"/>
    <w:pPr>
      <w:numPr>
        <w:numId w:val="6"/>
      </w:numPr>
      <w:ind w:left="357" w:hanging="357"/>
    </w:pPr>
  </w:style>
  <w:style w:type="paragraph" w:customStyle="1" w:styleId="BodyCopy">
    <w:name w:val="BodyCopy"/>
    <w:basedOn w:val="NoParagraphStyle"/>
    <w:uiPriority w:val="99"/>
    <w:rsid w:val="00E00C8A"/>
    <w:pPr>
      <w:widowControl/>
      <w:suppressAutoHyphens/>
      <w:spacing w:after="113" w:line="260" w:lineRule="atLeast"/>
    </w:pPr>
    <w:rPr>
      <w:rFonts w:ascii="VIC Light" w:hAnsi="VIC Light" w:cs="VIC Light"/>
      <w:sz w:val="19"/>
      <w:szCs w:val="19"/>
      <w:lang w:val="en-GB"/>
    </w:rPr>
  </w:style>
  <w:style w:type="paragraph" w:customStyle="1" w:styleId="BODY">
    <w:name w:val="BODY"/>
    <w:basedOn w:val="NoParagraphStyle"/>
    <w:uiPriority w:val="99"/>
    <w:rsid w:val="00281939"/>
    <w:pPr>
      <w:widowControl/>
      <w:suppressAutoHyphens/>
      <w:spacing w:after="85" w:line="220" w:lineRule="atLeast"/>
    </w:pPr>
    <w:rPr>
      <w:rFonts w:ascii="VIC Light" w:hAnsi="VIC Light" w:cs="VIC Light"/>
      <w:sz w:val="18"/>
      <w:szCs w:val="18"/>
      <w:lang w:val="en-GB"/>
    </w:rPr>
  </w:style>
  <w:style w:type="paragraph" w:styleId="Caption">
    <w:name w:val="caption"/>
    <w:basedOn w:val="Normal"/>
    <w:next w:val="Normal"/>
    <w:uiPriority w:val="35"/>
    <w:unhideWhenUsed/>
    <w:qFormat/>
    <w:rsid w:val="00281939"/>
    <w:pPr>
      <w:spacing w:before="120" w:after="120" w:line="240" w:lineRule="auto"/>
    </w:pPr>
    <w:rPr>
      <w:b/>
      <w:iCs/>
      <w:color w:val="000000" w:themeColor="text1"/>
      <w:szCs w:val="18"/>
    </w:rPr>
  </w:style>
  <w:style w:type="numbering" w:customStyle="1" w:styleId="CurrentList1">
    <w:name w:val="Current List1"/>
    <w:uiPriority w:val="99"/>
    <w:rsid w:val="007B211D"/>
    <w:pPr>
      <w:numPr>
        <w:numId w:val="7"/>
      </w:numPr>
    </w:pPr>
  </w:style>
  <w:style w:type="numbering" w:customStyle="1" w:styleId="CurrentList2">
    <w:name w:val="Current List2"/>
    <w:uiPriority w:val="99"/>
    <w:rsid w:val="00E11A71"/>
    <w:pPr>
      <w:numPr>
        <w:numId w:val="8"/>
      </w:numPr>
    </w:pPr>
  </w:style>
  <w:style w:type="numbering" w:customStyle="1" w:styleId="CurrentList3">
    <w:name w:val="Current List3"/>
    <w:uiPriority w:val="99"/>
    <w:rsid w:val="00E11A71"/>
    <w:pPr>
      <w:numPr>
        <w:numId w:val="10"/>
      </w:numPr>
    </w:pPr>
  </w:style>
  <w:style w:type="numbering" w:customStyle="1" w:styleId="CurrentList4">
    <w:name w:val="Current List4"/>
    <w:uiPriority w:val="99"/>
    <w:rsid w:val="00E11A71"/>
    <w:pPr>
      <w:numPr>
        <w:numId w:val="11"/>
      </w:numPr>
    </w:pPr>
  </w:style>
  <w:style w:type="numbering" w:customStyle="1" w:styleId="CurrentList5">
    <w:name w:val="Current List5"/>
    <w:uiPriority w:val="99"/>
    <w:rsid w:val="00E11A71"/>
    <w:pPr>
      <w:numPr>
        <w:numId w:val="12"/>
      </w:numPr>
    </w:pPr>
  </w:style>
  <w:style w:type="paragraph" w:styleId="TOC4">
    <w:name w:val="toc 4"/>
    <w:basedOn w:val="Normal"/>
    <w:next w:val="Normal"/>
    <w:autoRedefine/>
    <w:uiPriority w:val="39"/>
    <w:unhideWhenUsed/>
    <w:rsid w:val="005E3F95"/>
    <w:pPr>
      <w:spacing w:after="0"/>
      <w:ind w:left="720"/>
    </w:pPr>
    <w:rPr>
      <w:rFonts w:cstheme="minorHAnsi"/>
      <w:sz w:val="18"/>
      <w:szCs w:val="18"/>
    </w:rPr>
  </w:style>
  <w:style w:type="paragraph" w:styleId="TOC5">
    <w:name w:val="toc 5"/>
    <w:basedOn w:val="Normal"/>
    <w:next w:val="Normal"/>
    <w:autoRedefine/>
    <w:uiPriority w:val="39"/>
    <w:unhideWhenUsed/>
    <w:rsid w:val="005E3F95"/>
    <w:pPr>
      <w:spacing w:after="0"/>
      <w:ind w:left="960"/>
    </w:pPr>
    <w:rPr>
      <w:rFonts w:cstheme="minorHAnsi"/>
      <w:sz w:val="18"/>
      <w:szCs w:val="18"/>
    </w:rPr>
  </w:style>
  <w:style w:type="paragraph" w:styleId="TOC6">
    <w:name w:val="toc 6"/>
    <w:basedOn w:val="Normal"/>
    <w:next w:val="Normal"/>
    <w:autoRedefine/>
    <w:uiPriority w:val="39"/>
    <w:unhideWhenUsed/>
    <w:rsid w:val="005E3F95"/>
    <w:pPr>
      <w:spacing w:after="0"/>
      <w:ind w:left="1200"/>
    </w:pPr>
    <w:rPr>
      <w:rFonts w:cstheme="minorHAnsi"/>
      <w:sz w:val="18"/>
      <w:szCs w:val="18"/>
    </w:rPr>
  </w:style>
  <w:style w:type="paragraph" w:styleId="TOC7">
    <w:name w:val="toc 7"/>
    <w:basedOn w:val="Normal"/>
    <w:next w:val="Normal"/>
    <w:autoRedefine/>
    <w:uiPriority w:val="39"/>
    <w:unhideWhenUsed/>
    <w:rsid w:val="005E3F95"/>
    <w:pPr>
      <w:spacing w:after="0"/>
      <w:ind w:left="1440"/>
    </w:pPr>
    <w:rPr>
      <w:rFonts w:cstheme="minorHAnsi"/>
      <w:sz w:val="18"/>
      <w:szCs w:val="18"/>
    </w:rPr>
  </w:style>
  <w:style w:type="paragraph" w:styleId="TOC8">
    <w:name w:val="toc 8"/>
    <w:basedOn w:val="Normal"/>
    <w:next w:val="Normal"/>
    <w:autoRedefine/>
    <w:uiPriority w:val="39"/>
    <w:unhideWhenUsed/>
    <w:rsid w:val="005E3F95"/>
    <w:pPr>
      <w:spacing w:after="0"/>
      <w:ind w:left="1680"/>
    </w:pPr>
    <w:rPr>
      <w:rFonts w:cstheme="minorHAnsi"/>
      <w:sz w:val="18"/>
      <w:szCs w:val="18"/>
    </w:rPr>
  </w:style>
  <w:style w:type="paragraph" w:styleId="TOC9">
    <w:name w:val="toc 9"/>
    <w:basedOn w:val="Normal"/>
    <w:next w:val="Normal"/>
    <w:autoRedefine/>
    <w:uiPriority w:val="39"/>
    <w:unhideWhenUsed/>
    <w:rsid w:val="005E3F95"/>
    <w:pPr>
      <w:spacing w:after="0"/>
      <w:ind w:left="1920"/>
    </w:pPr>
    <w:rPr>
      <w:rFonts w:cstheme="minorHAnsi"/>
      <w:sz w:val="18"/>
      <w:szCs w:val="18"/>
    </w:rPr>
  </w:style>
  <w:style w:type="paragraph" w:styleId="TOAHeading">
    <w:name w:val="toa heading"/>
    <w:basedOn w:val="Normal"/>
    <w:next w:val="Normal"/>
    <w:uiPriority w:val="99"/>
    <w:unhideWhenUsed/>
    <w:rsid w:val="001500AB"/>
    <w:pPr>
      <w:spacing w:before="120"/>
    </w:pPr>
    <w:rPr>
      <w:rFonts w:asciiTheme="majorHAnsi" w:eastAsiaTheme="majorEastAsia" w:hAnsiTheme="majorHAnsi" w:cstheme="majorBidi"/>
      <w:b/>
      <w:bCs/>
      <w:szCs w:val="24"/>
    </w:rPr>
  </w:style>
  <w:style w:type="numbering" w:customStyle="1" w:styleId="CurrentList6">
    <w:name w:val="Current List6"/>
    <w:uiPriority w:val="99"/>
    <w:rsid w:val="00904039"/>
    <w:pPr>
      <w:numPr>
        <w:numId w:val="14"/>
      </w:numPr>
    </w:pPr>
  </w:style>
  <w:style w:type="numbering" w:customStyle="1" w:styleId="CurrentList7">
    <w:name w:val="Current List7"/>
    <w:uiPriority w:val="99"/>
    <w:rsid w:val="00904039"/>
    <w:pPr>
      <w:numPr>
        <w:numId w:val="15"/>
      </w:numPr>
    </w:pPr>
  </w:style>
  <w:style w:type="numbering" w:customStyle="1" w:styleId="CurrentList8">
    <w:name w:val="Current List8"/>
    <w:uiPriority w:val="99"/>
    <w:rsid w:val="00241796"/>
    <w:pPr>
      <w:numPr>
        <w:numId w:val="16"/>
      </w:numPr>
    </w:pPr>
  </w:style>
  <w:style w:type="paragraph" w:styleId="NormalWeb">
    <w:name w:val="Normal (Web)"/>
    <w:basedOn w:val="Normal"/>
    <w:uiPriority w:val="99"/>
    <w:semiHidden/>
    <w:unhideWhenUsed/>
    <w:rsid w:val="00733E6C"/>
    <w:pPr>
      <w:suppressAutoHyphens w:val="0"/>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760099"/>
    <w:pPr>
      <w:spacing w:after="0" w:line="240" w:lineRule="auto"/>
    </w:pPr>
    <w:rPr>
      <w:sz w:val="24"/>
    </w:rPr>
  </w:style>
  <w:style w:type="character" w:styleId="CommentReference">
    <w:name w:val="annotation reference"/>
    <w:basedOn w:val="DefaultParagraphFont"/>
    <w:uiPriority w:val="99"/>
    <w:semiHidden/>
    <w:unhideWhenUsed/>
    <w:rsid w:val="00DC0304"/>
    <w:rPr>
      <w:sz w:val="16"/>
      <w:szCs w:val="16"/>
    </w:rPr>
  </w:style>
  <w:style w:type="paragraph" w:styleId="CommentText">
    <w:name w:val="annotation text"/>
    <w:basedOn w:val="Normal"/>
    <w:link w:val="CommentTextChar"/>
    <w:uiPriority w:val="99"/>
    <w:semiHidden/>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semiHidden/>
    <w:rsid w:val="00DC0304"/>
    <w:rPr>
      <w:sz w:val="20"/>
      <w:szCs w:val="20"/>
    </w:rPr>
  </w:style>
  <w:style w:type="paragraph" w:styleId="CommentSubject">
    <w:name w:val="annotation subject"/>
    <w:basedOn w:val="CommentText"/>
    <w:next w:val="CommentText"/>
    <w:link w:val="CommentSubjectChar"/>
    <w:uiPriority w:val="99"/>
    <w:semiHidden/>
    <w:unhideWhenUsed/>
    <w:rsid w:val="00DC0304"/>
    <w:rPr>
      <w:b/>
      <w:bCs/>
    </w:rPr>
  </w:style>
  <w:style w:type="character" w:customStyle="1" w:styleId="CommentSubjectChar">
    <w:name w:val="Comment Subject Char"/>
    <w:basedOn w:val="CommentTextChar"/>
    <w:link w:val="CommentSubject"/>
    <w:uiPriority w:val="99"/>
    <w:semiHidden/>
    <w:rsid w:val="00DC03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5955">
      <w:bodyDiv w:val="1"/>
      <w:marLeft w:val="0"/>
      <w:marRight w:val="0"/>
      <w:marTop w:val="0"/>
      <w:marBottom w:val="0"/>
      <w:divBdr>
        <w:top w:val="none" w:sz="0" w:space="0" w:color="auto"/>
        <w:left w:val="none" w:sz="0" w:space="0" w:color="auto"/>
        <w:bottom w:val="none" w:sz="0" w:space="0" w:color="auto"/>
        <w:right w:val="none" w:sz="0" w:space="0" w:color="auto"/>
      </w:divBdr>
    </w:div>
    <w:div w:id="22443257">
      <w:bodyDiv w:val="1"/>
      <w:marLeft w:val="0"/>
      <w:marRight w:val="0"/>
      <w:marTop w:val="0"/>
      <w:marBottom w:val="0"/>
      <w:divBdr>
        <w:top w:val="none" w:sz="0" w:space="0" w:color="auto"/>
        <w:left w:val="none" w:sz="0" w:space="0" w:color="auto"/>
        <w:bottom w:val="none" w:sz="0" w:space="0" w:color="auto"/>
        <w:right w:val="none" w:sz="0" w:space="0" w:color="auto"/>
      </w:divBdr>
    </w:div>
    <w:div w:id="34081609">
      <w:bodyDiv w:val="1"/>
      <w:marLeft w:val="0"/>
      <w:marRight w:val="0"/>
      <w:marTop w:val="0"/>
      <w:marBottom w:val="0"/>
      <w:divBdr>
        <w:top w:val="none" w:sz="0" w:space="0" w:color="auto"/>
        <w:left w:val="none" w:sz="0" w:space="0" w:color="auto"/>
        <w:bottom w:val="none" w:sz="0" w:space="0" w:color="auto"/>
        <w:right w:val="none" w:sz="0" w:space="0" w:color="auto"/>
      </w:divBdr>
    </w:div>
    <w:div w:id="127671598">
      <w:bodyDiv w:val="1"/>
      <w:marLeft w:val="0"/>
      <w:marRight w:val="0"/>
      <w:marTop w:val="0"/>
      <w:marBottom w:val="0"/>
      <w:divBdr>
        <w:top w:val="none" w:sz="0" w:space="0" w:color="auto"/>
        <w:left w:val="none" w:sz="0" w:space="0" w:color="auto"/>
        <w:bottom w:val="none" w:sz="0" w:space="0" w:color="auto"/>
        <w:right w:val="none" w:sz="0" w:space="0" w:color="auto"/>
      </w:divBdr>
    </w:div>
    <w:div w:id="195240404">
      <w:bodyDiv w:val="1"/>
      <w:marLeft w:val="0"/>
      <w:marRight w:val="0"/>
      <w:marTop w:val="0"/>
      <w:marBottom w:val="0"/>
      <w:divBdr>
        <w:top w:val="none" w:sz="0" w:space="0" w:color="auto"/>
        <w:left w:val="none" w:sz="0" w:space="0" w:color="auto"/>
        <w:bottom w:val="none" w:sz="0" w:space="0" w:color="auto"/>
        <w:right w:val="none" w:sz="0" w:space="0" w:color="auto"/>
      </w:divBdr>
    </w:div>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380329716">
      <w:bodyDiv w:val="1"/>
      <w:marLeft w:val="0"/>
      <w:marRight w:val="0"/>
      <w:marTop w:val="0"/>
      <w:marBottom w:val="0"/>
      <w:divBdr>
        <w:top w:val="none" w:sz="0" w:space="0" w:color="auto"/>
        <w:left w:val="none" w:sz="0" w:space="0" w:color="auto"/>
        <w:bottom w:val="none" w:sz="0" w:space="0" w:color="auto"/>
        <w:right w:val="none" w:sz="0" w:space="0" w:color="auto"/>
      </w:divBdr>
    </w:div>
    <w:div w:id="715197389">
      <w:bodyDiv w:val="1"/>
      <w:marLeft w:val="0"/>
      <w:marRight w:val="0"/>
      <w:marTop w:val="0"/>
      <w:marBottom w:val="0"/>
      <w:divBdr>
        <w:top w:val="none" w:sz="0" w:space="0" w:color="auto"/>
        <w:left w:val="none" w:sz="0" w:space="0" w:color="auto"/>
        <w:bottom w:val="none" w:sz="0" w:space="0" w:color="auto"/>
        <w:right w:val="none" w:sz="0" w:space="0" w:color="auto"/>
      </w:divBdr>
    </w:div>
    <w:div w:id="794326554">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824081124">
      <w:bodyDiv w:val="1"/>
      <w:marLeft w:val="0"/>
      <w:marRight w:val="0"/>
      <w:marTop w:val="0"/>
      <w:marBottom w:val="0"/>
      <w:divBdr>
        <w:top w:val="none" w:sz="0" w:space="0" w:color="auto"/>
        <w:left w:val="none" w:sz="0" w:space="0" w:color="auto"/>
        <w:bottom w:val="none" w:sz="0" w:space="0" w:color="auto"/>
        <w:right w:val="none" w:sz="0" w:space="0" w:color="auto"/>
      </w:divBdr>
    </w:div>
    <w:div w:id="1124688873">
      <w:bodyDiv w:val="1"/>
      <w:marLeft w:val="0"/>
      <w:marRight w:val="0"/>
      <w:marTop w:val="0"/>
      <w:marBottom w:val="0"/>
      <w:divBdr>
        <w:top w:val="none" w:sz="0" w:space="0" w:color="auto"/>
        <w:left w:val="none" w:sz="0" w:space="0" w:color="auto"/>
        <w:bottom w:val="none" w:sz="0" w:space="0" w:color="auto"/>
        <w:right w:val="none" w:sz="0" w:space="0" w:color="auto"/>
      </w:divBdr>
    </w:div>
    <w:div w:id="1349989471">
      <w:bodyDiv w:val="1"/>
      <w:marLeft w:val="0"/>
      <w:marRight w:val="0"/>
      <w:marTop w:val="0"/>
      <w:marBottom w:val="0"/>
      <w:divBdr>
        <w:top w:val="none" w:sz="0" w:space="0" w:color="auto"/>
        <w:left w:val="none" w:sz="0" w:space="0" w:color="auto"/>
        <w:bottom w:val="none" w:sz="0" w:space="0" w:color="auto"/>
        <w:right w:val="none" w:sz="0" w:space="0" w:color="auto"/>
      </w:divBdr>
    </w:div>
    <w:div w:id="1447970230">
      <w:bodyDiv w:val="1"/>
      <w:marLeft w:val="0"/>
      <w:marRight w:val="0"/>
      <w:marTop w:val="0"/>
      <w:marBottom w:val="0"/>
      <w:divBdr>
        <w:top w:val="none" w:sz="0" w:space="0" w:color="auto"/>
        <w:left w:val="none" w:sz="0" w:space="0" w:color="auto"/>
        <w:bottom w:val="none" w:sz="0" w:space="0" w:color="auto"/>
        <w:right w:val="none" w:sz="0" w:space="0" w:color="auto"/>
      </w:divBdr>
    </w:div>
    <w:div w:id="1502505995">
      <w:bodyDiv w:val="1"/>
      <w:marLeft w:val="0"/>
      <w:marRight w:val="0"/>
      <w:marTop w:val="0"/>
      <w:marBottom w:val="0"/>
      <w:divBdr>
        <w:top w:val="none" w:sz="0" w:space="0" w:color="auto"/>
        <w:left w:val="none" w:sz="0" w:space="0" w:color="auto"/>
        <w:bottom w:val="none" w:sz="0" w:space="0" w:color="auto"/>
        <w:right w:val="none" w:sz="0" w:space="0" w:color="auto"/>
      </w:divBdr>
    </w:div>
    <w:div w:id="1736077634">
      <w:bodyDiv w:val="1"/>
      <w:marLeft w:val="0"/>
      <w:marRight w:val="0"/>
      <w:marTop w:val="0"/>
      <w:marBottom w:val="0"/>
      <w:divBdr>
        <w:top w:val="none" w:sz="0" w:space="0" w:color="auto"/>
        <w:left w:val="none" w:sz="0" w:space="0" w:color="auto"/>
        <w:bottom w:val="none" w:sz="0" w:space="0" w:color="auto"/>
        <w:right w:val="none" w:sz="0" w:space="0" w:color="auto"/>
      </w:divBdr>
    </w:div>
    <w:div w:id="1863129475">
      <w:bodyDiv w:val="1"/>
      <w:marLeft w:val="0"/>
      <w:marRight w:val="0"/>
      <w:marTop w:val="0"/>
      <w:marBottom w:val="0"/>
      <w:divBdr>
        <w:top w:val="none" w:sz="0" w:space="0" w:color="auto"/>
        <w:left w:val="none" w:sz="0" w:space="0" w:color="auto"/>
        <w:bottom w:val="none" w:sz="0" w:space="0" w:color="auto"/>
        <w:right w:val="none" w:sz="0" w:space="0" w:color="auto"/>
      </w:divBdr>
    </w:div>
    <w:div w:id="1873499566">
      <w:bodyDiv w:val="1"/>
      <w:marLeft w:val="0"/>
      <w:marRight w:val="0"/>
      <w:marTop w:val="0"/>
      <w:marBottom w:val="0"/>
      <w:divBdr>
        <w:top w:val="none" w:sz="0" w:space="0" w:color="auto"/>
        <w:left w:val="none" w:sz="0" w:space="0" w:color="auto"/>
        <w:bottom w:val="none" w:sz="0" w:space="0" w:color="auto"/>
        <w:right w:val="none" w:sz="0" w:space="0" w:color="auto"/>
      </w:divBdr>
    </w:div>
    <w:div w:id="1891573615">
      <w:bodyDiv w:val="1"/>
      <w:marLeft w:val="0"/>
      <w:marRight w:val="0"/>
      <w:marTop w:val="0"/>
      <w:marBottom w:val="0"/>
      <w:divBdr>
        <w:top w:val="none" w:sz="0" w:space="0" w:color="auto"/>
        <w:left w:val="none" w:sz="0" w:space="0" w:color="auto"/>
        <w:bottom w:val="none" w:sz="0" w:space="0" w:color="auto"/>
        <w:right w:val="none" w:sz="0" w:space="0" w:color="auto"/>
      </w:divBdr>
    </w:div>
    <w:div w:id="20350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volunteeringvictoria.org.au/wp-content/%20uploads/2022/11/Community-Giving-in-First-NationsCommunities_Nov-2022.pdf" TargetMode="External"/><Relationship Id="rId26" Type="http://schemas.openxmlformats.org/officeDocument/2006/relationships/hyperlink" Target="https://volunteeringstrategy.org.au/" TargetMode="External"/><Relationship Id="rId39" Type="http://schemas.openxmlformats.org/officeDocument/2006/relationships/header" Target="header3.xml"/><Relationship Id="rId21" Type="http://schemas.openxmlformats.org/officeDocument/2006/relationships/hyperlink" Target="https://www.environment.vic.gov.au/__data/assets/pdf_file/0026/503288/DELW006-Project-V-Findings-Snapshot_v2.1.pdf" TargetMode="External"/><Relationship Id="rId34" Type="http://schemas.openxmlformats.org/officeDocument/2006/relationships/hyperlink" Target="https://creativecommons.org/licenses/by/4.0/"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deeca.vic.gov.au/" TargetMode="External"/><Relationship Id="rId20" Type="http://schemas.openxmlformats.org/officeDocument/2006/relationships/hyperlink" Target="https://volunteeringstrategy.org.au/wp-content/uploads/2022/10/Volunteering-in-Australia-2022-The-Volunteer-Perspective.pdf%20pages%2010%20-%2011" TargetMode="External"/><Relationship Id="rId29" Type="http://schemas.openxmlformats.org/officeDocument/2006/relationships/hyperlink" Target="https://www.abs.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landcareaustralia.org.au/wellbeing-report" TargetMode="External"/><Relationship Id="rId32" Type="http://schemas.openxmlformats.org/officeDocument/2006/relationships/hyperlink" Target="https://www.environment.vic.gov.au/volunteering"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ccesshub.gov.au/" TargetMode="External"/><Relationship Id="rId23" Type="http://schemas.openxmlformats.org/officeDocument/2006/relationships/hyperlink" Target="https://volunteeringtas.org.au/wp-content/uploads/2022/11/The_Great_Reset_Paper_2022_FINAL_Web.pdf" TargetMode="External"/><Relationship Id="rId28" Type="http://schemas.openxmlformats.org/officeDocument/2006/relationships/hyperlink" Target="https://www.environment.vic.gov.au/__data/assets/pdf_file/0026/503288/DELW006-Project-V-Findings-Snapshot_v2.1.pdf"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www.vic.gov.au/care-country" TargetMode="External"/><Relationship Id="rId31" Type="http://schemas.openxmlformats.org/officeDocument/2006/relationships/hyperlink" Target="http://www.friendsofthemitta.org/"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ustomer.service@deeca.vic.gov.au" TargetMode="External"/><Relationship Id="rId22" Type="http://schemas.openxmlformats.org/officeDocument/2006/relationships/hyperlink" Target="https://www.aihw.gov.au/" TargetMode="External"/><Relationship Id="rId27" Type="http://schemas.openxmlformats.org/officeDocument/2006/relationships/hyperlink" Target="https://www.volunteeringaustralia.org/wp-content/uploads/National-Strategy-for-Volunteering-2023-2033.pdf" TargetMode="External"/><Relationship Id="rId30" Type="http://schemas.openxmlformats.org/officeDocument/2006/relationships/hyperlink" Target="https://www.vic.gov.au/discover-victorias-diverse-population"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abs.gov.au/statistics/labour/earnings-and-working-conditions/average-weekly-earnings-australia/latest-release" TargetMode="External"/><Relationship Id="rId25" Type="http://schemas.openxmlformats.org/officeDocument/2006/relationships/hyperlink" Target="https://pubmed.ncbi.nlm.nih.gov/33527602/" TargetMode="External"/><Relationship Id="rId33" Type="http://schemas.openxmlformats.org/officeDocument/2006/relationships/hyperlink" Target="mailto:environmental.volunteering@delwp.vic.gov.au"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rogram Plan" ma:contentTypeID="0x0101002517F445A0F35E449C98AAD631F2B0386F0D00E02538131CFB79459A7D082F11B5EE1A" ma:contentTypeVersion="16" ma:contentTypeDescription="" ma:contentTypeScope="" ma:versionID="b0271b6224c43c1517f27075800ef7bf">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c617a6d3f3a00332e1180663ed2f7a48"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Environment and Community Programs|03c3c717-dc57-4aa9-8ab6-c95a7066b763"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456c24c-f942-4a1d-9716-586e40985c9e}"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456c24c-f942-4a1d-9716-586e40985c9e}"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5;#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/sites/ecm_137</xsnScope>
</customXsn>
</file>

<file path=customXml/item5.xml><?xml version="1.0" encoding="utf-8"?>
<?mso-contentType ?>
<SharedContentType xmlns="Microsoft.SharePoint.Taxonomy.ContentTypeSync" SourceId="3452d580-73c1-4b2b-acb3-3600a17877a9" ContentTypeId="0x0101002517F445A0F35E449C98AAD631F2B0386F0D" PreviousValue="false"/>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15</Value>
      <Value>6</Value>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Environment and Community Programs</TermName>
          <TermId xmlns="http://schemas.microsoft.com/office/infopath/2007/PartnerControls">03c3c717-dc57-4aa9-8ab6-c95a7066b763</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DOCID137-1139627476-6138</_dlc_DocId>
    <_dlc_DocIdUrl xmlns="a5f32de4-e402-4188-b034-e71ca7d22e54">
      <Url>https://delwpvicgovau.sharepoint.com/sites/ecm_137/_layouts/15/DocIdRedir.aspx?ID=DOCID137-1139627476-6138</Url>
      <Description>DOCID137-1139627476-6138</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E1028-9B50-4285-8CE8-22A50796B151}">
  <ds:schemaRefs>
    <ds:schemaRef ds:uri="http://schemas.openxmlformats.org/officeDocument/2006/bibliography"/>
  </ds:schemaRefs>
</ds:datastoreItem>
</file>

<file path=customXml/itemProps2.xml><?xml version="1.0" encoding="utf-8"?>
<ds:datastoreItem xmlns:ds="http://schemas.openxmlformats.org/officeDocument/2006/customXml" ds:itemID="{0ADF69A7-2F0B-487A-84FA-81E8A7B65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FE6BF-11F4-4C8C-B043-C3162E537907}">
  <ds:schemaRefs>
    <ds:schemaRef ds:uri="http://schemas.microsoft.com/sharepoint/events"/>
  </ds:schemaRefs>
</ds:datastoreItem>
</file>

<file path=customXml/itemProps4.xml><?xml version="1.0" encoding="utf-8"?>
<ds:datastoreItem xmlns:ds="http://schemas.openxmlformats.org/officeDocument/2006/customXml" ds:itemID="{BE6E8FE5-2B3C-484C-9E94-361F78B6BDE9}">
  <ds:schemaRefs>
    <ds:schemaRef ds:uri="http://schemas.microsoft.com/office/2006/metadata/customXsn"/>
  </ds:schemaRefs>
</ds:datastoreItem>
</file>

<file path=customXml/itemProps5.xml><?xml version="1.0" encoding="utf-8"?>
<ds:datastoreItem xmlns:ds="http://schemas.openxmlformats.org/officeDocument/2006/customXml" ds:itemID="{E0CFC256-398B-467F-B786-4A2D34E2A058}">
  <ds:schemaRefs>
    <ds:schemaRef ds:uri="Microsoft.SharePoint.Taxonomy.ContentTypeSync"/>
  </ds:schemaRefs>
</ds:datastoreItem>
</file>

<file path=customXml/itemProps6.xml><?xml version="1.0" encoding="utf-8"?>
<ds:datastoreItem xmlns:ds="http://schemas.openxmlformats.org/officeDocument/2006/customXml" ds:itemID="{9C5C6B20-E498-44C9-9859-8F235B0DBB4A}">
  <ds:schemaRef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9fd47c19-1c4a-4d7d-b342-c10cef269344"/>
    <ds:schemaRef ds:uri="http://purl.org/dc/terms/"/>
    <ds:schemaRef ds:uri="http://purl.org/dc/dcmitype/"/>
    <ds:schemaRef ds:uri="a5f32de4-e402-4188-b034-e71ca7d22e54"/>
    <ds:schemaRef ds:uri="http://schemas.microsoft.com/sharepoint/v3"/>
    <ds:schemaRef ds:uri="http://schemas.microsoft.com/office/2006/metadata/properties"/>
  </ds:schemaRefs>
</ds:datastoreItem>
</file>

<file path=customXml/itemProps7.xml><?xml version="1.0" encoding="utf-8"?>
<ds:datastoreItem xmlns:ds="http://schemas.openxmlformats.org/officeDocument/2006/customXml" ds:itemID="{E2ABC83F-C3D6-4745-819F-92E1D423F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5899</Words>
  <Characters>33630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CS-001037 Volunteering Naturally 2023 Report A4_V11 - Accessible</dc:title>
  <dc:subject/>
  <dc:creator>Samaa Kirby</dc:creator>
  <cp:keywords/>
  <dc:description/>
  <cp:lastModifiedBy>Susie M Novella (DEECA)</cp:lastModifiedBy>
  <cp:revision>2</cp:revision>
  <dcterms:created xsi:type="dcterms:W3CDTF">2023-12-18T00:31:00Z</dcterms:created>
  <dcterms:modified xsi:type="dcterms:W3CDTF">2023-12-18T00:31:00Z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0x0101002517F445A0F35E449C98AAD631F2B0386F0D00E02538131CFB79459A7D082F11B5EE1A</vt:lpwstr>
  </property>
  <property fmtid="{D5CDD505-2E9C-101B-9397-08002B2CF9AE}" pid="10" name="Agency">
    <vt:lpwstr>1;#Department of Environment, Land, Water and Planning|607a3f87-1228-4cd9-82a5-076aa8776274</vt:lpwstr>
  </property>
  <property fmtid="{D5CDD505-2E9C-101B-9397-08002B2CF9AE}" pid="11" name="Branch">
    <vt:lpwstr>6;#Environment and Community Programs|03c3c717-dc57-4aa9-8ab6-c95a7066b763</vt:lpwstr>
  </property>
  <property fmtid="{D5CDD505-2E9C-101B-9397-08002B2CF9AE}" pid="12" name="_dlc_DocIdItemGuid">
    <vt:lpwstr>14f4fb22-6057-459f-b7bc-f3177b6833aa</vt:lpwstr>
  </property>
  <property fmtid="{D5CDD505-2E9C-101B-9397-08002B2CF9AE}" pid="13" name="Division">
    <vt:lpwstr>5;#Biodiversity|a369ff78-9705-4b66-a29c-499bde0c7988</vt:lpwstr>
  </property>
  <property fmtid="{D5CDD505-2E9C-101B-9397-08002B2CF9AE}" pid="14" name="Group1">
    <vt:lpwstr>15;#Environment and Climate Change|b90772f5-2afa-408f-b8b8-93ad6baba774</vt:lpwstr>
  </property>
  <property fmtid="{D5CDD505-2E9C-101B-9397-08002B2CF9AE}" pid="15" name="Dissemination Limiting Marker">
    <vt:lpwstr>2;#FOUO|955eb6fc-b35a-4808-8aa5-31e514fa3f26</vt:lpwstr>
  </property>
  <property fmtid="{D5CDD505-2E9C-101B-9397-08002B2CF9AE}" pid="16" name="Security Classification">
    <vt:lpwstr>3;#Unclassified|7fa379f4-4aba-4692-ab80-7d39d3a23cf4</vt:lpwstr>
  </property>
  <property fmtid="{D5CDD505-2E9C-101B-9397-08002B2CF9AE}" pid="17" name="Section">
    <vt:lpwstr/>
  </property>
  <property fmtid="{D5CDD505-2E9C-101B-9397-08002B2CF9AE}" pid="18" name="Order">
    <vt:r8>613800</vt:r8>
  </property>
  <property fmtid="{D5CDD505-2E9C-101B-9397-08002B2CF9AE}" pid="19" name="Sub-Section">
    <vt:lpwstr/>
  </property>
  <property fmtid="{D5CDD505-2E9C-101B-9397-08002B2CF9AE}" pid="20" name="o85941e134754762b9719660a258a6e6">
    <vt:lpwstr/>
  </property>
  <property fmtid="{D5CDD505-2E9C-101B-9397-08002B2CF9AE}" pid="21" name="MediaServiceImageTags">
    <vt:lpwstr/>
  </property>
  <property fmtid="{D5CDD505-2E9C-101B-9397-08002B2CF9AE}" pid="22" name="Reference_x0020_Type">
    <vt:lpwstr/>
  </property>
  <property fmtid="{D5CDD505-2E9C-101B-9397-08002B2CF9AE}" pid="23" name="Copyright_x0020_Licence_x0020_Name">
    <vt:lpwstr/>
  </property>
  <property fmtid="{D5CDD505-2E9C-101B-9397-08002B2CF9AE}" pid="24" name="df723ab3fe1c4eb7a0b151674e7ac40d">
    <vt:lpwstr/>
  </property>
  <property fmtid="{D5CDD505-2E9C-101B-9397-08002B2CF9AE}" pid="25" name="Copyright_x0020_License_x0020_Type">
    <vt:lpwstr/>
  </property>
  <property fmtid="{D5CDD505-2E9C-101B-9397-08002B2CF9AE}" pid="26" name="ld508a88e6264ce89693af80a72862cb">
    <vt:lpwstr/>
  </property>
  <property fmtid="{D5CDD505-2E9C-101B-9397-08002B2CF9AE}" pid="27" name="lcf76f155ced4ddcb4097134ff3c332f">
    <vt:lpwstr/>
  </property>
  <property fmtid="{D5CDD505-2E9C-101B-9397-08002B2CF9AE}" pid="28" name="Copyright Licence Name">
    <vt:lpwstr/>
  </property>
  <property fmtid="{D5CDD505-2E9C-101B-9397-08002B2CF9AE}" pid="29" name="Reference Type">
    <vt:lpwstr/>
  </property>
  <property fmtid="{D5CDD505-2E9C-101B-9397-08002B2CF9AE}" pid="30" name="Copyright License Type">
    <vt:lpwstr/>
  </property>
</Properties>
</file>