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9593A" w14:textId="20F179BE" w:rsidR="00EA3BED" w:rsidRDefault="00EA3BED" w:rsidP="00EA3BED">
      <w:pPr>
        <w:pStyle w:val="Heading2"/>
        <w:numPr>
          <w:ilvl w:val="0"/>
          <w:numId w:val="0"/>
        </w:numPr>
      </w:pPr>
      <w:r>
        <w:t>Introduction</w:t>
      </w:r>
    </w:p>
    <w:p w14:paraId="379C47B2" w14:textId="5E6F5A3E" w:rsidR="00C714B5" w:rsidRPr="004839B1" w:rsidRDefault="00C714B5" w:rsidP="00F63FEA">
      <w:pPr>
        <w:pStyle w:val="BodyText"/>
      </w:pPr>
      <w:r w:rsidRPr="004839B1">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1774C69" w14:textId="6E26D321" w:rsidR="00C714B5" w:rsidRPr="004839B1" w:rsidRDefault="00C714B5" w:rsidP="00F63FEA">
      <w:pPr>
        <w:pStyle w:val="BodyText"/>
      </w:pPr>
      <w:r w:rsidRPr="004839B1">
        <w:rPr>
          <w:rFonts w:eastAsia="Calibri"/>
        </w:rPr>
        <w:t xml:space="preserve">DELWP Regional staff have been working with stakeholders on actions to conserve biodiversity in specific landscapes, informed by the best available science and local knowledge. </w:t>
      </w:r>
    </w:p>
    <w:p w14:paraId="58BB1C54" w14:textId="18EA81A5" w:rsidR="00C714B5" w:rsidRPr="004839B1" w:rsidRDefault="00C714B5" w:rsidP="00F63FEA">
      <w:pPr>
        <w:pStyle w:val="BodyText"/>
      </w:pPr>
      <w:r w:rsidRPr="004839B1">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D3AA799" w14:textId="184583FD" w:rsidR="00C714B5" w:rsidRPr="004839B1" w:rsidRDefault="00C714B5" w:rsidP="00F63FEA">
      <w:pPr>
        <w:pStyle w:val="BodyText"/>
      </w:pPr>
      <w:r w:rsidRPr="004839B1">
        <w:rPr>
          <w:rFonts w:eastAsia="Calibri"/>
        </w:rPr>
        <w:t xml:space="preserve">Further information and the </w:t>
      </w:r>
      <w:hyperlink r:id="rId13">
        <w:r w:rsidRPr="004839B1">
          <w:rPr>
            <w:rStyle w:val="Hyperlink"/>
            <w:rFonts w:eastAsia="Calibri"/>
          </w:rPr>
          <w:t>full list of Fact Sheets</w:t>
        </w:r>
      </w:hyperlink>
      <w:r w:rsidRPr="004839B1">
        <w:rPr>
          <w:rFonts w:eastAsia="Calibri"/>
        </w:rPr>
        <w:t xml:space="preserve"> is available on the Department’s Environment website.</w:t>
      </w:r>
    </w:p>
    <w:p w14:paraId="0066EE82" w14:textId="0CECD780" w:rsidR="00C46A59" w:rsidRPr="00050253" w:rsidRDefault="00EA3BED" w:rsidP="00E55642">
      <w:pPr>
        <w:pStyle w:val="Heading2"/>
        <w:numPr>
          <w:ilvl w:val="0"/>
          <w:numId w:val="0"/>
        </w:numPr>
      </w:pPr>
      <w:r>
        <w:t>Landscape d</w:t>
      </w:r>
      <w:r w:rsidR="0026105F">
        <w:t>escription</w:t>
      </w:r>
    </w:p>
    <w:p w14:paraId="2F40FCA4" w14:textId="6D4199D5" w:rsidR="00BC05E1" w:rsidRPr="00C714B5" w:rsidRDefault="00C4134D" w:rsidP="00F63FEA">
      <w:pPr>
        <w:pStyle w:val="BodyText"/>
      </w:pPr>
      <w:r w:rsidRPr="00C714B5">
        <w:t>This</w:t>
      </w:r>
      <w:r w:rsidR="00BC0C38" w:rsidRPr="00C714B5">
        <w:t xml:space="preserve"> </w:t>
      </w:r>
      <w:r w:rsidR="004D100B" w:rsidRPr="00C714B5">
        <w:t>65,677</w:t>
      </w:r>
      <w:r w:rsidRPr="00C714B5">
        <w:rPr>
          <w:color w:val="auto"/>
        </w:rPr>
        <w:t>h</w:t>
      </w:r>
      <w:r w:rsidR="004A36C2" w:rsidRPr="00C714B5">
        <w:rPr>
          <w:color w:val="auto"/>
        </w:rPr>
        <w:t>a</w:t>
      </w:r>
      <w:r w:rsidRPr="00C714B5">
        <w:rPr>
          <w:color w:val="7030A0"/>
        </w:rPr>
        <w:t xml:space="preserve"> </w:t>
      </w:r>
      <w:r w:rsidR="00AF5754" w:rsidRPr="00F63FEA">
        <w:t>area</w:t>
      </w:r>
      <w:r w:rsidR="00824FEA" w:rsidRPr="00C714B5">
        <w:t xml:space="preserve"> </w:t>
      </w:r>
      <w:r w:rsidR="00F914F4" w:rsidRPr="00C714B5">
        <w:t xml:space="preserve">covers </w:t>
      </w:r>
      <w:r w:rsidR="004D100B" w:rsidRPr="00C714B5">
        <w:t>most of the Mornington Peninsula</w:t>
      </w:r>
      <w:r w:rsidR="00FE0402" w:rsidRPr="00C714B5">
        <w:t xml:space="preserve">. </w:t>
      </w:r>
      <w:r w:rsidR="0050473F" w:rsidRPr="00C714B5">
        <w:t xml:space="preserve">The </w:t>
      </w:r>
      <w:r w:rsidR="00183949" w:rsidRPr="00C714B5">
        <w:t>landscape has</w:t>
      </w:r>
      <w:r w:rsidR="00602C55" w:rsidRPr="00C714B5">
        <w:t xml:space="preserve"> </w:t>
      </w:r>
      <w:r w:rsidR="004D100B" w:rsidRPr="00C714B5">
        <w:t>27</w:t>
      </w:r>
      <w:r w:rsidR="00602C55" w:rsidRPr="00C714B5">
        <w:t xml:space="preserve">% native vegetation, and </w:t>
      </w:r>
      <w:r w:rsidR="007D1804" w:rsidRPr="00C714B5">
        <w:t>7</w:t>
      </w:r>
      <w:r w:rsidR="00602C55" w:rsidRPr="00C714B5">
        <w:t xml:space="preserve">% public land. </w:t>
      </w:r>
    </w:p>
    <w:p w14:paraId="71F1238E" w14:textId="00C08B5E" w:rsidR="0E51C788" w:rsidRPr="00F63FEA" w:rsidRDefault="0E51C788" w:rsidP="00F63FEA">
      <w:pPr>
        <w:pStyle w:val="BodyText"/>
      </w:pPr>
      <w:r w:rsidRPr="00F63FEA">
        <w:t>This landscape has a minor overlap with the Westernport Bay Ramsar landscape along</w:t>
      </w:r>
      <w:r w:rsidR="0001396E">
        <w:t xml:space="preserve"> part of</w:t>
      </w:r>
      <w:r w:rsidRPr="00F63FEA">
        <w:t xml:space="preserve"> the coast. For more information, please refer to the Westernport Bay Ramsar Fact Sheet in the </w:t>
      </w:r>
      <w:hyperlink r:id="rId14">
        <w:r w:rsidRPr="008444DD">
          <w:rPr>
            <w:rStyle w:val="Hyperlink"/>
            <w:color w:val="363534" w:themeColor="text1"/>
          </w:rPr>
          <w:t>full list of Fact Sheets</w:t>
        </w:r>
      </w:hyperlink>
      <w:r w:rsidRPr="00F63FEA">
        <w:t>.</w:t>
      </w:r>
    </w:p>
    <w:p w14:paraId="1DE13073" w14:textId="66AF30A5" w:rsidR="00BC05E1" w:rsidRPr="007254A2" w:rsidRDefault="00BC05E1" w:rsidP="00F63FEA">
      <w:pPr>
        <w:pStyle w:val="BodyText"/>
        <w:rPr>
          <w:i/>
          <w:iCs/>
        </w:rPr>
      </w:pPr>
      <w:r w:rsidRPr="0001396E">
        <w:rPr>
          <w:i/>
          <w:iCs/>
        </w:rPr>
        <w:t xml:space="preserve">Note that Devilbend Reservoir, Point Nepean and Mornington Peninsula National Parks, and Peninsula </w:t>
      </w:r>
      <w:r w:rsidR="00B81DF4" w:rsidRPr="0001396E">
        <w:rPr>
          <w:i/>
          <w:iCs/>
        </w:rPr>
        <w:t xml:space="preserve">Wetlands and </w:t>
      </w:r>
      <w:r w:rsidR="006676AD" w:rsidRPr="0001396E">
        <w:rPr>
          <w:i/>
          <w:iCs/>
        </w:rPr>
        <w:t xml:space="preserve">Bay Coast </w:t>
      </w:r>
      <w:r w:rsidRPr="0001396E">
        <w:rPr>
          <w:i/>
          <w:iCs/>
        </w:rPr>
        <w:t>landscapes of interest have been excised from this area, and are considered separately.</w:t>
      </w:r>
      <w:r w:rsidR="007254A2">
        <w:rPr>
          <w:i/>
          <w:iCs/>
        </w:rPr>
        <w:t xml:space="preserve"> See </w:t>
      </w:r>
      <w:r w:rsidR="007254A2" w:rsidRPr="007254A2">
        <w:rPr>
          <w:i/>
          <w:iCs/>
        </w:rPr>
        <w:t xml:space="preserve">the </w:t>
      </w:r>
      <w:hyperlink r:id="rId15">
        <w:r w:rsidR="007254A2" w:rsidRPr="007254A2">
          <w:rPr>
            <w:rStyle w:val="Hyperlink"/>
            <w:i/>
            <w:iCs/>
            <w:color w:val="363534" w:themeColor="text1"/>
          </w:rPr>
          <w:t>full list of Fact Sheets</w:t>
        </w:r>
      </w:hyperlink>
      <w:r w:rsidR="007254A2">
        <w:rPr>
          <w:i/>
          <w:iCs/>
        </w:rPr>
        <w:t xml:space="preserve"> for information about these areas.</w:t>
      </w:r>
    </w:p>
    <w:p w14:paraId="470104CF" w14:textId="47834A21" w:rsidR="00F0604B" w:rsidRDefault="00F0604B" w:rsidP="00F0604B">
      <w:pPr>
        <w:pStyle w:val="Heading2"/>
      </w:pPr>
      <w:r>
        <w:t>Cultural importance</w:t>
      </w:r>
    </w:p>
    <w:p w14:paraId="4230D0F0" w14:textId="73815B1F" w:rsidR="00FD3C5B" w:rsidRDefault="006479E3" w:rsidP="00E50D0C">
      <w:pPr>
        <w:pStyle w:val="BodyText"/>
        <w:rPr>
          <w:i/>
          <w:iCs/>
        </w:rPr>
      </w:pPr>
      <w:r w:rsidRPr="00C714B5">
        <w:t xml:space="preserve">We recognise that the entire landscape has high cultural value for </w:t>
      </w:r>
      <w:r>
        <w:t>t</w:t>
      </w:r>
      <w:r>
        <w:t>he Bunurong People both past and present</w:t>
      </w:r>
      <w:r w:rsidRPr="00C714B5">
        <w:t>.</w:t>
      </w:r>
      <w:r>
        <w:t xml:space="preserve"> Most areas of this</w:t>
      </w:r>
      <w:r w:rsidRPr="00C714B5">
        <w:t xml:space="preserve"> landscape have notable cultural importance based on knowledge shared by Traditional Owners</w:t>
      </w:r>
      <w:r>
        <w:t>,</w:t>
      </w:r>
      <w:r>
        <w:t xml:space="preserve"> the Bunurong People</w:t>
      </w:r>
      <w:r w:rsidRPr="00C714B5">
        <w:t>.</w:t>
      </w:r>
    </w:p>
    <w:p w14:paraId="2A3207FC" w14:textId="608C5B67" w:rsidR="00C46196" w:rsidRPr="00E50D0C" w:rsidRDefault="00431831" w:rsidP="16504AF6">
      <w:pPr>
        <w:rPr>
          <w:i/>
          <w:iCs/>
        </w:rPr>
      </w:pPr>
      <w:r w:rsidRPr="00E50D0C">
        <w:rPr>
          <w:noProof/>
        </w:rPr>
        <w:drawing>
          <wp:anchor distT="0" distB="0" distL="114300" distR="114300" simplePos="0" relativeHeight="251658248" behindDoc="0" locked="0" layoutInCell="1" allowOverlap="1" wp14:anchorId="1DC80010" wp14:editId="039F38A8">
            <wp:simplePos x="0" y="0"/>
            <wp:positionH relativeFrom="margin">
              <wp:align>left</wp:align>
            </wp:positionH>
            <wp:positionV relativeFrom="paragraph">
              <wp:posOffset>20320</wp:posOffset>
            </wp:positionV>
            <wp:extent cx="4159885" cy="3005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165052" cy="3009166"/>
                    </a:xfrm>
                    <a:prstGeom prst="rect">
                      <a:avLst/>
                    </a:prstGeom>
                  </pic:spPr>
                </pic:pic>
              </a:graphicData>
            </a:graphic>
            <wp14:sizeRelH relativeFrom="margin">
              <wp14:pctWidth>0</wp14:pctWidth>
            </wp14:sizeRelH>
            <wp14:sizeRelV relativeFrom="margin">
              <wp14:pctHeight>0</wp14:pctHeight>
            </wp14:sizeRelV>
          </wp:anchor>
        </w:drawing>
      </w:r>
      <w:r w:rsidR="005253FA" w:rsidRPr="00E50D0C">
        <w:rPr>
          <w:rFonts w:cs="Times New Roman"/>
          <w:sz w:val="22"/>
          <w:szCs w:val="22"/>
          <w:lang w:eastAsia="en-US"/>
        </w:rPr>
        <w:t xml:space="preserve"> </w:t>
      </w:r>
    </w:p>
    <w:p w14:paraId="6661A20E" w14:textId="14140EE6" w:rsidR="00C714B5" w:rsidRDefault="00C714B5">
      <w:pPr>
        <w:rPr>
          <w:rFonts w:cs="Times New Roman"/>
          <w:b/>
          <w:bCs/>
          <w:color w:val="auto"/>
          <w:sz w:val="16"/>
          <w:szCs w:val="16"/>
          <w:lang w:eastAsia="en-US"/>
        </w:rPr>
      </w:pPr>
    </w:p>
    <w:p w14:paraId="7E36A179" w14:textId="44861C54" w:rsidR="00C714B5" w:rsidRDefault="00C714B5">
      <w:pPr>
        <w:rPr>
          <w:rFonts w:cs="Times New Roman"/>
          <w:b/>
          <w:bCs/>
          <w:color w:val="auto"/>
          <w:sz w:val="16"/>
          <w:szCs w:val="16"/>
          <w:lang w:eastAsia="en-US"/>
        </w:rPr>
      </w:pPr>
    </w:p>
    <w:p w14:paraId="26BC3003" w14:textId="6B4FA843" w:rsidR="00C714B5" w:rsidRDefault="00C714B5">
      <w:pPr>
        <w:rPr>
          <w:rFonts w:cs="Times New Roman"/>
          <w:b/>
          <w:bCs/>
          <w:color w:val="auto"/>
          <w:sz w:val="16"/>
          <w:szCs w:val="16"/>
          <w:lang w:eastAsia="en-US"/>
        </w:rPr>
      </w:pPr>
    </w:p>
    <w:p w14:paraId="450E0F69" w14:textId="77777777" w:rsidR="00E50D0C" w:rsidRDefault="00E50D0C">
      <w:pPr>
        <w:rPr>
          <w:rFonts w:cs="Times New Roman"/>
          <w:b/>
          <w:bCs/>
          <w:color w:val="auto"/>
          <w:sz w:val="16"/>
          <w:szCs w:val="16"/>
          <w:lang w:eastAsia="en-US"/>
        </w:rPr>
      </w:pPr>
    </w:p>
    <w:p w14:paraId="7C14A59F" w14:textId="77777777" w:rsidR="00E50D0C" w:rsidRDefault="00E50D0C">
      <w:pPr>
        <w:rPr>
          <w:rFonts w:cs="Times New Roman"/>
          <w:b/>
          <w:bCs/>
          <w:color w:val="auto"/>
          <w:sz w:val="16"/>
          <w:szCs w:val="16"/>
          <w:lang w:eastAsia="en-US"/>
        </w:rPr>
      </w:pPr>
    </w:p>
    <w:p w14:paraId="33BFEB58" w14:textId="77777777" w:rsidR="00E50D0C" w:rsidRDefault="00E50D0C">
      <w:pPr>
        <w:rPr>
          <w:rFonts w:cs="Times New Roman"/>
          <w:b/>
          <w:bCs/>
          <w:color w:val="auto"/>
          <w:sz w:val="16"/>
          <w:szCs w:val="16"/>
          <w:lang w:eastAsia="en-US"/>
        </w:rPr>
      </w:pPr>
    </w:p>
    <w:p w14:paraId="75D85961" w14:textId="77777777" w:rsidR="00E50D0C" w:rsidRDefault="00E50D0C">
      <w:pPr>
        <w:rPr>
          <w:rFonts w:cs="Times New Roman"/>
          <w:b/>
          <w:bCs/>
          <w:color w:val="auto"/>
          <w:sz w:val="16"/>
          <w:szCs w:val="16"/>
          <w:lang w:eastAsia="en-US"/>
        </w:rPr>
      </w:pPr>
    </w:p>
    <w:p w14:paraId="3215C614" w14:textId="77777777" w:rsidR="00E50D0C" w:rsidRDefault="00E50D0C">
      <w:pPr>
        <w:rPr>
          <w:rFonts w:cs="Times New Roman"/>
          <w:b/>
          <w:bCs/>
          <w:color w:val="auto"/>
          <w:sz w:val="16"/>
          <w:szCs w:val="16"/>
          <w:lang w:eastAsia="en-US"/>
        </w:rPr>
      </w:pPr>
    </w:p>
    <w:p w14:paraId="67276CD2" w14:textId="77777777" w:rsidR="00E50D0C" w:rsidRDefault="00E50D0C">
      <w:pPr>
        <w:rPr>
          <w:rFonts w:cs="Times New Roman"/>
          <w:b/>
          <w:bCs/>
          <w:color w:val="auto"/>
          <w:sz w:val="16"/>
          <w:szCs w:val="16"/>
          <w:lang w:eastAsia="en-US"/>
        </w:rPr>
      </w:pPr>
    </w:p>
    <w:p w14:paraId="3C072E27" w14:textId="77777777" w:rsidR="00E50D0C" w:rsidRDefault="00E50D0C">
      <w:pPr>
        <w:rPr>
          <w:rFonts w:cs="Times New Roman"/>
          <w:b/>
          <w:bCs/>
          <w:color w:val="auto"/>
          <w:sz w:val="16"/>
          <w:szCs w:val="16"/>
          <w:lang w:eastAsia="en-US"/>
        </w:rPr>
      </w:pPr>
    </w:p>
    <w:p w14:paraId="10315723" w14:textId="74496472" w:rsidR="00C714B5" w:rsidRDefault="00C714B5">
      <w:pPr>
        <w:rPr>
          <w:rFonts w:cs="Times New Roman"/>
          <w:b/>
          <w:bCs/>
          <w:color w:val="auto"/>
          <w:sz w:val="16"/>
          <w:szCs w:val="16"/>
          <w:lang w:eastAsia="en-US"/>
        </w:rPr>
      </w:pPr>
    </w:p>
    <w:p w14:paraId="35F95432" w14:textId="4FE881A4" w:rsidR="00C714B5" w:rsidRDefault="00C714B5">
      <w:pPr>
        <w:rPr>
          <w:rFonts w:cs="Times New Roman"/>
          <w:b/>
          <w:bCs/>
          <w:color w:val="auto"/>
          <w:sz w:val="16"/>
          <w:szCs w:val="16"/>
          <w:lang w:eastAsia="en-US"/>
        </w:rPr>
      </w:pPr>
    </w:p>
    <w:p w14:paraId="0D2B3DBE" w14:textId="77777777" w:rsidR="00C714B5" w:rsidRDefault="00C714B5">
      <w:pPr>
        <w:rPr>
          <w:rFonts w:cs="Times New Roman"/>
          <w:b/>
          <w:bCs/>
          <w:color w:val="auto"/>
          <w:sz w:val="16"/>
          <w:szCs w:val="16"/>
          <w:lang w:eastAsia="en-US"/>
        </w:rPr>
      </w:pPr>
    </w:p>
    <w:p w14:paraId="39EB7CB9" w14:textId="41D43012" w:rsidR="00EF472A" w:rsidRPr="00DF3E53" w:rsidRDefault="00DF3E53" w:rsidP="00C714B5">
      <w:pPr>
        <w:pStyle w:val="Caption"/>
        <w:rPr>
          <w:lang w:eastAsia="en-US"/>
        </w:rPr>
      </w:pPr>
      <w:r w:rsidRPr="00DF3E53">
        <w:rPr>
          <w:lang w:eastAsia="en-US"/>
        </w:rPr>
        <w:t xml:space="preserve">Figure 1: Map showing location of </w:t>
      </w:r>
      <w:r w:rsidR="00E50D0C">
        <w:rPr>
          <w:lang w:eastAsia="en-US"/>
        </w:rPr>
        <w:t>Mornington Peninsula</w:t>
      </w:r>
      <w:r w:rsidR="0096663B">
        <w:rPr>
          <w:lang w:eastAsia="en-US"/>
        </w:rPr>
        <w:t xml:space="preserve"> landscape</w:t>
      </w:r>
      <w:r w:rsidRPr="00DF3E53">
        <w:rPr>
          <w:lang w:eastAsia="en-US"/>
        </w:rPr>
        <w:t xml:space="preserve"> (purple).</w:t>
      </w:r>
    </w:p>
    <w:p w14:paraId="2557B935" w14:textId="10929E23" w:rsidR="000F0B24" w:rsidRDefault="000F0B24">
      <w:pPr>
        <w:rPr>
          <w:rFonts w:cs="Times New Roman"/>
          <w:color w:val="504B60" w:themeColor="accent6" w:themeShade="80"/>
          <w:sz w:val="16"/>
          <w:szCs w:val="16"/>
          <w:highlight w:val="yellow"/>
          <w:lang w:eastAsia="en-US"/>
        </w:rPr>
      </w:pP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43847F1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5EF1CFAF"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0A0778">
              <w:rPr>
                <w:sz w:val="22"/>
                <w:szCs w:val="22"/>
              </w:rPr>
              <w:t>25</w:t>
            </w:r>
            <w:r w:rsidRPr="00E55642">
              <w:rPr>
                <w:sz w:val="22"/>
                <w:szCs w:val="22"/>
              </w:rPr>
              <w:t xml:space="preserve"> species </w:t>
            </w:r>
            <w:r w:rsidR="007D4692">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43847F16">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614FCDA9" w:rsidR="007745CF" w:rsidRPr="00FE3626" w:rsidRDefault="00F46F02" w:rsidP="007745CF">
            <w:pPr>
              <w:pStyle w:val="ListParagraph"/>
              <w:numPr>
                <w:ilvl w:val="0"/>
                <w:numId w:val="22"/>
              </w:numPr>
              <w:spacing w:before="60" w:after="120"/>
              <w:ind w:right="113"/>
              <w:contextualSpacing w:val="0"/>
              <w:rPr>
                <w:rFonts w:cs="Times New Roman"/>
                <w:noProof/>
                <w:sz w:val="22"/>
                <w:szCs w:val="22"/>
                <w:lang w:eastAsia="en-US"/>
              </w:rPr>
            </w:pPr>
            <w:r w:rsidRPr="00FE3626">
              <w:rPr>
                <w:rFonts w:cs="Times New Roman"/>
                <w:noProof/>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3C2888" w:rsidRPr="00FE3626">
              <w:rPr>
                <w:rFonts w:cs="Times New Roman"/>
                <w:b w:val="0"/>
                <w:bCs w:val="0"/>
                <w:sz w:val="22"/>
                <w:szCs w:val="22"/>
                <w:lang w:eastAsia="en-US"/>
              </w:rPr>
              <w:t>25</w:t>
            </w:r>
            <w:r w:rsidRPr="00FE3626">
              <w:rPr>
                <w:rFonts w:cs="Times New Roman"/>
                <w:b w:val="0"/>
                <w:bCs w:val="0"/>
                <w:sz w:val="22"/>
                <w:szCs w:val="22"/>
                <w:lang w:eastAsia="en-US"/>
              </w:rPr>
              <w:t xml:space="preserve"> </w:t>
            </w:r>
            <w:r w:rsidRPr="00FE3626">
              <w:rPr>
                <w:rFonts w:cs="Times New Roman"/>
                <w:b w:val="0"/>
                <w:bCs w:val="0"/>
                <w:noProof/>
                <w:sz w:val="22"/>
                <w:szCs w:val="22"/>
                <w:lang w:eastAsia="en-US"/>
              </w:rPr>
              <w:t>Plant</w:t>
            </w:r>
            <w:r w:rsidR="007745CF" w:rsidRPr="00FE3626">
              <w:rPr>
                <w:rFonts w:cs="Times New Roman"/>
                <w:b w:val="0"/>
                <w:bCs w:val="0"/>
                <w:noProof/>
                <w:sz w:val="22"/>
                <w:szCs w:val="22"/>
                <w:lang w:eastAsia="en-US"/>
              </w:rPr>
              <w:t xml:space="preserve"> species</w:t>
            </w:r>
            <w:r w:rsidRPr="00FE3626">
              <w:rPr>
                <w:rFonts w:cs="Times New Roman"/>
                <w:b w:val="0"/>
                <w:bCs w:val="0"/>
                <w:noProof/>
                <w:sz w:val="22"/>
                <w:szCs w:val="22"/>
                <w:lang w:eastAsia="en-US"/>
              </w:rPr>
              <w:t xml:space="preserve"> </w:t>
            </w:r>
          </w:p>
          <w:p w14:paraId="660C083E" w14:textId="783EF6BC" w:rsidR="007745CF" w:rsidRPr="00FE3626" w:rsidRDefault="00F77C35" w:rsidP="007745CF">
            <w:pPr>
              <w:pStyle w:val="ListParagraph"/>
              <w:numPr>
                <w:ilvl w:val="0"/>
                <w:numId w:val="22"/>
              </w:numPr>
              <w:spacing w:before="60" w:after="120"/>
              <w:ind w:right="113"/>
              <w:contextualSpacing w:val="0"/>
              <w:rPr>
                <w:rFonts w:cs="Times New Roman"/>
                <w:noProof/>
                <w:sz w:val="22"/>
                <w:szCs w:val="22"/>
                <w:lang w:eastAsia="en-US"/>
              </w:rPr>
            </w:pPr>
            <w:r w:rsidRPr="00FE3626">
              <w:rPr>
                <w:rFonts w:cs="Times New Roman"/>
                <w:b w:val="0"/>
                <w:bCs w:val="0"/>
                <w:noProof/>
                <w:sz w:val="22"/>
                <w:szCs w:val="22"/>
                <w:lang w:eastAsia="en-US"/>
              </w:rPr>
              <w:t>1</w:t>
            </w:r>
            <w:r w:rsidR="00835D98" w:rsidRPr="00FE3626">
              <w:rPr>
                <w:rFonts w:cs="Times New Roman"/>
                <w:b w:val="0"/>
                <w:bCs w:val="0"/>
                <w:noProof/>
                <w:sz w:val="22"/>
                <w:szCs w:val="22"/>
                <w:lang w:eastAsia="en-US"/>
              </w:rPr>
              <w:t>2</w:t>
            </w:r>
            <w:r w:rsidR="00F46F02" w:rsidRPr="00FE3626">
              <w:rPr>
                <w:rFonts w:cs="Times New Roman"/>
                <w:b w:val="0"/>
                <w:bCs w:val="0"/>
                <w:noProof/>
                <w:sz w:val="22"/>
                <w:szCs w:val="22"/>
                <w:lang w:eastAsia="en-US"/>
              </w:rPr>
              <w:t xml:space="preserve"> species with </w:t>
            </w:r>
            <w:r w:rsidR="002A59C0" w:rsidRPr="00FE3626">
              <w:rPr>
                <w:rFonts w:cs="Times New Roman"/>
                <w:b w:val="0"/>
                <w:bCs w:val="0"/>
                <w:noProof/>
                <w:sz w:val="22"/>
                <w:szCs w:val="22"/>
                <w:lang w:eastAsia="en-US"/>
              </w:rPr>
              <w:t>more</w:t>
            </w:r>
            <w:r w:rsidR="00F46F02" w:rsidRPr="00FE3626">
              <w:rPr>
                <w:rFonts w:cs="Times New Roman"/>
                <w:b w:val="0"/>
                <w:bCs w:val="0"/>
                <w:noProof/>
                <w:sz w:val="22"/>
                <w:szCs w:val="22"/>
                <w:lang w:eastAsia="en-US"/>
              </w:rPr>
              <w:t xml:space="preserve"> than </w:t>
            </w:r>
            <w:r w:rsidR="009054AE" w:rsidRPr="00FE3626">
              <w:rPr>
                <w:rFonts w:cs="Times New Roman"/>
                <w:b w:val="0"/>
                <w:bCs w:val="0"/>
                <w:noProof/>
                <w:sz w:val="22"/>
                <w:szCs w:val="22"/>
                <w:lang w:eastAsia="en-US"/>
              </w:rPr>
              <w:t>1</w:t>
            </w:r>
            <w:r w:rsidR="008D6F79" w:rsidRPr="00FE3626">
              <w:rPr>
                <w:rFonts w:cs="Times New Roman"/>
                <w:b w:val="0"/>
                <w:bCs w:val="0"/>
                <w:noProof/>
                <w:sz w:val="22"/>
                <w:szCs w:val="22"/>
                <w:lang w:eastAsia="en-US"/>
              </w:rPr>
              <w:t>0</w:t>
            </w:r>
            <w:r w:rsidR="00F46F02" w:rsidRPr="00FE3626">
              <w:rPr>
                <w:rFonts w:cs="Times New Roman"/>
                <w:b w:val="0"/>
                <w:bCs w:val="0"/>
                <w:noProof/>
                <w:sz w:val="22"/>
                <w:szCs w:val="22"/>
                <w:lang w:eastAsia="en-US"/>
              </w:rPr>
              <w:t xml:space="preserve">% of </w:t>
            </w:r>
            <w:r w:rsidR="008072CF" w:rsidRPr="00FE3626">
              <w:rPr>
                <w:rFonts w:cs="Times New Roman"/>
                <w:b w:val="0"/>
                <w:bCs w:val="0"/>
                <w:noProof/>
                <w:sz w:val="22"/>
                <w:szCs w:val="22"/>
                <w:lang w:eastAsia="en-US"/>
              </w:rPr>
              <w:t>statewide</w:t>
            </w:r>
            <w:r w:rsidR="00F46F02" w:rsidRPr="00FE3626">
              <w:rPr>
                <w:rFonts w:cs="Times New Roman"/>
                <w:b w:val="0"/>
                <w:bCs w:val="0"/>
                <w:noProof/>
                <w:sz w:val="22"/>
                <w:szCs w:val="22"/>
                <w:lang w:eastAsia="en-US"/>
              </w:rPr>
              <w:t xml:space="preserve"> range in area </w:t>
            </w:r>
          </w:p>
          <w:p w14:paraId="67E33470" w14:textId="75493416" w:rsidR="00BB06CA" w:rsidRPr="00FE3626" w:rsidRDefault="00437AA6" w:rsidP="00EE6536">
            <w:pPr>
              <w:pStyle w:val="ListParagraph"/>
              <w:numPr>
                <w:ilvl w:val="0"/>
                <w:numId w:val="22"/>
              </w:numPr>
              <w:spacing w:before="60" w:after="120"/>
              <w:ind w:right="113"/>
              <w:contextualSpacing w:val="0"/>
              <w:rPr>
                <w:rFonts w:eastAsiaTheme="minorEastAsia" w:cstheme="minorBidi"/>
                <w:b w:val="0"/>
                <w:sz w:val="22"/>
                <w:szCs w:val="22"/>
                <w:lang w:eastAsia="en-US"/>
              </w:rPr>
            </w:pPr>
            <w:r w:rsidRPr="00FE3626">
              <w:rPr>
                <w:rFonts w:cs="Times New Roman"/>
                <w:b w:val="0"/>
                <w:bCs w:val="0"/>
                <w:noProof/>
                <w:sz w:val="22"/>
                <w:szCs w:val="22"/>
                <w:lang w:eastAsia="en-US"/>
              </w:rPr>
              <w:t>Notable species:</w:t>
            </w:r>
            <w:r w:rsidR="00B51814" w:rsidRPr="00FE3626">
              <w:rPr>
                <w:rFonts w:cs="Times New Roman"/>
                <w:b w:val="0"/>
                <w:bCs w:val="0"/>
                <w:noProof/>
                <w:sz w:val="22"/>
                <w:szCs w:val="22"/>
                <w:lang w:eastAsia="en-US"/>
              </w:rPr>
              <w:t xml:space="preserve"> </w:t>
            </w:r>
            <w:r w:rsidR="00F77C35" w:rsidRPr="00FE3626">
              <w:rPr>
                <w:rFonts w:cs="Times New Roman"/>
                <w:b w:val="0"/>
                <w:bCs w:val="0"/>
                <w:noProof/>
                <w:sz w:val="22"/>
                <w:szCs w:val="22"/>
                <w:lang w:eastAsia="en-US"/>
              </w:rPr>
              <w:t>Frankston</w:t>
            </w:r>
            <w:r w:rsidR="001975F4" w:rsidRPr="00FE3626">
              <w:rPr>
                <w:rFonts w:cs="Times New Roman"/>
                <w:b w:val="0"/>
                <w:bCs w:val="0"/>
                <w:noProof/>
                <w:sz w:val="22"/>
                <w:szCs w:val="22"/>
                <w:lang w:eastAsia="en-US"/>
              </w:rPr>
              <w:t xml:space="preserve"> Spider-orchid (</w:t>
            </w:r>
            <w:r w:rsidR="00F77C35" w:rsidRPr="00FE3626">
              <w:rPr>
                <w:rFonts w:cs="Times New Roman"/>
                <w:b w:val="0"/>
                <w:bCs w:val="0"/>
                <w:noProof/>
                <w:sz w:val="22"/>
                <w:szCs w:val="22"/>
                <w:lang w:eastAsia="en-US"/>
              </w:rPr>
              <w:t>endangered</w:t>
            </w:r>
            <w:r w:rsidR="001975F4" w:rsidRPr="00FE3626">
              <w:rPr>
                <w:rFonts w:cs="Times New Roman"/>
                <w:b w:val="0"/>
                <w:bCs w:val="0"/>
                <w:noProof/>
                <w:sz w:val="22"/>
                <w:szCs w:val="22"/>
                <w:lang w:eastAsia="en-US"/>
              </w:rPr>
              <w:t xml:space="preserve">, </w:t>
            </w:r>
            <w:r w:rsidR="00F77C35" w:rsidRPr="00FE3626">
              <w:rPr>
                <w:rFonts w:cs="Times New Roman"/>
                <w:b w:val="0"/>
                <w:bCs w:val="0"/>
                <w:noProof/>
                <w:sz w:val="22"/>
                <w:szCs w:val="22"/>
                <w:lang w:eastAsia="en-US"/>
              </w:rPr>
              <w:t>82</w:t>
            </w:r>
            <w:r w:rsidR="001975F4" w:rsidRPr="00FE3626">
              <w:rPr>
                <w:rFonts w:cs="Times New Roman"/>
                <w:b w:val="0"/>
                <w:bCs w:val="0"/>
                <w:noProof/>
                <w:sz w:val="22"/>
                <w:szCs w:val="22"/>
                <w:lang w:eastAsia="en-US"/>
              </w:rPr>
              <w:t xml:space="preserve">% </w:t>
            </w:r>
            <w:r w:rsidR="008072CF" w:rsidRPr="00FE3626">
              <w:rPr>
                <w:rFonts w:cs="Times New Roman"/>
                <w:b w:val="0"/>
                <w:bCs w:val="0"/>
                <w:noProof/>
                <w:sz w:val="22"/>
                <w:szCs w:val="22"/>
                <w:lang w:eastAsia="en-US"/>
              </w:rPr>
              <w:t xml:space="preserve">statewide </w:t>
            </w:r>
            <w:r w:rsidR="001975F4" w:rsidRPr="00FE3626">
              <w:rPr>
                <w:rFonts w:cs="Times New Roman"/>
                <w:b w:val="0"/>
                <w:bCs w:val="0"/>
                <w:noProof/>
                <w:sz w:val="22"/>
                <w:szCs w:val="22"/>
                <w:lang w:eastAsia="en-US"/>
              </w:rPr>
              <w:t xml:space="preserve">range in area), </w:t>
            </w:r>
            <w:r w:rsidR="00F77C35" w:rsidRPr="00FE3626">
              <w:rPr>
                <w:rFonts w:cs="Times New Roman"/>
                <w:b w:val="0"/>
                <w:bCs w:val="0"/>
                <w:noProof/>
                <w:sz w:val="22"/>
                <w:szCs w:val="22"/>
                <w:lang w:eastAsia="en-US"/>
              </w:rPr>
              <w:t>Mount Martha Bundy</w:t>
            </w:r>
            <w:r w:rsidR="003C57DB" w:rsidRPr="00FE3626">
              <w:rPr>
                <w:rFonts w:cs="Times New Roman"/>
                <w:b w:val="0"/>
                <w:bCs w:val="0"/>
                <w:noProof/>
                <w:sz w:val="22"/>
                <w:szCs w:val="22"/>
                <w:lang w:eastAsia="en-US"/>
              </w:rPr>
              <w:t xml:space="preserve"> (endangered, 80% </w:t>
            </w:r>
            <w:r w:rsidR="008072CF" w:rsidRPr="00FE3626">
              <w:rPr>
                <w:rFonts w:cs="Times New Roman"/>
                <w:b w:val="0"/>
                <w:bCs w:val="0"/>
                <w:noProof/>
                <w:sz w:val="22"/>
                <w:szCs w:val="22"/>
                <w:lang w:eastAsia="en-US"/>
              </w:rPr>
              <w:t xml:space="preserve">statewide </w:t>
            </w:r>
            <w:r w:rsidR="003C57DB" w:rsidRPr="00FE3626">
              <w:rPr>
                <w:rFonts w:cs="Times New Roman"/>
                <w:b w:val="0"/>
                <w:bCs w:val="0"/>
                <w:noProof/>
                <w:sz w:val="22"/>
                <w:szCs w:val="22"/>
                <w:lang w:eastAsia="en-US"/>
              </w:rPr>
              <w:t xml:space="preserve">range in area), Venus-hair Fern (endangered, 65% </w:t>
            </w:r>
            <w:r w:rsidR="008072CF" w:rsidRPr="00FE3626">
              <w:rPr>
                <w:rFonts w:cs="Times New Roman"/>
                <w:b w:val="0"/>
                <w:bCs w:val="0"/>
                <w:noProof/>
                <w:sz w:val="22"/>
                <w:szCs w:val="22"/>
                <w:lang w:eastAsia="en-US"/>
              </w:rPr>
              <w:t xml:space="preserve">statewide </w:t>
            </w:r>
            <w:r w:rsidR="003C57DB" w:rsidRPr="00FE3626">
              <w:rPr>
                <w:rFonts w:cs="Times New Roman"/>
                <w:b w:val="0"/>
                <w:bCs w:val="0"/>
                <w:noProof/>
                <w:sz w:val="22"/>
                <w:szCs w:val="22"/>
                <w:lang w:eastAsia="en-US"/>
              </w:rPr>
              <w:t>range in area)</w:t>
            </w:r>
            <w:r w:rsidR="00EE6536" w:rsidRPr="00FE3626">
              <w:rPr>
                <w:rFonts w:cs="Times New Roman"/>
                <w:b w:val="0"/>
                <w:bCs w:val="0"/>
                <w:noProof/>
                <w:sz w:val="22"/>
                <w:szCs w:val="22"/>
                <w:lang w:eastAsia="en-US"/>
              </w:rPr>
              <w:t xml:space="preserve">, Coast Helmet-orchid (vulnerable, 34% </w:t>
            </w:r>
            <w:r w:rsidR="008072CF" w:rsidRPr="00FE3626">
              <w:rPr>
                <w:rFonts w:cs="Times New Roman"/>
                <w:b w:val="0"/>
                <w:bCs w:val="0"/>
                <w:noProof/>
                <w:sz w:val="22"/>
                <w:szCs w:val="22"/>
                <w:lang w:eastAsia="en-US"/>
              </w:rPr>
              <w:t xml:space="preserve">statewide </w:t>
            </w:r>
            <w:r w:rsidR="00EE6536" w:rsidRPr="00FE3626">
              <w:rPr>
                <w:rFonts w:cs="Times New Roman"/>
                <w:b w:val="0"/>
                <w:bCs w:val="0"/>
                <w:noProof/>
                <w:sz w:val="22"/>
                <w:szCs w:val="22"/>
                <w:lang w:eastAsia="en-US"/>
              </w:rPr>
              <w:t xml:space="preserve">range in area), Beaded Glasswort (poorly known, 32% </w:t>
            </w:r>
            <w:r w:rsidR="008072CF" w:rsidRPr="00FE3626">
              <w:rPr>
                <w:rFonts w:cs="Times New Roman"/>
                <w:b w:val="0"/>
                <w:bCs w:val="0"/>
                <w:noProof/>
                <w:sz w:val="22"/>
                <w:szCs w:val="22"/>
                <w:lang w:eastAsia="en-US"/>
              </w:rPr>
              <w:t xml:space="preserve">statewide </w:t>
            </w:r>
            <w:r w:rsidR="00EE6536" w:rsidRPr="00FE3626">
              <w:rPr>
                <w:rFonts w:cs="Times New Roman"/>
                <w:b w:val="0"/>
                <w:bCs w:val="0"/>
                <w:noProof/>
                <w:sz w:val="22"/>
                <w:szCs w:val="22"/>
                <w:lang w:eastAsia="en-US"/>
              </w:rPr>
              <w:t>range in arera)</w:t>
            </w:r>
          </w:p>
        </w:tc>
        <w:tc>
          <w:tcPr>
            <w:tcW w:w="3579" w:type="dxa"/>
          </w:tcPr>
          <w:p w14:paraId="23F50E6E" w14:textId="2583F9DA" w:rsidR="00822245" w:rsidRPr="00FE3626" w:rsidRDefault="00822245" w:rsidP="00CB4B54">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 xml:space="preserve">Rare and </w:t>
            </w:r>
            <w:r w:rsidR="00EA3BED" w:rsidRPr="00FE3626">
              <w:rPr>
                <w:rFonts w:cs="Times New Roman"/>
                <w:noProof/>
                <w:sz w:val="22"/>
                <w:szCs w:val="22"/>
                <w:lang w:eastAsia="en-US"/>
              </w:rPr>
              <w:t>e</w:t>
            </w:r>
            <w:r w:rsidRPr="00FE3626">
              <w:rPr>
                <w:rFonts w:cs="Times New Roman"/>
                <w:noProof/>
                <w:sz w:val="22"/>
                <w:szCs w:val="22"/>
                <w:lang w:eastAsia="en-US"/>
              </w:rPr>
              <w:t>ndangered orchids</w:t>
            </w:r>
            <w:r w:rsidR="00E56292" w:rsidRPr="00FE3626">
              <w:rPr>
                <w:rFonts w:cs="Times New Roman"/>
                <w:noProof/>
                <w:sz w:val="22"/>
                <w:szCs w:val="22"/>
                <w:lang w:eastAsia="en-US"/>
              </w:rPr>
              <w:t>:</w:t>
            </w:r>
            <w:r w:rsidRPr="00FE3626">
              <w:rPr>
                <w:rFonts w:cs="Times New Roman"/>
                <w:noProof/>
                <w:sz w:val="22"/>
                <w:szCs w:val="22"/>
                <w:lang w:eastAsia="en-US"/>
              </w:rPr>
              <w:t xml:space="preserve"> </w:t>
            </w:r>
            <w:r w:rsidRPr="00FE3626">
              <w:rPr>
                <w:rFonts w:cs="Times New Roman"/>
                <w:i/>
                <w:iCs/>
                <w:noProof/>
                <w:sz w:val="22"/>
                <w:szCs w:val="22"/>
                <w:lang w:eastAsia="en-US"/>
              </w:rPr>
              <w:t xml:space="preserve">Caladenia </w:t>
            </w:r>
            <w:r w:rsidR="000A752D" w:rsidRPr="00FE3626">
              <w:rPr>
                <w:rFonts w:cs="Times New Roman"/>
                <w:i/>
                <w:iCs/>
                <w:noProof/>
                <w:sz w:val="22"/>
                <w:szCs w:val="22"/>
                <w:lang w:eastAsia="en-US"/>
              </w:rPr>
              <w:t>r</w:t>
            </w:r>
            <w:r w:rsidRPr="00FE3626">
              <w:rPr>
                <w:rFonts w:cs="Times New Roman"/>
                <w:i/>
                <w:iCs/>
                <w:noProof/>
                <w:sz w:val="22"/>
                <w:szCs w:val="22"/>
                <w:lang w:eastAsia="en-US"/>
              </w:rPr>
              <w:t>obinsonii</w:t>
            </w:r>
            <w:r w:rsidRPr="00FE3626">
              <w:rPr>
                <w:rFonts w:cs="Times New Roman"/>
                <w:noProof/>
                <w:sz w:val="22"/>
                <w:szCs w:val="22"/>
                <w:lang w:eastAsia="en-US"/>
              </w:rPr>
              <w:t xml:space="preserve">, </w:t>
            </w:r>
            <w:r w:rsidRPr="00FE3626">
              <w:rPr>
                <w:rFonts w:cs="Times New Roman"/>
                <w:i/>
                <w:iCs/>
                <w:noProof/>
                <w:sz w:val="22"/>
                <w:szCs w:val="22"/>
                <w:lang w:eastAsia="en-US"/>
              </w:rPr>
              <w:t>Corybas</w:t>
            </w:r>
            <w:r w:rsidRPr="00FE3626">
              <w:rPr>
                <w:rFonts w:cs="Times New Roman"/>
                <w:noProof/>
                <w:sz w:val="22"/>
                <w:szCs w:val="22"/>
                <w:lang w:eastAsia="en-US"/>
              </w:rPr>
              <w:t xml:space="preserve"> sp. aff. </w:t>
            </w:r>
            <w:r w:rsidR="008072CF" w:rsidRPr="00FE3626">
              <w:rPr>
                <w:rFonts w:cs="Times New Roman"/>
                <w:i/>
                <w:iCs/>
                <w:noProof/>
                <w:sz w:val="22"/>
                <w:szCs w:val="22"/>
                <w:lang w:eastAsia="en-US"/>
              </w:rPr>
              <w:t>d</w:t>
            </w:r>
            <w:r w:rsidRPr="00FE3626">
              <w:rPr>
                <w:rFonts w:cs="Times New Roman"/>
                <w:i/>
                <w:iCs/>
                <w:noProof/>
                <w:sz w:val="22"/>
                <w:szCs w:val="22"/>
                <w:lang w:eastAsia="en-US"/>
              </w:rPr>
              <w:t>iemenicus</w:t>
            </w:r>
            <w:r w:rsidRPr="00FE3626">
              <w:rPr>
                <w:rFonts w:cs="Times New Roman"/>
                <w:noProof/>
                <w:sz w:val="22"/>
                <w:szCs w:val="22"/>
                <w:lang w:eastAsia="en-US"/>
              </w:rPr>
              <w:t xml:space="preserve">, </w:t>
            </w:r>
            <w:r w:rsidRPr="00FE3626">
              <w:rPr>
                <w:rFonts w:cs="Times New Roman"/>
                <w:i/>
                <w:iCs/>
                <w:noProof/>
                <w:sz w:val="22"/>
                <w:szCs w:val="22"/>
                <w:lang w:eastAsia="en-US"/>
              </w:rPr>
              <w:t>Corybas</w:t>
            </w:r>
            <w:r w:rsidRPr="00FE3626">
              <w:rPr>
                <w:rFonts w:cs="Times New Roman"/>
                <w:noProof/>
                <w:sz w:val="22"/>
                <w:szCs w:val="22"/>
                <w:lang w:eastAsia="en-US"/>
              </w:rPr>
              <w:t xml:space="preserve"> </w:t>
            </w:r>
            <w:r w:rsidRPr="00FE3626">
              <w:rPr>
                <w:rFonts w:cs="Times New Roman"/>
                <w:i/>
                <w:iCs/>
                <w:noProof/>
                <w:sz w:val="22"/>
                <w:szCs w:val="22"/>
                <w:lang w:eastAsia="en-US"/>
              </w:rPr>
              <w:t>despectans</w:t>
            </w:r>
            <w:r w:rsidRPr="00FE3626">
              <w:rPr>
                <w:rFonts w:cs="Times New Roman"/>
                <w:noProof/>
                <w:sz w:val="22"/>
                <w:szCs w:val="22"/>
                <w:lang w:eastAsia="en-US"/>
              </w:rPr>
              <w:t>, Cobra Green</w:t>
            </w:r>
            <w:r w:rsidR="002A2AFA" w:rsidRPr="00FE3626">
              <w:rPr>
                <w:rFonts w:cs="Times New Roman"/>
                <w:noProof/>
                <w:sz w:val="22"/>
                <w:szCs w:val="22"/>
                <w:lang w:eastAsia="en-US"/>
              </w:rPr>
              <w:t>h</w:t>
            </w:r>
            <w:r w:rsidRPr="00FE3626">
              <w:rPr>
                <w:rFonts w:cs="Times New Roman"/>
                <w:noProof/>
                <w:sz w:val="22"/>
                <w:szCs w:val="22"/>
                <w:lang w:eastAsia="en-US"/>
              </w:rPr>
              <w:t>ood, Leafy Greenhood</w:t>
            </w:r>
          </w:p>
          <w:p w14:paraId="15103BA6" w14:textId="403A8CE3" w:rsidR="00F46F02" w:rsidRPr="00FE3626" w:rsidRDefault="00822245" w:rsidP="00C9420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Other flora sp</w:t>
            </w:r>
            <w:r w:rsidR="00637A12" w:rsidRPr="00FE3626">
              <w:rPr>
                <w:rFonts w:cs="Times New Roman"/>
                <w:noProof/>
                <w:sz w:val="22"/>
                <w:szCs w:val="22"/>
                <w:lang w:eastAsia="en-US"/>
              </w:rPr>
              <w:t>ecies:</w:t>
            </w:r>
            <w:r w:rsidRPr="00FE3626">
              <w:rPr>
                <w:rFonts w:cs="Times New Roman"/>
                <w:noProof/>
                <w:sz w:val="22"/>
                <w:szCs w:val="22"/>
                <w:lang w:eastAsia="en-US"/>
              </w:rPr>
              <w:t xml:space="preserve"> Clover </w:t>
            </w:r>
            <w:r w:rsidR="008072CF" w:rsidRPr="00FE3626">
              <w:rPr>
                <w:rFonts w:cs="Times New Roman"/>
                <w:noProof/>
                <w:sz w:val="22"/>
                <w:szCs w:val="22"/>
                <w:lang w:eastAsia="en-US"/>
              </w:rPr>
              <w:t>G</w:t>
            </w:r>
            <w:r w:rsidRPr="00FE3626">
              <w:rPr>
                <w:rFonts w:cs="Times New Roman"/>
                <w:noProof/>
                <w:sz w:val="22"/>
                <w:szCs w:val="22"/>
                <w:lang w:eastAsia="en-US"/>
              </w:rPr>
              <w:t xml:space="preserve">lycine, </w:t>
            </w:r>
            <w:r w:rsidR="008072CF" w:rsidRPr="00FE3626">
              <w:rPr>
                <w:rFonts w:cs="Times New Roman"/>
                <w:noProof/>
                <w:sz w:val="22"/>
                <w:szCs w:val="22"/>
                <w:lang w:eastAsia="en-US"/>
              </w:rPr>
              <w:t>W</w:t>
            </w:r>
            <w:r w:rsidRPr="00FE3626">
              <w:rPr>
                <w:rFonts w:cs="Times New Roman"/>
                <w:noProof/>
                <w:sz w:val="22"/>
                <w:szCs w:val="22"/>
                <w:lang w:eastAsia="en-US"/>
              </w:rPr>
              <w:t xml:space="preserve">ood </w:t>
            </w:r>
            <w:r w:rsidR="008072CF" w:rsidRPr="00FE3626">
              <w:rPr>
                <w:rFonts w:cs="Times New Roman"/>
                <w:noProof/>
                <w:sz w:val="22"/>
                <w:szCs w:val="22"/>
                <w:lang w:eastAsia="en-US"/>
              </w:rPr>
              <w:t>S</w:t>
            </w:r>
            <w:r w:rsidRPr="00FE3626">
              <w:rPr>
                <w:rFonts w:cs="Times New Roman"/>
                <w:noProof/>
                <w:sz w:val="22"/>
                <w:szCs w:val="22"/>
                <w:lang w:eastAsia="en-US"/>
              </w:rPr>
              <w:t xml:space="preserve">orrel, Dainty </w:t>
            </w:r>
            <w:r w:rsidR="008072CF" w:rsidRPr="00FE3626">
              <w:rPr>
                <w:rFonts w:cs="Times New Roman"/>
                <w:noProof/>
                <w:sz w:val="22"/>
                <w:szCs w:val="22"/>
                <w:lang w:eastAsia="en-US"/>
              </w:rPr>
              <w:t>M</w:t>
            </w:r>
            <w:r w:rsidRPr="00FE3626">
              <w:rPr>
                <w:rFonts w:cs="Times New Roman"/>
                <w:noProof/>
                <w:sz w:val="22"/>
                <w:szCs w:val="22"/>
                <w:lang w:eastAsia="en-US"/>
              </w:rPr>
              <w:t xml:space="preserve">aidenhair </w:t>
            </w:r>
            <w:r w:rsidR="008072CF" w:rsidRPr="00FE3626">
              <w:rPr>
                <w:rFonts w:cs="Times New Roman"/>
                <w:noProof/>
                <w:sz w:val="22"/>
                <w:szCs w:val="22"/>
                <w:lang w:eastAsia="en-US"/>
              </w:rPr>
              <w:t>F</w:t>
            </w:r>
            <w:r w:rsidRPr="00FE3626">
              <w:rPr>
                <w:rFonts w:cs="Times New Roman"/>
                <w:noProof/>
                <w:sz w:val="22"/>
                <w:szCs w:val="22"/>
                <w:lang w:eastAsia="en-US"/>
              </w:rPr>
              <w:t>ern</w:t>
            </w:r>
            <w:r w:rsidR="00C9420C" w:rsidRPr="00FE3626">
              <w:rPr>
                <w:rFonts w:cs="Times New Roman"/>
                <w:noProof/>
                <w:sz w:val="22"/>
                <w:szCs w:val="22"/>
                <w:lang w:eastAsia="en-US"/>
              </w:rPr>
              <w:t xml:space="preserve">, </w:t>
            </w:r>
            <w:r w:rsidR="00C9420C" w:rsidRPr="00FE3626">
              <w:rPr>
                <w:rFonts w:cs="Times New Roman"/>
                <w:i/>
                <w:iCs/>
                <w:noProof/>
                <w:sz w:val="22"/>
                <w:szCs w:val="22"/>
                <w:lang w:eastAsia="en-US"/>
              </w:rPr>
              <w:t xml:space="preserve">Poa poiformis </w:t>
            </w:r>
            <w:r w:rsidR="00C9420C" w:rsidRPr="00FE3626">
              <w:rPr>
                <w:rFonts w:cs="Times New Roman"/>
                <w:noProof/>
                <w:sz w:val="22"/>
                <w:szCs w:val="22"/>
                <w:lang w:eastAsia="en-US"/>
              </w:rPr>
              <w:t>var</w:t>
            </w:r>
            <w:r w:rsidR="00BE412B" w:rsidRPr="00FE3626">
              <w:rPr>
                <w:rFonts w:cs="Times New Roman"/>
                <w:i/>
                <w:iCs/>
                <w:noProof/>
                <w:sz w:val="22"/>
                <w:szCs w:val="22"/>
                <w:lang w:eastAsia="en-US"/>
              </w:rPr>
              <w:t>.</w:t>
            </w:r>
            <w:r w:rsidR="00C9420C" w:rsidRPr="00FE3626">
              <w:rPr>
                <w:rFonts w:cs="Times New Roman"/>
                <w:i/>
                <w:iCs/>
                <w:noProof/>
                <w:sz w:val="22"/>
                <w:szCs w:val="22"/>
                <w:lang w:eastAsia="en-US"/>
              </w:rPr>
              <w:t xml:space="preserve"> ramifer, Adraina quadripartia, Nicotiana maritima, Stackhousia spathulata, Colobanthus apetalus </w:t>
            </w:r>
            <w:r w:rsidR="00C9420C" w:rsidRPr="00FE3626">
              <w:rPr>
                <w:rFonts w:cs="Times New Roman"/>
                <w:noProof/>
                <w:sz w:val="22"/>
                <w:szCs w:val="22"/>
                <w:lang w:eastAsia="en-US"/>
              </w:rPr>
              <w:t>var</w:t>
            </w:r>
            <w:r w:rsidR="00C9420C" w:rsidRPr="00FE3626">
              <w:rPr>
                <w:rFonts w:cs="Times New Roman"/>
                <w:i/>
                <w:iCs/>
                <w:noProof/>
                <w:sz w:val="22"/>
                <w:szCs w:val="22"/>
                <w:lang w:eastAsia="en-US"/>
              </w:rPr>
              <w:t xml:space="preserve">. apetalus, Lotus australis, Zygophyllum billardierei, Olearia </w:t>
            </w:r>
            <w:r w:rsidR="00C9420C" w:rsidRPr="00FE3626">
              <w:rPr>
                <w:rFonts w:cs="Times New Roman"/>
                <w:noProof/>
                <w:sz w:val="22"/>
                <w:szCs w:val="22"/>
                <w:lang w:eastAsia="en-US"/>
              </w:rPr>
              <w:t>sp</w:t>
            </w:r>
            <w:r w:rsidR="00BB592B" w:rsidRPr="00FE3626">
              <w:rPr>
                <w:rFonts w:cs="Times New Roman"/>
                <w:noProof/>
                <w:sz w:val="22"/>
                <w:szCs w:val="22"/>
                <w:lang w:eastAsia="en-US"/>
              </w:rPr>
              <w:t>.</w:t>
            </w:r>
            <w:r w:rsidR="00C9420C" w:rsidRPr="00FE3626">
              <w:rPr>
                <w:rFonts w:cs="Times New Roman"/>
                <w:noProof/>
                <w:sz w:val="22"/>
                <w:szCs w:val="22"/>
                <w:lang w:eastAsia="en-US"/>
              </w:rPr>
              <w:t xml:space="preserve"> 2</w:t>
            </w:r>
            <w:r w:rsidR="00C9420C" w:rsidRPr="00FE3626">
              <w:rPr>
                <w:rFonts w:cs="Times New Roman"/>
                <w:i/>
                <w:iCs/>
                <w:noProof/>
                <w:sz w:val="22"/>
                <w:szCs w:val="22"/>
                <w:lang w:eastAsia="en-US"/>
              </w:rPr>
              <w:t>, Berula erecta, Pultanaea canaliculata, Euphrasia collina</w:t>
            </w:r>
          </w:p>
        </w:tc>
      </w:tr>
      <w:tr w:rsidR="00F46F02" w:rsidRPr="00E55642" w14:paraId="702E78FF" w14:textId="77777777" w:rsidTr="43847F16">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21046159" w:rsidR="0049710C" w:rsidRPr="00FE3626" w:rsidRDefault="00F46F02" w:rsidP="00BB06CA">
            <w:pPr>
              <w:pStyle w:val="ListParagraph"/>
              <w:numPr>
                <w:ilvl w:val="0"/>
                <w:numId w:val="23"/>
              </w:numPr>
              <w:spacing w:after="120" w:line="259" w:lineRule="auto"/>
              <w:contextualSpacing w:val="0"/>
              <w:rPr>
                <w:rFonts w:cs="Times New Roman"/>
                <w:sz w:val="22"/>
                <w:szCs w:val="22"/>
                <w:lang w:eastAsia="en-US"/>
              </w:rPr>
            </w:pPr>
            <w:r w:rsidRPr="00FE3626">
              <w:rPr>
                <w:rFonts w:cs="Times New Roman"/>
                <w:noProof/>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3C2888" w:rsidRPr="00FE3626">
              <w:rPr>
                <w:rFonts w:cs="Times New Roman"/>
                <w:b w:val="0"/>
                <w:bCs w:val="0"/>
                <w:sz w:val="22"/>
                <w:szCs w:val="22"/>
                <w:lang w:eastAsia="en-US"/>
              </w:rPr>
              <w:t>0</w:t>
            </w:r>
            <w:r w:rsidRPr="00FE3626">
              <w:rPr>
                <w:rFonts w:cs="Times New Roman"/>
                <w:b w:val="0"/>
                <w:bCs w:val="0"/>
                <w:sz w:val="22"/>
                <w:szCs w:val="22"/>
                <w:lang w:eastAsia="en-US"/>
              </w:rPr>
              <w:t xml:space="preserve"> Mammal</w:t>
            </w:r>
            <w:r w:rsidR="0049710C" w:rsidRPr="00FE3626">
              <w:rPr>
                <w:rFonts w:cs="Times New Roman"/>
                <w:b w:val="0"/>
                <w:bCs w:val="0"/>
                <w:sz w:val="22"/>
                <w:szCs w:val="22"/>
                <w:lang w:eastAsia="en-US"/>
              </w:rPr>
              <w:t xml:space="preserve"> species</w:t>
            </w:r>
            <w:r w:rsidRPr="00FE3626">
              <w:rPr>
                <w:rFonts w:cs="Times New Roman"/>
                <w:b w:val="0"/>
                <w:bCs w:val="0"/>
                <w:sz w:val="22"/>
                <w:szCs w:val="22"/>
                <w:lang w:eastAsia="en-US"/>
              </w:rPr>
              <w:t xml:space="preserve"> </w:t>
            </w:r>
            <w:r w:rsidR="00ED5021" w:rsidRPr="00FE3626">
              <w:rPr>
                <w:rFonts w:cs="Times New Roman"/>
                <w:b w:val="0"/>
                <w:bCs w:val="0"/>
                <w:noProof/>
                <w:sz w:val="22"/>
                <w:szCs w:val="22"/>
                <w:lang w:eastAsia="en-US"/>
              </w:rPr>
              <w:t>with more than 5% of statewide range in area</w:t>
            </w:r>
          </w:p>
          <w:p w14:paraId="4D185E0C" w14:textId="03BD63BD" w:rsidR="00F46F02" w:rsidRPr="00FE3626" w:rsidRDefault="00437AA6" w:rsidP="00876439">
            <w:pPr>
              <w:pStyle w:val="ListParagraph"/>
              <w:numPr>
                <w:ilvl w:val="0"/>
                <w:numId w:val="23"/>
              </w:numPr>
              <w:spacing w:after="120" w:line="259" w:lineRule="auto"/>
              <w:contextualSpacing w:val="0"/>
              <w:rPr>
                <w:rFonts w:cs="Times New Roman"/>
                <w:b w:val="0"/>
                <w:bCs w:val="0"/>
                <w:sz w:val="22"/>
                <w:szCs w:val="22"/>
                <w:lang w:eastAsia="en-US"/>
              </w:rPr>
            </w:pPr>
            <w:r w:rsidRPr="00FE3626">
              <w:rPr>
                <w:rFonts w:cs="Times New Roman"/>
                <w:b w:val="0"/>
                <w:bCs w:val="0"/>
                <w:sz w:val="22"/>
                <w:szCs w:val="22"/>
                <w:lang w:eastAsia="en-US"/>
              </w:rPr>
              <w:t xml:space="preserve">Notable species: </w:t>
            </w:r>
            <w:r w:rsidR="00F10DFC" w:rsidRPr="00FE3626">
              <w:rPr>
                <w:rFonts w:cs="Times New Roman"/>
                <w:b w:val="0"/>
                <w:bCs w:val="0"/>
                <w:sz w:val="22"/>
                <w:szCs w:val="22"/>
                <w:lang w:eastAsia="en-US"/>
              </w:rPr>
              <w:t>Southern Brown Bandicoot</w:t>
            </w:r>
            <w:r w:rsidR="0077696E" w:rsidRPr="00FE3626">
              <w:rPr>
                <w:rFonts w:cs="Times New Roman"/>
                <w:b w:val="0"/>
                <w:bCs w:val="0"/>
                <w:sz w:val="22"/>
                <w:szCs w:val="22"/>
                <w:lang w:eastAsia="en-US"/>
              </w:rPr>
              <w:t xml:space="preserve"> (near threatened, 1.5</w:t>
            </w:r>
            <w:r w:rsidR="0001584D" w:rsidRPr="00FE3626">
              <w:rPr>
                <w:rFonts w:cs="Times New Roman"/>
                <w:b w:val="0"/>
                <w:bCs w:val="0"/>
                <w:sz w:val="22"/>
                <w:szCs w:val="22"/>
                <w:lang w:eastAsia="en-US"/>
              </w:rPr>
              <w:t xml:space="preserve">% </w:t>
            </w:r>
            <w:r w:rsidR="001E02B0" w:rsidRPr="00FE3626">
              <w:rPr>
                <w:rFonts w:cs="Times New Roman"/>
                <w:b w:val="0"/>
                <w:bCs w:val="0"/>
                <w:noProof/>
                <w:sz w:val="22"/>
                <w:szCs w:val="22"/>
                <w:lang w:eastAsia="en-US"/>
              </w:rPr>
              <w:t xml:space="preserve">statewide </w:t>
            </w:r>
            <w:r w:rsidR="0001584D" w:rsidRPr="00FE3626">
              <w:rPr>
                <w:rFonts w:cs="Times New Roman"/>
                <w:b w:val="0"/>
                <w:bCs w:val="0"/>
                <w:sz w:val="22"/>
                <w:szCs w:val="22"/>
                <w:lang w:eastAsia="en-US"/>
              </w:rPr>
              <w:t>range in area)</w:t>
            </w:r>
            <w:r w:rsidR="0077696E" w:rsidRPr="00FE3626">
              <w:rPr>
                <w:rFonts w:cs="Times New Roman"/>
                <w:b w:val="0"/>
                <w:bCs w:val="0"/>
                <w:sz w:val="22"/>
                <w:szCs w:val="22"/>
                <w:lang w:eastAsia="en-US"/>
              </w:rPr>
              <w:t xml:space="preserve">, Grey-headed Flying-fox (vulnerable, 1.1% </w:t>
            </w:r>
            <w:r w:rsidR="001E02B0" w:rsidRPr="00FE3626">
              <w:rPr>
                <w:rFonts w:cs="Times New Roman"/>
                <w:b w:val="0"/>
                <w:bCs w:val="0"/>
                <w:noProof/>
                <w:sz w:val="22"/>
                <w:szCs w:val="22"/>
                <w:lang w:eastAsia="en-US"/>
              </w:rPr>
              <w:t xml:space="preserve">statewide </w:t>
            </w:r>
            <w:r w:rsidR="0077696E" w:rsidRPr="00FE3626">
              <w:rPr>
                <w:rFonts w:cs="Times New Roman"/>
                <w:b w:val="0"/>
                <w:bCs w:val="0"/>
                <w:sz w:val="22"/>
                <w:szCs w:val="22"/>
                <w:lang w:eastAsia="en-US"/>
              </w:rPr>
              <w:t>range in area)</w:t>
            </w:r>
          </w:p>
        </w:tc>
        <w:tc>
          <w:tcPr>
            <w:tcW w:w="3579" w:type="dxa"/>
          </w:tcPr>
          <w:p w14:paraId="37236A01" w14:textId="77777777" w:rsidR="00F46F02" w:rsidRPr="00FE3626" w:rsidRDefault="00816C36" w:rsidP="0077696E">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White-footed Dunnart</w:t>
            </w:r>
          </w:p>
          <w:p w14:paraId="0E83C523" w14:textId="019B9C1D" w:rsidR="00AD48E7" w:rsidRPr="00FE3626" w:rsidRDefault="00AD48E7" w:rsidP="0077696E">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Long-nosed Bandicoot</w:t>
            </w:r>
          </w:p>
        </w:tc>
      </w:tr>
      <w:tr w:rsidR="00F46F02" w:rsidRPr="00E55642" w14:paraId="02A94396" w14:textId="77777777" w:rsidTr="43847F16">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28D8F20D" w:rsidR="00E73609" w:rsidRPr="00FE3626" w:rsidRDefault="00F46F02" w:rsidP="00786F71">
            <w:pPr>
              <w:pStyle w:val="ListParagraph"/>
              <w:numPr>
                <w:ilvl w:val="0"/>
                <w:numId w:val="23"/>
              </w:numPr>
              <w:spacing w:after="120" w:line="259" w:lineRule="auto"/>
              <w:contextualSpacing w:val="0"/>
              <w:rPr>
                <w:rFonts w:cs="Times New Roman"/>
                <w:noProof/>
                <w:sz w:val="22"/>
                <w:szCs w:val="22"/>
                <w:lang w:eastAsia="en-US"/>
              </w:rPr>
            </w:pPr>
            <w:r w:rsidRPr="00FE3626">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3C2888" w:rsidRPr="00FE3626">
              <w:rPr>
                <w:rFonts w:cs="Times New Roman"/>
                <w:b w:val="0"/>
                <w:bCs w:val="0"/>
                <w:noProof/>
                <w:sz w:val="22"/>
                <w:szCs w:val="22"/>
                <w:lang w:eastAsia="en-US"/>
              </w:rPr>
              <w:t>0</w:t>
            </w:r>
            <w:r w:rsidRPr="00FE3626">
              <w:rPr>
                <w:rFonts w:cs="Times New Roman"/>
                <w:b w:val="0"/>
                <w:bCs w:val="0"/>
                <w:noProof/>
                <w:sz w:val="22"/>
                <w:szCs w:val="22"/>
                <w:lang w:eastAsia="en-US"/>
              </w:rPr>
              <w:t xml:space="preserve"> Reptile</w:t>
            </w:r>
            <w:r w:rsidR="00E73609" w:rsidRPr="00FE3626">
              <w:rPr>
                <w:rFonts w:cs="Times New Roman"/>
                <w:b w:val="0"/>
                <w:bCs w:val="0"/>
                <w:noProof/>
                <w:sz w:val="22"/>
                <w:szCs w:val="22"/>
                <w:lang w:eastAsia="en-US"/>
              </w:rPr>
              <w:t xml:space="preserve"> species</w:t>
            </w:r>
            <w:r w:rsidR="00ED5021" w:rsidRPr="00FE3626">
              <w:rPr>
                <w:rFonts w:cs="Times New Roman"/>
                <w:b w:val="0"/>
                <w:bCs w:val="0"/>
                <w:noProof/>
                <w:sz w:val="22"/>
                <w:szCs w:val="22"/>
                <w:lang w:eastAsia="en-US"/>
              </w:rPr>
              <w:t xml:space="preserve"> with more than 5% of statewide range in area</w:t>
            </w:r>
          </w:p>
          <w:p w14:paraId="7A3D92B2" w14:textId="5887CCB5" w:rsidR="00F46F02" w:rsidRPr="00FE3626" w:rsidRDefault="007A1313" w:rsidP="007975DA">
            <w:pPr>
              <w:pStyle w:val="ListParagraph"/>
              <w:numPr>
                <w:ilvl w:val="0"/>
                <w:numId w:val="23"/>
              </w:numPr>
              <w:spacing w:after="120" w:line="259" w:lineRule="auto"/>
              <w:contextualSpacing w:val="0"/>
              <w:rPr>
                <w:rFonts w:cs="Times New Roman"/>
                <w:noProof/>
                <w:sz w:val="22"/>
                <w:szCs w:val="22"/>
                <w:lang w:eastAsia="en-US"/>
              </w:rPr>
            </w:pPr>
            <w:r w:rsidRPr="00FE3626">
              <w:rPr>
                <w:rFonts w:cs="Times New Roman"/>
                <w:b w:val="0"/>
                <w:bCs w:val="0"/>
                <w:noProof/>
                <w:sz w:val="22"/>
                <w:szCs w:val="22"/>
                <w:lang w:eastAsia="en-US"/>
              </w:rPr>
              <w:t xml:space="preserve">Notable species: </w:t>
            </w:r>
            <w:r w:rsidR="00391FC9" w:rsidRPr="00FE3626">
              <w:rPr>
                <w:rFonts w:cs="Times New Roman"/>
                <w:b w:val="0"/>
                <w:bCs w:val="0"/>
                <w:noProof/>
                <w:sz w:val="22"/>
                <w:szCs w:val="22"/>
                <w:lang w:eastAsia="en-US"/>
              </w:rPr>
              <w:t xml:space="preserve">Four-toed Skink (near threatened, </w:t>
            </w:r>
            <w:r w:rsidR="00093761" w:rsidRPr="00FE3626">
              <w:rPr>
                <w:rFonts w:cs="Times New Roman"/>
                <w:b w:val="0"/>
                <w:bCs w:val="0"/>
                <w:noProof/>
                <w:sz w:val="22"/>
                <w:szCs w:val="22"/>
                <w:lang w:eastAsia="en-US"/>
              </w:rPr>
              <w:t>4.4</w:t>
            </w:r>
            <w:r w:rsidR="0057235D" w:rsidRPr="00FE3626">
              <w:rPr>
                <w:rFonts w:cs="Times New Roman"/>
                <w:b w:val="0"/>
                <w:bCs w:val="0"/>
                <w:noProof/>
                <w:sz w:val="22"/>
                <w:szCs w:val="22"/>
                <w:lang w:eastAsia="en-US"/>
              </w:rPr>
              <w:t xml:space="preserve">% </w:t>
            </w:r>
            <w:r w:rsidR="001E02B0" w:rsidRPr="00FE3626">
              <w:rPr>
                <w:rFonts w:cs="Times New Roman"/>
                <w:b w:val="0"/>
                <w:bCs w:val="0"/>
                <w:noProof/>
                <w:sz w:val="22"/>
                <w:szCs w:val="22"/>
                <w:lang w:eastAsia="en-US"/>
              </w:rPr>
              <w:t xml:space="preserve">statewide </w:t>
            </w:r>
            <w:r w:rsidR="0057235D" w:rsidRPr="00FE3626">
              <w:rPr>
                <w:rFonts w:cs="Times New Roman"/>
                <w:b w:val="0"/>
                <w:bCs w:val="0"/>
                <w:noProof/>
                <w:sz w:val="22"/>
                <w:szCs w:val="22"/>
                <w:lang w:eastAsia="en-US"/>
              </w:rPr>
              <w:t>range in area)</w:t>
            </w:r>
            <w:r w:rsidR="00093761" w:rsidRPr="00FE3626">
              <w:rPr>
                <w:rFonts w:cs="Times New Roman"/>
                <w:b w:val="0"/>
                <w:bCs w:val="0"/>
                <w:noProof/>
                <w:sz w:val="22"/>
                <w:szCs w:val="22"/>
                <w:lang w:eastAsia="en-US"/>
              </w:rPr>
              <w:t xml:space="preserve">, Metallic Skink (3.4% </w:t>
            </w:r>
            <w:r w:rsidR="001E02B0" w:rsidRPr="00FE3626">
              <w:rPr>
                <w:rFonts w:cs="Times New Roman"/>
                <w:b w:val="0"/>
                <w:bCs w:val="0"/>
                <w:noProof/>
                <w:sz w:val="22"/>
                <w:szCs w:val="22"/>
                <w:lang w:eastAsia="en-US"/>
              </w:rPr>
              <w:t xml:space="preserve">statewide </w:t>
            </w:r>
            <w:r w:rsidR="00093761" w:rsidRPr="00FE3626">
              <w:rPr>
                <w:rFonts w:cs="Times New Roman"/>
                <w:b w:val="0"/>
                <w:bCs w:val="0"/>
                <w:noProof/>
                <w:sz w:val="22"/>
                <w:szCs w:val="22"/>
                <w:lang w:eastAsia="en-US"/>
              </w:rPr>
              <w:t>range in area), Swamp Skink (vulnerable</w:t>
            </w:r>
            <w:r w:rsidR="002A01AF" w:rsidRPr="00FE3626">
              <w:rPr>
                <w:rFonts w:cs="Times New Roman"/>
                <w:b w:val="0"/>
                <w:bCs w:val="0"/>
                <w:noProof/>
                <w:sz w:val="22"/>
                <w:szCs w:val="22"/>
                <w:lang w:eastAsia="en-US"/>
              </w:rPr>
              <w:t xml:space="preserve">, 3.0% </w:t>
            </w:r>
            <w:r w:rsidR="001E02B0" w:rsidRPr="00FE3626">
              <w:rPr>
                <w:rFonts w:cs="Times New Roman"/>
                <w:b w:val="0"/>
                <w:bCs w:val="0"/>
                <w:noProof/>
                <w:sz w:val="22"/>
                <w:szCs w:val="22"/>
                <w:lang w:eastAsia="en-US"/>
              </w:rPr>
              <w:t xml:space="preserve">statewide </w:t>
            </w:r>
            <w:r w:rsidR="002A01AF" w:rsidRPr="00FE3626">
              <w:rPr>
                <w:rFonts w:cs="Times New Roman"/>
                <w:b w:val="0"/>
                <w:bCs w:val="0"/>
                <w:noProof/>
                <w:sz w:val="22"/>
                <w:szCs w:val="22"/>
                <w:lang w:eastAsia="en-US"/>
              </w:rPr>
              <w:t xml:space="preserve">range in area), Glossy Grass Skink (vulnerable, 2.4% </w:t>
            </w:r>
            <w:r w:rsidR="001E02B0" w:rsidRPr="00FE3626">
              <w:rPr>
                <w:rFonts w:cs="Times New Roman"/>
                <w:b w:val="0"/>
                <w:bCs w:val="0"/>
                <w:noProof/>
                <w:sz w:val="22"/>
                <w:szCs w:val="22"/>
                <w:lang w:eastAsia="en-US"/>
              </w:rPr>
              <w:t xml:space="preserve">statewide </w:t>
            </w:r>
            <w:r w:rsidR="002A01AF" w:rsidRPr="00FE3626">
              <w:rPr>
                <w:rFonts w:cs="Times New Roman"/>
                <w:b w:val="0"/>
                <w:bCs w:val="0"/>
                <w:noProof/>
                <w:sz w:val="22"/>
                <w:szCs w:val="22"/>
                <w:lang w:eastAsia="en-US"/>
              </w:rPr>
              <w:t>range in area)</w:t>
            </w:r>
          </w:p>
        </w:tc>
        <w:tc>
          <w:tcPr>
            <w:tcW w:w="3579" w:type="dxa"/>
          </w:tcPr>
          <w:p w14:paraId="0CC52857" w14:textId="082E4B2E" w:rsidR="00DF2141" w:rsidRPr="00FE3626" w:rsidRDefault="00816C36" w:rsidP="00707481">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Swamp Skink</w:t>
            </w:r>
          </w:p>
        </w:tc>
      </w:tr>
      <w:tr w:rsidR="00F46F02" w:rsidRPr="00E55642" w14:paraId="3AE7058D" w14:textId="77777777" w:rsidTr="43847F16">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77777777" w:rsidR="002B3975" w:rsidRPr="00FE3626" w:rsidRDefault="00F46F02" w:rsidP="00694778">
            <w:pPr>
              <w:pStyle w:val="ListParagraph"/>
              <w:numPr>
                <w:ilvl w:val="0"/>
                <w:numId w:val="23"/>
              </w:numPr>
              <w:spacing w:after="120" w:line="259" w:lineRule="auto"/>
              <w:contextualSpacing w:val="0"/>
              <w:rPr>
                <w:rFonts w:cs="Times New Roman"/>
                <w:noProof/>
                <w:sz w:val="22"/>
                <w:szCs w:val="22"/>
                <w:lang w:eastAsia="en-US"/>
              </w:rPr>
            </w:pPr>
            <w:r w:rsidRPr="00FE3626">
              <w:rPr>
                <w:rFonts w:cs="Times New Roman"/>
                <w:noProof/>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3C2888" w:rsidRPr="00FE3626">
              <w:rPr>
                <w:rFonts w:cs="Times New Roman"/>
                <w:b w:val="0"/>
                <w:bCs w:val="0"/>
                <w:noProof/>
                <w:sz w:val="22"/>
                <w:szCs w:val="22"/>
                <w:lang w:eastAsia="en-US"/>
              </w:rPr>
              <w:t>0</w:t>
            </w:r>
            <w:r w:rsidRPr="00FE3626">
              <w:rPr>
                <w:rFonts w:cs="Times New Roman"/>
                <w:b w:val="0"/>
                <w:bCs w:val="0"/>
                <w:noProof/>
                <w:sz w:val="22"/>
                <w:szCs w:val="22"/>
                <w:lang w:eastAsia="en-US"/>
              </w:rPr>
              <w:t xml:space="preserve"> Bird</w:t>
            </w:r>
            <w:r w:rsidR="001505EF" w:rsidRPr="00FE3626">
              <w:rPr>
                <w:rFonts w:cs="Times New Roman"/>
                <w:b w:val="0"/>
                <w:bCs w:val="0"/>
                <w:noProof/>
                <w:sz w:val="22"/>
                <w:szCs w:val="22"/>
                <w:lang w:eastAsia="en-US"/>
              </w:rPr>
              <w:t xml:space="preserve"> species</w:t>
            </w:r>
            <w:r w:rsidR="00ED5021" w:rsidRPr="00FE3626">
              <w:rPr>
                <w:rFonts w:cs="Times New Roman"/>
                <w:b w:val="0"/>
                <w:bCs w:val="0"/>
                <w:noProof/>
                <w:sz w:val="22"/>
                <w:szCs w:val="22"/>
                <w:lang w:eastAsia="en-US"/>
              </w:rPr>
              <w:t xml:space="preserve"> with more than 5% of statewide range in area</w:t>
            </w:r>
          </w:p>
          <w:p w14:paraId="08300A65" w14:textId="5A4F2023" w:rsidR="00F46F02" w:rsidRPr="00FE3626" w:rsidRDefault="006965B3" w:rsidP="00907F05">
            <w:pPr>
              <w:pStyle w:val="ListParagraph"/>
              <w:numPr>
                <w:ilvl w:val="0"/>
                <w:numId w:val="23"/>
              </w:numPr>
              <w:spacing w:after="120" w:line="259" w:lineRule="auto"/>
              <w:contextualSpacing w:val="0"/>
              <w:rPr>
                <w:rFonts w:cs="Times New Roman"/>
                <w:noProof/>
                <w:sz w:val="22"/>
                <w:szCs w:val="22"/>
                <w:lang w:eastAsia="en-US"/>
              </w:rPr>
            </w:pPr>
            <w:r w:rsidRPr="00FE3626">
              <w:rPr>
                <w:rFonts w:cs="Times New Roman"/>
                <w:b w:val="0"/>
                <w:bCs w:val="0"/>
                <w:noProof/>
                <w:sz w:val="22"/>
                <w:szCs w:val="22"/>
                <w:lang w:eastAsia="en-US"/>
              </w:rPr>
              <w:lastRenderedPageBreak/>
              <w:t>N</w:t>
            </w:r>
            <w:r w:rsidR="00F46F02" w:rsidRPr="00FE3626">
              <w:rPr>
                <w:rFonts w:cs="Times New Roman"/>
                <w:b w:val="0"/>
                <w:bCs w:val="0"/>
                <w:noProof/>
                <w:sz w:val="22"/>
                <w:szCs w:val="22"/>
                <w:lang w:eastAsia="en-US"/>
              </w:rPr>
              <w:t xml:space="preserve">otable </w:t>
            </w:r>
            <w:r w:rsidRPr="00FE3626">
              <w:rPr>
                <w:rFonts w:cs="Times New Roman"/>
                <w:b w:val="0"/>
                <w:bCs w:val="0"/>
                <w:noProof/>
                <w:sz w:val="22"/>
                <w:szCs w:val="22"/>
                <w:lang w:eastAsia="en-US"/>
              </w:rPr>
              <w:t>species</w:t>
            </w:r>
            <w:r w:rsidR="00F46F02" w:rsidRPr="00FE3626">
              <w:rPr>
                <w:rFonts w:cs="Times New Roman"/>
                <w:b w:val="0"/>
                <w:bCs w:val="0"/>
                <w:noProof/>
                <w:sz w:val="22"/>
                <w:szCs w:val="22"/>
                <w:lang w:eastAsia="en-US"/>
              </w:rPr>
              <w:t xml:space="preserve">: </w:t>
            </w:r>
            <w:r w:rsidR="009738BC" w:rsidRPr="00FE3626">
              <w:rPr>
                <w:rFonts w:cs="Times New Roman"/>
                <w:b w:val="0"/>
                <w:bCs w:val="0"/>
                <w:noProof/>
                <w:sz w:val="22"/>
                <w:szCs w:val="22"/>
                <w:lang w:eastAsia="en-US"/>
              </w:rPr>
              <w:t>Little Wattlebird (</w:t>
            </w:r>
            <w:r w:rsidR="00C8198C" w:rsidRPr="00FE3626">
              <w:rPr>
                <w:rFonts w:cs="Times New Roman"/>
                <w:b w:val="0"/>
                <w:bCs w:val="0"/>
                <w:noProof/>
                <w:sz w:val="22"/>
                <w:szCs w:val="22"/>
                <w:lang w:eastAsia="en-US"/>
              </w:rPr>
              <w:t>2.3</w:t>
            </w:r>
            <w:r w:rsidR="00A71FC4" w:rsidRPr="00FE3626">
              <w:rPr>
                <w:rFonts w:cs="Times New Roman"/>
                <w:b w:val="0"/>
                <w:bCs w:val="0"/>
                <w:noProof/>
                <w:sz w:val="22"/>
                <w:szCs w:val="22"/>
                <w:lang w:eastAsia="en-US"/>
              </w:rPr>
              <w:t xml:space="preserve">% </w:t>
            </w:r>
            <w:r w:rsidR="001E02B0" w:rsidRPr="00FE3626">
              <w:rPr>
                <w:rFonts w:cs="Times New Roman"/>
                <w:b w:val="0"/>
                <w:bCs w:val="0"/>
                <w:noProof/>
                <w:sz w:val="22"/>
                <w:szCs w:val="22"/>
                <w:lang w:eastAsia="en-US"/>
              </w:rPr>
              <w:t xml:space="preserve">statewide </w:t>
            </w:r>
            <w:r w:rsidR="00A71FC4" w:rsidRPr="00FE3626">
              <w:rPr>
                <w:rFonts w:cs="Times New Roman"/>
                <w:b w:val="0"/>
                <w:bCs w:val="0"/>
                <w:noProof/>
                <w:sz w:val="22"/>
                <w:szCs w:val="22"/>
                <w:lang w:eastAsia="en-US"/>
              </w:rPr>
              <w:t>range in area)</w:t>
            </w:r>
            <w:r w:rsidR="00C8198C" w:rsidRPr="00FE3626">
              <w:rPr>
                <w:rFonts w:cs="Times New Roman"/>
                <w:b w:val="0"/>
                <w:bCs w:val="0"/>
                <w:noProof/>
                <w:sz w:val="22"/>
                <w:szCs w:val="22"/>
                <w:lang w:eastAsia="en-US"/>
              </w:rPr>
              <w:t xml:space="preserve">, Hooded Plover (vulnerable, 2.2% </w:t>
            </w:r>
            <w:r w:rsidR="001E02B0" w:rsidRPr="00FE3626">
              <w:rPr>
                <w:rFonts w:cs="Times New Roman"/>
                <w:b w:val="0"/>
                <w:bCs w:val="0"/>
                <w:noProof/>
                <w:sz w:val="22"/>
                <w:szCs w:val="22"/>
                <w:lang w:eastAsia="en-US"/>
              </w:rPr>
              <w:t xml:space="preserve">statewide </w:t>
            </w:r>
            <w:r w:rsidR="00C8198C" w:rsidRPr="00FE3626">
              <w:rPr>
                <w:rFonts w:cs="Times New Roman"/>
                <w:b w:val="0"/>
                <w:bCs w:val="0"/>
                <w:noProof/>
                <w:sz w:val="22"/>
                <w:szCs w:val="22"/>
                <w:lang w:eastAsia="en-US"/>
              </w:rPr>
              <w:t>range in area)</w:t>
            </w:r>
          </w:p>
        </w:tc>
        <w:tc>
          <w:tcPr>
            <w:tcW w:w="3579" w:type="dxa"/>
          </w:tcPr>
          <w:p w14:paraId="2958D1E7" w14:textId="77777777" w:rsidR="00816C36" w:rsidRPr="00FE3626" w:rsidRDefault="001C4162"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lastRenderedPageBreak/>
              <w:t>Lewin’s Rail</w:t>
            </w:r>
          </w:p>
          <w:p w14:paraId="023F26AE" w14:textId="33F3C1A6" w:rsidR="00D67D58" w:rsidRPr="00FE3626" w:rsidRDefault="001C4162"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Australasian Bittern</w:t>
            </w:r>
          </w:p>
          <w:p w14:paraId="79C5D593" w14:textId="77777777" w:rsidR="00816C36" w:rsidRPr="00FE3626" w:rsidRDefault="00816C36"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Powerful Owl</w:t>
            </w:r>
          </w:p>
          <w:p w14:paraId="3993D4A6" w14:textId="77777777" w:rsidR="00816C36" w:rsidRPr="00FE3626" w:rsidRDefault="00816C36"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Hooded Plover</w:t>
            </w:r>
          </w:p>
          <w:p w14:paraId="39F3FC23" w14:textId="77777777" w:rsidR="00AD48E7" w:rsidRPr="00FE3626" w:rsidRDefault="00AD48E7"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White-bellied Sea Eagle</w:t>
            </w:r>
          </w:p>
          <w:p w14:paraId="0CB9D51E" w14:textId="77777777" w:rsidR="00AD48E7" w:rsidRPr="00FE3626" w:rsidRDefault="00AD48E7"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lastRenderedPageBreak/>
              <w:t>Black Falcon</w:t>
            </w:r>
          </w:p>
          <w:p w14:paraId="67C2712C" w14:textId="77777777" w:rsidR="002F2044" w:rsidRPr="00FE3626" w:rsidRDefault="002F2044"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Chestnut-rumped Heathwren</w:t>
            </w:r>
          </w:p>
          <w:p w14:paraId="4DCE85CD" w14:textId="77777777" w:rsidR="002F2044" w:rsidRPr="00FE3626" w:rsidRDefault="002F2044"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 xml:space="preserve">Ruddy Turnstone </w:t>
            </w:r>
          </w:p>
          <w:p w14:paraId="6DCFC982" w14:textId="77777777" w:rsidR="002F2044" w:rsidRPr="00FE3626" w:rsidRDefault="002F2044"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Sooty Oystercatcher</w:t>
            </w:r>
          </w:p>
          <w:p w14:paraId="32928AE3" w14:textId="2D4EE4CC" w:rsidR="002F2044" w:rsidRPr="00FE3626" w:rsidRDefault="002F2044" w:rsidP="001C4162">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Spotted Harrier</w:t>
            </w:r>
          </w:p>
        </w:tc>
      </w:tr>
      <w:tr w:rsidR="00F46F02" w:rsidRPr="00E55642" w14:paraId="11E22AD2" w14:textId="77777777" w:rsidTr="43847F16">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5FEC8449" w:rsidR="00E32F12" w:rsidRPr="00FE3626" w:rsidRDefault="00E32F12" w:rsidP="00E32F12">
            <w:pPr>
              <w:pStyle w:val="ListParagraph"/>
              <w:numPr>
                <w:ilvl w:val="0"/>
                <w:numId w:val="23"/>
              </w:numPr>
              <w:spacing w:after="120" w:line="259" w:lineRule="auto"/>
              <w:contextualSpacing w:val="0"/>
              <w:rPr>
                <w:rFonts w:cs="Times New Roman"/>
                <w:b w:val="0"/>
                <w:bCs w:val="0"/>
                <w:noProof/>
                <w:sz w:val="22"/>
                <w:szCs w:val="22"/>
                <w:lang w:eastAsia="en-US"/>
              </w:rPr>
            </w:pPr>
            <w:r w:rsidRPr="00FE3626">
              <w:rPr>
                <w:noProof/>
                <w:sz w:val="22"/>
                <w:szCs w:val="22"/>
                <w:highlight w:val="yellow"/>
              </w:rPr>
              <w:lastRenderedPageBreak/>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3C2888" w:rsidRPr="00FE3626">
              <w:rPr>
                <w:rFonts w:cs="Times New Roman"/>
                <w:b w:val="0"/>
                <w:bCs w:val="0"/>
                <w:noProof/>
                <w:sz w:val="22"/>
                <w:szCs w:val="22"/>
                <w:lang w:eastAsia="en-US"/>
              </w:rPr>
              <w:t>0</w:t>
            </w:r>
            <w:r w:rsidR="001505EF" w:rsidRPr="00FE3626">
              <w:rPr>
                <w:rFonts w:cs="Times New Roman"/>
                <w:b w:val="0"/>
                <w:bCs w:val="0"/>
                <w:noProof/>
                <w:sz w:val="22"/>
                <w:szCs w:val="22"/>
                <w:lang w:eastAsia="en-US"/>
              </w:rPr>
              <w:t xml:space="preserve"> species of</w:t>
            </w:r>
            <w:r w:rsidR="00F46F02" w:rsidRPr="00FE3626">
              <w:rPr>
                <w:rFonts w:cs="Times New Roman"/>
                <w:b w:val="0"/>
                <w:bCs w:val="0"/>
                <w:noProof/>
                <w:sz w:val="22"/>
                <w:szCs w:val="22"/>
                <w:lang w:eastAsia="en-US"/>
              </w:rPr>
              <w:t xml:space="preserve"> amphibians </w:t>
            </w:r>
            <w:r w:rsidR="00ED5021" w:rsidRPr="00FE3626">
              <w:rPr>
                <w:rFonts w:cs="Times New Roman"/>
                <w:b w:val="0"/>
                <w:bCs w:val="0"/>
                <w:noProof/>
                <w:sz w:val="22"/>
                <w:szCs w:val="22"/>
                <w:lang w:eastAsia="en-US"/>
              </w:rPr>
              <w:t>with more than 5% of statewide range in area</w:t>
            </w:r>
          </w:p>
          <w:p w14:paraId="5258D867" w14:textId="6BD0FB84" w:rsidR="00C7406E" w:rsidRPr="00FE3626" w:rsidRDefault="00C7406E" w:rsidP="00D27CDC">
            <w:pPr>
              <w:pStyle w:val="ListParagraph"/>
              <w:numPr>
                <w:ilvl w:val="0"/>
                <w:numId w:val="23"/>
              </w:numPr>
              <w:spacing w:after="120" w:line="259" w:lineRule="auto"/>
              <w:contextualSpacing w:val="0"/>
              <w:rPr>
                <w:rFonts w:cs="Times New Roman"/>
                <w:noProof/>
                <w:sz w:val="22"/>
                <w:szCs w:val="22"/>
                <w:lang w:eastAsia="en-US"/>
              </w:rPr>
            </w:pPr>
            <w:r w:rsidRPr="00FE3626">
              <w:rPr>
                <w:rFonts w:cs="Times New Roman"/>
                <w:b w:val="0"/>
                <w:bCs w:val="0"/>
                <w:noProof/>
                <w:sz w:val="22"/>
                <w:szCs w:val="22"/>
                <w:lang w:eastAsia="en-US"/>
              </w:rPr>
              <w:t>Notable species: Pobblebonk Frog (</w:t>
            </w:r>
            <w:r w:rsidRPr="00FE3626">
              <w:rPr>
                <w:rFonts w:cs="Times New Roman"/>
                <w:b w:val="0"/>
                <w:bCs w:val="0"/>
                <w:i/>
                <w:iCs/>
                <w:noProof/>
                <w:sz w:val="22"/>
                <w:szCs w:val="22"/>
                <w:lang w:eastAsia="en-US"/>
              </w:rPr>
              <w:t>Limnodynastes dumerilii insularis</w:t>
            </w:r>
            <w:r w:rsidRPr="00FE3626">
              <w:rPr>
                <w:rFonts w:cs="Times New Roman"/>
                <w:b w:val="0"/>
                <w:bCs w:val="0"/>
                <w:noProof/>
                <w:sz w:val="22"/>
                <w:szCs w:val="22"/>
                <w:lang w:eastAsia="en-US"/>
              </w:rPr>
              <w:t>,</w:t>
            </w:r>
            <w:r w:rsidRPr="00FE3626">
              <w:rPr>
                <w:rFonts w:cs="Times New Roman"/>
                <w:b w:val="0"/>
                <w:bCs w:val="0"/>
                <w:i/>
                <w:iCs/>
                <w:noProof/>
                <w:sz w:val="22"/>
                <w:szCs w:val="22"/>
                <w:lang w:eastAsia="en-US"/>
              </w:rPr>
              <w:t xml:space="preserve"> </w:t>
            </w:r>
            <w:r w:rsidRPr="00FE3626">
              <w:rPr>
                <w:rFonts w:cs="Times New Roman"/>
                <w:b w:val="0"/>
                <w:bCs w:val="0"/>
                <w:noProof/>
                <w:sz w:val="22"/>
                <w:szCs w:val="22"/>
                <w:lang w:eastAsia="en-US"/>
              </w:rPr>
              <w:t xml:space="preserve">2.1% </w:t>
            </w:r>
            <w:r w:rsidR="001E02B0" w:rsidRPr="00FE3626">
              <w:rPr>
                <w:rFonts w:cs="Times New Roman"/>
                <w:b w:val="0"/>
                <w:bCs w:val="0"/>
                <w:noProof/>
                <w:sz w:val="22"/>
                <w:szCs w:val="22"/>
                <w:lang w:eastAsia="en-US"/>
              </w:rPr>
              <w:t xml:space="preserve">statewide </w:t>
            </w:r>
            <w:r w:rsidRPr="00FE3626">
              <w:rPr>
                <w:rFonts w:cs="Times New Roman"/>
                <w:b w:val="0"/>
                <w:bCs w:val="0"/>
                <w:noProof/>
                <w:sz w:val="22"/>
                <w:szCs w:val="22"/>
                <w:lang w:eastAsia="en-US"/>
              </w:rPr>
              <w:t>range in area)</w:t>
            </w:r>
            <w:r w:rsidR="008C4471" w:rsidRPr="00FE3626">
              <w:rPr>
                <w:rFonts w:cs="Times New Roman"/>
                <w:b w:val="0"/>
                <w:bCs w:val="0"/>
                <w:noProof/>
                <w:sz w:val="22"/>
                <w:szCs w:val="22"/>
                <w:lang w:eastAsia="en-US"/>
              </w:rPr>
              <w:t xml:space="preserve">, Southern Toadlet (vulnerable, 2.0% </w:t>
            </w:r>
            <w:r w:rsidR="001E02B0" w:rsidRPr="00FE3626">
              <w:rPr>
                <w:rFonts w:cs="Times New Roman"/>
                <w:b w:val="0"/>
                <w:bCs w:val="0"/>
                <w:noProof/>
                <w:sz w:val="22"/>
                <w:szCs w:val="22"/>
                <w:lang w:eastAsia="en-US"/>
              </w:rPr>
              <w:t xml:space="preserve">statewide </w:t>
            </w:r>
            <w:r w:rsidR="008C4471" w:rsidRPr="00FE3626">
              <w:rPr>
                <w:rFonts w:cs="Times New Roman"/>
                <w:b w:val="0"/>
                <w:bCs w:val="0"/>
                <w:noProof/>
                <w:sz w:val="22"/>
                <w:szCs w:val="22"/>
                <w:lang w:eastAsia="en-US"/>
              </w:rPr>
              <w:t>range in area)</w:t>
            </w:r>
          </w:p>
        </w:tc>
        <w:tc>
          <w:tcPr>
            <w:tcW w:w="3579" w:type="dxa"/>
          </w:tcPr>
          <w:p w14:paraId="40DABCB0" w14:textId="77777777" w:rsidR="00AD48E7" w:rsidRPr="00FE3626" w:rsidRDefault="00AD48E7" w:rsidP="00AD48E7">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FE3626">
              <w:rPr>
                <w:rFonts w:cs="Times New Roman"/>
                <w:noProof/>
                <w:sz w:val="22"/>
                <w:szCs w:val="22"/>
                <w:lang w:eastAsia="en-US"/>
              </w:rPr>
              <w:t>Southern Toadlet</w:t>
            </w:r>
          </w:p>
          <w:p w14:paraId="3572D856" w14:textId="3725D267" w:rsidR="006831F2" w:rsidRPr="00FE3626" w:rsidRDefault="006831F2" w:rsidP="00E56292">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p>
        </w:tc>
      </w:tr>
      <w:bookmarkEnd w:id="0"/>
    </w:tbl>
    <w:p w14:paraId="43A733EF" w14:textId="77777777" w:rsidR="00040A6F" w:rsidRDefault="00040A6F" w:rsidP="00ED5021">
      <w:pPr>
        <w:pStyle w:val="Heading2"/>
      </w:pPr>
      <w:r>
        <w:br w:type="page"/>
      </w:r>
    </w:p>
    <w:p w14:paraId="61C1571B" w14:textId="6F845B15" w:rsidR="00A141BB" w:rsidRDefault="00A141BB" w:rsidP="00ED5021">
      <w:pPr>
        <w:pStyle w:val="Heading2"/>
      </w:pPr>
      <w:r>
        <w:lastRenderedPageBreak/>
        <w:t xml:space="preserve">Strategic Management Prospects </w:t>
      </w:r>
    </w:p>
    <w:p w14:paraId="4FCEF61C" w14:textId="5BCC7BD5" w:rsidR="00737AB5" w:rsidRPr="003A1B4C" w:rsidRDefault="005D19B9" w:rsidP="003A1B4C">
      <w:pPr>
        <w:spacing w:after="240"/>
        <w:rPr>
          <w:sz w:val="22"/>
          <w:szCs w:val="22"/>
        </w:rPr>
      </w:pPr>
      <w:r w:rsidRPr="000222C9">
        <w:rPr>
          <w:sz w:val="22"/>
          <w:szCs w:val="22"/>
        </w:rPr>
        <w:t xml:space="preserve">Strategic Management Prospects </w:t>
      </w:r>
      <w:r w:rsidR="00E56292">
        <w:rPr>
          <w:sz w:val="22"/>
          <w:szCs w:val="22"/>
        </w:rPr>
        <w:t xml:space="preserve">(SMP) </w:t>
      </w:r>
      <w:r w:rsidRPr="000222C9">
        <w:rPr>
          <w:sz w:val="22"/>
          <w:szCs w:val="22"/>
        </w:rPr>
        <w:t xml:space="preserve">models </w:t>
      </w:r>
      <w:r>
        <w:rPr>
          <w:sz w:val="22"/>
          <w:szCs w:val="22"/>
        </w:rPr>
        <w:t xml:space="preserve">biodiversity values such as </w:t>
      </w:r>
      <w:r w:rsidRPr="000222C9">
        <w:rPr>
          <w:sz w:val="22"/>
          <w:szCs w:val="22"/>
        </w:rPr>
        <w:t xml:space="preserve">species habitat distribution, </w:t>
      </w:r>
      <w:r w:rsidR="00C03800">
        <w:rPr>
          <w:sz w:val="22"/>
          <w:szCs w:val="22"/>
        </w:rPr>
        <w:t>landscape</w:t>
      </w:r>
      <w:r>
        <w:rPr>
          <w:sz w:val="22"/>
          <w:szCs w:val="22"/>
        </w:rPr>
        <w:t xml:space="preserve">-scale </w:t>
      </w:r>
      <w:r w:rsidRPr="000222C9">
        <w:rPr>
          <w:sz w:val="22"/>
          <w:szCs w:val="22"/>
        </w:rPr>
        <w:t xml:space="preserve">threats and </w:t>
      </w:r>
      <w:r>
        <w:rPr>
          <w:sz w:val="22"/>
          <w:szCs w:val="22"/>
        </w:rPr>
        <w:t>highlights the most</w:t>
      </w:r>
      <w:r w:rsidRPr="000222C9">
        <w:rPr>
          <w:sz w:val="22"/>
          <w:szCs w:val="22"/>
        </w:rPr>
        <w:t xml:space="preserve"> cost-effective action</w:t>
      </w:r>
      <w:r w:rsidR="00E56292">
        <w:rPr>
          <w:sz w:val="22"/>
          <w:szCs w:val="22"/>
        </w:rPr>
        <w:t>s</w:t>
      </w:r>
      <w:r>
        <w:rPr>
          <w:sz w:val="22"/>
          <w:szCs w:val="22"/>
        </w:rPr>
        <w:t xml:space="preserve"> for</w:t>
      </w:r>
      <w:r w:rsidRPr="000222C9">
        <w:rPr>
          <w:sz w:val="22"/>
          <w:szCs w:val="22"/>
        </w:rPr>
        <w:t xml:space="preserve"> specific locations. </w:t>
      </w:r>
      <w:r w:rsidR="00BC680A">
        <w:rPr>
          <w:sz w:val="22"/>
          <w:szCs w:val="22"/>
        </w:rPr>
        <w:t xml:space="preserve">More information about SMP is available in </w:t>
      </w:r>
      <w:hyperlink r:id="rId27" w:history="1">
        <w:r w:rsidR="00BC680A" w:rsidRPr="00992030">
          <w:rPr>
            <w:rStyle w:val="Hyperlink"/>
            <w:sz w:val="22"/>
            <w:szCs w:val="22"/>
          </w:rPr>
          <w:t>NatureKit</w:t>
        </w:r>
      </w:hyperlink>
      <w:r w:rsidR="00BC680A">
        <w:rPr>
          <w:sz w:val="22"/>
          <w:szCs w:val="22"/>
        </w:rPr>
        <w:t xml:space="preserve">. </w:t>
      </w:r>
    </w:p>
    <w:p w14:paraId="7B733F46" w14:textId="1D8F88B1" w:rsidR="00B271B0" w:rsidRDefault="00D42A24" w:rsidP="00632C8A">
      <w:pPr>
        <w:spacing w:after="240"/>
        <w:rPr>
          <w:sz w:val="22"/>
          <w:szCs w:val="22"/>
        </w:rPr>
      </w:pPr>
      <w:r w:rsidRPr="008D0696">
        <w:rPr>
          <w:rFonts w:cs="Times New Roman"/>
          <w:noProof/>
          <w:color w:val="504B60" w:themeColor="accent6" w:themeShade="80"/>
          <w:lang w:eastAsia="en-US"/>
        </w:rPr>
        <mc:AlternateContent>
          <mc:Choice Requires="wps">
            <w:drawing>
              <wp:anchor distT="45720" distB="45720" distL="114300" distR="114300" simplePos="0" relativeHeight="251658240" behindDoc="0" locked="0" layoutInCell="1" allowOverlap="1" wp14:anchorId="76393748" wp14:editId="033D846E">
                <wp:simplePos x="0" y="0"/>
                <wp:positionH relativeFrom="margin">
                  <wp:posOffset>2688590</wp:posOffset>
                </wp:positionH>
                <wp:positionV relativeFrom="paragraph">
                  <wp:posOffset>3367074</wp:posOffset>
                </wp:positionV>
                <wp:extent cx="3784600" cy="10731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073150"/>
                        </a:xfrm>
                        <a:prstGeom prst="rect">
                          <a:avLst/>
                        </a:prstGeom>
                        <a:solidFill>
                          <a:srgbClr val="FFFFFF"/>
                        </a:solidFill>
                        <a:ln w="9525">
                          <a:noFill/>
                          <a:miter lim="800000"/>
                          <a:headEnd/>
                          <a:tailEnd/>
                        </a:ln>
                      </wps:spPr>
                      <wps:txbx>
                        <w:txbxContent>
                          <w:p w14:paraId="20190BDC" w14:textId="7CE95403" w:rsidR="008D0696" w:rsidRPr="00BA3F92" w:rsidRDefault="008D0696" w:rsidP="00040A6F">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93748" id="_x0000_t202" coordsize="21600,21600" o:spt="202" path="m,l,21600r21600,l21600,xe">
                <v:stroke joinstyle="miter"/>
                <v:path gradientshapeok="t" o:connecttype="rect"/>
              </v:shapetype>
              <v:shape id="Text Box 2" o:spid="_x0000_s1026" type="#_x0000_t202" style="position:absolute;margin-left:211.7pt;margin-top:265.1pt;width:298pt;height:8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" stroked="f">
                <v:textbox>
                  <w:txbxContent>
                    <w:p w14:paraId="20190BDC" w14:textId="7CE95403" w:rsidR="008D0696" w:rsidRPr="00BA3F92" w:rsidRDefault="008D0696" w:rsidP="00040A6F">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Pr="00BB3EA7">
        <w:rPr>
          <w:noProof/>
        </w:rPr>
        <w:drawing>
          <wp:anchor distT="0" distB="0" distL="114300" distR="114300" simplePos="0" relativeHeight="251658247" behindDoc="0" locked="0" layoutInCell="1" allowOverlap="1" wp14:anchorId="23AF8D9C" wp14:editId="6AFCB9F4">
            <wp:simplePos x="0" y="0"/>
            <wp:positionH relativeFrom="margin">
              <wp:posOffset>2519045</wp:posOffset>
            </wp:positionH>
            <wp:positionV relativeFrom="paragraph">
              <wp:posOffset>637540</wp:posOffset>
            </wp:positionV>
            <wp:extent cx="1939925" cy="115062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39925" cy="1150620"/>
                    </a:xfrm>
                    <a:prstGeom prst="rect">
                      <a:avLst/>
                    </a:prstGeom>
                  </pic:spPr>
                </pic:pic>
              </a:graphicData>
            </a:graphic>
            <wp14:sizeRelH relativeFrom="margin">
              <wp14:pctWidth>0</wp14:pctWidth>
            </wp14:sizeRelH>
            <wp14:sizeRelV relativeFrom="margin">
              <wp14:pctHeight>0</wp14:pctHeight>
            </wp14:sizeRelV>
          </wp:anchor>
        </w:drawing>
      </w:r>
      <w:r w:rsidRPr="00227D2A">
        <w:rPr>
          <w:noProof/>
        </w:rPr>
        <w:drawing>
          <wp:anchor distT="0" distB="0" distL="114300" distR="114300" simplePos="0" relativeHeight="251658246" behindDoc="0" locked="0" layoutInCell="1" allowOverlap="1" wp14:anchorId="4D52A583" wp14:editId="6D9D453F">
            <wp:simplePos x="0" y="0"/>
            <wp:positionH relativeFrom="margin">
              <wp:posOffset>2520315</wp:posOffset>
            </wp:positionH>
            <wp:positionV relativeFrom="paragraph">
              <wp:posOffset>627429</wp:posOffset>
            </wp:positionV>
            <wp:extent cx="4143375" cy="2949575"/>
            <wp:effectExtent l="0" t="0" r="952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3375" cy="2949575"/>
                    </a:xfrm>
                    <a:prstGeom prst="rect">
                      <a:avLst/>
                    </a:prstGeom>
                  </pic:spPr>
                </pic:pic>
              </a:graphicData>
            </a:graphic>
            <wp14:sizeRelH relativeFrom="margin">
              <wp14:pctWidth>0</wp14:pctWidth>
            </wp14:sizeRelH>
            <wp14:sizeRelV relativeFrom="margin">
              <wp14:pctHeight>0</wp14:pctHeight>
            </wp14:sizeRelV>
          </wp:anchor>
        </w:drawing>
      </w:r>
      <w:r w:rsidR="00D046AF">
        <w:rPr>
          <w:sz w:val="22"/>
          <w:szCs w:val="22"/>
        </w:rPr>
        <w:t>A</w:t>
      </w:r>
      <w:r w:rsidR="00B271B0" w:rsidRPr="00F0680B">
        <w:rPr>
          <w:sz w:val="22"/>
          <w:szCs w:val="22"/>
        </w:rPr>
        <w:t xml:space="preserve">reas of </w:t>
      </w:r>
      <w:r w:rsidR="00E56292">
        <w:rPr>
          <w:sz w:val="22"/>
          <w:szCs w:val="22"/>
        </w:rPr>
        <w:t>Mornington Peninsula</w:t>
      </w:r>
      <w:r w:rsidR="00B271B0" w:rsidRPr="00F0680B">
        <w:rPr>
          <w:sz w:val="22"/>
          <w:szCs w:val="22"/>
        </w:rPr>
        <w:t xml:space="preserve"> </w:t>
      </w:r>
      <w:r w:rsidR="009F1AFD">
        <w:rPr>
          <w:sz w:val="22"/>
          <w:szCs w:val="22"/>
        </w:rPr>
        <w:t>shown in Figure 2</w:t>
      </w:r>
      <w:r w:rsidR="00B271B0" w:rsidRPr="00F0680B">
        <w:rPr>
          <w:sz w:val="22"/>
          <w:szCs w:val="22"/>
        </w:rPr>
        <w:t xml:space="preserve"> </w:t>
      </w:r>
      <w:r w:rsidRPr="00F0680B">
        <w:rPr>
          <w:sz w:val="22"/>
          <w:szCs w:val="22"/>
        </w:rPr>
        <w:t xml:space="preserve">have highly cost-effective actions (within the top 10% </w:t>
      </w:r>
      <w:r>
        <w:rPr>
          <w:sz w:val="22"/>
          <w:szCs w:val="22"/>
        </w:rPr>
        <w:t xml:space="preserve">of cost-effectiveness for that action </w:t>
      </w:r>
      <w:r w:rsidRPr="00F0680B">
        <w:rPr>
          <w:sz w:val="22"/>
          <w:szCs w:val="22"/>
        </w:rPr>
        <w:t>across the state) that provide significant benefit for biodiversity conservation</w:t>
      </w:r>
      <w:r w:rsidR="00B271B0" w:rsidRPr="00F0680B">
        <w:rPr>
          <w:sz w:val="22"/>
          <w:szCs w:val="22"/>
        </w:rPr>
        <w:t>.</w:t>
      </w:r>
      <w:r w:rsidR="00E46C75" w:rsidRPr="00E46C75">
        <w:rPr>
          <w:noProof/>
        </w:rPr>
        <w:t xml:space="preserve"> </w:t>
      </w:r>
    </w:p>
    <w:tbl>
      <w:tblPr>
        <w:tblStyle w:val="TableGrid"/>
        <w:tblpPr w:leftFromText="180" w:rightFromText="180" w:vertAnchor="text" w:tblpY="1"/>
        <w:tblOverlap w:val="never"/>
        <w:tblW w:w="0" w:type="auto"/>
        <w:tblLook w:val="04A0" w:firstRow="1" w:lastRow="0" w:firstColumn="1" w:lastColumn="0" w:noHBand="0" w:noVBand="1"/>
        <w:tblCaption w:val="Hightlight Text"/>
      </w:tblPr>
      <w:tblGrid>
        <w:gridCol w:w="1701"/>
        <w:gridCol w:w="993"/>
        <w:gridCol w:w="1134"/>
      </w:tblGrid>
      <w:tr w:rsidR="008C3A2A" w:rsidRPr="006D06FD" w14:paraId="54F6C87A" w14:textId="77777777" w:rsidTr="0087463C">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tcPr>
          <w:p w14:paraId="4432C4B1" w14:textId="70258E4A" w:rsidR="008C3A2A" w:rsidRPr="00C86E29" w:rsidRDefault="008C3A2A" w:rsidP="008D0696">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87463C" w:rsidRPr="006D06FD" w14:paraId="2B5C210C" w14:textId="77777777" w:rsidTr="0087463C">
        <w:trPr>
          <w:trHeight w:val="565"/>
        </w:trPr>
        <w:tc>
          <w:tcPr>
            <w:tcW w:w="1701" w:type="dxa"/>
            <w:shd w:val="clear" w:color="auto" w:fill="F4F8D4" w:themeFill="accent2" w:themeFillTint="33"/>
          </w:tcPr>
          <w:p w14:paraId="4E79BB0C" w14:textId="0884EA0F" w:rsidR="0087463C" w:rsidRPr="0087463C" w:rsidRDefault="0087463C" w:rsidP="0087463C">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2F099A98" w14:textId="180C5E03" w:rsidR="0087463C" w:rsidRPr="0087463C" w:rsidRDefault="0087463C" w:rsidP="00040A6F">
            <w:pPr>
              <w:jc w:val="center"/>
              <w:rPr>
                <w:color w:val="00B2A9" w:themeColor="accent1"/>
                <w:sz w:val="22"/>
                <w:szCs w:val="22"/>
              </w:rPr>
            </w:pPr>
            <w:r w:rsidRPr="0087463C">
              <w:rPr>
                <w:color w:val="00B2A9" w:themeColor="accent1"/>
                <w:sz w:val="22"/>
                <w:szCs w:val="22"/>
              </w:rPr>
              <w:t>Area in top 3%</w:t>
            </w:r>
            <w:r w:rsidR="00040A6F">
              <w:rPr>
                <w:color w:val="00B2A9" w:themeColor="accent1"/>
                <w:sz w:val="22"/>
                <w:szCs w:val="22"/>
              </w:rPr>
              <w:t xml:space="preserve"> (ha)</w:t>
            </w:r>
          </w:p>
        </w:tc>
        <w:tc>
          <w:tcPr>
            <w:tcW w:w="1134" w:type="dxa"/>
            <w:shd w:val="clear" w:color="auto" w:fill="F4F8D4" w:themeFill="accent2" w:themeFillTint="33"/>
          </w:tcPr>
          <w:p w14:paraId="1E7C8DE4" w14:textId="414A4492" w:rsidR="0087463C" w:rsidRPr="0087463C" w:rsidRDefault="0087463C" w:rsidP="00040A6F">
            <w:pPr>
              <w:jc w:val="center"/>
              <w:rPr>
                <w:color w:val="00B2A9" w:themeColor="accent1"/>
                <w:sz w:val="22"/>
                <w:szCs w:val="22"/>
              </w:rPr>
            </w:pPr>
            <w:r w:rsidRPr="0087463C">
              <w:rPr>
                <w:color w:val="00B2A9" w:themeColor="accent1"/>
                <w:sz w:val="22"/>
                <w:szCs w:val="22"/>
              </w:rPr>
              <w:t>Area in top 10%</w:t>
            </w:r>
            <w:r w:rsidR="00040A6F">
              <w:rPr>
                <w:color w:val="00B2A9" w:themeColor="accent1"/>
                <w:sz w:val="22"/>
                <w:szCs w:val="22"/>
              </w:rPr>
              <w:t xml:space="preserve"> (ha)</w:t>
            </w:r>
          </w:p>
        </w:tc>
      </w:tr>
      <w:tr w:rsidR="000E05CC" w:rsidRPr="006D06FD" w14:paraId="34D5725A" w14:textId="77777777" w:rsidTr="00CC5734">
        <w:trPr>
          <w:trHeight w:val="340"/>
        </w:trPr>
        <w:tc>
          <w:tcPr>
            <w:tcW w:w="1701" w:type="dxa"/>
          </w:tcPr>
          <w:p w14:paraId="12623135" w14:textId="1F537900" w:rsidR="000E05CC" w:rsidRPr="00864672" w:rsidRDefault="000E05CC" w:rsidP="000E05CC">
            <w:pPr>
              <w:rPr>
                <w:noProof/>
                <w:sz w:val="20"/>
                <w:lang w:eastAsia="en-US"/>
              </w:rPr>
            </w:pPr>
            <w:r w:rsidRPr="00864672">
              <w:rPr>
                <w:noProof/>
                <w:sz w:val="20"/>
                <w:lang w:eastAsia="en-US"/>
              </w:rPr>
              <w:t>Control Rabbits</w:t>
            </w:r>
          </w:p>
        </w:tc>
        <w:tc>
          <w:tcPr>
            <w:tcW w:w="993" w:type="dxa"/>
            <w:shd w:val="clear" w:color="auto" w:fill="auto"/>
          </w:tcPr>
          <w:p w14:paraId="5C0679AC" w14:textId="55C4CD19" w:rsidR="000E05CC" w:rsidRPr="00864672" w:rsidRDefault="000E05CC" w:rsidP="000E05CC">
            <w:pPr>
              <w:jc w:val="right"/>
              <w:rPr>
                <w:noProof/>
                <w:sz w:val="20"/>
                <w:lang w:eastAsia="en-US"/>
              </w:rPr>
            </w:pPr>
            <w:r w:rsidRPr="00864672">
              <w:rPr>
                <w:noProof/>
                <w:sz w:val="20"/>
                <w:lang w:eastAsia="en-US"/>
              </w:rPr>
              <w:t>10</w:t>
            </w:r>
          </w:p>
        </w:tc>
        <w:tc>
          <w:tcPr>
            <w:tcW w:w="1134" w:type="dxa"/>
          </w:tcPr>
          <w:p w14:paraId="7F7696E5" w14:textId="7CF2F8E9" w:rsidR="000E05CC" w:rsidRPr="00864672" w:rsidRDefault="000E05CC" w:rsidP="000E05CC">
            <w:pPr>
              <w:jc w:val="right"/>
              <w:rPr>
                <w:noProof/>
                <w:sz w:val="20"/>
                <w:lang w:eastAsia="en-US"/>
              </w:rPr>
            </w:pPr>
            <w:r w:rsidRPr="00864672">
              <w:rPr>
                <w:noProof/>
                <w:sz w:val="20"/>
                <w:lang w:eastAsia="en-US"/>
              </w:rPr>
              <w:t>26,743</w:t>
            </w:r>
          </w:p>
        </w:tc>
      </w:tr>
      <w:tr w:rsidR="000E05CC" w:rsidRPr="006D06FD" w14:paraId="2E0B8F5E" w14:textId="77777777" w:rsidTr="00CC5734">
        <w:trPr>
          <w:trHeight w:val="340"/>
        </w:trPr>
        <w:tc>
          <w:tcPr>
            <w:tcW w:w="1701" w:type="dxa"/>
          </w:tcPr>
          <w:p w14:paraId="1FB1AF8C" w14:textId="1CB24AA2" w:rsidR="000E05CC" w:rsidRPr="00864672" w:rsidRDefault="000E05CC" w:rsidP="000E05CC">
            <w:pPr>
              <w:rPr>
                <w:noProof/>
                <w:sz w:val="20"/>
                <w:lang w:eastAsia="en-US"/>
              </w:rPr>
            </w:pPr>
            <w:r w:rsidRPr="00864672">
              <w:rPr>
                <w:noProof/>
                <w:sz w:val="20"/>
                <w:lang w:eastAsia="en-US"/>
              </w:rPr>
              <w:t>Control Weeds</w:t>
            </w:r>
          </w:p>
        </w:tc>
        <w:tc>
          <w:tcPr>
            <w:tcW w:w="993" w:type="dxa"/>
            <w:shd w:val="clear" w:color="auto" w:fill="auto"/>
          </w:tcPr>
          <w:p w14:paraId="7EA84C6C" w14:textId="5492A50E" w:rsidR="000E05CC" w:rsidRPr="00864672" w:rsidRDefault="000E05CC" w:rsidP="000E05CC">
            <w:pPr>
              <w:jc w:val="right"/>
              <w:rPr>
                <w:noProof/>
                <w:sz w:val="20"/>
                <w:lang w:eastAsia="en-US"/>
              </w:rPr>
            </w:pPr>
            <w:r w:rsidRPr="00864672">
              <w:rPr>
                <w:noProof/>
                <w:sz w:val="20"/>
                <w:lang w:eastAsia="en-US"/>
              </w:rPr>
              <w:t>0</w:t>
            </w:r>
          </w:p>
        </w:tc>
        <w:tc>
          <w:tcPr>
            <w:tcW w:w="1134" w:type="dxa"/>
          </w:tcPr>
          <w:p w14:paraId="1988BEC7" w14:textId="6FEBB0D5" w:rsidR="000E05CC" w:rsidRPr="00864672" w:rsidRDefault="000E05CC" w:rsidP="000E05CC">
            <w:pPr>
              <w:jc w:val="right"/>
              <w:rPr>
                <w:noProof/>
                <w:sz w:val="20"/>
                <w:lang w:eastAsia="en-US"/>
              </w:rPr>
            </w:pPr>
            <w:r w:rsidRPr="00864672">
              <w:rPr>
                <w:noProof/>
                <w:sz w:val="20"/>
                <w:lang w:eastAsia="en-US"/>
              </w:rPr>
              <w:t>5,273</w:t>
            </w:r>
          </w:p>
        </w:tc>
      </w:tr>
      <w:tr w:rsidR="002A1BCC" w:rsidRPr="006D06FD" w14:paraId="05DE18A5" w14:textId="77777777" w:rsidTr="00CC5734">
        <w:trPr>
          <w:trHeight w:val="340"/>
        </w:trPr>
        <w:tc>
          <w:tcPr>
            <w:tcW w:w="1701" w:type="dxa"/>
          </w:tcPr>
          <w:p w14:paraId="3F878B68" w14:textId="29248BBB" w:rsidR="002A1BCC" w:rsidRPr="00864672" w:rsidRDefault="002A1BCC" w:rsidP="000E05CC">
            <w:pPr>
              <w:rPr>
                <w:noProof/>
                <w:sz w:val="20"/>
                <w:lang w:eastAsia="en-US"/>
              </w:rPr>
            </w:pPr>
            <w:r w:rsidRPr="00864672">
              <w:rPr>
                <w:noProof/>
                <w:sz w:val="20"/>
                <w:lang w:eastAsia="en-US"/>
              </w:rPr>
              <w:t>Revegetation</w:t>
            </w:r>
          </w:p>
        </w:tc>
        <w:tc>
          <w:tcPr>
            <w:tcW w:w="993" w:type="dxa"/>
            <w:shd w:val="clear" w:color="auto" w:fill="auto"/>
          </w:tcPr>
          <w:p w14:paraId="4DFBF9A2" w14:textId="7AF1E477" w:rsidR="002A1BCC" w:rsidRPr="00864672" w:rsidRDefault="007B03EB" w:rsidP="000E05CC">
            <w:pPr>
              <w:jc w:val="right"/>
              <w:rPr>
                <w:noProof/>
                <w:sz w:val="20"/>
                <w:lang w:eastAsia="en-US"/>
              </w:rPr>
            </w:pPr>
            <w:r w:rsidRPr="00864672">
              <w:rPr>
                <w:noProof/>
                <w:sz w:val="20"/>
                <w:lang w:eastAsia="en-US"/>
              </w:rPr>
              <w:t>0</w:t>
            </w:r>
          </w:p>
        </w:tc>
        <w:tc>
          <w:tcPr>
            <w:tcW w:w="1134" w:type="dxa"/>
          </w:tcPr>
          <w:p w14:paraId="56A4A86C" w14:textId="23D900F8" w:rsidR="002A1BCC" w:rsidRPr="00864672" w:rsidRDefault="00AF4177" w:rsidP="000E05CC">
            <w:pPr>
              <w:jc w:val="right"/>
              <w:rPr>
                <w:noProof/>
                <w:sz w:val="20"/>
                <w:lang w:eastAsia="en-US"/>
              </w:rPr>
            </w:pPr>
            <w:r w:rsidRPr="00864672">
              <w:rPr>
                <w:noProof/>
                <w:sz w:val="20"/>
                <w:lang w:eastAsia="en-US"/>
              </w:rPr>
              <w:t>4,159</w:t>
            </w:r>
          </w:p>
        </w:tc>
      </w:tr>
      <w:tr w:rsidR="000E05CC" w:rsidRPr="0087463C" w14:paraId="6354E1E0" w14:textId="77777777" w:rsidTr="00CC5734">
        <w:trPr>
          <w:trHeight w:val="340"/>
        </w:trPr>
        <w:tc>
          <w:tcPr>
            <w:tcW w:w="1701" w:type="dxa"/>
          </w:tcPr>
          <w:p w14:paraId="5AD78836" w14:textId="5517831A" w:rsidR="000E05CC" w:rsidRPr="00864672" w:rsidRDefault="000E05CC" w:rsidP="000E05CC">
            <w:pPr>
              <w:rPr>
                <w:noProof/>
                <w:sz w:val="20"/>
                <w:lang w:eastAsia="en-US"/>
              </w:rPr>
            </w:pPr>
            <w:r w:rsidRPr="00864672">
              <w:rPr>
                <w:noProof/>
                <w:sz w:val="20"/>
                <w:lang w:eastAsia="en-US"/>
              </w:rPr>
              <w:t>Control Total Grazing Pressure</w:t>
            </w:r>
          </w:p>
        </w:tc>
        <w:tc>
          <w:tcPr>
            <w:tcW w:w="993" w:type="dxa"/>
            <w:shd w:val="clear" w:color="auto" w:fill="auto"/>
          </w:tcPr>
          <w:p w14:paraId="19917508" w14:textId="549FE119" w:rsidR="000E05CC" w:rsidRPr="00864672" w:rsidRDefault="000E05CC" w:rsidP="000E05CC">
            <w:pPr>
              <w:jc w:val="right"/>
              <w:rPr>
                <w:noProof/>
                <w:sz w:val="20"/>
                <w:lang w:eastAsia="en-US"/>
              </w:rPr>
            </w:pPr>
            <w:r w:rsidRPr="00864672">
              <w:rPr>
                <w:noProof/>
                <w:sz w:val="20"/>
                <w:lang w:eastAsia="en-US"/>
              </w:rPr>
              <w:t>280</w:t>
            </w:r>
          </w:p>
        </w:tc>
        <w:tc>
          <w:tcPr>
            <w:tcW w:w="1134" w:type="dxa"/>
          </w:tcPr>
          <w:p w14:paraId="7C437F95" w14:textId="3EEDD89C" w:rsidR="000E05CC" w:rsidRPr="00864672" w:rsidRDefault="000E05CC" w:rsidP="000E05CC">
            <w:pPr>
              <w:jc w:val="right"/>
              <w:rPr>
                <w:noProof/>
                <w:sz w:val="20"/>
                <w:lang w:eastAsia="en-US"/>
              </w:rPr>
            </w:pPr>
            <w:r w:rsidRPr="00864672">
              <w:rPr>
                <w:noProof/>
                <w:sz w:val="20"/>
                <w:lang w:eastAsia="en-US"/>
              </w:rPr>
              <w:t>1,346</w:t>
            </w:r>
          </w:p>
        </w:tc>
      </w:tr>
      <w:tr w:rsidR="000E05CC" w:rsidRPr="0087463C" w14:paraId="1E340F2D" w14:textId="77777777" w:rsidTr="00CC5734">
        <w:trPr>
          <w:trHeight w:val="340"/>
        </w:trPr>
        <w:tc>
          <w:tcPr>
            <w:tcW w:w="1701" w:type="dxa"/>
          </w:tcPr>
          <w:p w14:paraId="6FFA7038" w14:textId="01559AAE" w:rsidR="000E05CC" w:rsidRPr="00864672" w:rsidRDefault="000E05CC" w:rsidP="000E05CC">
            <w:pPr>
              <w:rPr>
                <w:noProof/>
                <w:sz w:val="20"/>
                <w:lang w:eastAsia="en-US"/>
              </w:rPr>
            </w:pPr>
            <w:r w:rsidRPr="00864672">
              <w:rPr>
                <w:noProof/>
                <w:sz w:val="20"/>
                <w:lang w:eastAsia="en-US"/>
              </w:rPr>
              <w:t>Control Cats</w:t>
            </w:r>
          </w:p>
        </w:tc>
        <w:tc>
          <w:tcPr>
            <w:tcW w:w="993" w:type="dxa"/>
            <w:shd w:val="clear" w:color="auto" w:fill="auto"/>
          </w:tcPr>
          <w:p w14:paraId="75B014FE" w14:textId="5D9D5437" w:rsidR="000E05CC" w:rsidRPr="00864672" w:rsidRDefault="000E05CC" w:rsidP="000E05CC">
            <w:pPr>
              <w:jc w:val="right"/>
              <w:rPr>
                <w:noProof/>
                <w:sz w:val="20"/>
                <w:lang w:eastAsia="en-US"/>
              </w:rPr>
            </w:pPr>
            <w:r w:rsidRPr="00864672">
              <w:rPr>
                <w:noProof/>
                <w:sz w:val="20"/>
                <w:lang w:eastAsia="en-US"/>
              </w:rPr>
              <w:t>0</w:t>
            </w:r>
          </w:p>
        </w:tc>
        <w:tc>
          <w:tcPr>
            <w:tcW w:w="1134" w:type="dxa"/>
          </w:tcPr>
          <w:p w14:paraId="7F224FD4" w14:textId="6757729F" w:rsidR="000E05CC" w:rsidRPr="00864672" w:rsidRDefault="000E05CC" w:rsidP="000E05CC">
            <w:pPr>
              <w:jc w:val="right"/>
              <w:rPr>
                <w:noProof/>
                <w:sz w:val="20"/>
                <w:lang w:eastAsia="en-US"/>
              </w:rPr>
            </w:pPr>
            <w:r w:rsidRPr="00864672">
              <w:rPr>
                <w:noProof/>
                <w:sz w:val="20"/>
                <w:lang w:eastAsia="en-US"/>
              </w:rPr>
              <w:t>1,077</w:t>
            </w:r>
          </w:p>
        </w:tc>
      </w:tr>
      <w:tr w:rsidR="000E05CC" w:rsidRPr="0087463C" w14:paraId="5839C570" w14:textId="77777777" w:rsidTr="00CC5734">
        <w:trPr>
          <w:trHeight w:val="340"/>
        </w:trPr>
        <w:tc>
          <w:tcPr>
            <w:tcW w:w="1701" w:type="dxa"/>
          </w:tcPr>
          <w:p w14:paraId="1418B58C" w14:textId="2E249082" w:rsidR="000E05CC" w:rsidRPr="00864672" w:rsidRDefault="000E05CC" w:rsidP="000E05CC">
            <w:pPr>
              <w:rPr>
                <w:noProof/>
                <w:sz w:val="20"/>
                <w:lang w:eastAsia="en-US"/>
              </w:rPr>
            </w:pPr>
            <w:r w:rsidRPr="00864672">
              <w:rPr>
                <w:noProof/>
                <w:sz w:val="20"/>
                <w:lang w:eastAsia="en-US"/>
              </w:rPr>
              <w:t>Control Foxes</w:t>
            </w:r>
          </w:p>
        </w:tc>
        <w:tc>
          <w:tcPr>
            <w:tcW w:w="993" w:type="dxa"/>
            <w:shd w:val="clear" w:color="auto" w:fill="auto"/>
          </w:tcPr>
          <w:p w14:paraId="12F968BF" w14:textId="4BC8A61D" w:rsidR="000E05CC" w:rsidRPr="00864672" w:rsidRDefault="000E05CC" w:rsidP="000E05CC">
            <w:pPr>
              <w:jc w:val="right"/>
              <w:rPr>
                <w:noProof/>
                <w:sz w:val="20"/>
                <w:lang w:eastAsia="en-US"/>
              </w:rPr>
            </w:pPr>
            <w:r w:rsidRPr="00864672">
              <w:rPr>
                <w:noProof/>
                <w:sz w:val="20"/>
                <w:lang w:eastAsia="en-US"/>
              </w:rPr>
              <w:t>0</w:t>
            </w:r>
          </w:p>
        </w:tc>
        <w:tc>
          <w:tcPr>
            <w:tcW w:w="1134" w:type="dxa"/>
          </w:tcPr>
          <w:p w14:paraId="0534134C" w14:textId="7CC47EB0" w:rsidR="000E05CC" w:rsidRPr="00864672" w:rsidRDefault="000E05CC" w:rsidP="000E05CC">
            <w:pPr>
              <w:jc w:val="right"/>
              <w:rPr>
                <w:noProof/>
                <w:sz w:val="20"/>
                <w:lang w:eastAsia="en-US"/>
              </w:rPr>
            </w:pPr>
            <w:r w:rsidRPr="00864672">
              <w:rPr>
                <w:noProof/>
                <w:sz w:val="20"/>
                <w:lang w:eastAsia="en-US"/>
              </w:rPr>
              <w:t>1,038</w:t>
            </w:r>
          </w:p>
        </w:tc>
      </w:tr>
      <w:tr w:rsidR="000E05CC" w:rsidRPr="0087463C" w14:paraId="1C0A623D" w14:textId="77777777" w:rsidTr="00CC5734">
        <w:trPr>
          <w:trHeight w:val="340"/>
        </w:trPr>
        <w:tc>
          <w:tcPr>
            <w:tcW w:w="1701" w:type="dxa"/>
          </w:tcPr>
          <w:p w14:paraId="4524184F" w14:textId="58FB8FB0" w:rsidR="000E05CC" w:rsidRPr="00864672" w:rsidRDefault="000E05CC" w:rsidP="000E05CC">
            <w:pPr>
              <w:rPr>
                <w:noProof/>
                <w:sz w:val="20"/>
                <w:lang w:eastAsia="en-US"/>
              </w:rPr>
            </w:pPr>
            <w:r w:rsidRPr="00864672">
              <w:rPr>
                <w:noProof/>
                <w:sz w:val="20"/>
                <w:lang w:eastAsia="en-US"/>
              </w:rPr>
              <w:t>Control Pigs</w:t>
            </w:r>
          </w:p>
        </w:tc>
        <w:tc>
          <w:tcPr>
            <w:tcW w:w="993" w:type="dxa"/>
            <w:shd w:val="clear" w:color="auto" w:fill="auto"/>
          </w:tcPr>
          <w:p w14:paraId="14C5623F" w14:textId="1313332A" w:rsidR="000E05CC" w:rsidRPr="00864672" w:rsidRDefault="000E05CC" w:rsidP="000E05CC">
            <w:pPr>
              <w:jc w:val="right"/>
              <w:rPr>
                <w:noProof/>
                <w:sz w:val="20"/>
                <w:lang w:eastAsia="en-US"/>
              </w:rPr>
            </w:pPr>
            <w:r w:rsidRPr="00864672">
              <w:rPr>
                <w:noProof/>
                <w:sz w:val="20"/>
                <w:lang w:eastAsia="en-US"/>
              </w:rPr>
              <w:t>196</w:t>
            </w:r>
          </w:p>
        </w:tc>
        <w:tc>
          <w:tcPr>
            <w:tcW w:w="1134" w:type="dxa"/>
          </w:tcPr>
          <w:p w14:paraId="7356D2AA" w14:textId="7885978F" w:rsidR="000E05CC" w:rsidRPr="00864672" w:rsidRDefault="000E05CC" w:rsidP="000E05CC">
            <w:pPr>
              <w:jc w:val="right"/>
              <w:rPr>
                <w:noProof/>
                <w:sz w:val="20"/>
                <w:lang w:eastAsia="en-US"/>
              </w:rPr>
            </w:pPr>
            <w:r w:rsidRPr="00864672">
              <w:rPr>
                <w:noProof/>
                <w:sz w:val="20"/>
                <w:lang w:eastAsia="en-US"/>
              </w:rPr>
              <w:t>765</w:t>
            </w:r>
          </w:p>
        </w:tc>
      </w:tr>
      <w:tr w:rsidR="000E05CC" w:rsidRPr="0087463C" w14:paraId="1718CF92" w14:textId="77777777" w:rsidTr="00CC5734">
        <w:trPr>
          <w:trHeight w:val="340"/>
        </w:trPr>
        <w:tc>
          <w:tcPr>
            <w:tcW w:w="1701" w:type="dxa"/>
          </w:tcPr>
          <w:p w14:paraId="3BC42F89" w14:textId="7AA96D1F" w:rsidR="000E05CC" w:rsidRPr="00864672" w:rsidRDefault="000E05CC" w:rsidP="000E05CC">
            <w:pPr>
              <w:rPr>
                <w:noProof/>
                <w:sz w:val="20"/>
                <w:lang w:eastAsia="en-US"/>
              </w:rPr>
            </w:pPr>
            <w:r w:rsidRPr="00864672">
              <w:rPr>
                <w:noProof/>
                <w:sz w:val="20"/>
                <w:lang w:eastAsia="en-US"/>
              </w:rPr>
              <w:t>Control Overabundant Kangaroos</w:t>
            </w:r>
          </w:p>
        </w:tc>
        <w:tc>
          <w:tcPr>
            <w:tcW w:w="993" w:type="dxa"/>
            <w:shd w:val="clear" w:color="auto" w:fill="auto"/>
          </w:tcPr>
          <w:p w14:paraId="70605F07" w14:textId="50CC26B6" w:rsidR="000E05CC" w:rsidRPr="00864672" w:rsidRDefault="000E05CC" w:rsidP="000E05CC">
            <w:pPr>
              <w:jc w:val="right"/>
              <w:rPr>
                <w:noProof/>
                <w:sz w:val="20"/>
                <w:lang w:eastAsia="en-US"/>
              </w:rPr>
            </w:pPr>
            <w:r w:rsidRPr="00864672">
              <w:rPr>
                <w:noProof/>
                <w:sz w:val="20"/>
                <w:lang w:eastAsia="en-US"/>
              </w:rPr>
              <w:t>21</w:t>
            </w:r>
          </w:p>
        </w:tc>
        <w:tc>
          <w:tcPr>
            <w:tcW w:w="1134" w:type="dxa"/>
          </w:tcPr>
          <w:p w14:paraId="3C2A7B97" w14:textId="70ED13B5" w:rsidR="000E05CC" w:rsidRPr="00864672" w:rsidRDefault="000E05CC" w:rsidP="000E05CC">
            <w:pPr>
              <w:jc w:val="right"/>
              <w:rPr>
                <w:noProof/>
                <w:sz w:val="20"/>
                <w:lang w:eastAsia="en-US"/>
              </w:rPr>
            </w:pPr>
            <w:r w:rsidRPr="00864672">
              <w:rPr>
                <w:noProof/>
                <w:sz w:val="20"/>
                <w:lang w:eastAsia="en-US"/>
              </w:rPr>
              <w:t>629</w:t>
            </w:r>
          </w:p>
        </w:tc>
      </w:tr>
      <w:tr w:rsidR="000E05CC" w:rsidRPr="0087463C" w14:paraId="42AFDBE0" w14:textId="77777777" w:rsidTr="00CC5734">
        <w:trPr>
          <w:trHeight w:val="340"/>
        </w:trPr>
        <w:tc>
          <w:tcPr>
            <w:tcW w:w="1701" w:type="dxa"/>
          </w:tcPr>
          <w:p w14:paraId="60A2A6F2" w14:textId="48031F5C" w:rsidR="000E05CC" w:rsidRPr="00864672" w:rsidRDefault="000E05CC" w:rsidP="000E05CC">
            <w:pPr>
              <w:rPr>
                <w:noProof/>
                <w:sz w:val="20"/>
                <w:lang w:eastAsia="en-US"/>
              </w:rPr>
            </w:pPr>
            <w:r w:rsidRPr="00864672">
              <w:rPr>
                <w:noProof/>
                <w:sz w:val="20"/>
                <w:lang w:eastAsia="en-US"/>
              </w:rPr>
              <w:t>Control Domestic Grazing</w:t>
            </w:r>
          </w:p>
        </w:tc>
        <w:tc>
          <w:tcPr>
            <w:tcW w:w="993" w:type="dxa"/>
            <w:shd w:val="clear" w:color="auto" w:fill="auto"/>
          </w:tcPr>
          <w:p w14:paraId="5AEB8F31" w14:textId="4E64D277" w:rsidR="000E05CC" w:rsidRPr="00864672" w:rsidRDefault="003C3B9E" w:rsidP="000E05CC">
            <w:pPr>
              <w:jc w:val="right"/>
              <w:rPr>
                <w:noProof/>
                <w:sz w:val="20"/>
                <w:lang w:eastAsia="en-US"/>
              </w:rPr>
            </w:pPr>
            <w:r w:rsidRPr="00864672">
              <w:rPr>
                <w:noProof/>
                <w:sz w:val="20"/>
                <w:lang w:eastAsia="en-US"/>
              </w:rPr>
              <w:t>0</w:t>
            </w:r>
          </w:p>
        </w:tc>
        <w:tc>
          <w:tcPr>
            <w:tcW w:w="1134" w:type="dxa"/>
          </w:tcPr>
          <w:p w14:paraId="19E13F9E" w14:textId="60B9D09B" w:rsidR="000E05CC" w:rsidRPr="00864672" w:rsidRDefault="000E05CC" w:rsidP="000E05CC">
            <w:pPr>
              <w:jc w:val="right"/>
              <w:rPr>
                <w:noProof/>
                <w:sz w:val="20"/>
                <w:lang w:eastAsia="en-US"/>
              </w:rPr>
            </w:pPr>
            <w:r w:rsidRPr="00864672">
              <w:rPr>
                <w:noProof/>
                <w:sz w:val="20"/>
                <w:lang w:eastAsia="en-US"/>
              </w:rPr>
              <w:t>514</w:t>
            </w:r>
          </w:p>
        </w:tc>
      </w:tr>
      <w:tr w:rsidR="000E05CC" w:rsidRPr="0087463C" w14:paraId="1E64E930" w14:textId="77777777" w:rsidTr="00CC5734">
        <w:trPr>
          <w:trHeight w:val="340"/>
        </w:trPr>
        <w:tc>
          <w:tcPr>
            <w:tcW w:w="1701" w:type="dxa"/>
          </w:tcPr>
          <w:p w14:paraId="64CFB0C2" w14:textId="3A80E94B" w:rsidR="000E05CC" w:rsidRPr="00864672" w:rsidRDefault="000E05CC" w:rsidP="000E05CC">
            <w:pPr>
              <w:rPr>
                <w:noProof/>
                <w:sz w:val="20"/>
                <w:lang w:eastAsia="en-US"/>
              </w:rPr>
            </w:pPr>
            <w:r w:rsidRPr="00864672">
              <w:rPr>
                <w:noProof/>
                <w:sz w:val="20"/>
                <w:lang w:eastAsia="en-US"/>
              </w:rPr>
              <w:t>Permanent Protection</w:t>
            </w:r>
          </w:p>
        </w:tc>
        <w:tc>
          <w:tcPr>
            <w:tcW w:w="993" w:type="dxa"/>
            <w:shd w:val="clear" w:color="auto" w:fill="auto"/>
          </w:tcPr>
          <w:p w14:paraId="0EBCF113" w14:textId="3275B01E" w:rsidR="000E05CC" w:rsidRPr="00864672" w:rsidRDefault="000E05CC" w:rsidP="000E05CC">
            <w:pPr>
              <w:jc w:val="right"/>
              <w:rPr>
                <w:noProof/>
                <w:sz w:val="20"/>
                <w:lang w:eastAsia="en-US"/>
              </w:rPr>
            </w:pPr>
            <w:r w:rsidRPr="00864672">
              <w:rPr>
                <w:noProof/>
                <w:sz w:val="20"/>
                <w:lang w:eastAsia="en-US"/>
              </w:rPr>
              <w:t>153</w:t>
            </w:r>
          </w:p>
        </w:tc>
        <w:tc>
          <w:tcPr>
            <w:tcW w:w="1134" w:type="dxa"/>
          </w:tcPr>
          <w:p w14:paraId="01791D47" w14:textId="78CB37CF" w:rsidR="000E05CC" w:rsidRPr="00864672" w:rsidRDefault="00CC5734" w:rsidP="000E05CC">
            <w:pPr>
              <w:jc w:val="right"/>
              <w:rPr>
                <w:noProof/>
                <w:sz w:val="20"/>
                <w:lang w:eastAsia="en-US"/>
              </w:rPr>
            </w:pPr>
            <w:r w:rsidRPr="00864672">
              <w:rPr>
                <w:noProof/>
                <w:sz w:val="20"/>
                <w:lang w:eastAsia="en-US"/>
              </w:rPr>
              <w:t>350</w:t>
            </w:r>
          </w:p>
        </w:tc>
      </w:tr>
    </w:tbl>
    <w:p w14:paraId="3B0CD03E" w14:textId="2ADA244A" w:rsidR="005B65B9" w:rsidRPr="00323920" w:rsidRDefault="00D870AB" w:rsidP="00323920">
      <w:pPr>
        <w:tabs>
          <w:tab w:val="left" w:pos="3869"/>
        </w:tabs>
        <w:rPr>
          <w:rFonts w:cs="Times New Roman"/>
          <w:sz w:val="22"/>
          <w:szCs w:val="22"/>
          <w:lang w:eastAsia="en-US"/>
        </w:rPr>
      </w:pPr>
      <w:r w:rsidRPr="00D870AB">
        <w:rPr>
          <w:rFonts w:cs="Times New Roman"/>
          <w:sz w:val="22"/>
          <w:szCs w:val="22"/>
          <w:lang w:eastAsia="en-US"/>
        </w:rPr>
        <w:tab/>
      </w:r>
    </w:p>
    <w:p w14:paraId="3D652DBC" w14:textId="77777777" w:rsidR="005B65B9" w:rsidRDefault="005B65B9" w:rsidP="00CE5A34">
      <w:pPr>
        <w:spacing w:line="240" w:lineRule="auto"/>
      </w:pPr>
    </w:p>
    <w:p w14:paraId="1182972D" w14:textId="047BC0CA" w:rsidR="005B65B9" w:rsidRDefault="005B65B9" w:rsidP="00CE5A34">
      <w:pPr>
        <w:spacing w:line="240" w:lineRule="auto"/>
      </w:pPr>
    </w:p>
    <w:p w14:paraId="1A9FADFF" w14:textId="7AE2D458" w:rsidR="00D42A24" w:rsidRDefault="00D42A24" w:rsidP="00CE5A34">
      <w:pPr>
        <w:spacing w:line="240" w:lineRule="auto"/>
      </w:pPr>
    </w:p>
    <w:p w14:paraId="0880C1E2" w14:textId="77777777" w:rsidR="00D42A24" w:rsidRDefault="00D42A24" w:rsidP="00CE5A34">
      <w:pPr>
        <w:spacing w:line="240" w:lineRule="auto"/>
      </w:pPr>
    </w:p>
    <w:p w14:paraId="2CE91FF3" w14:textId="77777777" w:rsidR="005B259F" w:rsidRDefault="005B259F" w:rsidP="00D42A24">
      <w:pPr>
        <w:tabs>
          <w:tab w:val="left" w:pos="3869"/>
        </w:tabs>
        <w:rPr>
          <w:rFonts w:cs="Times New Roman"/>
          <w:color w:val="504B60" w:themeColor="accent6" w:themeShade="80"/>
          <w:sz w:val="22"/>
          <w:szCs w:val="22"/>
          <w:lang w:eastAsia="en-US"/>
        </w:rPr>
      </w:pPr>
    </w:p>
    <w:p w14:paraId="47D3CB6C" w14:textId="77777777" w:rsidR="005B259F" w:rsidRDefault="005B259F" w:rsidP="00D42A24">
      <w:pPr>
        <w:tabs>
          <w:tab w:val="left" w:pos="3869"/>
        </w:tabs>
        <w:rPr>
          <w:rFonts w:cs="Times New Roman"/>
          <w:color w:val="504B60" w:themeColor="accent6" w:themeShade="80"/>
          <w:sz w:val="22"/>
          <w:szCs w:val="22"/>
          <w:lang w:eastAsia="en-US"/>
        </w:rPr>
      </w:pPr>
    </w:p>
    <w:p w14:paraId="79946429" w14:textId="77777777" w:rsidR="005B259F" w:rsidRDefault="005B259F" w:rsidP="00D42A24">
      <w:pPr>
        <w:tabs>
          <w:tab w:val="left" w:pos="3869"/>
        </w:tabs>
        <w:rPr>
          <w:rFonts w:cs="Times New Roman"/>
          <w:color w:val="504B60" w:themeColor="accent6" w:themeShade="80"/>
          <w:sz w:val="22"/>
          <w:szCs w:val="22"/>
          <w:lang w:eastAsia="en-US"/>
        </w:rPr>
      </w:pPr>
    </w:p>
    <w:p w14:paraId="65896078" w14:textId="77777777" w:rsidR="005B259F" w:rsidRDefault="005B259F" w:rsidP="00D42A24">
      <w:pPr>
        <w:tabs>
          <w:tab w:val="left" w:pos="3869"/>
        </w:tabs>
        <w:rPr>
          <w:rFonts w:cs="Times New Roman"/>
          <w:color w:val="504B60" w:themeColor="accent6" w:themeShade="80"/>
          <w:sz w:val="22"/>
          <w:szCs w:val="22"/>
          <w:lang w:eastAsia="en-US"/>
        </w:rPr>
      </w:pPr>
    </w:p>
    <w:p w14:paraId="4F630135" w14:textId="77777777" w:rsidR="005B259F" w:rsidRDefault="005B259F" w:rsidP="00D42A24">
      <w:pPr>
        <w:tabs>
          <w:tab w:val="left" w:pos="3869"/>
        </w:tabs>
        <w:rPr>
          <w:rFonts w:cs="Times New Roman"/>
          <w:color w:val="504B60" w:themeColor="accent6" w:themeShade="80"/>
          <w:sz w:val="22"/>
          <w:szCs w:val="22"/>
          <w:lang w:eastAsia="en-US"/>
        </w:rPr>
      </w:pPr>
    </w:p>
    <w:tbl>
      <w:tblPr>
        <w:tblStyle w:val="GridTable1Light-Accent2"/>
        <w:tblpPr w:leftFromText="180" w:rightFromText="180" w:vertAnchor="page" w:horzAnchor="margin" w:tblpY="13137"/>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5B259F" w:rsidRPr="00DA416A" w14:paraId="1A562611" w14:textId="77777777" w:rsidTr="005B259F">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67D2BAD3" w14:textId="77777777" w:rsidR="005B259F" w:rsidRPr="00990C95" w:rsidRDefault="005B259F" w:rsidP="005B259F">
            <w:pPr>
              <w:pStyle w:val="IntroFeatureText"/>
              <w:spacing w:line="240" w:lineRule="auto"/>
              <w:rPr>
                <w:sz w:val="22"/>
                <w:szCs w:val="22"/>
              </w:rPr>
            </w:pPr>
            <w:r w:rsidRPr="00990C95">
              <w:rPr>
                <w:sz w:val="22"/>
                <w:szCs w:val="22"/>
              </w:rPr>
              <w:t>The most cost-effective action for flora &amp; fauna</w:t>
            </w:r>
          </w:p>
        </w:tc>
      </w:tr>
      <w:tr w:rsidR="005B259F" w:rsidRPr="002857E1" w14:paraId="5D9B2AC1" w14:textId="77777777" w:rsidTr="005B259F">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75FF25DA" w14:textId="77777777" w:rsidR="005B259F" w:rsidRPr="002857E1" w:rsidRDefault="005B259F" w:rsidP="00F63FEA">
            <w:pPr>
              <w:pStyle w:val="BodyText"/>
              <w:rPr>
                <w:b w:val="0"/>
                <w:bCs w:val="0"/>
                <w:noProof/>
              </w:rPr>
            </w:pPr>
            <w:r>
              <w:rPr>
                <w:noProof/>
              </w:rPr>
              <w:drawing>
                <wp:inline distT="0" distB="0" distL="0" distR="0" wp14:anchorId="24C4093A" wp14:editId="0CD2BE0E">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7356F797" wp14:editId="71AA4C8F">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4CC04640" wp14:editId="27320E47">
                  <wp:extent cx="381000" cy="381000"/>
                  <wp:effectExtent l="0" t="0" r="0" b="0"/>
                  <wp:docPr id="8" name="Graphic 8"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35D93B97" wp14:editId="11B71899">
                  <wp:extent cx="381635" cy="381635"/>
                  <wp:effectExtent l="0" t="0" r="0" b="0"/>
                  <wp:docPr id="9" name="Graphic 9"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68A9BECF" wp14:editId="2367102A">
                  <wp:extent cx="381000" cy="381000"/>
                  <wp:effectExtent l="0" t="0" r="0" b="0"/>
                  <wp:docPr id="10" name="Graphic 10"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000" cy="381000"/>
                          </a:xfrm>
                          <a:prstGeom prst="rect">
                            <a:avLst/>
                          </a:prstGeom>
                        </pic:spPr>
                      </pic:pic>
                    </a:graphicData>
                  </a:graphic>
                </wp:inline>
              </w:drawing>
            </w:r>
          </w:p>
        </w:tc>
        <w:tc>
          <w:tcPr>
            <w:tcW w:w="6809" w:type="dxa"/>
          </w:tcPr>
          <w:p w14:paraId="585C0791" w14:textId="77777777" w:rsidR="005B259F" w:rsidRPr="00EC1040" w:rsidRDefault="005B259F" w:rsidP="00F63FEA">
            <w:pPr>
              <w:pStyle w:val="BodyText"/>
              <w:cnfStyle w:val="000000000000" w:firstRow="0" w:lastRow="0" w:firstColumn="0" w:lastColumn="0" w:oddVBand="0" w:evenVBand="0" w:oddHBand="0" w:evenHBand="0" w:firstRowFirstColumn="0" w:firstRowLastColumn="0" w:lastRowFirstColumn="0" w:lastRowLastColumn="0"/>
              <w:rPr>
                <w:b/>
              </w:rPr>
            </w:pPr>
            <w:r w:rsidRPr="00EC1040">
              <w:rPr>
                <w:b/>
              </w:rPr>
              <w:t>Plants, Birds, Mammals, Amphibians and Reptiles - Control rabbits</w:t>
            </w:r>
          </w:p>
        </w:tc>
      </w:tr>
    </w:tbl>
    <w:p w14:paraId="36666DCB" w14:textId="77777777" w:rsidR="005B259F" w:rsidRDefault="005B259F" w:rsidP="00D42A24">
      <w:pPr>
        <w:tabs>
          <w:tab w:val="left" w:pos="3869"/>
        </w:tabs>
        <w:rPr>
          <w:rFonts w:cs="Times New Roman"/>
          <w:color w:val="504B60" w:themeColor="accent6" w:themeShade="80"/>
          <w:sz w:val="22"/>
          <w:szCs w:val="22"/>
          <w:lang w:eastAsia="en-US"/>
        </w:rPr>
      </w:pPr>
    </w:p>
    <w:p w14:paraId="234E0DFF" w14:textId="58FAA054" w:rsidR="00D42A24" w:rsidRPr="00FC6779" w:rsidRDefault="00D42A24" w:rsidP="00F63FEA">
      <w:pPr>
        <w:pStyle w:val="BodyText"/>
      </w:pPr>
      <w:r w:rsidRPr="00FC6779">
        <w:t xml:space="preserve">For a further in depth look into SMP for this landscape, please refer to </w:t>
      </w:r>
      <w:hyperlink r:id="rId34" w:history="1">
        <w:r w:rsidRPr="00FC6779">
          <w:rPr>
            <w:rStyle w:val="Hyperlink"/>
            <w:color w:val="363534" w:themeColor="text1"/>
          </w:rPr>
          <w:t>NatureKit</w:t>
        </w:r>
      </w:hyperlink>
      <w:r w:rsidR="00FC6779" w:rsidRPr="00FC6779">
        <w:rPr>
          <w:rStyle w:val="Hyperlink"/>
          <w:color w:val="363534" w:themeColor="text1"/>
        </w:rPr>
        <w:t>.</w:t>
      </w:r>
    </w:p>
    <w:p w14:paraId="54D0FBDC" w14:textId="310A5585" w:rsidR="005B65B9" w:rsidRDefault="00934E06" w:rsidP="00934E06">
      <w:pPr>
        <w:pStyle w:val="Heading2"/>
        <w:rPr>
          <w:lang w:eastAsia="en-US"/>
        </w:rPr>
      </w:pPr>
      <w:r>
        <w:rPr>
          <w:lang w:eastAsia="en-US"/>
        </w:rPr>
        <w:lastRenderedPageBreak/>
        <w:t xml:space="preserve">Current actions </w:t>
      </w:r>
      <w:r w:rsidR="00D42A24">
        <w:rPr>
          <w:lang w:eastAsia="en-US"/>
        </w:rPr>
        <w:t>in</w:t>
      </w:r>
      <w:r w:rsidR="00323920">
        <w:rPr>
          <w:lang w:eastAsia="en-US"/>
        </w:rPr>
        <w:t xml:space="preserve"> </w:t>
      </w:r>
      <w:r w:rsidR="00BB1E74">
        <w:rPr>
          <w:lang w:eastAsia="en-US"/>
        </w:rPr>
        <w:t>the Mornington Peninsula</w:t>
      </w:r>
      <w:r w:rsidR="00D42A24">
        <w:rPr>
          <w:lang w:eastAsia="en-US"/>
        </w:rPr>
        <w:t xml:space="preserve"> landscape</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DE2D93"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DE2D93" w:rsidRPr="005B65B9" w:rsidRDefault="00DE2D93" w:rsidP="00DE2D93">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2D7CA4DD" w:rsidR="00DE2D93" w:rsidRPr="005B65B9" w:rsidRDefault="00DE2D93" w:rsidP="00DE2D93">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0A539854" w:rsidR="00DE2D93" w:rsidRPr="005B65B9" w:rsidRDefault="00DE2D93" w:rsidP="00DE2D93">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B511D0" w:rsidRPr="006D06FD" w14:paraId="71F6AADC" w14:textId="77777777" w:rsidTr="00A17C2C">
        <w:tc>
          <w:tcPr>
            <w:tcW w:w="3324" w:type="dxa"/>
            <w:vAlign w:val="center"/>
          </w:tcPr>
          <w:p w14:paraId="6D59F1E3" w14:textId="12C9AADC" w:rsidR="00B511D0" w:rsidRPr="00864672" w:rsidRDefault="00B511D0" w:rsidP="00B511D0">
            <w:pPr>
              <w:rPr>
                <w:noProof/>
                <w:sz w:val="20"/>
                <w:lang w:eastAsia="en-US"/>
              </w:rPr>
            </w:pPr>
            <w:r w:rsidRPr="00864672">
              <w:rPr>
                <w:noProof/>
                <w:sz w:val="20"/>
                <w:lang w:eastAsia="en-US"/>
              </w:rPr>
              <w:t>Rabbit Control</w:t>
            </w:r>
          </w:p>
        </w:tc>
        <w:tc>
          <w:tcPr>
            <w:tcW w:w="2094" w:type="dxa"/>
          </w:tcPr>
          <w:p w14:paraId="2EA195CA" w14:textId="3CB3DF4B" w:rsidR="00B511D0" w:rsidRPr="00864672" w:rsidRDefault="00B511D0" w:rsidP="00B511D0">
            <w:pPr>
              <w:jc w:val="center"/>
              <w:rPr>
                <w:noProof/>
                <w:sz w:val="20"/>
                <w:lang w:eastAsia="en-US"/>
              </w:rPr>
            </w:pPr>
            <w:r w:rsidRPr="00864672">
              <w:rPr>
                <w:noProof/>
                <w:sz w:val="20"/>
                <w:lang w:eastAsia="en-US"/>
              </w:rPr>
              <w:t>244</w:t>
            </w:r>
          </w:p>
        </w:tc>
        <w:tc>
          <w:tcPr>
            <w:tcW w:w="2095" w:type="dxa"/>
          </w:tcPr>
          <w:p w14:paraId="07FC37D5" w14:textId="5B8A1AAF" w:rsidR="00B511D0" w:rsidRPr="00864672" w:rsidRDefault="00B511D0" w:rsidP="00B511D0">
            <w:pPr>
              <w:jc w:val="center"/>
              <w:rPr>
                <w:noProof/>
                <w:sz w:val="20"/>
                <w:lang w:eastAsia="en-US"/>
              </w:rPr>
            </w:pPr>
            <w:r w:rsidRPr="00864672">
              <w:rPr>
                <w:noProof/>
                <w:sz w:val="20"/>
                <w:lang w:eastAsia="en-US"/>
              </w:rPr>
              <w:t>118</w:t>
            </w:r>
          </w:p>
        </w:tc>
      </w:tr>
      <w:tr w:rsidR="00B511D0" w:rsidRPr="006D06FD" w14:paraId="62546A24" w14:textId="77777777" w:rsidTr="00FC6779">
        <w:trPr>
          <w:trHeight w:val="264"/>
        </w:trPr>
        <w:tc>
          <w:tcPr>
            <w:tcW w:w="3324" w:type="dxa"/>
            <w:vAlign w:val="center"/>
          </w:tcPr>
          <w:p w14:paraId="1F05BAE0" w14:textId="01229547" w:rsidR="00B511D0" w:rsidRPr="00864672" w:rsidRDefault="00B511D0" w:rsidP="00B511D0">
            <w:pPr>
              <w:rPr>
                <w:noProof/>
                <w:sz w:val="20"/>
                <w:lang w:eastAsia="en-US"/>
              </w:rPr>
            </w:pPr>
            <w:r w:rsidRPr="00864672">
              <w:rPr>
                <w:noProof/>
                <w:sz w:val="20"/>
                <w:lang w:eastAsia="en-US"/>
              </w:rPr>
              <w:t>Pig Control</w:t>
            </w:r>
          </w:p>
        </w:tc>
        <w:tc>
          <w:tcPr>
            <w:tcW w:w="2094" w:type="dxa"/>
          </w:tcPr>
          <w:p w14:paraId="39DEEE14" w14:textId="7F592F9C" w:rsidR="00B511D0" w:rsidRPr="00864672" w:rsidRDefault="00B511D0" w:rsidP="00B511D0">
            <w:pPr>
              <w:jc w:val="center"/>
              <w:rPr>
                <w:noProof/>
                <w:sz w:val="20"/>
                <w:lang w:eastAsia="en-US"/>
              </w:rPr>
            </w:pPr>
            <w:r w:rsidRPr="00864672">
              <w:rPr>
                <w:noProof/>
                <w:sz w:val="20"/>
                <w:lang w:eastAsia="en-US"/>
              </w:rPr>
              <w:t>17</w:t>
            </w:r>
          </w:p>
        </w:tc>
        <w:tc>
          <w:tcPr>
            <w:tcW w:w="2095" w:type="dxa"/>
          </w:tcPr>
          <w:p w14:paraId="386052C7" w14:textId="414EB1D1" w:rsidR="00B511D0" w:rsidRPr="00864672" w:rsidRDefault="00B511D0" w:rsidP="00B511D0">
            <w:pPr>
              <w:jc w:val="center"/>
              <w:rPr>
                <w:noProof/>
                <w:sz w:val="20"/>
                <w:lang w:eastAsia="en-US"/>
              </w:rPr>
            </w:pPr>
            <w:r w:rsidRPr="00864672">
              <w:rPr>
                <w:noProof/>
                <w:sz w:val="20"/>
                <w:lang w:eastAsia="en-US"/>
              </w:rPr>
              <w:t>123</w:t>
            </w:r>
          </w:p>
        </w:tc>
      </w:tr>
      <w:tr w:rsidR="00B511D0" w:rsidRPr="006D06FD" w14:paraId="4389D36B" w14:textId="77777777" w:rsidTr="00A17C2C">
        <w:tc>
          <w:tcPr>
            <w:tcW w:w="3324" w:type="dxa"/>
            <w:vAlign w:val="center"/>
          </w:tcPr>
          <w:p w14:paraId="5B78DCB7" w14:textId="75DA36B6" w:rsidR="00B511D0" w:rsidRPr="00864672" w:rsidRDefault="00B511D0" w:rsidP="00B511D0">
            <w:pPr>
              <w:rPr>
                <w:noProof/>
                <w:sz w:val="20"/>
                <w:lang w:eastAsia="en-US"/>
              </w:rPr>
            </w:pPr>
            <w:r w:rsidRPr="00864672">
              <w:rPr>
                <w:noProof/>
                <w:sz w:val="20"/>
                <w:lang w:eastAsia="en-US"/>
              </w:rPr>
              <w:t>Weed Control</w:t>
            </w:r>
          </w:p>
        </w:tc>
        <w:tc>
          <w:tcPr>
            <w:tcW w:w="2094" w:type="dxa"/>
          </w:tcPr>
          <w:p w14:paraId="46B83910" w14:textId="5C5748CF" w:rsidR="00B511D0" w:rsidRPr="00864672" w:rsidRDefault="00B511D0" w:rsidP="00B511D0">
            <w:pPr>
              <w:jc w:val="center"/>
              <w:rPr>
                <w:noProof/>
                <w:sz w:val="20"/>
                <w:lang w:eastAsia="en-US"/>
              </w:rPr>
            </w:pPr>
            <w:r w:rsidRPr="00864672">
              <w:rPr>
                <w:noProof/>
                <w:sz w:val="20"/>
                <w:lang w:eastAsia="en-US"/>
              </w:rPr>
              <w:t>13</w:t>
            </w:r>
          </w:p>
        </w:tc>
        <w:tc>
          <w:tcPr>
            <w:tcW w:w="2095" w:type="dxa"/>
          </w:tcPr>
          <w:p w14:paraId="2471F9D3" w14:textId="281521CB" w:rsidR="00B511D0" w:rsidRPr="00864672" w:rsidRDefault="00B511D0" w:rsidP="00B511D0">
            <w:pPr>
              <w:jc w:val="center"/>
              <w:rPr>
                <w:noProof/>
                <w:sz w:val="20"/>
                <w:lang w:eastAsia="en-US"/>
              </w:rPr>
            </w:pPr>
            <w:r w:rsidRPr="00864672">
              <w:rPr>
                <w:noProof/>
                <w:sz w:val="20"/>
                <w:lang w:eastAsia="en-US"/>
              </w:rPr>
              <w:t>419</w:t>
            </w:r>
          </w:p>
        </w:tc>
      </w:tr>
      <w:tr w:rsidR="00B511D0" w:rsidRPr="006D06FD" w14:paraId="7E982027" w14:textId="77777777" w:rsidTr="00A17C2C">
        <w:tc>
          <w:tcPr>
            <w:tcW w:w="3324" w:type="dxa"/>
            <w:vAlign w:val="center"/>
          </w:tcPr>
          <w:p w14:paraId="19807974" w14:textId="16DC685E" w:rsidR="00B511D0" w:rsidRPr="00864672" w:rsidRDefault="00B511D0" w:rsidP="00B511D0">
            <w:pPr>
              <w:rPr>
                <w:noProof/>
                <w:sz w:val="20"/>
                <w:lang w:eastAsia="en-US"/>
              </w:rPr>
            </w:pPr>
            <w:r w:rsidRPr="00864672">
              <w:rPr>
                <w:noProof/>
                <w:sz w:val="20"/>
                <w:lang w:eastAsia="en-US"/>
              </w:rPr>
              <w:t>Cat Control</w:t>
            </w:r>
          </w:p>
        </w:tc>
        <w:tc>
          <w:tcPr>
            <w:tcW w:w="2094" w:type="dxa"/>
          </w:tcPr>
          <w:p w14:paraId="70C018DA" w14:textId="209C8A82" w:rsidR="00B511D0" w:rsidRPr="00864672" w:rsidRDefault="00B511D0" w:rsidP="00B511D0">
            <w:pPr>
              <w:jc w:val="center"/>
              <w:rPr>
                <w:noProof/>
                <w:sz w:val="20"/>
                <w:lang w:eastAsia="en-US"/>
              </w:rPr>
            </w:pPr>
            <w:r w:rsidRPr="00864672">
              <w:rPr>
                <w:noProof/>
                <w:sz w:val="20"/>
                <w:lang w:eastAsia="en-US"/>
              </w:rPr>
              <w:t>13</w:t>
            </w:r>
          </w:p>
        </w:tc>
        <w:tc>
          <w:tcPr>
            <w:tcW w:w="2095" w:type="dxa"/>
          </w:tcPr>
          <w:p w14:paraId="14864880" w14:textId="6284B7E2" w:rsidR="00B511D0" w:rsidRPr="00864672" w:rsidRDefault="00B511D0" w:rsidP="00B511D0">
            <w:pPr>
              <w:jc w:val="center"/>
              <w:rPr>
                <w:noProof/>
                <w:sz w:val="20"/>
                <w:lang w:eastAsia="en-US"/>
              </w:rPr>
            </w:pPr>
            <w:r w:rsidRPr="00864672">
              <w:rPr>
                <w:noProof/>
                <w:sz w:val="20"/>
                <w:lang w:eastAsia="en-US"/>
              </w:rPr>
              <w:t>78</w:t>
            </w:r>
          </w:p>
        </w:tc>
      </w:tr>
      <w:tr w:rsidR="00B511D0" w:rsidRPr="006D06FD" w14:paraId="505509A1" w14:textId="77777777" w:rsidTr="00A17C2C">
        <w:tc>
          <w:tcPr>
            <w:tcW w:w="3324" w:type="dxa"/>
            <w:vAlign w:val="center"/>
          </w:tcPr>
          <w:p w14:paraId="5CEE12D7" w14:textId="188F5077" w:rsidR="00B511D0" w:rsidRPr="00864672" w:rsidRDefault="00B511D0" w:rsidP="00B511D0">
            <w:pPr>
              <w:rPr>
                <w:noProof/>
                <w:sz w:val="20"/>
                <w:lang w:eastAsia="en-US"/>
              </w:rPr>
            </w:pPr>
            <w:r w:rsidRPr="00864672">
              <w:rPr>
                <w:noProof/>
                <w:sz w:val="20"/>
                <w:lang w:eastAsia="en-US"/>
              </w:rPr>
              <w:t>Fox Control</w:t>
            </w:r>
          </w:p>
        </w:tc>
        <w:tc>
          <w:tcPr>
            <w:tcW w:w="2094" w:type="dxa"/>
          </w:tcPr>
          <w:p w14:paraId="34559ABF" w14:textId="4D0EA645" w:rsidR="00B511D0" w:rsidRPr="00864672" w:rsidRDefault="00B511D0" w:rsidP="00B511D0">
            <w:pPr>
              <w:jc w:val="center"/>
              <w:rPr>
                <w:noProof/>
                <w:sz w:val="20"/>
                <w:lang w:eastAsia="en-US"/>
              </w:rPr>
            </w:pPr>
            <w:r w:rsidRPr="00864672">
              <w:rPr>
                <w:noProof/>
                <w:sz w:val="20"/>
                <w:lang w:eastAsia="en-US"/>
              </w:rPr>
              <w:t>13</w:t>
            </w:r>
          </w:p>
        </w:tc>
        <w:tc>
          <w:tcPr>
            <w:tcW w:w="2095" w:type="dxa"/>
          </w:tcPr>
          <w:p w14:paraId="531E66A7" w14:textId="460D7205" w:rsidR="00B511D0" w:rsidRPr="00864672" w:rsidRDefault="00B511D0" w:rsidP="00B511D0">
            <w:pPr>
              <w:jc w:val="center"/>
              <w:rPr>
                <w:noProof/>
                <w:sz w:val="20"/>
                <w:lang w:eastAsia="en-US"/>
              </w:rPr>
            </w:pPr>
            <w:r w:rsidRPr="00864672">
              <w:rPr>
                <w:noProof/>
                <w:sz w:val="20"/>
                <w:lang w:eastAsia="en-US"/>
              </w:rPr>
              <w:t>357</w:t>
            </w:r>
          </w:p>
        </w:tc>
      </w:tr>
      <w:tr w:rsidR="00B511D0" w:rsidRPr="006D06FD" w14:paraId="51BF8730" w14:textId="77777777" w:rsidTr="00A17C2C">
        <w:tc>
          <w:tcPr>
            <w:tcW w:w="3324" w:type="dxa"/>
            <w:vAlign w:val="center"/>
          </w:tcPr>
          <w:p w14:paraId="25A59453" w14:textId="0CDBF233" w:rsidR="00B511D0" w:rsidRPr="00864672" w:rsidRDefault="00B511D0" w:rsidP="00B511D0">
            <w:pPr>
              <w:rPr>
                <w:noProof/>
                <w:sz w:val="20"/>
                <w:lang w:eastAsia="en-US"/>
              </w:rPr>
            </w:pPr>
            <w:r w:rsidRPr="00864672">
              <w:rPr>
                <w:noProof/>
                <w:sz w:val="20"/>
                <w:lang w:eastAsia="en-US"/>
              </w:rPr>
              <w:t>Domestic Grazing Control</w:t>
            </w:r>
          </w:p>
        </w:tc>
        <w:tc>
          <w:tcPr>
            <w:tcW w:w="2094" w:type="dxa"/>
          </w:tcPr>
          <w:p w14:paraId="5C380479" w14:textId="6CE753D5" w:rsidR="00B511D0" w:rsidRPr="00864672" w:rsidRDefault="00B511D0" w:rsidP="00B511D0">
            <w:pPr>
              <w:jc w:val="center"/>
              <w:rPr>
                <w:noProof/>
                <w:sz w:val="20"/>
                <w:lang w:eastAsia="en-US"/>
              </w:rPr>
            </w:pPr>
            <w:r w:rsidRPr="00864672">
              <w:rPr>
                <w:noProof/>
                <w:sz w:val="20"/>
                <w:lang w:eastAsia="en-US"/>
              </w:rPr>
              <w:t>2</w:t>
            </w:r>
          </w:p>
        </w:tc>
        <w:tc>
          <w:tcPr>
            <w:tcW w:w="2095" w:type="dxa"/>
          </w:tcPr>
          <w:p w14:paraId="6C108B5E" w14:textId="01881342" w:rsidR="00B511D0" w:rsidRPr="00864672" w:rsidRDefault="00B511D0" w:rsidP="00B511D0">
            <w:pPr>
              <w:jc w:val="center"/>
              <w:rPr>
                <w:noProof/>
                <w:sz w:val="20"/>
                <w:lang w:eastAsia="en-US"/>
              </w:rPr>
            </w:pPr>
            <w:r w:rsidRPr="00864672">
              <w:rPr>
                <w:noProof/>
                <w:sz w:val="20"/>
                <w:lang w:eastAsia="en-US"/>
              </w:rPr>
              <w:t>139</w:t>
            </w:r>
          </w:p>
        </w:tc>
      </w:tr>
      <w:tr w:rsidR="00B511D0" w:rsidRPr="006D06FD" w14:paraId="7B3F71F4" w14:textId="77777777" w:rsidTr="00A17C2C">
        <w:tc>
          <w:tcPr>
            <w:tcW w:w="3324" w:type="dxa"/>
            <w:vAlign w:val="center"/>
          </w:tcPr>
          <w:p w14:paraId="2D4FA0CA" w14:textId="5C578EA3" w:rsidR="00B511D0" w:rsidRPr="00864672" w:rsidRDefault="00B511D0" w:rsidP="00B511D0">
            <w:pPr>
              <w:rPr>
                <w:noProof/>
                <w:sz w:val="20"/>
                <w:lang w:eastAsia="en-US"/>
              </w:rPr>
            </w:pPr>
            <w:r w:rsidRPr="00864672">
              <w:rPr>
                <w:noProof/>
                <w:sz w:val="20"/>
                <w:lang w:eastAsia="en-US"/>
              </w:rPr>
              <w:t>Permanent Protection</w:t>
            </w:r>
          </w:p>
        </w:tc>
        <w:tc>
          <w:tcPr>
            <w:tcW w:w="2094" w:type="dxa"/>
          </w:tcPr>
          <w:p w14:paraId="62D81E1A" w14:textId="77BD9F6B" w:rsidR="00B511D0" w:rsidRPr="00864672" w:rsidRDefault="00952BC2" w:rsidP="00B511D0">
            <w:pPr>
              <w:jc w:val="center"/>
              <w:rPr>
                <w:noProof/>
                <w:sz w:val="20"/>
                <w:lang w:eastAsia="en-US"/>
              </w:rPr>
            </w:pPr>
            <w:r>
              <w:rPr>
                <w:noProof/>
                <w:sz w:val="20"/>
                <w:lang w:eastAsia="en-US"/>
              </w:rPr>
              <w:t>0</w:t>
            </w:r>
          </w:p>
        </w:tc>
        <w:tc>
          <w:tcPr>
            <w:tcW w:w="2095" w:type="dxa"/>
          </w:tcPr>
          <w:p w14:paraId="1807B88B" w14:textId="2607DDE2" w:rsidR="00B511D0" w:rsidRPr="00864672" w:rsidRDefault="00B511D0" w:rsidP="00B511D0">
            <w:pPr>
              <w:jc w:val="center"/>
              <w:rPr>
                <w:noProof/>
                <w:sz w:val="20"/>
                <w:lang w:eastAsia="en-US"/>
              </w:rPr>
            </w:pPr>
            <w:r w:rsidRPr="00864672">
              <w:rPr>
                <w:noProof/>
                <w:sz w:val="20"/>
                <w:lang w:eastAsia="en-US"/>
              </w:rPr>
              <w:t>140</w:t>
            </w:r>
          </w:p>
        </w:tc>
      </w:tr>
      <w:tr w:rsidR="00B511D0" w:rsidRPr="006D06FD" w14:paraId="08F345B0" w14:textId="77777777" w:rsidTr="00A17C2C">
        <w:tc>
          <w:tcPr>
            <w:tcW w:w="3324" w:type="dxa"/>
            <w:vAlign w:val="center"/>
          </w:tcPr>
          <w:p w14:paraId="63DBADAD" w14:textId="16D7DDCD" w:rsidR="00B511D0" w:rsidRPr="00864672" w:rsidRDefault="00B511D0" w:rsidP="00B511D0">
            <w:pPr>
              <w:rPr>
                <w:noProof/>
                <w:sz w:val="20"/>
                <w:lang w:eastAsia="en-US"/>
              </w:rPr>
            </w:pPr>
            <w:r w:rsidRPr="00864672">
              <w:rPr>
                <w:noProof/>
                <w:sz w:val="20"/>
                <w:lang w:eastAsia="en-US"/>
              </w:rPr>
              <w:t>Revegetation</w:t>
            </w:r>
          </w:p>
        </w:tc>
        <w:tc>
          <w:tcPr>
            <w:tcW w:w="2094" w:type="dxa"/>
          </w:tcPr>
          <w:p w14:paraId="7DA2A41B" w14:textId="4099D3F1" w:rsidR="00B511D0" w:rsidRPr="00864672" w:rsidRDefault="00952BC2" w:rsidP="00B511D0">
            <w:pPr>
              <w:jc w:val="center"/>
              <w:rPr>
                <w:noProof/>
                <w:sz w:val="20"/>
                <w:lang w:eastAsia="en-US"/>
              </w:rPr>
            </w:pPr>
            <w:r>
              <w:rPr>
                <w:noProof/>
                <w:sz w:val="20"/>
                <w:lang w:eastAsia="en-US"/>
              </w:rPr>
              <w:t>0</w:t>
            </w:r>
          </w:p>
        </w:tc>
        <w:tc>
          <w:tcPr>
            <w:tcW w:w="2095" w:type="dxa"/>
          </w:tcPr>
          <w:p w14:paraId="637E8CFA" w14:textId="7264CBE0" w:rsidR="00B511D0" w:rsidRPr="00864672" w:rsidRDefault="00B511D0" w:rsidP="00B511D0">
            <w:pPr>
              <w:jc w:val="center"/>
              <w:rPr>
                <w:noProof/>
                <w:sz w:val="20"/>
                <w:lang w:eastAsia="en-US"/>
              </w:rPr>
            </w:pPr>
            <w:r w:rsidRPr="00864672">
              <w:rPr>
                <w:noProof/>
                <w:sz w:val="20"/>
                <w:lang w:eastAsia="en-US"/>
              </w:rPr>
              <w:t>11</w:t>
            </w:r>
          </w:p>
        </w:tc>
      </w:tr>
    </w:tbl>
    <w:p w14:paraId="704712D8" w14:textId="77777777" w:rsidR="005B65B9" w:rsidRDefault="005B65B9" w:rsidP="00CE5A34">
      <w:pPr>
        <w:spacing w:line="240" w:lineRule="auto"/>
      </w:pPr>
    </w:p>
    <w:p w14:paraId="40D5CC76" w14:textId="77777777" w:rsidR="005B65B9" w:rsidRDefault="005B65B9" w:rsidP="00CE5A34">
      <w:pPr>
        <w:spacing w:line="240" w:lineRule="auto"/>
      </w:pPr>
    </w:p>
    <w:p w14:paraId="70644B5F" w14:textId="77777777" w:rsidR="005B65B9" w:rsidRDefault="005B65B9" w:rsidP="00CE5A34">
      <w:pPr>
        <w:spacing w:line="240" w:lineRule="auto"/>
      </w:pPr>
    </w:p>
    <w:p w14:paraId="3DAB71E2" w14:textId="77777777" w:rsidR="005B65B9" w:rsidRDefault="005B65B9" w:rsidP="00CE5A34">
      <w:pPr>
        <w:spacing w:line="240" w:lineRule="auto"/>
      </w:pPr>
    </w:p>
    <w:p w14:paraId="3792C0C4" w14:textId="77777777" w:rsidR="005B65B9" w:rsidRDefault="005B65B9" w:rsidP="00CE5A34">
      <w:pPr>
        <w:spacing w:line="240" w:lineRule="auto"/>
      </w:pPr>
    </w:p>
    <w:p w14:paraId="77893007" w14:textId="77777777" w:rsidR="005B65B9" w:rsidRDefault="005B65B9" w:rsidP="00CE5A34">
      <w:pPr>
        <w:spacing w:line="240" w:lineRule="auto"/>
      </w:pPr>
    </w:p>
    <w:p w14:paraId="2D621B76" w14:textId="77777777" w:rsidR="005B65B9" w:rsidRDefault="005B65B9" w:rsidP="00CE5A34">
      <w:pPr>
        <w:spacing w:line="240" w:lineRule="auto"/>
      </w:pPr>
    </w:p>
    <w:p w14:paraId="01D287C2" w14:textId="77777777" w:rsidR="00934E06" w:rsidRDefault="00934E06" w:rsidP="00CE5A34">
      <w:pPr>
        <w:spacing w:line="240" w:lineRule="auto"/>
      </w:pPr>
    </w:p>
    <w:p w14:paraId="430B8160" w14:textId="77777777" w:rsidR="00934E06" w:rsidRDefault="00934E06" w:rsidP="00CE5A34">
      <w:pPr>
        <w:spacing w:line="240" w:lineRule="auto"/>
      </w:pPr>
    </w:p>
    <w:p w14:paraId="5D711736" w14:textId="77777777" w:rsidR="00934E06" w:rsidRDefault="00934E06" w:rsidP="00CE5A34">
      <w:pPr>
        <w:spacing w:line="240" w:lineRule="auto"/>
      </w:pPr>
    </w:p>
    <w:p w14:paraId="15931028" w14:textId="77777777" w:rsidR="00934E06" w:rsidRDefault="00934E06" w:rsidP="00CE5A34">
      <w:pPr>
        <w:spacing w:line="240" w:lineRule="auto"/>
      </w:pPr>
    </w:p>
    <w:p w14:paraId="45E24453" w14:textId="77777777" w:rsidR="00B511D0" w:rsidRDefault="00B511D0" w:rsidP="00CE5A34">
      <w:pPr>
        <w:spacing w:line="240" w:lineRule="auto"/>
      </w:pPr>
    </w:p>
    <w:p w14:paraId="5C139F6F" w14:textId="77777777" w:rsidR="00B511D0" w:rsidRDefault="00B511D0" w:rsidP="00CE5A34">
      <w:pPr>
        <w:spacing w:line="240" w:lineRule="auto"/>
      </w:pPr>
    </w:p>
    <w:p w14:paraId="4071839C" w14:textId="77777777" w:rsidR="00B511D0" w:rsidRDefault="00B511D0" w:rsidP="00CE5A34">
      <w:pPr>
        <w:spacing w:line="240" w:lineRule="auto"/>
      </w:pPr>
    </w:p>
    <w:p w14:paraId="78A8C3B2" w14:textId="77777777" w:rsidR="00B511D0" w:rsidRDefault="00B511D0" w:rsidP="00CE5A34">
      <w:pPr>
        <w:spacing w:line="240" w:lineRule="auto"/>
      </w:pPr>
    </w:p>
    <w:p w14:paraId="2A44D3AD" w14:textId="77777777" w:rsidR="00B511D0" w:rsidRDefault="00B511D0" w:rsidP="00CE5A34">
      <w:pPr>
        <w:spacing w:line="240" w:lineRule="auto"/>
      </w:pPr>
    </w:p>
    <w:p w14:paraId="2643CCAE" w14:textId="77777777" w:rsidR="00B511D0" w:rsidRDefault="00B511D0" w:rsidP="00CE5A34">
      <w:pPr>
        <w:spacing w:line="240" w:lineRule="auto"/>
      </w:pPr>
    </w:p>
    <w:p w14:paraId="49C50EBD" w14:textId="77777777" w:rsidR="00A02DDE" w:rsidRDefault="00A02DDE" w:rsidP="00A02DDE">
      <w:pPr>
        <w:spacing w:line="240" w:lineRule="auto"/>
        <w:rPr>
          <w:sz w:val="18"/>
          <w:szCs w:val="18"/>
        </w:rPr>
      </w:pPr>
    </w:p>
    <w:p w14:paraId="590DF02A" w14:textId="3E9A7202" w:rsidR="00A02DDE" w:rsidRPr="00494408" w:rsidRDefault="00A02DDE" w:rsidP="00F63FEA">
      <w:pPr>
        <w:pStyle w:val="BodyText"/>
        <w:rPr>
          <w:sz w:val="18"/>
          <w:szCs w:val="18"/>
        </w:rPr>
      </w:pPr>
      <w:r w:rsidRPr="00494408">
        <w:rPr>
          <w:sz w:val="18"/>
          <w:szCs w:val="18"/>
        </w:rPr>
        <w:t>Current actions – top 10% = The area (ha) of the specific action currently occurring in locations identified by SMP as being in the top 10% for cost-effectiveness for that action across the state</w:t>
      </w:r>
    </w:p>
    <w:p w14:paraId="06C3588C" w14:textId="77777777" w:rsidR="00A02DDE" w:rsidRPr="00494408" w:rsidRDefault="00A02DDE" w:rsidP="00F63FEA">
      <w:pPr>
        <w:pStyle w:val="BodyText"/>
        <w:rPr>
          <w:sz w:val="18"/>
          <w:szCs w:val="18"/>
        </w:rPr>
      </w:pPr>
      <w:r w:rsidRPr="00494408">
        <w:rPr>
          <w:sz w:val="18"/>
          <w:szCs w:val="18"/>
        </w:rPr>
        <w:t xml:space="preserve">Current actions – outside top 10% = The area (ha) of the specific action currently occurring in locations within this landscape that are </w:t>
      </w:r>
      <w:r w:rsidRPr="00494408">
        <w:rPr>
          <w:b/>
          <w:sz w:val="18"/>
          <w:szCs w:val="18"/>
        </w:rPr>
        <w:t xml:space="preserve">not </w:t>
      </w:r>
      <w:r w:rsidRPr="00494408">
        <w:rPr>
          <w:sz w:val="18"/>
          <w:szCs w:val="18"/>
        </w:rPr>
        <w:t>identified by SMP as being in the top 10% for cost-effectiveness for that action across the state</w:t>
      </w:r>
    </w:p>
    <w:p w14:paraId="569F3CAE" w14:textId="77777777" w:rsidR="009139B4" w:rsidRPr="00476766" w:rsidRDefault="009139B4" w:rsidP="00CE5A34">
      <w:pPr>
        <w:spacing w:line="240" w:lineRule="auto"/>
        <w:rPr>
          <w:sz w:val="24"/>
          <w:szCs w:val="24"/>
        </w:rPr>
      </w:pP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305CF150" w:rsidR="009C0AA3" w:rsidRDefault="009C0AA3" w:rsidP="00F63FEA">
      <w:pPr>
        <w:pStyle w:val="BodyText"/>
      </w:pPr>
      <w:r w:rsidRPr="009C0AA3">
        <w:t xml:space="preserve">SMP is just one tool to use in the process of </w:t>
      </w:r>
      <w:r w:rsidR="00A02DDE">
        <w:t>understanding biodiversity values</w:t>
      </w:r>
      <w:r w:rsidRPr="009C0AA3">
        <w:t>. Feedback from our stakeholders is also vitally important and forms the basis of our understanding of knowledge gaps.</w:t>
      </w:r>
    </w:p>
    <w:p w14:paraId="78A26865" w14:textId="098BDED5" w:rsidR="006C4B4A" w:rsidRDefault="006C4B4A" w:rsidP="009C0AA3">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6C4B4A" w14:paraId="45FC3D59" w14:textId="77777777" w:rsidTr="00A17C2C">
        <w:trPr>
          <w:trHeight w:val="485"/>
        </w:trPr>
        <w:tc>
          <w:tcPr>
            <w:tcW w:w="5000" w:type="pct"/>
          </w:tcPr>
          <w:p w14:paraId="59A264A7" w14:textId="686498FE" w:rsidR="006C4B4A" w:rsidRDefault="006C4B4A" w:rsidP="00A17C2C">
            <w:pPr>
              <w:pStyle w:val="HighlightBoxText"/>
            </w:pPr>
            <w:r w:rsidRPr="3F7F3731">
              <w:rPr>
                <w:sz w:val="22"/>
                <w:szCs w:val="22"/>
              </w:rPr>
              <w:t>Mornington Peninsula was identified by stakeholders as a foc</w:t>
            </w:r>
            <w:r w:rsidR="685ABA6D" w:rsidRPr="3F7F3731">
              <w:rPr>
                <w:sz w:val="22"/>
                <w:szCs w:val="22"/>
              </w:rPr>
              <w:t>us</w:t>
            </w:r>
            <w:r w:rsidRPr="3F7F3731">
              <w:rPr>
                <w:sz w:val="22"/>
                <w:szCs w:val="22"/>
              </w:rPr>
              <w:t xml:space="preserve"> landscape in the ‘medium’ category in Port Phillip region.</w:t>
            </w:r>
          </w:p>
        </w:tc>
      </w:tr>
    </w:tbl>
    <w:p w14:paraId="55F059D5" w14:textId="77777777" w:rsidR="006C4B4A" w:rsidRPr="009C0AA3" w:rsidRDefault="006C4B4A" w:rsidP="009C0AA3">
      <w:pPr>
        <w:tabs>
          <w:tab w:val="left" w:pos="3869"/>
        </w:tabs>
        <w:rPr>
          <w:rFonts w:cs="Times New Roman"/>
          <w:sz w:val="22"/>
          <w:szCs w:val="22"/>
          <w:lang w:eastAsia="en-US"/>
        </w:rPr>
      </w:pPr>
    </w:p>
    <w:p w14:paraId="3CFD19FB" w14:textId="77777777" w:rsidR="009C0AA3" w:rsidRPr="003D628A" w:rsidRDefault="009C0AA3" w:rsidP="00A147BA">
      <w:pPr>
        <w:pStyle w:val="Heading3"/>
        <w:rPr>
          <w:sz w:val="22"/>
          <w:szCs w:val="22"/>
        </w:rPr>
      </w:pPr>
      <w:r w:rsidRPr="003D628A">
        <w:rPr>
          <w:sz w:val="22"/>
          <w:szCs w:val="22"/>
        </w:rPr>
        <w:t>Stakeholder interest</w:t>
      </w:r>
    </w:p>
    <w:p w14:paraId="54DA971C" w14:textId="1467BCDB" w:rsidR="009C0AA3" w:rsidRPr="003D628A" w:rsidRDefault="0067215B" w:rsidP="00A147BA">
      <w:pPr>
        <w:pStyle w:val="Heading5"/>
        <w:rPr>
          <w:sz w:val="22"/>
          <w:szCs w:val="22"/>
        </w:rPr>
      </w:pPr>
      <w:r w:rsidRPr="003D628A">
        <w:rPr>
          <w:sz w:val="22"/>
          <w:szCs w:val="22"/>
        </w:rPr>
        <w:t>Important l</w:t>
      </w:r>
      <w:r w:rsidR="009C0AA3" w:rsidRPr="003D628A">
        <w:rPr>
          <w:sz w:val="22"/>
          <w:szCs w:val="22"/>
        </w:rPr>
        <w:t>andscape</w:t>
      </w:r>
      <w:r w:rsidR="00A147BA" w:rsidRPr="003D628A">
        <w:rPr>
          <w:sz w:val="22"/>
          <w:szCs w:val="22"/>
        </w:rPr>
        <w:t>s</w:t>
      </w:r>
    </w:p>
    <w:p w14:paraId="45C7EAD4" w14:textId="45EB2A28" w:rsidR="0029391B" w:rsidRPr="00F901BB" w:rsidRDefault="0029391B" w:rsidP="00F63FEA">
      <w:pPr>
        <w:pStyle w:val="ListBullet"/>
      </w:pPr>
      <w:r w:rsidRPr="00F901BB">
        <w:t>Significant number of parks</w:t>
      </w:r>
    </w:p>
    <w:p w14:paraId="0FF79599" w14:textId="77777777" w:rsidR="0029391B" w:rsidRPr="00F901BB" w:rsidRDefault="0029391B" w:rsidP="00F63FEA">
      <w:pPr>
        <w:pStyle w:val="ListBullet"/>
      </w:pPr>
      <w:r w:rsidRPr="00F901BB">
        <w:t xml:space="preserve">Coolart Wetlands </w:t>
      </w:r>
    </w:p>
    <w:p w14:paraId="2832CB5A" w14:textId="70345976" w:rsidR="0029391B" w:rsidRPr="00F901BB" w:rsidRDefault="0029391B" w:rsidP="00F63FEA">
      <w:pPr>
        <w:pStyle w:val="ListBullet"/>
      </w:pPr>
      <w:r w:rsidRPr="00F901BB">
        <w:t>Hopetoun and Norfolk reserves</w:t>
      </w:r>
    </w:p>
    <w:p w14:paraId="119A8AD4" w14:textId="755F60C8" w:rsidR="0029391B" w:rsidRPr="00F901BB" w:rsidRDefault="0029391B" w:rsidP="00F63FEA">
      <w:pPr>
        <w:pStyle w:val="ListBullet"/>
      </w:pPr>
      <w:r w:rsidRPr="00F901BB">
        <w:t xml:space="preserve">Biolink between Greens Bush </w:t>
      </w:r>
      <w:r w:rsidR="0096663B">
        <w:t>and</w:t>
      </w:r>
      <w:r w:rsidRPr="00F901BB">
        <w:t xml:space="preserve"> Arthurs Seat</w:t>
      </w:r>
    </w:p>
    <w:p w14:paraId="4FA69C53" w14:textId="7EE862D7" w:rsidR="0029391B" w:rsidRPr="00F901BB" w:rsidRDefault="0029391B" w:rsidP="00F63FEA">
      <w:pPr>
        <w:pStyle w:val="ListBullet"/>
      </w:pPr>
      <w:r w:rsidRPr="00F901BB">
        <w:t xml:space="preserve">Central </w:t>
      </w:r>
      <w:r w:rsidR="00B01732" w:rsidRPr="00F901BB">
        <w:t>r</w:t>
      </w:r>
      <w:r w:rsidRPr="00F901BB">
        <w:t>idgeland core of the Peninsula</w:t>
      </w:r>
    </w:p>
    <w:p w14:paraId="025B6782" w14:textId="785B8E23" w:rsidR="511BE900" w:rsidRPr="00F901BB" w:rsidRDefault="511BE900" w:rsidP="00F63FEA">
      <w:pPr>
        <w:pStyle w:val="ListBullet"/>
        <w:rPr>
          <w:rFonts w:eastAsiaTheme="minorEastAsia"/>
        </w:rPr>
      </w:pPr>
      <w:r w:rsidRPr="00F901BB">
        <w:t>Frankston Nature Conservation Reserve</w:t>
      </w:r>
    </w:p>
    <w:p w14:paraId="7B641FDC" w14:textId="442D7722" w:rsidR="22E4DE47" w:rsidRPr="00F901BB" w:rsidRDefault="22E4DE47" w:rsidP="00F63FEA">
      <w:pPr>
        <w:pStyle w:val="ListBullet"/>
      </w:pPr>
      <w:r w:rsidRPr="00F901BB">
        <w:t>Trust for Nature properties</w:t>
      </w:r>
    </w:p>
    <w:p w14:paraId="2CE5FEE1" w14:textId="17DB6E78" w:rsidR="22E4DE47" w:rsidRPr="00F901BB" w:rsidRDefault="22E4DE47" w:rsidP="00F63FEA">
      <w:pPr>
        <w:pStyle w:val="ListBullet"/>
      </w:pPr>
      <w:r w:rsidRPr="00F901BB">
        <w:lastRenderedPageBreak/>
        <w:t>Arthurs Seat State Park</w:t>
      </w:r>
    </w:p>
    <w:p w14:paraId="5829A2D2" w14:textId="497077CC" w:rsidR="00A70E2A" w:rsidRPr="00F901BB" w:rsidRDefault="00A70E2A" w:rsidP="00F63FEA">
      <w:pPr>
        <w:pStyle w:val="ListBullet"/>
      </w:pPr>
      <w:r w:rsidRPr="00F901BB">
        <w:t>Warringine Park</w:t>
      </w:r>
    </w:p>
    <w:p w14:paraId="7AB0ACA4" w14:textId="59F52271" w:rsidR="00816E2B" w:rsidRPr="00F901BB" w:rsidRDefault="00816E2B" w:rsidP="00F63FEA">
      <w:pPr>
        <w:pStyle w:val="ListBullet"/>
      </w:pPr>
      <w:r w:rsidRPr="00F901BB">
        <w:t>Woods Bushland Reserve</w:t>
      </w:r>
    </w:p>
    <w:p w14:paraId="2C3724B1" w14:textId="3EF74CC1" w:rsidR="00D676C9" w:rsidRPr="00F901BB" w:rsidRDefault="00D676C9" w:rsidP="00F63FEA">
      <w:pPr>
        <w:pStyle w:val="ListBullet"/>
      </w:pPr>
      <w:r w:rsidRPr="00F901BB">
        <w:t>Creeklines, including Main Creek and Balcombe Creek</w:t>
      </w:r>
    </w:p>
    <w:p w14:paraId="7230C9FC" w14:textId="400C57CD" w:rsidR="000306B8" w:rsidRPr="003D628A" w:rsidRDefault="00D810DF" w:rsidP="00B01732">
      <w:pPr>
        <w:pStyle w:val="Heading5"/>
        <w:rPr>
          <w:sz w:val="22"/>
          <w:szCs w:val="22"/>
        </w:rPr>
      </w:pPr>
      <w:r>
        <w:rPr>
          <w:sz w:val="22"/>
          <w:szCs w:val="22"/>
        </w:rPr>
        <w:t>I</w:t>
      </w:r>
      <w:r w:rsidR="000306B8" w:rsidRPr="003D628A">
        <w:rPr>
          <w:sz w:val="22"/>
          <w:szCs w:val="22"/>
        </w:rPr>
        <w:t xml:space="preserve">mportant </w:t>
      </w:r>
      <w:r>
        <w:rPr>
          <w:sz w:val="22"/>
          <w:szCs w:val="22"/>
        </w:rPr>
        <w:t xml:space="preserve">vegetation </w:t>
      </w:r>
      <w:r w:rsidR="000306B8" w:rsidRPr="003D628A">
        <w:rPr>
          <w:sz w:val="22"/>
          <w:szCs w:val="22"/>
        </w:rPr>
        <w:t>communities</w:t>
      </w:r>
    </w:p>
    <w:p w14:paraId="07EF925B" w14:textId="15DEB4F9" w:rsidR="000306B8" w:rsidRPr="00F901BB" w:rsidRDefault="000306B8" w:rsidP="00F63FEA">
      <w:pPr>
        <w:pStyle w:val="ListBullet"/>
      </w:pPr>
      <w:r w:rsidRPr="00F901BB">
        <w:t>Vegetation communities: Coastal Moonah Woodlands, Heathland, Cool Temperate Rainforest, Sand Heathland communities, Tall Marsh</w:t>
      </w:r>
    </w:p>
    <w:p w14:paraId="1F237C98" w14:textId="4E46D7D1" w:rsidR="009C0AA3" w:rsidRPr="003D628A" w:rsidRDefault="009C0AA3" w:rsidP="00A147BA">
      <w:pPr>
        <w:pStyle w:val="Heading5"/>
        <w:rPr>
          <w:sz w:val="22"/>
          <w:szCs w:val="22"/>
          <w:shd w:val="clear" w:color="auto" w:fill="FFFFFF"/>
        </w:rPr>
      </w:pPr>
      <w:r w:rsidRPr="003D628A">
        <w:rPr>
          <w:sz w:val="22"/>
          <w:szCs w:val="22"/>
          <w:shd w:val="clear" w:color="auto" w:fill="FFFFFF"/>
        </w:rPr>
        <w:t>Current activities/programs/partnerships</w:t>
      </w:r>
    </w:p>
    <w:p w14:paraId="271E9F07" w14:textId="7F71BA89" w:rsidR="00437646" w:rsidRPr="00F901BB" w:rsidRDefault="00437646" w:rsidP="00F63FEA">
      <w:pPr>
        <w:pStyle w:val="ListBullet"/>
      </w:pPr>
      <w:r w:rsidRPr="00F901BB">
        <w:t>Works on Council reserves and roadsides (Mornington Peninsula Shire)</w:t>
      </w:r>
    </w:p>
    <w:p w14:paraId="5CC7A27D" w14:textId="77777777" w:rsidR="00437646" w:rsidRPr="00F901BB" w:rsidRDefault="00437646" w:rsidP="00F63FEA">
      <w:pPr>
        <w:pStyle w:val="ListBullet"/>
      </w:pPr>
      <w:r w:rsidRPr="00F901BB">
        <w:t>Mornington Peninsula Biolink Focus area</w:t>
      </w:r>
    </w:p>
    <w:p w14:paraId="71B1722B" w14:textId="77777777" w:rsidR="00437646" w:rsidRPr="00F901BB" w:rsidRDefault="00437646" w:rsidP="00F63FEA">
      <w:pPr>
        <w:pStyle w:val="ListBullet"/>
      </w:pPr>
      <w:r w:rsidRPr="00F901BB">
        <w:t>Landcare Biolinks</w:t>
      </w:r>
    </w:p>
    <w:p w14:paraId="3F75D6E1" w14:textId="1C20DFAB" w:rsidR="00437646" w:rsidRPr="00F901BB" w:rsidRDefault="00DD6973" w:rsidP="00F63FEA">
      <w:pPr>
        <w:pStyle w:val="ListBullet"/>
      </w:pPr>
      <w:r>
        <w:t xml:space="preserve">Port Phillip and Westernport CMA </w:t>
      </w:r>
      <w:r w:rsidR="00437646" w:rsidRPr="00F901BB">
        <w:t>R</w:t>
      </w:r>
      <w:r w:rsidR="00F1040F" w:rsidRPr="00F901BB">
        <w:t xml:space="preserve">egional Catchment Strategy – </w:t>
      </w:r>
      <w:r w:rsidR="00437646" w:rsidRPr="00F901BB">
        <w:t>Naturelinks (project at concept phase)</w:t>
      </w:r>
    </w:p>
    <w:p w14:paraId="26C147F0" w14:textId="287D5A78" w:rsidR="00437646" w:rsidRPr="00F901BB" w:rsidRDefault="00437646" w:rsidP="00F63FEA">
      <w:pPr>
        <w:pStyle w:val="ListBullet"/>
      </w:pPr>
      <w:r w:rsidRPr="00F901BB">
        <w:t>T</w:t>
      </w:r>
      <w:r w:rsidR="00F1040F" w:rsidRPr="00F901BB">
        <w:t>rust for Nature</w:t>
      </w:r>
      <w:r w:rsidRPr="00F901BB">
        <w:t xml:space="preserve"> properties</w:t>
      </w:r>
      <w:r w:rsidR="00B201CC">
        <w:t xml:space="preserve"> (</w:t>
      </w:r>
      <w:r w:rsidR="005C1FCF" w:rsidRPr="005C1FCF">
        <w:t xml:space="preserve">including as part of Biodiversity Response Planning project 093 </w:t>
      </w:r>
      <w:r w:rsidR="0038060A">
        <w:t>–</w:t>
      </w:r>
      <w:r w:rsidR="005C1FCF" w:rsidRPr="005C1FCF">
        <w:t xml:space="preserve"> Iconic Estates</w:t>
      </w:r>
      <w:r w:rsidR="0038060A">
        <w:t>:</w:t>
      </w:r>
      <w:r w:rsidR="005C1FCF" w:rsidRPr="005C1FCF">
        <w:t xml:space="preserve"> Port Phillip/Westernport</w:t>
      </w:r>
      <w:r w:rsidR="005C1FCF">
        <w:t>)</w:t>
      </w:r>
    </w:p>
    <w:p w14:paraId="25A756A7" w14:textId="77777777" w:rsidR="00575C01" w:rsidRPr="00E13898" w:rsidRDefault="00575C01" w:rsidP="00575C01">
      <w:pPr>
        <w:pStyle w:val="ListBullet"/>
        <w:ind w:left="714" w:hanging="357"/>
        <w:rPr>
          <w:rFonts w:eastAsiaTheme="minorEastAsia" w:cstheme="minorBidi"/>
        </w:rPr>
      </w:pPr>
      <w:r w:rsidRPr="004A0B98">
        <w:t xml:space="preserve">Various Friends of groups, Landcare groups and other community groups focusing on biodiversity conservation </w:t>
      </w:r>
    </w:p>
    <w:p w14:paraId="7D789C94" w14:textId="6A499247" w:rsidR="00CD45E4" w:rsidRPr="00F901BB" w:rsidRDefault="00437646" w:rsidP="00F63FEA">
      <w:pPr>
        <w:pStyle w:val="ListBullet"/>
      </w:pPr>
      <w:r w:rsidRPr="00F901BB">
        <w:t>Metropolitan Open Space Strategy</w:t>
      </w:r>
    </w:p>
    <w:p w14:paraId="237D9186" w14:textId="1C292F12" w:rsidR="00947EEC" w:rsidRPr="00F901BB" w:rsidRDefault="00947EEC" w:rsidP="00F63FEA">
      <w:pPr>
        <w:pStyle w:val="ListBullet"/>
      </w:pPr>
      <w:r w:rsidRPr="00F901BB">
        <w:t>Parks Victoria Peri-urban Weed program at Arthurs Seat</w:t>
      </w:r>
    </w:p>
    <w:p w14:paraId="72FF8659" w14:textId="4DCD07F4" w:rsidR="00FE27AF" w:rsidRPr="00F901BB" w:rsidRDefault="00FE27AF" w:rsidP="00F63FEA">
      <w:pPr>
        <w:pStyle w:val="ListBullet"/>
      </w:pPr>
      <w:r w:rsidRPr="00F901BB">
        <w:t>City of Casey Linkage Biozone</w:t>
      </w:r>
    </w:p>
    <w:p w14:paraId="4B2D9F66" w14:textId="15D6AE83" w:rsidR="009C0AA3" w:rsidRPr="003D628A" w:rsidRDefault="009C0AA3" w:rsidP="00483F5E">
      <w:pPr>
        <w:pStyle w:val="Heading3"/>
        <w:rPr>
          <w:sz w:val="22"/>
          <w:szCs w:val="22"/>
        </w:rPr>
      </w:pPr>
      <w:r w:rsidRPr="003D628A">
        <w:rPr>
          <w:sz w:val="22"/>
          <w:szCs w:val="22"/>
        </w:rPr>
        <w:t xml:space="preserve">Additional threats </w:t>
      </w:r>
    </w:p>
    <w:p w14:paraId="67F17594" w14:textId="77777777" w:rsidR="00A446D8" w:rsidRPr="003D628A" w:rsidRDefault="00A446D8" w:rsidP="00F63FEA">
      <w:pPr>
        <w:pStyle w:val="BodyText"/>
      </w:pPr>
      <w:r w:rsidRPr="003D628A">
        <w:t>Threats identified through the consultation process (in addition to those modelled in SMP):</w:t>
      </w:r>
    </w:p>
    <w:p w14:paraId="4C5933C4" w14:textId="20BB2E06" w:rsidR="00D610B6" w:rsidRPr="00F901BB" w:rsidRDefault="00D610B6" w:rsidP="00F63FEA">
      <w:pPr>
        <w:pStyle w:val="ListBullet"/>
      </w:pPr>
      <w:r w:rsidRPr="00F901BB">
        <w:t xml:space="preserve">Sea </w:t>
      </w:r>
      <w:r w:rsidR="00F901BB">
        <w:t>l</w:t>
      </w:r>
      <w:r w:rsidRPr="00F901BB">
        <w:t>evel rise</w:t>
      </w:r>
      <w:r w:rsidR="00D017BC">
        <w:t>/</w:t>
      </w:r>
      <w:r w:rsidR="006940DE">
        <w:t>c</w:t>
      </w:r>
      <w:r w:rsidR="00D017BC">
        <w:t>limate change</w:t>
      </w:r>
    </w:p>
    <w:p w14:paraId="1523D420" w14:textId="77777777" w:rsidR="00D610B6" w:rsidRPr="00F901BB" w:rsidRDefault="00D610B6" w:rsidP="00F63FEA">
      <w:pPr>
        <w:pStyle w:val="ListBullet"/>
      </w:pPr>
      <w:r w:rsidRPr="00F901BB">
        <w:t>Storm surge</w:t>
      </w:r>
    </w:p>
    <w:p w14:paraId="1A8D9503" w14:textId="77777777" w:rsidR="00D610B6" w:rsidRPr="00F901BB" w:rsidRDefault="00D610B6" w:rsidP="00F63FEA">
      <w:pPr>
        <w:pStyle w:val="ListBullet"/>
      </w:pPr>
      <w:r w:rsidRPr="00F901BB">
        <w:t>Coastal trampling</w:t>
      </w:r>
    </w:p>
    <w:p w14:paraId="449A4F35" w14:textId="77777777" w:rsidR="00D610B6" w:rsidRPr="00F901BB" w:rsidRDefault="00D610B6" w:rsidP="00F63FEA">
      <w:pPr>
        <w:pStyle w:val="ListBullet"/>
      </w:pPr>
      <w:r w:rsidRPr="00F901BB">
        <w:t>European rats</w:t>
      </w:r>
    </w:p>
    <w:p w14:paraId="6EDD8A27" w14:textId="66803BE2" w:rsidR="00D610B6" w:rsidRPr="00F901BB" w:rsidRDefault="00D610B6" w:rsidP="00F63FEA">
      <w:pPr>
        <w:pStyle w:val="ListBullet"/>
      </w:pPr>
      <w:r w:rsidRPr="00F901BB">
        <w:t>Coastal Moonah Woodland E</w:t>
      </w:r>
      <w:r w:rsidR="00F901BB">
        <w:t>cological Vegetation Class</w:t>
      </w:r>
      <w:r w:rsidRPr="00F901BB">
        <w:t xml:space="preserve"> threatened by residential development </w:t>
      </w:r>
    </w:p>
    <w:p w14:paraId="7A9477E5" w14:textId="2C1DCBD6" w:rsidR="00D610B6" w:rsidRPr="00F901BB" w:rsidRDefault="00D610B6" w:rsidP="00F63FEA">
      <w:pPr>
        <w:pStyle w:val="ListBullet"/>
      </w:pPr>
      <w:r w:rsidRPr="00F901BB">
        <w:t>Creation of illegal tracks, firewood collection, dog walking, illegal fishing, rubbish dumping</w:t>
      </w:r>
    </w:p>
    <w:p w14:paraId="6AC0299B" w14:textId="575AC4B8" w:rsidR="00C7306A" w:rsidRPr="003D628A" w:rsidRDefault="007A66C7" w:rsidP="00F63FEA">
      <w:pPr>
        <w:pStyle w:val="ListBullet"/>
      </w:pPr>
      <w:r>
        <w:t>Environmental weeds</w:t>
      </w:r>
    </w:p>
    <w:sectPr w:rsidR="00C7306A" w:rsidRPr="003D628A" w:rsidSect="00893F5A">
      <w:headerReference w:type="default" r:id="rId35"/>
      <w:footerReference w:type="default" r:id="rId36"/>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0F31D" w14:textId="77777777" w:rsidR="00E31057" w:rsidRDefault="00E31057">
      <w:r>
        <w:separator/>
      </w:r>
    </w:p>
    <w:p w14:paraId="7BEB60CB" w14:textId="77777777" w:rsidR="00E31057" w:rsidRDefault="00E31057"/>
    <w:p w14:paraId="0FED53F8" w14:textId="77777777" w:rsidR="00E31057" w:rsidRDefault="00E31057"/>
  </w:endnote>
  <w:endnote w:type="continuationSeparator" w:id="0">
    <w:p w14:paraId="08F897B6" w14:textId="77777777" w:rsidR="00E31057" w:rsidRDefault="00E31057">
      <w:r>
        <w:continuationSeparator/>
      </w:r>
    </w:p>
    <w:p w14:paraId="43E0E8D3" w14:textId="77777777" w:rsidR="00E31057" w:rsidRDefault="00E31057"/>
    <w:p w14:paraId="2650B9F9" w14:textId="77777777" w:rsidR="00E31057" w:rsidRDefault="00E31057"/>
  </w:endnote>
  <w:endnote w:type="continuationNotice" w:id="1">
    <w:p w14:paraId="236CB951" w14:textId="77777777" w:rsidR="00E31057" w:rsidRDefault="00E310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445285"/>
      <w:docPartObj>
        <w:docPartGallery w:val="Page Numbers (Bottom of Page)"/>
        <w:docPartUnique/>
      </w:docPartObj>
    </w:sdtPr>
    <w:sdtEndPr>
      <w:rPr>
        <w:noProof/>
      </w:rPr>
    </w:sdtEndPr>
    <w:sdtContent>
      <w:p w14:paraId="4EE809FB" w14:textId="742600BF" w:rsidR="00E50D0C" w:rsidRDefault="00E50D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C7FBCF" w14:textId="77777777" w:rsidR="00E50D0C" w:rsidRDefault="00E50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7A2C0" w14:textId="77777777" w:rsidR="00E31057" w:rsidRPr="008F5280" w:rsidRDefault="00E31057" w:rsidP="008F5280">
      <w:pPr>
        <w:pStyle w:val="FootnoteSeparator"/>
      </w:pPr>
    </w:p>
    <w:p w14:paraId="13AB5926" w14:textId="77777777" w:rsidR="00E31057" w:rsidRDefault="00E31057"/>
  </w:footnote>
  <w:footnote w:type="continuationSeparator" w:id="0">
    <w:p w14:paraId="05CB64C7" w14:textId="77777777" w:rsidR="00E31057" w:rsidRDefault="00E31057" w:rsidP="008F5280">
      <w:pPr>
        <w:pStyle w:val="FootnoteSeparator"/>
      </w:pPr>
    </w:p>
    <w:p w14:paraId="66E5EBC0" w14:textId="77777777" w:rsidR="00E31057" w:rsidRDefault="00E31057"/>
    <w:p w14:paraId="1D920D34" w14:textId="77777777" w:rsidR="00E31057" w:rsidRDefault="00E31057"/>
  </w:footnote>
  <w:footnote w:type="continuationNotice" w:id="1">
    <w:p w14:paraId="3BB6951D" w14:textId="77777777" w:rsidR="00E31057" w:rsidRDefault="00E31057" w:rsidP="00D55628"/>
    <w:p w14:paraId="66834416" w14:textId="77777777" w:rsidR="00E31057" w:rsidRDefault="00E31057"/>
    <w:p w14:paraId="54D7F5EE" w14:textId="77777777" w:rsidR="00E31057" w:rsidRDefault="00E310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04808187" w:rsidR="00BB2472" w:rsidRPr="00B4770E" w:rsidRDefault="00B4770E" w:rsidP="00DE028D">
          <w:pPr>
            <w:pStyle w:val="Header"/>
            <w:rPr>
              <w:b w:val="0"/>
              <w:bCs/>
              <w:noProof/>
              <w:szCs w:val="40"/>
            </w:rPr>
          </w:pPr>
          <w:r w:rsidRPr="00B4770E">
            <w:rPr>
              <w:b w:val="0"/>
              <w:bCs/>
              <w:noProof/>
              <w:szCs w:val="40"/>
            </w:rPr>
            <w:t>Biodiversity Response Planning</w:t>
          </w:r>
        </w:p>
        <w:p w14:paraId="162302DC" w14:textId="26AF3030" w:rsidR="00BB2472" w:rsidRPr="00B4770E" w:rsidRDefault="00B4770E" w:rsidP="00DE028D">
          <w:pPr>
            <w:pStyle w:val="Header"/>
          </w:pPr>
          <w:r w:rsidRPr="00B4770E">
            <w:rPr>
              <w:noProof/>
              <w:szCs w:val="40"/>
            </w:rPr>
            <w:t>Mornington Peninsula</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47E9E32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22EBBA3">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A48C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9B12827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hybridMultilevel"/>
    <w:tmpl w:val="D18EE714"/>
    <w:name w:val="TableFootnotes"/>
    <w:lvl w:ilvl="0" w:tplc="CDFE12EC">
      <w:start w:val="1"/>
      <w:numFmt w:val="lowerLetter"/>
      <w:pStyle w:val="Footnotes"/>
      <w:lvlText w:val="%1."/>
      <w:lvlJc w:val="left"/>
      <w:pPr>
        <w:ind w:left="284" w:hanging="284"/>
      </w:pPr>
      <w:rPr>
        <w:rFonts w:hint="default"/>
        <w:spacing w:val="-10"/>
      </w:rPr>
    </w:lvl>
    <w:lvl w:ilvl="1" w:tplc="3C525FB2">
      <w:start w:val="1"/>
      <w:numFmt w:val="lowerRoman"/>
      <w:pStyle w:val="Footnotes2"/>
      <w:lvlText w:val="%2."/>
      <w:lvlJc w:val="left"/>
      <w:pPr>
        <w:tabs>
          <w:tab w:val="num" w:pos="567"/>
        </w:tabs>
        <w:ind w:left="567" w:hanging="283"/>
      </w:pPr>
      <w:rPr>
        <w:rFonts w:hint="default"/>
        <w:spacing w:val="0"/>
        <w:w w:val="100"/>
        <w:kern w:val="0"/>
        <w:position w:val="0"/>
      </w:rPr>
    </w:lvl>
    <w:lvl w:ilvl="2" w:tplc="9288F48E">
      <w:start w:val="1"/>
      <w:numFmt w:val="none"/>
      <w:lvlRestart w:val="1"/>
      <w:lvlText w:val=""/>
      <w:lvlJc w:val="left"/>
      <w:pPr>
        <w:tabs>
          <w:tab w:val="num" w:pos="0"/>
        </w:tabs>
        <w:ind w:left="0" w:firstLine="0"/>
      </w:pPr>
      <w:rPr>
        <w:rFonts w:hint="default"/>
        <w:color w:val="auto"/>
        <w:spacing w:val="-4"/>
      </w:rPr>
    </w:lvl>
    <w:lvl w:ilvl="3" w:tplc="AB1E129A">
      <w:start w:val="1"/>
      <w:numFmt w:val="none"/>
      <w:lvlText w:val=""/>
      <w:lvlJc w:val="left"/>
      <w:pPr>
        <w:tabs>
          <w:tab w:val="num" w:pos="0"/>
        </w:tabs>
        <w:ind w:left="0" w:hanging="5670"/>
      </w:pPr>
      <w:rPr>
        <w:rFonts w:hint="default"/>
        <w:spacing w:val="-10"/>
        <w:w w:val="100"/>
      </w:rPr>
    </w:lvl>
    <w:lvl w:ilvl="4" w:tplc="1E8EA000">
      <w:start w:val="1"/>
      <w:numFmt w:val="none"/>
      <w:lvlText w:val=""/>
      <w:lvlJc w:val="left"/>
      <w:pPr>
        <w:tabs>
          <w:tab w:val="num" w:pos="0"/>
        </w:tabs>
        <w:ind w:left="0" w:firstLine="0"/>
      </w:pPr>
      <w:rPr>
        <w:rFonts w:hint="default"/>
      </w:rPr>
    </w:lvl>
    <w:lvl w:ilvl="5" w:tplc="BAE0D8F8">
      <w:start w:val="1"/>
      <w:numFmt w:val="none"/>
      <w:lvlText w:val=""/>
      <w:lvlJc w:val="left"/>
      <w:pPr>
        <w:tabs>
          <w:tab w:val="num" w:pos="0"/>
        </w:tabs>
        <w:ind w:left="0" w:firstLine="0"/>
      </w:pPr>
      <w:rPr>
        <w:rFonts w:hint="default"/>
      </w:rPr>
    </w:lvl>
    <w:lvl w:ilvl="6" w:tplc="5EECF850">
      <w:start w:val="1"/>
      <w:numFmt w:val="none"/>
      <w:lvlRestart w:val="1"/>
      <w:lvlText w:val="%7"/>
      <w:lvlJc w:val="left"/>
      <w:pPr>
        <w:tabs>
          <w:tab w:val="num" w:pos="0"/>
        </w:tabs>
        <w:ind w:left="0" w:firstLine="0"/>
      </w:pPr>
      <w:rPr>
        <w:rFonts w:hint="default"/>
      </w:rPr>
    </w:lvl>
    <w:lvl w:ilvl="7" w:tplc="D4B82B9A">
      <w:start w:val="1"/>
      <w:numFmt w:val="none"/>
      <w:lvlText w:val="%8."/>
      <w:lvlJc w:val="left"/>
      <w:pPr>
        <w:tabs>
          <w:tab w:val="num" w:pos="0"/>
        </w:tabs>
        <w:ind w:left="0" w:firstLine="0"/>
      </w:pPr>
      <w:rPr>
        <w:rFonts w:hint="default"/>
        <w:position w:val="0"/>
      </w:rPr>
    </w:lvl>
    <w:lvl w:ilvl="8" w:tplc="367EEC72">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414FF0"/>
    <w:multiLevelType w:val="hybridMultilevel"/>
    <w:tmpl w:val="DAEE88CC"/>
    <w:lvl w:ilvl="0" w:tplc="7F18482A">
      <w:start w:val="1"/>
      <w:numFmt w:val="bullet"/>
      <w:lvlText w:val=""/>
      <w:lvlJc w:val="left"/>
      <w:pPr>
        <w:ind w:left="720" w:hanging="360"/>
      </w:pPr>
      <w:rPr>
        <w:rFonts w:ascii="Symbol" w:hAnsi="Symbol" w:hint="default"/>
      </w:rPr>
    </w:lvl>
    <w:lvl w:ilvl="1" w:tplc="C00C1144">
      <w:start w:val="1"/>
      <w:numFmt w:val="bullet"/>
      <w:lvlText w:val="o"/>
      <w:lvlJc w:val="left"/>
      <w:pPr>
        <w:ind w:left="1440" w:hanging="360"/>
      </w:pPr>
      <w:rPr>
        <w:rFonts w:ascii="Courier New" w:hAnsi="Courier New" w:hint="default"/>
      </w:rPr>
    </w:lvl>
    <w:lvl w:ilvl="2" w:tplc="AACAA582">
      <w:start w:val="1"/>
      <w:numFmt w:val="bullet"/>
      <w:lvlText w:val=""/>
      <w:lvlJc w:val="left"/>
      <w:pPr>
        <w:ind w:left="2160" w:hanging="360"/>
      </w:pPr>
      <w:rPr>
        <w:rFonts w:ascii="Wingdings" w:hAnsi="Wingdings" w:hint="default"/>
      </w:rPr>
    </w:lvl>
    <w:lvl w:ilvl="3" w:tplc="E6F28032">
      <w:start w:val="1"/>
      <w:numFmt w:val="bullet"/>
      <w:lvlText w:val=""/>
      <w:lvlJc w:val="left"/>
      <w:pPr>
        <w:ind w:left="2880" w:hanging="360"/>
      </w:pPr>
      <w:rPr>
        <w:rFonts w:ascii="Symbol" w:hAnsi="Symbol" w:hint="default"/>
      </w:rPr>
    </w:lvl>
    <w:lvl w:ilvl="4" w:tplc="6D389116">
      <w:start w:val="1"/>
      <w:numFmt w:val="bullet"/>
      <w:lvlText w:val="o"/>
      <w:lvlJc w:val="left"/>
      <w:pPr>
        <w:ind w:left="3600" w:hanging="360"/>
      </w:pPr>
      <w:rPr>
        <w:rFonts w:ascii="Courier New" w:hAnsi="Courier New" w:hint="default"/>
      </w:rPr>
    </w:lvl>
    <w:lvl w:ilvl="5" w:tplc="7BD87BAE">
      <w:start w:val="1"/>
      <w:numFmt w:val="bullet"/>
      <w:lvlText w:val=""/>
      <w:lvlJc w:val="left"/>
      <w:pPr>
        <w:ind w:left="4320" w:hanging="360"/>
      </w:pPr>
      <w:rPr>
        <w:rFonts w:ascii="Wingdings" w:hAnsi="Wingdings" w:hint="default"/>
      </w:rPr>
    </w:lvl>
    <w:lvl w:ilvl="6" w:tplc="3F18C89E">
      <w:start w:val="1"/>
      <w:numFmt w:val="bullet"/>
      <w:lvlText w:val=""/>
      <w:lvlJc w:val="left"/>
      <w:pPr>
        <w:ind w:left="5040" w:hanging="360"/>
      </w:pPr>
      <w:rPr>
        <w:rFonts w:ascii="Symbol" w:hAnsi="Symbol" w:hint="default"/>
      </w:rPr>
    </w:lvl>
    <w:lvl w:ilvl="7" w:tplc="DE88AA1A">
      <w:start w:val="1"/>
      <w:numFmt w:val="bullet"/>
      <w:lvlText w:val="o"/>
      <w:lvlJc w:val="left"/>
      <w:pPr>
        <w:ind w:left="5760" w:hanging="360"/>
      </w:pPr>
      <w:rPr>
        <w:rFonts w:ascii="Courier New" w:hAnsi="Courier New" w:hint="default"/>
      </w:rPr>
    </w:lvl>
    <w:lvl w:ilvl="8" w:tplc="53D2FB26">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5E16F0F"/>
    <w:multiLevelType w:val="hybridMultilevel"/>
    <w:tmpl w:val="B86C910C"/>
    <w:lvl w:ilvl="0" w:tplc="FCBEC7D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2" w15:restartNumberingAfterBreak="0">
    <w:nsid w:val="2C72580B"/>
    <w:multiLevelType w:val="hybridMultilevel"/>
    <w:tmpl w:val="151AC338"/>
    <w:name w:val="PullOutBoxNumbering"/>
    <w:lvl w:ilvl="0" w:tplc="7E1A32A2">
      <w:start w:val="1"/>
      <w:numFmt w:val="decimal"/>
      <w:pStyle w:val="PullOutBoxNumbered"/>
      <w:lvlText w:val="%1."/>
      <w:lvlJc w:val="left"/>
      <w:pPr>
        <w:tabs>
          <w:tab w:val="num" w:pos="482"/>
        </w:tabs>
        <w:ind w:left="482" w:hanging="340"/>
      </w:pPr>
      <w:rPr>
        <w:rFonts w:hint="default"/>
      </w:rPr>
    </w:lvl>
    <w:lvl w:ilvl="1" w:tplc="EC760FBC">
      <w:start w:val="1"/>
      <w:numFmt w:val="lowerLetter"/>
      <w:pStyle w:val="PullOutBoxNumbered2"/>
      <w:lvlText w:val="%2."/>
      <w:lvlJc w:val="left"/>
      <w:pPr>
        <w:tabs>
          <w:tab w:val="num" w:pos="822"/>
        </w:tabs>
        <w:ind w:left="822" w:hanging="340"/>
      </w:pPr>
      <w:rPr>
        <w:rFonts w:hint="default"/>
        <w:color w:val="363534" w:themeColor="text1"/>
      </w:rPr>
    </w:lvl>
    <w:lvl w:ilvl="2" w:tplc="DA70AA9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0D780F5E">
      <w:start w:val="1"/>
      <w:numFmt w:val="none"/>
      <w:lvlText w:val=""/>
      <w:lvlJc w:val="left"/>
      <w:pPr>
        <w:ind w:left="1440" w:hanging="360"/>
      </w:pPr>
      <w:rPr>
        <w:rFonts w:hint="default"/>
      </w:rPr>
    </w:lvl>
    <w:lvl w:ilvl="4" w:tplc="F82EB040">
      <w:start w:val="1"/>
      <w:numFmt w:val="none"/>
      <w:lvlText w:val=""/>
      <w:lvlJc w:val="left"/>
      <w:pPr>
        <w:ind w:left="1800" w:hanging="360"/>
      </w:pPr>
      <w:rPr>
        <w:rFonts w:hint="default"/>
      </w:rPr>
    </w:lvl>
    <w:lvl w:ilvl="5" w:tplc="F40E73CA">
      <w:start w:val="1"/>
      <w:numFmt w:val="none"/>
      <w:lvlText w:val=""/>
      <w:lvlJc w:val="left"/>
      <w:pPr>
        <w:ind w:left="2160" w:hanging="360"/>
      </w:pPr>
      <w:rPr>
        <w:rFonts w:hint="default"/>
      </w:rPr>
    </w:lvl>
    <w:lvl w:ilvl="6" w:tplc="A642D254">
      <w:start w:val="1"/>
      <w:numFmt w:val="none"/>
      <w:lvlText w:val=""/>
      <w:lvlJc w:val="left"/>
      <w:pPr>
        <w:ind w:left="2520" w:hanging="360"/>
      </w:pPr>
      <w:rPr>
        <w:rFonts w:hint="default"/>
      </w:rPr>
    </w:lvl>
    <w:lvl w:ilvl="7" w:tplc="66227C1E">
      <w:start w:val="1"/>
      <w:numFmt w:val="none"/>
      <w:lvlText w:val=""/>
      <w:lvlJc w:val="left"/>
      <w:pPr>
        <w:ind w:left="2880" w:hanging="360"/>
      </w:pPr>
      <w:rPr>
        <w:rFonts w:hint="default"/>
      </w:rPr>
    </w:lvl>
    <w:lvl w:ilvl="8" w:tplc="0B6ECC40">
      <w:start w:val="1"/>
      <w:numFmt w:val="none"/>
      <w:lvlText w:val=""/>
      <w:lvlJc w:val="left"/>
      <w:pPr>
        <w:ind w:left="3240" w:hanging="360"/>
      </w:pPr>
      <w:rPr>
        <w:rFonts w:hint="default"/>
      </w:rPr>
    </w:lvl>
  </w:abstractNum>
  <w:abstractNum w:abstractNumId="13" w15:restartNumberingAfterBreak="0">
    <w:nsid w:val="35E07DAF"/>
    <w:multiLevelType w:val="hybridMultilevel"/>
    <w:tmpl w:val="E034E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8723AD4"/>
    <w:multiLevelType w:val="hybridMultilevel"/>
    <w:tmpl w:val="C3FC21F4"/>
    <w:name w:val="DEPIPullOutBoxBullets"/>
    <w:lvl w:ilvl="0" w:tplc="F84AFB9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9C946442">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56085D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41C1F08">
      <w:start w:val="1"/>
      <w:numFmt w:val="none"/>
      <w:lvlText w:val=""/>
      <w:lvlJc w:val="left"/>
      <w:pPr>
        <w:ind w:left="0" w:firstLine="0"/>
      </w:pPr>
      <w:rPr>
        <w:rFonts w:hint="default"/>
      </w:rPr>
    </w:lvl>
    <w:lvl w:ilvl="4" w:tplc="D7BCF604">
      <w:start w:val="1"/>
      <w:numFmt w:val="none"/>
      <w:lvlText w:val=""/>
      <w:lvlJc w:val="left"/>
      <w:pPr>
        <w:ind w:left="0" w:firstLine="0"/>
      </w:pPr>
      <w:rPr>
        <w:rFonts w:hint="default"/>
      </w:rPr>
    </w:lvl>
    <w:lvl w:ilvl="5" w:tplc="97528852">
      <w:start w:val="1"/>
      <w:numFmt w:val="none"/>
      <w:lvlText w:val=""/>
      <w:lvlJc w:val="left"/>
      <w:pPr>
        <w:ind w:left="0" w:firstLine="0"/>
      </w:pPr>
      <w:rPr>
        <w:rFonts w:hint="default"/>
      </w:rPr>
    </w:lvl>
    <w:lvl w:ilvl="6" w:tplc="135AE462">
      <w:start w:val="1"/>
      <w:numFmt w:val="none"/>
      <w:lvlText w:val=""/>
      <w:lvlJc w:val="left"/>
      <w:pPr>
        <w:ind w:left="0" w:firstLine="0"/>
      </w:pPr>
      <w:rPr>
        <w:rFonts w:hint="default"/>
      </w:rPr>
    </w:lvl>
    <w:lvl w:ilvl="7" w:tplc="477850CE">
      <w:start w:val="1"/>
      <w:numFmt w:val="none"/>
      <w:lvlText w:val=""/>
      <w:lvlJc w:val="left"/>
      <w:pPr>
        <w:ind w:left="0" w:firstLine="0"/>
      </w:pPr>
      <w:rPr>
        <w:rFonts w:hint="default"/>
      </w:rPr>
    </w:lvl>
    <w:lvl w:ilvl="8" w:tplc="7FD21E52">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04FEE3FC">
      <w:start w:val="1"/>
      <w:numFmt w:val="decimal"/>
      <w:lvlText w:val="%1)"/>
      <w:lvlJc w:val="left"/>
      <w:pPr>
        <w:tabs>
          <w:tab w:val="num" w:pos="360"/>
        </w:tabs>
        <w:ind w:left="360" w:hanging="360"/>
      </w:pPr>
    </w:lvl>
    <w:lvl w:ilvl="1" w:tplc="C7769A20">
      <w:start w:val="1"/>
      <w:numFmt w:val="lowerLetter"/>
      <w:lvlText w:val="%2)"/>
      <w:lvlJc w:val="left"/>
      <w:pPr>
        <w:tabs>
          <w:tab w:val="num" w:pos="720"/>
        </w:tabs>
        <w:ind w:left="720" w:hanging="360"/>
      </w:pPr>
    </w:lvl>
    <w:lvl w:ilvl="2" w:tplc="6AFE0A02">
      <w:start w:val="1"/>
      <w:numFmt w:val="lowerRoman"/>
      <w:lvlText w:val="%3)"/>
      <w:lvlJc w:val="left"/>
      <w:pPr>
        <w:tabs>
          <w:tab w:val="num" w:pos="1080"/>
        </w:tabs>
        <w:ind w:left="1080" w:hanging="360"/>
      </w:pPr>
    </w:lvl>
    <w:lvl w:ilvl="3" w:tplc="48A44F50">
      <w:start w:val="1"/>
      <w:numFmt w:val="decimal"/>
      <w:lvlText w:val="(%4)"/>
      <w:lvlJc w:val="left"/>
      <w:pPr>
        <w:tabs>
          <w:tab w:val="num" w:pos="1440"/>
        </w:tabs>
        <w:ind w:left="1440" w:hanging="360"/>
      </w:pPr>
    </w:lvl>
    <w:lvl w:ilvl="4" w:tplc="197C125C">
      <w:start w:val="1"/>
      <w:numFmt w:val="lowerLetter"/>
      <w:lvlText w:val="(%5)"/>
      <w:lvlJc w:val="left"/>
      <w:pPr>
        <w:tabs>
          <w:tab w:val="num" w:pos="1800"/>
        </w:tabs>
        <w:ind w:left="1800" w:hanging="360"/>
      </w:pPr>
    </w:lvl>
    <w:lvl w:ilvl="5" w:tplc="A028AB74">
      <w:start w:val="1"/>
      <w:numFmt w:val="lowerRoman"/>
      <w:lvlText w:val="(%6)"/>
      <w:lvlJc w:val="left"/>
      <w:pPr>
        <w:tabs>
          <w:tab w:val="num" w:pos="2160"/>
        </w:tabs>
        <w:ind w:left="2160" w:hanging="360"/>
      </w:pPr>
    </w:lvl>
    <w:lvl w:ilvl="6" w:tplc="09D0CE82">
      <w:start w:val="1"/>
      <w:numFmt w:val="decimal"/>
      <w:lvlText w:val="%7."/>
      <w:lvlJc w:val="left"/>
      <w:pPr>
        <w:tabs>
          <w:tab w:val="num" w:pos="2520"/>
        </w:tabs>
        <w:ind w:left="2520" w:hanging="360"/>
      </w:pPr>
    </w:lvl>
    <w:lvl w:ilvl="7" w:tplc="D7A46966">
      <w:start w:val="1"/>
      <w:numFmt w:val="lowerLetter"/>
      <w:lvlText w:val="%8."/>
      <w:lvlJc w:val="left"/>
      <w:pPr>
        <w:tabs>
          <w:tab w:val="num" w:pos="2880"/>
        </w:tabs>
        <w:ind w:left="2880" w:hanging="360"/>
      </w:pPr>
    </w:lvl>
    <w:lvl w:ilvl="8" w:tplc="CC128B68">
      <w:start w:val="1"/>
      <w:numFmt w:val="lowerRoman"/>
      <w:lvlText w:val="%9."/>
      <w:lvlJc w:val="left"/>
      <w:pPr>
        <w:tabs>
          <w:tab w:val="num" w:pos="3240"/>
        </w:tabs>
        <w:ind w:left="3240" w:hanging="360"/>
      </w:pPr>
    </w:lvl>
  </w:abstractNum>
  <w:abstractNum w:abstractNumId="17"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hybridMultilevel"/>
    <w:tmpl w:val="AEEC30DE"/>
    <w:lvl w:ilvl="0" w:tplc="EEEA3336">
      <w:start w:val="1"/>
      <w:numFmt w:val="bullet"/>
      <w:pStyle w:val="SmallBullet"/>
      <w:lvlText w:val="•"/>
      <w:lvlJc w:val="left"/>
      <w:pPr>
        <w:ind w:left="170" w:hanging="170"/>
      </w:pPr>
      <w:rPr>
        <w:rFonts w:ascii="Arial" w:hAnsi="Arial" w:hint="default"/>
        <w:color w:val="363534" w:themeColor="text1"/>
      </w:rPr>
    </w:lvl>
    <w:lvl w:ilvl="1" w:tplc="28B615A6">
      <w:start w:val="1"/>
      <w:numFmt w:val="bullet"/>
      <w:lvlText w:val="o"/>
      <w:lvlJc w:val="left"/>
      <w:pPr>
        <w:ind w:left="1440" w:hanging="360"/>
      </w:pPr>
      <w:rPr>
        <w:rFonts w:ascii="Courier New" w:hAnsi="Courier New" w:cs="Courier New" w:hint="default"/>
      </w:rPr>
    </w:lvl>
    <w:lvl w:ilvl="2" w:tplc="E138ABF4">
      <w:start w:val="1"/>
      <w:numFmt w:val="bullet"/>
      <w:lvlText w:val=""/>
      <w:lvlJc w:val="left"/>
      <w:pPr>
        <w:ind w:left="2160" w:hanging="360"/>
      </w:pPr>
      <w:rPr>
        <w:rFonts w:ascii="Wingdings" w:hAnsi="Wingdings" w:hint="default"/>
      </w:rPr>
    </w:lvl>
    <w:lvl w:ilvl="3" w:tplc="53D0CF44">
      <w:start w:val="1"/>
      <w:numFmt w:val="bullet"/>
      <w:lvlText w:val=""/>
      <w:lvlJc w:val="left"/>
      <w:pPr>
        <w:ind w:left="2880" w:hanging="360"/>
      </w:pPr>
      <w:rPr>
        <w:rFonts w:ascii="Symbol" w:hAnsi="Symbol" w:hint="default"/>
      </w:rPr>
    </w:lvl>
    <w:lvl w:ilvl="4" w:tplc="0B14771C">
      <w:start w:val="1"/>
      <w:numFmt w:val="bullet"/>
      <w:lvlText w:val="o"/>
      <w:lvlJc w:val="left"/>
      <w:pPr>
        <w:ind w:left="3600" w:hanging="360"/>
      </w:pPr>
      <w:rPr>
        <w:rFonts w:ascii="Courier New" w:hAnsi="Courier New" w:cs="Courier New" w:hint="default"/>
      </w:rPr>
    </w:lvl>
    <w:lvl w:ilvl="5" w:tplc="D58AC60A">
      <w:start w:val="1"/>
      <w:numFmt w:val="bullet"/>
      <w:lvlText w:val=""/>
      <w:lvlJc w:val="left"/>
      <w:pPr>
        <w:ind w:left="4320" w:hanging="360"/>
      </w:pPr>
      <w:rPr>
        <w:rFonts w:ascii="Wingdings" w:hAnsi="Wingdings" w:hint="default"/>
      </w:rPr>
    </w:lvl>
    <w:lvl w:ilvl="6" w:tplc="FCD4E6F6">
      <w:start w:val="1"/>
      <w:numFmt w:val="bullet"/>
      <w:lvlText w:val=""/>
      <w:lvlJc w:val="left"/>
      <w:pPr>
        <w:ind w:left="5040" w:hanging="360"/>
      </w:pPr>
      <w:rPr>
        <w:rFonts w:ascii="Symbol" w:hAnsi="Symbol" w:hint="default"/>
      </w:rPr>
    </w:lvl>
    <w:lvl w:ilvl="7" w:tplc="FDFEADAE">
      <w:start w:val="1"/>
      <w:numFmt w:val="bullet"/>
      <w:lvlText w:val="o"/>
      <w:lvlJc w:val="left"/>
      <w:pPr>
        <w:ind w:left="5760" w:hanging="360"/>
      </w:pPr>
      <w:rPr>
        <w:rFonts w:ascii="Courier New" w:hAnsi="Courier New" w:cs="Courier New" w:hint="default"/>
      </w:rPr>
    </w:lvl>
    <w:lvl w:ilvl="8" w:tplc="86C004F2">
      <w:start w:val="1"/>
      <w:numFmt w:val="bullet"/>
      <w:lvlText w:val=""/>
      <w:lvlJc w:val="left"/>
      <w:pPr>
        <w:ind w:left="6480" w:hanging="360"/>
      </w:pPr>
      <w:rPr>
        <w:rFonts w:ascii="Wingdings" w:hAnsi="Wingdings" w:hint="default"/>
      </w:rPr>
    </w:lvl>
  </w:abstractNum>
  <w:abstractNum w:abstractNumId="19"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hybridMultilevel"/>
    <w:tmpl w:val="E70AEB56"/>
    <w:name w:val="HighlightBoxBullet"/>
    <w:lvl w:ilvl="0" w:tplc="5E5C849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A4CEDE68">
      <w:start w:val="1"/>
      <w:numFmt w:val="bullet"/>
      <w:lvlText w:val="o"/>
      <w:lvlJc w:val="left"/>
      <w:pPr>
        <w:ind w:left="1667" w:hanging="360"/>
      </w:pPr>
      <w:rPr>
        <w:rFonts w:ascii="Courier New" w:hAnsi="Courier New" w:cs="Courier New" w:hint="default"/>
      </w:rPr>
    </w:lvl>
    <w:lvl w:ilvl="2" w:tplc="DFD20BBE">
      <w:start w:val="1"/>
      <w:numFmt w:val="bullet"/>
      <w:lvlText w:val=""/>
      <w:lvlJc w:val="left"/>
      <w:pPr>
        <w:ind w:left="2387" w:hanging="360"/>
      </w:pPr>
      <w:rPr>
        <w:rFonts w:ascii="Wingdings" w:hAnsi="Wingdings" w:hint="default"/>
      </w:rPr>
    </w:lvl>
    <w:lvl w:ilvl="3" w:tplc="E798698A">
      <w:start w:val="1"/>
      <w:numFmt w:val="bullet"/>
      <w:lvlText w:val=""/>
      <w:lvlJc w:val="left"/>
      <w:pPr>
        <w:ind w:left="3107" w:hanging="360"/>
      </w:pPr>
      <w:rPr>
        <w:rFonts w:ascii="Symbol" w:hAnsi="Symbol" w:hint="default"/>
      </w:rPr>
    </w:lvl>
    <w:lvl w:ilvl="4" w:tplc="6BC4C592">
      <w:start w:val="1"/>
      <w:numFmt w:val="bullet"/>
      <w:lvlText w:val="o"/>
      <w:lvlJc w:val="left"/>
      <w:pPr>
        <w:ind w:left="3827" w:hanging="360"/>
      </w:pPr>
      <w:rPr>
        <w:rFonts w:ascii="Courier New" w:hAnsi="Courier New" w:cs="Courier New" w:hint="default"/>
      </w:rPr>
    </w:lvl>
    <w:lvl w:ilvl="5" w:tplc="F74A6084">
      <w:start w:val="1"/>
      <w:numFmt w:val="bullet"/>
      <w:lvlText w:val=""/>
      <w:lvlJc w:val="left"/>
      <w:pPr>
        <w:ind w:left="4547" w:hanging="360"/>
      </w:pPr>
      <w:rPr>
        <w:rFonts w:ascii="Wingdings" w:hAnsi="Wingdings" w:hint="default"/>
      </w:rPr>
    </w:lvl>
    <w:lvl w:ilvl="6" w:tplc="1C66000A">
      <w:start w:val="1"/>
      <w:numFmt w:val="bullet"/>
      <w:lvlText w:val=""/>
      <w:lvlJc w:val="left"/>
      <w:pPr>
        <w:ind w:left="5267" w:hanging="360"/>
      </w:pPr>
      <w:rPr>
        <w:rFonts w:ascii="Symbol" w:hAnsi="Symbol" w:hint="default"/>
      </w:rPr>
    </w:lvl>
    <w:lvl w:ilvl="7" w:tplc="C9BCA882">
      <w:start w:val="1"/>
      <w:numFmt w:val="bullet"/>
      <w:lvlText w:val="o"/>
      <w:lvlJc w:val="left"/>
      <w:pPr>
        <w:ind w:left="5987" w:hanging="360"/>
      </w:pPr>
      <w:rPr>
        <w:rFonts w:ascii="Courier New" w:hAnsi="Courier New" w:cs="Courier New" w:hint="default"/>
      </w:rPr>
    </w:lvl>
    <w:lvl w:ilvl="8" w:tplc="20E8AEDC">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hybridMultilevel"/>
    <w:tmpl w:val="D97E5BB2"/>
    <w:name w:val="PBNumbering"/>
    <w:lvl w:ilvl="0" w:tplc="EDDCB014">
      <w:start w:val="1"/>
      <w:numFmt w:val="decimal"/>
      <w:lvlText w:val="%1."/>
      <w:lvlJc w:val="left"/>
      <w:pPr>
        <w:tabs>
          <w:tab w:val="num" w:pos="425"/>
        </w:tabs>
        <w:ind w:left="425" w:hanging="425"/>
      </w:pPr>
      <w:rPr>
        <w:rFonts w:hint="default"/>
      </w:rPr>
    </w:lvl>
    <w:lvl w:ilvl="1" w:tplc="6922A3C2">
      <w:start w:val="1"/>
      <w:numFmt w:val="lowerLetter"/>
      <w:lvlText w:val="%2)"/>
      <w:lvlJc w:val="left"/>
      <w:pPr>
        <w:tabs>
          <w:tab w:val="num" w:pos="851"/>
        </w:tabs>
        <w:ind w:left="851" w:hanging="426"/>
      </w:pPr>
      <w:rPr>
        <w:rFonts w:hint="default"/>
      </w:rPr>
    </w:lvl>
    <w:lvl w:ilvl="2" w:tplc="B88ED280">
      <w:start w:val="1"/>
      <w:numFmt w:val="lowerRoman"/>
      <w:lvlText w:val="%3)"/>
      <w:lvlJc w:val="left"/>
      <w:pPr>
        <w:tabs>
          <w:tab w:val="num" w:pos="1276"/>
        </w:tabs>
        <w:ind w:left="1276" w:hanging="425"/>
      </w:pPr>
      <w:rPr>
        <w:rFonts w:hint="default"/>
      </w:rPr>
    </w:lvl>
    <w:lvl w:ilvl="3" w:tplc="17CC52CA">
      <w:start w:val="1"/>
      <w:numFmt w:val="bullet"/>
      <w:lvlText w:val="–"/>
      <w:lvlJc w:val="left"/>
      <w:pPr>
        <w:tabs>
          <w:tab w:val="num" w:pos="1559"/>
        </w:tabs>
        <w:ind w:left="1559" w:hanging="283"/>
      </w:pPr>
      <w:rPr>
        <w:rFonts w:ascii="Arial" w:hAnsi="Arial" w:hint="default"/>
      </w:rPr>
    </w:lvl>
    <w:lvl w:ilvl="4" w:tplc="9364F378">
      <w:start w:val="1"/>
      <w:numFmt w:val="none"/>
      <w:lvlText w:val=""/>
      <w:lvlJc w:val="left"/>
      <w:pPr>
        <w:tabs>
          <w:tab w:val="num" w:pos="1800"/>
        </w:tabs>
        <w:ind w:left="-32767" w:firstLine="0"/>
      </w:pPr>
      <w:rPr>
        <w:rFonts w:hint="default"/>
      </w:rPr>
    </w:lvl>
    <w:lvl w:ilvl="5" w:tplc="FC063CEA">
      <w:start w:val="1"/>
      <w:numFmt w:val="none"/>
      <w:lvlText w:val="(%6)"/>
      <w:lvlJc w:val="left"/>
      <w:pPr>
        <w:tabs>
          <w:tab w:val="num" w:pos="2160"/>
        </w:tabs>
        <w:ind w:left="-32767" w:firstLine="0"/>
      </w:pPr>
      <w:rPr>
        <w:rFonts w:hint="default"/>
      </w:rPr>
    </w:lvl>
    <w:lvl w:ilvl="6" w:tplc="4F94724E">
      <w:start w:val="1"/>
      <w:numFmt w:val="none"/>
      <w:lvlText w:val="%7"/>
      <w:lvlJc w:val="left"/>
      <w:pPr>
        <w:tabs>
          <w:tab w:val="num" w:pos="2520"/>
        </w:tabs>
        <w:ind w:left="-32767" w:firstLine="0"/>
      </w:pPr>
      <w:rPr>
        <w:rFonts w:hint="default"/>
      </w:rPr>
    </w:lvl>
    <w:lvl w:ilvl="7" w:tplc="91CE1F64">
      <w:start w:val="1"/>
      <w:numFmt w:val="none"/>
      <w:lvlText w:val=""/>
      <w:lvlJc w:val="left"/>
      <w:pPr>
        <w:tabs>
          <w:tab w:val="num" w:pos="2880"/>
        </w:tabs>
        <w:ind w:left="-32767" w:firstLine="0"/>
      </w:pPr>
      <w:rPr>
        <w:rFonts w:hint="default"/>
      </w:rPr>
    </w:lvl>
    <w:lvl w:ilvl="8" w:tplc="90DE3EF2">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F95AB52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40544748"/>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869DF"/>
    <w:multiLevelType w:val="multilevel"/>
    <w:tmpl w:val="0F56AF7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8"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9"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0250B03"/>
    <w:multiLevelType w:val="hybridMultilevel"/>
    <w:tmpl w:val="F3EA2326"/>
    <w:name w:val="DEPIQuoteBullets"/>
    <w:lvl w:ilvl="0" w:tplc="0D1E7E0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33CF318">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75EC807C">
      <w:start w:val="1"/>
      <w:numFmt w:val="bullet"/>
      <w:lvlText w:val="‒"/>
      <w:lvlJc w:val="left"/>
      <w:pPr>
        <w:tabs>
          <w:tab w:val="num" w:pos="1418"/>
        </w:tabs>
        <w:ind w:left="1418" w:hanging="283"/>
      </w:pPr>
      <w:rPr>
        <w:rFonts w:ascii="Calibri" w:hAnsi="Calibri" w:hint="default"/>
        <w:color w:val="CDDC29" w:themeColor="text2"/>
      </w:rPr>
    </w:lvl>
    <w:lvl w:ilvl="3" w:tplc="829E8706">
      <w:start w:val="1"/>
      <w:numFmt w:val="bullet"/>
      <w:lvlText w:val=""/>
      <w:lvlJc w:val="left"/>
      <w:pPr>
        <w:ind w:left="1136" w:firstLine="283"/>
      </w:pPr>
      <w:rPr>
        <w:rFonts w:ascii="Symbol" w:hAnsi="Symbol" w:hint="default"/>
      </w:rPr>
    </w:lvl>
    <w:lvl w:ilvl="4" w:tplc="6472C36E">
      <w:start w:val="1"/>
      <w:numFmt w:val="bullet"/>
      <w:lvlText w:val=""/>
      <w:lvlJc w:val="left"/>
      <w:pPr>
        <w:ind w:left="1420" w:firstLine="283"/>
      </w:pPr>
      <w:rPr>
        <w:rFonts w:ascii="Symbol" w:hAnsi="Symbol" w:hint="default"/>
      </w:rPr>
    </w:lvl>
    <w:lvl w:ilvl="5" w:tplc="CB3A2A6C">
      <w:start w:val="1"/>
      <w:numFmt w:val="bullet"/>
      <w:lvlText w:val=""/>
      <w:lvlJc w:val="left"/>
      <w:pPr>
        <w:ind w:left="1704" w:firstLine="283"/>
      </w:pPr>
      <w:rPr>
        <w:rFonts w:ascii="Wingdings" w:hAnsi="Wingdings" w:hint="default"/>
      </w:rPr>
    </w:lvl>
    <w:lvl w:ilvl="6" w:tplc="E55A48FC">
      <w:start w:val="1"/>
      <w:numFmt w:val="bullet"/>
      <w:lvlText w:val=""/>
      <w:lvlJc w:val="left"/>
      <w:pPr>
        <w:ind w:left="1988" w:firstLine="283"/>
      </w:pPr>
      <w:rPr>
        <w:rFonts w:ascii="Wingdings" w:hAnsi="Wingdings" w:hint="default"/>
      </w:rPr>
    </w:lvl>
    <w:lvl w:ilvl="7" w:tplc="5C022538">
      <w:start w:val="1"/>
      <w:numFmt w:val="bullet"/>
      <w:lvlText w:val=""/>
      <w:lvlJc w:val="left"/>
      <w:pPr>
        <w:ind w:left="2272" w:firstLine="283"/>
      </w:pPr>
      <w:rPr>
        <w:rFonts w:ascii="Symbol" w:hAnsi="Symbol" w:hint="default"/>
      </w:rPr>
    </w:lvl>
    <w:lvl w:ilvl="8" w:tplc="1B1EAACE">
      <w:start w:val="1"/>
      <w:numFmt w:val="bullet"/>
      <w:lvlText w:val=""/>
      <w:lvlJc w:val="left"/>
      <w:pPr>
        <w:ind w:left="2556" w:firstLine="283"/>
      </w:pPr>
      <w:rPr>
        <w:rFonts w:ascii="Symbol" w:hAnsi="Symbol" w:hint="default"/>
      </w:rPr>
    </w:lvl>
  </w:abstractNum>
  <w:abstractNum w:abstractNumId="3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8"/>
  </w:num>
  <w:num w:numId="4">
    <w:abstractNumId w:val="24"/>
  </w:num>
  <w:num w:numId="5">
    <w:abstractNumId w:val="33"/>
  </w:num>
  <w:num w:numId="6">
    <w:abstractNumId w:val="12"/>
  </w:num>
  <w:num w:numId="7">
    <w:abstractNumId w:val="4"/>
  </w:num>
  <w:num w:numId="8">
    <w:abstractNumId w:val="2"/>
  </w:num>
  <w:num w:numId="9">
    <w:abstractNumId w:val="0"/>
  </w:num>
  <w:num w:numId="10">
    <w:abstractNumId w:val="31"/>
  </w:num>
  <w:num w:numId="11">
    <w:abstractNumId w:val="7"/>
  </w:num>
  <w:num w:numId="12">
    <w:abstractNumId w:val="14"/>
  </w:num>
  <w:num w:numId="13">
    <w:abstractNumId w:val="9"/>
  </w:num>
  <w:num w:numId="14">
    <w:abstractNumId w:val="18"/>
  </w:num>
  <w:num w:numId="15">
    <w:abstractNumId w:val="20"/>
  </w:num>
  <w:num w:numId="16">
    <w:abstractNumId w:val="1"/>
  </w:num>
  <w:num w:numId="17">
    <w:abstractNumId w:val="32"/>
  </w:num>
  <w:num w:numId="18">
    <w:abstractNumId w:val="29"/>
  </w:num>
  <w:num w:numId="19">
    <w:abstractNumId w:val="3"/>
  </w:num>
  <w:num w:numId="20">
    <w:abstractNumId w:val="23"/>
  </w:num>
  <w:num w:numId="21">
    <w:abstractNumId w:val="27"/>
  </w:num>
  <w:num w:numId="22">
    <w:abstractNumId w:val="30"/>
  </w:num>
  <w:num w:numId="23">
    <w:abstractNumId w:val="13"/>
  </w:num>
  <w:num w:numId="24">
    <w:abstractNumId w:val="25"/>
  </w:num>
  <w:num w:numId="25">
    <w:abstractNumId w:val="6"/>
  </w:num>
  <w:num w:numId="26">
    <w:abstractNumId w:val="5"/>
  </w:num>
  <w:num w:numId="27">
    <w:abstractNumId w:val="11"/>
  </w:num>
  <w:num w:numId="28">
    <w:abstractNumId w:val="19"/>
  </w:num>
  <w:num w:numId="29">
    <w:abstractNumId w:val="34"/>
  </w:num>
  <w:num w:numId="30">
    <w:abstractNumId w:val="10"/>
  </w:num>
  <w:num w:numId="3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96E"/>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6B8"/>
    <w:rsid w:val="00030708"/>
    <w:rsid w:val="00030E27"/>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77"/>
    <w:rsid w:val="00037CE2"/>
    <w:rsid w:val="00037F49"/>
    <w:rsid w:val="00037F81"/>
    <w:rsid w:val="00040A6F"/>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B2B"/>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D3"/>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39"/>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2B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4F3B"/>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399"/>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8B8"/>
    <w:rsid w:val="00295F12"/>
    <w:rsid w:val="00296613"/>
    <w:rsid w:val="002972FC"/>
    <w:rsid w:val="00297462"/>
    <w:rsid w:val="00297CA9"/>
    <w:rsid w:val="00297EC6"/>
    <w:rsid w:val="002A01AF"/>
    <w:rsid w:val="002A09D9"/>
    <w:rsid w:val="002A0AED"/>
    <w:rsid w:val="002A13AD"/>
    <w:rsid w:val="002A1BCC"/>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6771"/>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74F"/>
    <w:rsid w:val="002F1D03"/>
    <w:rsid w:val="002F1ECC"/>
    <w:rsid w:val="002F2044"/>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4ED0"/>
    <w:rsid w:val="0030542C"/>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8"/>
    <w:rsid w:val="003177C7"/>
    <w:rsid w:val="00317B03"/>
    <w:rsid w:val="00317B60"/>
    <w:rsid w:val="0032078A"/>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60A"/>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5740"/>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61E"/>
    <w:rsid w:val="003B06BF"/>
    <w:rsid w:val="003B0724"/>
    <w:rsid w:val="003B0B95"/>
    <w:rsid w:val="003B12B7"/>
    <w:rsid w:val="003B148C"/>
    <w:rsid w:val="003B1774"/>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888"/>
    <w:rsid w:val="003C2AA7"/>
    <w:rsid w:val="003C2E9B"/>
    <w:rsid w:val="003C3368"/>
    <w:rsid w:val="003C38BD"/>
    <w:rsid w:val="003C3A14"/>
    <w:rsid w:val="003C3B9E"/>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9C5"/>
    <w:rsid w:val="003D5A45"/>
    <w:rsid w:val="003D5EA3"/>
    <w:rsid w:val="003D6113"/>
    <w:rsid w:val="003D6245"/>
    <w:rsid w:val="003D628A"/>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833"/>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31"/>
    <w:rsid w:val="004318F3"/>
    <w:rsid w:val="00431DE4"/>
    <w:rsid w:val="00431F16"/>
    <w:rsid w:val="00432296"/>
    <w:rsid w:val="0043383B"/>
    <w:rsid w:val="0043384A"/>
    <w:rsid w:val="004339B7"/>
    <w:rsid w:val="00433C3F"/>
    <w:rsid w:val="00433CB8"/>
    <w:rsid w:val="00433EF9"/>
    <w:rsid w:val="00433F44"/>
    <w:rsid w:val="00433F6B"/>
    <w:rsid w:val="004341F6"/>
    <w:rsid w:val="0043497B"/>
    <w:rsid w:val="00434B0F"/>
    <w:rsid w:val="00434B87"/>
    <w:rsid w:val="00434C05"/>
    <w:rsid w:val="00434C4A"/>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8B6"/>
    <w:rsid w:val="00445CA0"/>
    <w:rsid w:val="004460E1"/>
    <w:rsid w:val="00446176"/>
    <w:rsid w:val="0044618B"/>
    <w:rsid w:val="00446390"/>
    <w:rsid w:val="004464A2"/>
    <w:rsid w:val="0044685C"/>
    <w:rsid w:val="00446920"/>
    <w:rsid w:val="00447351"/>
    <w:rsid w:val="004473DE"/>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408"/>
    <w:rsid w:val="00494637"/>
    <w:rsid w:val="0049473E"/>
    <w:rsid w:val="0049493E"/>
    <w:rsid w:val="004956B2"/>
    <w:rsid w:val="0049587E"/>
    <w:rsid w:val="00495977"/>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8D"/>
    <w:rsid w:val="004A35BE"/>
    <w:rsid w:val="004A36C2"/>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063"/>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C38"/>
    <w:rsid w:val="00523DDC"/>
    <w:rsid w:val="0052438E"/>
    <w:rsid w:val="00524EEF"/>
    <w:rsid w:val="005253FA"/>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CEF"/>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01"/>
    <w:rsid w:val="00575CFA"/>
    <w:rsid w:val="00575FB3"/>
    <w:rsid w:val="005760F7"/>
    <w:rsid w:val="00576128"/>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8D3"/>
    <w:rsid w:val="00597C8C"/>
    <w:rsid w:val="00597D3A"/>
    <w:rsid w:val="005A02B2"/>
    <w:rsid w:val="005A0352"/>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259F"/>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1FCF"/>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46A"/>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37A12"/>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9E3"/>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0DE"/>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47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B4A"/>
    <w:rsid w:val="006C4C76"/>
    <w:rsid w:val="006C52DE"/>
    <w:rsid w:val="006C55AB"/>
    <w:rsid w:val="006C577B"/>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B73"/>
    <w:rsid w:val="00702D28"/>
    <w:rsid w:val="00703012"/>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4A2"/>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AD7"/>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814"/>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6C7"/>
    <w:rsid w:val="007A68BD"/>
    <w:rsid w:val="007A6D95"/>
    <w:rsid w:val="007A71E7"/>
    <w:rsid w:val="007A766B"/>
    <w:rsid w:val="007A7A5E"/>
    <w:rsid w:val="007A7DED"/>
    <w:rsid w:val="007A7DF2"/>
    <w:rsid w:val="007B00D1"/>
    <w:rsid w:val="007B03EB"/>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49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692"/>
    <w:rsid w:val="007D4942"/>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5DC"/>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0B5"/>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2D6"/>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B9D"/>
    <w:rsid w:val="007F5E2A"/>
    <w:rsid w:val="007F66D7"/>
    <w:rsid w:val="007F68B8"/>
    <w:rsid w:val="007F6D99"/>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2CF"/>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2B"/>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DD"/>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47"/>
    <w:rsid w:val="0085205A"/>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672"/>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F30"/>
    <w:rsid w:val="008704DF"/>
    <w:rsid w:val="00870765"/>
    <w:rsid w:val="00870F09"/>
    <w:rsid w:val="00870F0D"/>
    <w:rsid w:val="00870F1D"/>
    <w:rsid w:val="0087102F"/>
    <w:rsid w:val="008715CB"/>
    <w:rsid w:val="008721A0"/>
    <w:rsid w:val="008727CD"/>
    <w:rsid w:val="008727D8"/>
    <w:rsid w:val="00872ABD"/>
    <w:rsid w:val="00872B1F"/>
    <w:rsid w:val="008730AA"/>
    <w:rsid w:val="008732E8"/>
    <w:rsid w:val="008732FF"/>
    <w:rsid w:val="00873328"/>
    <w:rsid w:val="0087348D"/>
    <w:rsid w:val="00873EB9"/>
    <w:rsid w:val="00874405"/>
    <w:rsid w:val="0087463C"/>
    <w:rsid w:val="00874B42"/>
    <w:rsid w:val="00874D8C"/>
    <w:rsid w:val="008759AC"/>
    <w:rsid w:val="00875CD3"/>
    <w:rsid w:val="00876439"/>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4D8F"/>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4AE"/>
    <w:rsid w:val="0090567B"/>
    <w:rsid w:val="00905730"/>
    <w:rsid w:val="00905BEE"/>
    <w:rsid w:val="0090692F"/>
    <w:rsid w:val="00906C3D"/>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06"/>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D15"/>
    <w:rsid w:val="00945E56"/>
    <w:rsid w:val="009468AF"/>
    <w:rsid w:val="0094707D"/>
    <w:rsid w:val="009472D7"/>
    <w:rsid w:val="00947B3D"/>
    <w:rsid w:val="00947EE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C2"/>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3E6D"/>
    <w:rsid w:val="0096411E"/>
    <w:rsid w:val="0096416C"/>
    <w:rsid w:val="0096535C"/>
    <w:rsid w:val="0096561B"/>
    <w:rsid w:val="009658AB"/>
    <w:rsid w:val="00965BD5"/>
    <w:rsid w:val="00965C39"/>
    <w:rsid w:val="00965CE0"/>
    <w:rsid w:val="00965E31"/>
    <w:rsid w:val="0096663B"/>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2DDE"/>
    <w:rsid w:val="00A0310E"/>
    <w:rsid w:val="00A0424C"/>
    <w:rsid w:val="00A049CA"/>
    <w:rsid w:val="00A04A55"/>
    <w:rsid w:val="00A05269"/>
    <w:rsid w:val="00A053CC"/>
    <w:rsid w:val="00A0540D"/>
    <w:rsid w:val="00A05DC0"/>
    <w:rsid w:val="00A05F57"/>
    <w:rsid w:val="00A06087"/>
    <w:rsid w:val="00A06A21"/>
    <w:rsid w:val="00A06AB1"/>
    <w:rsid w:val="00A07034"/>
    <w:rsid w:val="00A07207"/>
    <w:rsid w:val="00A07F76"/>
    <w:rsid w:val="00A10084"/>
    <w:rsid w:val="00A10656"/>
    <w:rsid w:val="00A10897"/>
    <w:rsid w:val="00A10C8A"/>
    <w:rsid w:val="00A11C70"/>
    <w:rsid w:val="00A11F87"/>
    <w:rsid w:val="00A120CE"/>
    <w:rsid w:val="00A124A0"/>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2C"/>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6D8"/>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702"/>
    <w:rsid w:val="00A67E3F"/>
    <w:rsid w:val="00A70CA3"/>
    <w:rsid w:val="00A70E2A"/>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57A"/>
    <w:rsid w:val="00AA2B8F"/>
    <w:rsid w:val="00AA2C74"/>
    <w:rsid w:val="00AA2D08"/>
    <w:rsid w:val="00AA2EF7"/>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CB6"/>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8E7"/>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177"/>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32"/>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1CC"/>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70E"/>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D5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92B"/>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12B"/>
    <w:rsid w:val="00BE426A"/>
    <w:rsid w:val="00BE4301"/>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87D"/>
    <w:rsid w:val="00C03800"/>
    <w:rsid w:val="00C03D86"/>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2E"/>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4B5"/>
    <w:rsid w:val="00C715E0"/>
    <w:rsid w:val="00C719B0"/>
    <w:rsid w:val="00C7251A"/>
    <w:rsid w:val="00C72E75"/>
    <w:rsid w:val="00C72F62"/>
    <w:rsid w:val="00C7306A"/>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614"/>
    <w:rsid w:val="00C80C33"/>
    <w:rsid w:val="00C80F2F"/>
    <w:rsid w:val="00C8198C"/>
    <w:rsid w:val="00C83B22"/>
    <w:rsid w:val="00C845B7"/>
    <w:rsid w:val="00C852A9"/>
    <w:rsid w:val="00C85439"/>
    <w:rsid w:val="00C858A1"/>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20C"/>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B54"/>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7BC"/>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90C"/>
    <w:rsid w:val="00D41FB8"/>
    <w:rsid w:val="00D42003"/>
    <w:rsid w:val="00D42A24"/>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6C9"/>
    <w:rsid w:val="00D67BAA"/>
    <w:rsid w:val="00D67D58"/>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0DF"/>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973"/>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2D93"/>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057"/>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0D0C"/>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92"/>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928"/>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BED"/>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F4"/>
    <w:rsid w:val="00EC0A69"/>
    <w:rsid w:val="00EC0D4A"/>
    <w:rsid w:val="00EC1040"/>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021"/>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40F"/>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3FEA"/>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345"/>
    <w:rsid w:val="00F774DC"/>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1BB"/>
    <w:rsid w:val="00F907C7"/>
    <w:rsid w:val="00F914F4"/>
    <w:rsid w:val="00F91816"/>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779"/>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C5B"/>
    <w:rsid w:val="00FD3D3D"/>
    <w:rsid w:val="00FD49B4"/>
    <w:rsid w:val="00FD4B8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27AF"/>
    <w:rsid w:val="00FE31A3"/>
    <w:rsid w:val="00FE31B9"/>
    <w:rsid w:val="00FE3626"/>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8A9F63E"/>
    <w:rsid w:val="0A91ADFA"/>
    <w:rsid w:val="0C38DB3A"/>
    <w:rsid w:val="0E51C788"/>
    <w:rsid w:val="0FCDC9DF"/>
    <w:rsid w:val="128783DA"/>
    <w:rsid w:val="1499BF26"/>
    <w:rsid w:val="16504AF6"/>
    <w:rsid w:val="1DC29716"/>
    <w:rsid w:val="22E4DE47"/>
    <w:rsid w:val="266D3266"/>
    <w:rsid w:val="29AE8A38"/>
    <w:rsid w:val="2DE45B79"/>
    <w:rsid w:val="306D7540"/>
    <w:rsid w:val="317002F2"/>
    <w:rsid w:val="3F7F3731"/>
    <w:rsid w:val="422C4E24"/>
    <w:rsid w:val="42616CD4"/>
    <w:rsid w:val="43847F16"/>
    <w:rsid w:val="4DCB5797"/>
    <w:rsid w:val="511BE900"/>
    <w:rsid w:val="53088BC9"/>
    <w:rsid w:val="539EC368"/>
    <w:rsid w:val="58E16B0D"/>
    <w:rsid w:val="5E784DF8"/>
    <w:rsid w:val="62A03191"/>
    <w:rsid w:val="634B6876"/>
    <w:rsid w:val="685ABA6D"/>
    <w:rsid w:val="68B6C4F5"/>
    <w:rsid w:val="7019154E"/>
    <w:rsid w:val="72614EBC"/>
    <w:rsid w:val="7331AE15"/>
    <w:rsid w:val="73D030F3"/>
    <w:rsid w:val="78A4880A"/>
    <w:rsid w:val="7B23979D"/>
    <w:rsid w:val="7DDA2360"/>
    <w:rsid w:val="7FC71CA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63BB5D13-6094-4EF5-92ED-86766D67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8"/>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8"/>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8"/>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4"/>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F63FEA"/>
    <w:pPr>
      <w:spacing w:before="60" w:after="120"/>
    </w:pPr>
    <w:rPr>
      <w:rFonts w:cs="Times New Roman"/>
      <w:sz w:val="22"/>
      <w:szCs w:val="22"/>
      <w:lang w:eastAsia="en-US"/>
    </w:rPr>
  </w:style>
  <w:style w:type="character" w:customStyle="1" w:styleId="BodyTextChar">
    <w:name w:val="Body Text Char"/>
    <w:basedOn w:val="DefaultParagraphFont"/>
    <w:link w:val="BodyText"/>
    <w:rsid w:val="00F63FEA"/>
    <w:rPr>
      <w:rFonts w:cs="Times New Roman"/>
      <w:sz w:val="22"/>
      <w:szCs w:val="22"/>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F901BB"/>
    <w:pPr>
      <w:numPr>
        <w:numId w:val="30"/>
      </w:numPr>
    </w:pPr>
  </w:style>
  <w:style w:type="paragraph" w:styleId="ListBullet2">
    <w:name w:val="List Bullet 2"/>
    <w:basedOn w:val="ListBullet"/>
    <w:unhideWhenUsed/>
    <w:qFormat/>
    <w:rsid w:val="004D4063"/>
    <w:pPr>
      <w:numPr>
        <w:numId w:val="0"/>
      </w:numPr>
      <w:tabs>
        <w:tab w:val="num" w:pos="510"/>
      </w:tabs>
      <w:ind w:left="510" w:hanging="170"/>
    </w:pPr>
  </w:style>
  <w:style w:type="paragraph" w:styleId="ListBullet3">
    <w:name w:val="List Bullet 3"/>
    <w:basedOn w:val="Normal"/>
    <w:unhideWhenUsed/>
    <w:rsid w:val="004D4063"/>
    <w:pPr>
      <w:numPr>
        <w:ilvl w:val="2"/>
        <w:numId w:val="9"/>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1"/>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2"/>
      </w:numPr>
    </w:pPr>
  </w:style>
  <w:style w:type="paragraph" w:customStyle="1" w:styleId="PullOutBoxBullet2">
    <w:name w:val="Pull Out Box Bullet 2"/>
    <w:basedOn w:val="PullOutBoxBodyText"/>
    <w:qFormat/>
    <w:rsid w:val="004D4063"/>
    <w:pPr>
      <w:numPr>
        <w:ilvl w:val="1"/>
        <w:numId w:val="12"/>
      </w:numPr>
    </w:pPr>
  </w:style>
  <w:style w:type="paragraph" w:customStyle="1" w:styleId="PullOutBoxBullet3">
    <w:name w:val="Pull Out Box Bullet 3"/>
    <w:basedOn w:val="PullOutBoxBodyText"/>
    <w:qFormat/>
    <w:rsid w:val="004D4063"/>
    <w:pPr>
      <w:numPr>
        <w:ilvl w:val="2"/>
        <w:numId w:val="12"/>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0"/>
      </w:numPr>
    </w:pPr>
  </w:style>
  <w:style w:type="paragraph" w:customStyle="1" w:styleId="QuoteBullet2">
    <w:name w:val="Quote Bullet 2"/>
    <w:basedOn w:val="Quote"/>
    <w:qFormat/>
    <w:rsid w:val="004D4063"/>
    <w:pPr>
      <w:numPr>
        <w:ilvl w:val="1"/>
        <w:numId w:val="10"/>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5"/>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4"/>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EA3BED"/>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3.svg"/><Relationship Id="rId26" Type="http://schemas.openxmlformats.org/officeDocument/2006/relationships/image" Target="media/image11.sv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environment.vic.gov.au/biodiversity/natureki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image" Target="media/image16.sv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vic.gov.au/biodiversity/working-together-for-biodiversity"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svg"/><Relationship Id="rId27" Type="http://schemas.openxmlformats.org/officeDocument/2006/relationships/hyperlink" Target="https://www.environment.vic.gov.au/biodiversity/natureprint" TargetMode="External"/><Relationship Id="rId30" Type="http://schemas.openxmlformats.org/officeDocument/2006/relationships/image" Target="media/image14.svg"/><Relationship Id="rId35" Type="http://schemas.openxmlformats.org/officeDocument/2006/relationships/header" Target="header1.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DOCID75-1821465141-2017</_dlc_DocId>
    <_dlc_DocIdUrl xmlns="a5f32de4-e402-4188-b034-e71ca7d22e54">
      <Url>https://delwpvicgovau.sharepoint.com/sites/ecm_75/_layouts/15/DocIdRedir.aspx?ID=DOCID75-1821465141-2017</Url>
      <Description>DOCID75-1821465141-2017</Description>
    </_dlc_DocIdUrl>
    <TaxCatchAll xmlns="9fd47c19-1c4a-4d7d-b342-c10cef269344">
      <Value>3</Value>
      <Value>219</Value>
      <Value>71</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7A9B4CDF-911D-4F18-ACFF-824C296C7910}">
  <ds:schemaRefs>
    <ds:schemaRef ds:uri="http://schemas.openxmlformats.org/officeDocument/2006/bibliography"/>
  </ds:schemaRefs>
</ds:datastoreItem>
</file>

<file path=customXml/itemProps3.xml><?xml version="1.0" encoding="utf-8"?>
<ds:datastoreItem xmlns:ds="http://schemas.openxmlformats.org/officeDocument/2006/customXml" ds:itemID="{380F57C4-6269-4014-9E5A-E26039922541}">
  <ds:schemaRefs>
    <ds:schemaRef ds:uri="Microsoft.SharePoint.Taxonomy.ContentTypeSync"/>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FF5A245B-AD6E-4109-97AE-65C6264F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91ED56-B534-4F53-A974-A9C0249FEF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Pages>
  <Words>1284</Words>
  <Characters>7323</Characters>
  <Application>Microsoft Office Word</Application>
  <DocSecurity>0</DocSecurity>
  <Lines>61</Lines>
  <Paragraphs>17</Paragraphs>
  <ScaleCrop>false</ScaleCrop>
  <Company/>
  <LinksUpToDate>false</LinksUpToDate>
  <CharactersWithSpaces>8590</CharactersWithSpaces>
  <SharedDoc>false</SharedDoc>
  <HLinks>
    <vt:vector size="30" baseType="variant">
      <vt:variant>
        <vt:i4>5177358</vt:i4>
      </vt:variant>
      <vt:variant>
        <vt:i4>12</vt:i4>
      </vt:variant>
      <vt:variant>
        <vt:i4>0</vt:i4>
      </vt:variant>
      <vt:variant>
        <vt:i4>5</vt:i4>
      </vt:variant>
      <vt:variant>
        <vt:lpwstr>https://www.environment.vic.gov.au/biodiversity/naturekit</vt:lpwstr>
      </vt:variant>
      <vt:variant>
        <vt:lpwstr/>
      </vt:variant>
      <vt:variant>
        <vt:i4>3801212</vt:i4>
      </vt:variant>
      <vt:variant>
        <vt:i4>9</vt:i4>
      </vt:variant>
      <vt:variant>
        <vt:i4>0</vt:i4>
      </vt:variant>
      <vt:variant>
        <vt:i4>5</vt:i4>
      </vt:variant>
      <vt:variant>
        <vt:lpwstr>https://www.environment.vic.gov.au/biodiversity/natureprint</vt:lpwstr>
      </vt:variant>
      <vt:variant>
        <vt:lpwstr/>
      </vt:variant>
      <vt:variant>
        <vt:i4>1638410</vt:i4>
      </vt:variant>
      <vt:variant>
        <vt:i4>6</vt:i4>
      </vt:variant>
      <vt:variant>
        <vt:i4>0</vt:i4>
      </vt:variant>
      <vt:variant>
        <vt:i4>5</vt:i4>
      </vt:variant>
      <vt:variant>
        <vt:lpwstr>http://www.environment.vic.gov.au/biodiversity/working-together-for-biodiversity</vt:lpwstr>
      </vt:variant>
      <vt:variant>
        <vt:lpwstr/>
      </vt:variant>
      <vt:variant>
        <vt:i4>1638410</vt:i4>
      </vt:variant>
      <vt:variant>
        <vt:i4>3</vt:i4>
      </vt:variant>
      <vt:variant>
        <vt:i4>0</vt:i4>
      </vt:variant>
      <vt:variant>
        <vt:i4>5</vt:i4>
      </vt:variant>
      <vt:variant>
        <vt:lpwstr>http://www.environment.vic.gov.au/biodiversity/working-together-for-biodiversity</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MornPen - Port Phillip Region</dc:title>
  <dc:subject/>
  <dc:creator>Clare Brownridge</dc:creator>
  <cp:keywords/>
  <dc:description/>
  <cp:lastModifiedBy>Clare Brownridge (DELWP)</cp:lastModifiedBy>
  <cp:revision>153</cp:revision>
  <cp:lastPrinted>2016-09-09T00:20:00Z</cp:lastPrinted>
  <dcterms:created xsi:type="dcterms:W3CDTF">2020-12-18T01:22:00Z</dcterms:created>
  <dcterms:modified xsi:type="dcterms:W3CDTF">2021-02-04T03:35:00Z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84e80aa3-3ac2-4aa5-996d-0a1215ad4d6d</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vt:lpwstr>
  </property>
  <property fmtid="{D5CDD505-2E9C-101B-9397-08002B2CF9AE}" pid="25" name="Department Document Type">
    <vt:lpwstr/>
  </property>
  <property fmtid="{D5CDD505-2E9C-101B-9397-08002B2CF9AE}" pid="26" name="Customer Division">
    <vt:lpwstr/>
  </property>
  <property fmtid="{D5CDD505-2E9C-101B-9397-08002B2CF9AE}" pid="27" name="Victorian Public Entities">
    <vt:lpwstr/>
  </property>
  <property fmtid="{D5CDD505-2E9C-101B-9397-08002B2CF9AE}" pid="28" name="Agency">
    <vt:lpwstr>1;#Department of Environment, Land, Water and Planning|607a3f87-1228-4cd9-82a5-076aa8776274</vt:lpwstr>
  </property>
  <property fmtid="{D5CDD505-2E9C-101B-9397-08002B2CF9AE}" pid="29" name="Location Type">
    <vt:lpwstr/>
  </property>
  <property fmtid="{D5CDD505-2E9C-101B-9397-08002B2CF9AE}" pid="30" name="Catchment Management">
    <vt:lpwstr/>
  </property>
  <property fmtid="{D5CDD505-2E9C-101B-9397-08002B2CF9AE}" pid="31" name="Victorian Government Departments">
    <vt:lpwstr/>
  </property>
  <property fmtid="{D5CDD505-2E9C-101B-9397-08002B2CF9AE}" pid="32" name="Local Government Authority (LGA)">
    <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2020-12-01T06:36:30Z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7f96e0c1-2120-4051-b543-e339919507ad</vt:lpwstr>
  </property>
  <property fmtid="{D5CDD505-2E9C-101B-9397-08002B2CF9AE}" pid="39" name="MSIP_Label_4257e2ab-f512-40e2-9c9a-c64247360765_ContentBits">
    <vt:lpwstr>2</vt:lpwstr>
  </property>
  <property fmtid="{D5CDD505-2E9C-101B-9397-08002B2CF9AE}" pid="40" name="Branch">
    <vt:i4>6</vt:i4>
  </property>
  <property fmtid="{D5CDD505-2E9C-101B-9397-08002B2CF9AE}" pid="41" name="Division">
    <vt:i4>5</vt:i4>
  </property>
  <property fmtid="{D5CDD505-2E9C-101B-9397-08002B2CF9AE}" pid="42" name="Group1">
    <vt:i4>21</vt:i4>
  </property>
  <property fmtid="{D5CDD505-2E9C-101B-9397-08002B2CF9AE}" pid="43" name="Section">
    <vt:lpwstr/>
  </property>
  <property fmtid="{D5CDD505-2E9C-101B-9397-08002B2CF9AE}" pid="44" name="Sub-Section">
    <vt:lpwstr/>
  </property>
  <property fmtid="{D5CDD505-2E9C-101B-9397-08002B2CF9AE}" pid="45" name="BRP phase">
    <vt:lpwstr>BRP2</vt:lpwstr>
  </property>
  <property fmtid="{D5CDD505-2E9C-101B-9397-08002B2CF9AE}" pid="46" name="Reference Type">
    <vt:lpwstr/>
  </property>
  <property fmtid="{D5CDD505-2E9C-101B-9397-08002B2CF9AE}" pid="47" name="Region">
    <vt:lpwstr>83</vt:lpwstr>
  </property>
  <property fmtid="{D5CDD505-2E9C-101B-9397-08002B2CF9AE}" pid="48" name="ece32f50ba964e1fbf627a9d83fe6c01">
    <vt:lpwstr>Department of Environment, Land, Water and Planning|607a3f87-1228-4cd9-82a5-076aa8776274</vt:lpwstr>
  </property>
  <property fmtid="{D5CDD505-2E9C-101B-9397-08002B2CF9AE}" pid="49" name="mfe9accc5a0b4653a7b513b67ffd122d">
    <vt:lpwstr>Environment, Natural Resources and Fisheries Management|590a5e13-8052-4af4-8db6-066f36f6cda1</vt:lpwstr>
  </property>
  <property fmtid="{D5CDD505-2E9C-101B-9397-08002B2CF9AE}" pid="50" name="n771d69a070c4babbf278c67c8a2b859">
    <vt:lpwstr>Port Phillip|563224f3-e998-41ae-b878-6e93f0ec7fb1</vt:lpwstr>
  </property>
  <property fmtid="{D5CDD505-2E9C-101B-9397-08002B2CF9AE}" pid="51" name="Language">
    <vt:lpwstr>English</vt:lpwstr>
  </property>
  <property fmtid="{D5CDD505-2E9C-101B-9397-08002B2CF9AE}" pid="52" name="lfd3071406224809a17b67e55409993d">
    <vt:lpwstr>Port Phillip|d5800c78-2f2f-4bf5-a1b1-4ebb776ca050</vt:lpwstr>
  </property>
  <property fmtid="{D5CDD505-2E9C-101B-9397-08002B2CF9AE}" pid="53" name="ic50d0a05a8e4d9791dac67f8a1e716c">
    <vt:lpwstr>Regional Services|00000000-0000-0000-0000-000000000000</vt:lpwstr>
  </property>
  <property fmtid="{D5CDD505-2E9C-101B-9397-08002B2CF9AE}" pid="54" name="a25c4e3633654d669cbaa09ae6b70789">
    <vt:lpwstr/>
  </property>
  <property fmtid="{D5CDD505-2E9C-101B-9397-08002B2CF9AE}" pid="55" name="k1bd994a94c2413797db3bab8f123f6f">
    <vt:lpwstr/>
  </property>
  <property fmtid="{D5CDD505-2E9C-101B-9397-08002B2CF9AE}" pid="56" name="ld508a88e6264ce89693af80a72862cb">
    <vt:lpwstr/>
  </property>
</Properties>
</file>