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Pr="00964DFA" w:rsidR="00287AFB" w:rsidP="00287AFB" w:rsidRDefault="00287AFB" w14:paraId="267F5DDB" w14:textId="76D2415B">
      <w:pPr>
        <w:pStyle w:val="Heading2"/>
        <w:numPr>
          <w:ilvl w:val="0"/>
          <w:numId w:val="0"/>
        </w:numPr>
        <w:rPr>
          <w:rFonts w:cstheme="minorHAnsi"/>
        </w:rPr>
      </w:pPr>
      <w:r w:rsidRPr="00964DFA">
        <w:rPr>
          <w:rFonts w:cstheme="minorHAnsi"/>
        </w:rPr>
        <w:t>Introduction</w:t>
      </w:r>
    </w:p>
    <w:p w:rsidRPr="00A062EA" w:rsidR="00A062EA" w:rsidP="00A062EA" w:rsidRDefault="00A062EA" w14:paraId="407E580D" w14:textId="2A39988F">
      <w:pPr>
        <w:pStyle w:val="BodyText"/>
      </w:pPr>
      <w:r w:rsidRPr="00A062EA">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rsidRPr="00A062EA" w:rsidR="00A062EA" w:rsidP="00A062EA" w:rsidRDefault="00A062EA" w14:paraId="4A04D2F3" w14:textId="03723EF3">
      <w:pPr>
        <w:pStyle w:val="BodyText"/>
      </w:pPr>
      <w:r w:rsidRPr="00A062EA">
        <w:t xml:space="preserve">DELWP Regional staff have been working with stakeholders on actions to conserve biodiversity in specific landscapes, informed by the best available science and local knowledge. </w:t>
      </w:r>
    </w:p>
    <w:p w:rsidRPr="00A062EA" w:rsidR="00A062EA" w:rsidP="00A062EA" w:rsidRDefault="00A062EA" w14:paraId="361D8128" w14:textId="71AFB2CF">
      <w:pPr>
        <w:pStyle w:val="BodyText"/>
      </w:pPr>
      <w:r w:rsidRPr="00A062EA">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rsidRPr="00A062EA" w:rsidR="00A062EA" w:rsidP="00A062EA" w:rsidRDefault="00A062EA" w14:paraId="24F09CF2" w14:textId="24893AF6">
      <w:pPr>
        <w:pStyle w:val="BodyText"/>
      </w:pPr>
      <w:r w:rsidRPr="00A062EA">
        <w:t xml:space="preserve">Further information and the </w:t>
      </w:r>
      <w:hyperlink w:history="1" r:id="rId13">
        <w:r w:rsidRPr="00A062EA">
          <w:rPr>
            <w:rStyle w:val="Hyperlink"/>
            <w:color w:val="363534" w:themeColor="text1"/>
            <w:u w:val="none"/>
          </w:rPr>
          <w:t>full list of Fact Sheets</w:t>
        </w:r>
      </w:hyperlink>
      <w:r w:rsidRPr="00A062EA">
        <w:t xml:space="preserve"> is available on the Department’s Environment website.</w:t>
      </w:r>
    </w:p>
    <w:p w:rsidRPr="00050253" w:rsidR="00C46A59" w:rsidP="00E55642" w:rsidRDefault="00414B3A" w14:paraId="0066EE82" w14:textId="5A9DD145">
      <w:pPr>
        <w:pStyle w:val="Heading2"/>
        <w:numPr>
          <w:ilvl w:val="0"/>
          <w:numId w:val="0"/>
        </w:numPr>
      </w:pPr>
      <w:r>
        <w:t>Landscape d</w:t>
      </w:r>
      <w:r w:rsidR="0026105F">
        <w:t>escription</w:t>
      </w:r>
    </w:p>
    <w:p w:rsidR="005D73D7" w:rsidP="00C4134D" w:rsidRDefault="00C4134D" w14:paraId="7A1930DE" w14:textId="2649F6A8">
      <w:pPr>
        <w:rPr>
          <w:sz w:val="22"/>
          <w:szCs w:val="22"/>
        </w:rPr>
      </w:pPr>
      <w:r w:rsidRPr="00840FE7">
        <w:rPr>
          <w:sz w:val="22"/>
          <w:szCs w:val="22"/>
        </w:rPr>
        <w:t>This</w:t>
      </w:r>
      <w:r w:rsidR="00BC0C38">
        <w:rPr>
          <w:sz w:val="22"/>
          <w:szCs w:val="22"/>
        </w:rPr>
        <w:t xml:space="preserve"> </w:t>
      </w:r>
      <w:r w:rsidR="00571972">
        <w:rPr>
          <w:sz w:val="22"/>
          <w:szCs w:val="22"/>
        </w:rPr>
        <w:t>7,230</w:t>
      </w:r>
      <w:r w:rsidRPr="00BC0C38">
        <w:rPr>
          <w:color w:val="auto"/>
          <w:sz w:val="22"/>
          <w:szCs w:val="22"/>
        </w:rPr>
        <w:t>h</w:t>
      </w:r>
      <w:r w:rsidR="004A36C2">
        <w:rPr>
          <w:color w:val="auto"/>
          <w:sz w:val="22"/>
          <w:szCs w:val="22"/>
        </w:rPr>
        <w:t>a</w:t>
      </w:r>
      <w:r w:rsidRPr="00AF4B99">
        <w:rPr>
          <w:color w:val="7030A0"/>
          <w:sz w:val="22"/>
          <w:szCs w:val="22"/>
        </w:rPr>
        <w:t xml:space="preserve"> </w:t>
      </w:r>
      <w:r w:rsidRPr="00666925" w:rsidR="00AF5754">
        <w:rPr>
          <w:sz w:val="22"/>
          <w:szCs w:val="22"/>
        </w:rPr>
        <w:t>area</w:t>
      </w:r>
      <w:r w:rsidR="00824FEA">
        <w:rPr>
          <w:sz w:val="22"/>
          <w:szCs w:val="22"/>
        </w:rPr>
        <w:t xml:space="preserve"> </w:t>
      </w:r>
      <w:r w:rsidR="00B87A4C">
        <w:rPr>
          <w:sz w:val="22"/>
          <w:szCs w:val="22"/>
        </w:rPr>
        <w:t xml:space="preserve">encompasses </w:t>
      </w:r>
      <w:r w:rsidR="00571972">
        <w:rPr>
          <w:sz w:val="22"/>
          <w:szCs w:val="22"/>
        </w:rPr>
        <w:t xml:space="preserve">Point Nepean and Mornington Peninsula National Parks, as well as the </w:t>
      </w:r>
      <w:r w:rsidR="0015064B">
        <w:rPr>
          <w:sz w:val="22"/>
          <w:szCs w:val="22"/>
        </w:rPr>
        <w:t>coastline on the southern side of the peninsula that links them</w:t>
      </w:r>
      <w:r w:rsidR="00FE0402">
        <w:rPr>
          <w:sz w:val="22"/>
          <w:szCs w:val="22"/>
        </w:rPr>
        <w:t xml:space="preserve">. </w:t>
      </w:r>
      <w:r w:rsidR="0050473F">
        <w:rPr>
          <w:sz w:val="22"/>
          <w:szCs w:val="22"/>
        </w:rPr>
        <w:t xml:space="preserve">The </w:t>
      </w:r>
      <w:r w:rsidR="00183949">
        <w:rPr>
          <w:sz w:val="22"/>
          <w:szCs w:val="22"/>
        </w:rPr>
        <w:t>landscape has</w:t>
      </w:r>
      <w:r w:rsidR="00602C55">
        <w:rPr>
          <w:sz w:val="22"/>
          <w:szCs w:val="22"/>
        </w:rPr>
        <w:t xml:space="preserve"> </w:t>
      </w:r>
      <w:r w:rsidR="0015064B">
        <w:rPr>
          <w:sz w:val="22"/>
          <w:szCs w:val="22"/>
        </w:rPr>
        <w:t>52</w:t>
      </w:r>
      <w:r w:rsidR="00602C55">
        <w:rPr>
          <w:sz w:val="22"/>
          <w:szCs w:val="22"/>
        </w:rPr>
        <w:t xml:space="preserve">% native vegetation, and </w:t>
      </w:r>
      <w:r w:rsidR="0015064B">
        <w:rPr>
          <w:sz w:val="22"/>
          <w:szCs w:val="22"/>
        </w:rPr>
        <w:t>45</w:t>
      </w:r>
      <w:r w:rsidR="00602C55">
        <w:rPr>
          <w:sz w:val="22"/>
          <w:szCs w:val="22"/>
        </w:rPr>
        <w:t>% public land.</w:t>
      </w:r>
    </w:p>
    <w:p w:rsidR="00F0604B" w:rsidP="00F0604B" w:rsidRDefault="00F0604B" w14:paraId="470104CF" w14:textId="15826389">
      <w:pPr>
        <w:pStyle w:val="Heading2"/>
      </w:pPr>
      <w:r>
        <w:t>Cultural importance</w:t>
      </w:r>
    </w:p>
    <w:p w:rsidR="008C1B32" w:rsidP="00A062EA" w:rsidRDefault="00CF5BD6" w14:paraId="2ABDD723" w14:textId="2131D902">
      <w:pPr>
        <w:pStyle w:val="BodyText"/>
      </w:pPr>
      <w:r w:rsidRPr="00BF5B7F">
        <w:t xml:space="preserve">We recognise that the entire landscape has high cultural value for </w:t>
      </w:r>
      <w:r w:rsidR="00C333DB">
        <w:t>the Bunurong People</w:t>
      </w:r>
      <w:r w:rsidRPr="00BF5B7F" w:rsidR="00C333DB">
        <w:t xml:space="preserve">. </w:t>
      </w:r>
      <w:r w:rsidR="00C333DB">
        <w:t>The area (as pictured below) has recorded over 450 cultural sites of importance with the discovery of shell midden sites, quarry sites and artefacts recovered and recorded.</w:t>
      </w:r>
    </w:p>
    <w:p w:rsidR="00A3290B" w:rsidP="00A3290B" w:rsidRDefault="00A3290B" w14:paraId="42290051" w14:textId="37BABF84">
      <w:pPr>
        <w:pStyle w:val="BodyText"/>
      </w:pPr>
      <w:r w:rsidR="00A3290B">
        <w:rPr/>
        <w:t xml:space="preserve">Pulpit Rock at Cape Schanck is also recognised as a place of spiritual importance to the Bunurong </w:t>
      </w:r>
      <w:r w:rsidR="00264510">
        <w:rPr/>
        <w:t>P</w:t>
      </w:r>
      <w:r w:rsidR="00A3290B">
        <w:rPr/>
        <w:t xml:space="preserve">eople as it holds the resting place for the creator spirt </w:t>
      </w:r>
      <w:proofErr w:type="spellStart"/>
      <w:r w:rsidR="00A3290B">
        <w:rPr/>
        <w:t>Bunjil</w:t>
      </w:r>
      <w:proofErr w:type="spellEnd"/>
      <w:r w:rsidR="00A3290B">
        <w:rPr/>
        <w:t xml:space="preserve"> as told in the dreamtime stories</w:t>
      </w:r>
      <w:r w:rsidR="00264510">
        <w:rPr/>
        <w:t>.</w:t>
      </w:r>
      <w:r w:rsidR="00A3290B">
        <w:rPr/>
        <w:t xml:space="preserve"> Point Nepean is the place the Bunurong women were abducted by sealers and taken across Bass </w:t>
      </w:r>
      <w:r w:rsidR="00264510">
        <w:rPr/>
        <w:t>S</w:t>
      </w:r>
      <w:r w:rsidR="00A3290B">
        <w:rPr/>
        <w:t>trait to Tasmania</w:t>
      </w:r>
      <w:r w:rsidR="00264510">
        <w:rPr/>
        <w:t>,</w:t>
      </w:r>
      <w:r w:rsidR="00A3290B">
        <w:rPr/>
        <w:t xml:space="preserve"> and finally the Moonah Forest in Point Nepean is the resting place for elders</w:t>
      </w:r>
      <w:r w:rsidR="00843830">
        <w:rPr/>
        <w:t>’</w:t>
      </w:r>
      <w:r w:rsidR="00A3290B">
        <w:rPr/>
        <w:t xml:space="preserve"> remains</w:t>
      </w:r>
      <w:r w:rsidR="00A55CBE">
        <w:rPr/>
        <w:t>,</w:t>
      </w:r>
      <w:r w:rsidR="00A3290B">
        <w:rPr/>
        <w:t xml:space="preserve"> with the most recent remains placed </w:t>
      </w:r>
      <w:r w:rsidR="00843830">
        <w:rPr/>
        <w:t>there</w:t>
      </w:r>
      <w:r w:rsidR="00A3290B">
        <w:rPr/>
        <w:t xml:space="preserve"> in 2019</w:t>
      </w:r>
      <w:r w:rsidR="53E86430">
        <w:rPr/>
        <w:t xml:space="preserve"> – </w:t>
      </w:r>
      <w:r w:rsidRPr="22474A40" w:rsidR="53E86430">
        <w:rPr>
          <w:rFonts w:ascii="Arial" w:hAnsi="Arial" w:eastAsia="Arial" w:cs="Arial"/>
          <w:b w:val="0"/>
          <w:bCs w:val="0"/>
          <w:i w:val="0"/>
          <w:iCs w:val="0"/>
          <w:noProof w:val="0"/>
          <w:color w:val="363534" w:themeColor="text1" w:themeTint="FF" w:themeShade="FF"/>
          <w:sz w:val="22"/>
          <w:szCs w:val="22"/>
          <w:lang w:val="en-AU"/>
        </w:rPr>
        <w:t>information shared by Bunurong Land Council.</w:t>
      </w:r>
    </w:p>
    <w:p w:rsidRPr="00AB361E" w:rsidR="00EF472A" w:rsidP="00AB361E" w:rsidRDefault="00843830" w14:paraId="39EB7CB9" w14:textId="4A6228EF">
      <w:pPr>
        <w:rPr>
          <w:i/>
          <w:iCs/>
        </w:rPr>
      </w:pPr>
      <w:r>
        <w:rPr>
          <w:noProof/>
          <w:lang w:eastAsia="en-US"/>
        </w:rPr>
        <mc:AlternateContent>
          <mc:Choice Requires="wps">
            <w:drawing>
              <wp:anchor distT="45720" distB="45720" distL="114300" distR="114300" simplePos="0" relativeHeight="251658249" behindDoc="0" locked="0" layoutInCell="1" allowOverlap="1" wp14:anchorId="46D6BD2F" wp14:editId="4C4942D0">
                <wp:simplePos x="0" y="0"/>
                <wp:positionH relativeFrom="column">
                  <wp:posOffset>3964406</wp:posOffset>
                </wp:positionH>
                <wp:positionV relativeFrom="paragraph">
                  <wp:posOffset>1967230</wp:posOffset>
                </wp:positionV>
                <wp:extent cx="1930400" cy="1404620"/>
                <wp:effectExtent l="0" t="0" r="0" b="12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404620"/>
                        </a:xfrm>
                        <a:prstGeom prst="rect">
                          <a:avLst/>
                        </a:prstGeom>
                        <a:solidFill>
                          <a:srgbClr val="FFFFFF"/>
                        </a:solidFill>
                        <a:ln w="9525">
                          <a:noFill/>
                          <a:miter lim="800000"/>
                          <a:headEnd/>
                          <a:tailEnd/>
                        </a:ln>
                      </wps:spPr>
                      <wps:txbx>
                        <w:txbxContent>
                          <w:p w:rsidRPr="00DF3E53" w:rsidR="002A22DA" w:rsidP="002A22DA" w:rsidRDefault="002A22DA" w14:paraId="65900ECF" w14:textId="5534700C">
                            <w:pPr>
                              <w:pStyle w:val="Caption"/>
                              <w:rPr>
                                <w:lang w:eastAsia="en-US"/>
                              </w:rPr>
                            </w:pPr>
                            <w:r>
                              <w:rPr>
                                <w:lang w:eastAsia="en-US"/>
                              </w:rPr>
                              <w:t>F</w:t>
                            </w:r>
                            <w:r w:rsidRPr="00DF3E53">
                              <w:rPr>
                                <w:lang w:eastAsia="en-US"/>
                              </w:rPr>
                              <w:t xml:space="preserve">igure 1: Map showing location of </w:t>
                            </w:r>
                            <w:r>
                              <w:rPr>
                                <w:lang w:eastAsia="en-US"/>
                              </w:rPr>
                              <w:t>Point Nepean and Mornington Peninsula National Parks landscape</w:t>
                            </w:r>
                            <w:r w:rsidRPr="00DF3E53">
                              <w:rPr>
                                <w:lang w:eastAsia="en-US"/>
                              </w:rPr>
                              <w:t xml:space="preserve"> (purple).</w:t>
                            </w:r>
                          </w:p>
                          <w:p w:rsidR="002A22DA" w:rsidRDefault="002A22DA" w14:paraId="68844058" w14:textId="23CB9C3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D6BD2F">
                <v:stroke joinstyle="miter"/>
                <v:path gradientshapeok="t" o:connecttype="rect"/>
              </v:shapetype>
              <v:shape id="Text Box 2" style="position:absolute;margin-left:312.15pt;margin-top:154.9pt;width:152pt;height:110.6pt;z-index:25165824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">
                <v:textbox style="mso-fit-shape-to-text:t">
                  <w:txbxContent>
                    <w:p w:rsidRPr="00DF3E53" w:rsidR="002A22DA" w:rsidP="002A22DA" w:rsidRDefault="002A22DA" w14:paraId="65900ECF" w14:textId="5534700C">
                      <w:pPr>
                        <w:pStyle w:val="Caption"/>
                        <w:rPr>
                          <w:lang w:eastAsia="en-US"/>
                        </w:rPr>
                      </w:pPr>
                      <w:r>
                        <w:rPr>
                          <w:lang w:eastAsia="en-US"/>
                        </w:rPr>
                        <w:t>F</w:t>
                      </w:r>
                      <w:r w:rsidRPr="00DF3E53">
                        <w:rPr>
                          <w:lang w:eastAsia="en-US"/>
                        </w:rPr>
                        <w:t xml:space="preserve">igure 1: Map showing location of </w:t>
                      </w:r>
                      <w:r>
                        <w:rPr>
                          <w:lang w:eastAsia="en-US"/>
                        </w:rPr>
                        <w:t>Point Nepean and Mornington Peninsula National Parks landscape</w:t>
                      </w:r>
                      <w:r w:rsidRPr="00DF3E53">
                        <w:rPr>
                          <w:lang w:eastAsia="en-US"/>
                        </w:rPr>
                        <w:t xml:space="preserve"> (purple).</w:t>
                      </w:r>
                    </w:p>
                    <w:p w:rsidR="002A22DA" w:rsidRDefault="002A22DA" w14:paraId="68844058" w14:textId="23CB9C35"/>
                  </w:txbxContent>
                </v:textbox>
                <w10:wrap type="square"/>
              </v:shape>
            </w:pict>
          </mc:Fallback>
        </mc:AlternateContent>
      </w:r>
      <w:r>
        <w:rPr>
          <w:noProof/>
        </w:rPr>
        <w:drawing>
          <wp:anchor distT="0" distB="0" distL="114300" distR="114300" simplePos="0" relativeHeight="251658248" behindDoc="0" locked="0" layoutInCell="1" allowOverlap="1" wp14:anchorId="1DC80010" wp14:editId="0F647A5A">
            <wp:simplePos x="0" y="0"/>
            <wp:positionH relativeFrom="margin">
              <wp:align>left</wp:align>
            </wp:positionH>
            <wp:positionV relativeFrom="paragraph">
              <wp:posOffset>50165</wp:posOffset>
            </wp:positionV>
            <wp:extent cx="3747770" cy="305244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747770" cy="3052445"/>
                    </a:xfrm>
                    <a:prstGeom prst="rect">
                      <a:avLst/>
                    </a:prstGeom>
                  </pic:spPr>
                </pic:pic>
              </a:graphicData>
            </a:graphic>
            <wp14:sizeRelH relativeFrom="margin">
              <wp14:pctWidth>0</wp14:pctWidth>
            </wp14:sizeRelH>
            <wp14:sizeRelV relativeFrom="margin">
              <wp14:pctHeight>0</wp14:pctHeight>
            </wp14:sizeRelV>
          </wp:anchor>
        </w:drawing>
      </w:r>
      <w:r w:rsidR="22474A40">
        <w:rPr/>
        <w:t/>
      </w:r>
    </w:p>
    <w:tbl>
      <w:tblPr>
        <w:tblStyle w:val="GridTable1Light-Accent2"/>
        <w:tblW w:w="10095" w:type="dxa"/>
        <w:tblLook w:val="04A0" w:firstRow="1" w:lastRow="0" w:firstColumn="1" w:lastColumn="0" w:noHBand="0" w:noVBand="1"/>
        <w:tblCaption w:val="Hightlight Text"/>
      </w:tblPr>
      <w:tblGrid>
        <w:gridCol w:w="6516"/>
        <w:gridCol w:w="3579"/>
      </w:tblGrid>
      <w:tr w:rsidRPr="00E55642" w:rsidR="005C7CBB" w:rsidTr="22474A40" w14:paraId="58C4E84A" w14:textId="77777777">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6516" w:type="dxa"/>
            <w:shd w:val="clear" w:color="auto" w:fill="F4F8D4" w:themeFill="accent2" w:themeFillTint="33"/>
            <w:tcMar/>
          </w:tcPr>
          <w:p w:rsidRPr="00E55642" w:rsidR="005C7CBB" w:rsidP="00DC280F" w:rsidRDefault="005C7CBB" w14:paraId="160AF320" w14:textId="30E81DBD">
            <w:pPr>
              <w:pStyle w:val="IntroFeatureText"/>
              <w:spacing w:line="240" w:lineRule="auto"/>
              <w:ind w:left="113" w:right="113"/>
              <w:rPr>
                <w:rFonts w:cs="Times New Roman"/>
                <w:sz w:val="22"/>
                <w:szCs w:val="22"/>
              </w:rPr>
            </w:pPr>
            <w:bookmarkStart w:name="_Hlk48567397" w:id="0"/>
            <w:r w:rsidRPr="00E55642">
              <w:rPr>
                <w:sz w:val="22"/>
                <w:szCs w:val="22"/>
              </w:rPr>
              <w:lastRenderedPageBreak/>
              <w:t xml:space="preserve">Habitat Distribution Models identify </w:t>
            </w:r>
            <w:r w:rsidR="00A04F27">
              <w:rPr>
                <w:sz w:val="22"/>
                <w:szCs w:val="22"/>
              </w:rPr>
              <w:t>4</w:t>
            </w:r>
            <w:r w:rsidRPr="00E55642">
              <w:rPr>
                <w:sz w:val="22"/>
                <w:szCs w:val="22"/>
              </w:rPr>
              <w:t xml:space="preserve"> species </w:t>
            </w:r>
            <w:r w:rsidR="00414B3A">
              <w:rPr>
                <w:sz w:val="22"/>
                <w:szCs w:val="22"/>
              </w:rPr>
              <w:t xml:space="preserve">with </w:t>
            </w:r>
            <w:r w:rsidR="003901D7">
              <w:rPr>
                <w:sz w:val="22"/>
                <w:szCs w:val="22"/>
              </w:rPr>
              <w:t xml:space="preserve">more than </w:t>
            </w:r>
            <w:r w:rsidRPr="00E55642">
              <w:rPr>
                <w:sz w:val="22"/>
                <w:szCs w:val="22"/>
              </w:rPr>
              <w:t>5% of their Victorian range in th</w:t>
            </w:r>
            <w:r w:rsidR="001624A1">
              <w:rPr>
                <w:sz w:val="22"/>
                <w:szCs w:val="22"/>
              </w:rPr>
              <w:t>is</w:t>
            </w:r>
            <w:r w:rsidRPr="00E55642">
              <w:rPr>
                <w:sz w:val="22"/>
                <w:szCs w:val="22"/>
              </w:rPr>
              <w:t xml:space="preserve"> landscape</w:t>
            </w:r>
          </w:p>
        </w:tc>
        <w:tc>
          <w:tcPr>
            <w:cnfStyle w:val="000000000000" w:firstRow="0" w:lastRow="0" w:firstColumn="0" w:lastColumn="0" w:oddVBand="0" w:evenVBand="0" w:oddHBand="0" w:evenHBand="0" w:firstRowFirstColumn="0" w:firstRowLastColumn="0" w:lastRowFirstColumn="0" w:lastRowLastColumn="0"/>
            <w:tcW w:w="3579" w:type="dxa"/>
            <w:shd w:val="clear" w:color="auto" w:fill="F4F8D4" w:themeFill="accent2" w:themeFillTint="33"/>
            <w:tcMar/>
          </w:tcPr>
          <w:p w:rsidRPr="00E55642" w:rsidR="005C7CBB" w:rsidP="00DC280F" w:rsidRDefault="00D01C98" w14:paraId="45F16538" w14:textId="23A658A0">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Traditional Owners</w:t>
            </w:r>
            <w:r w:rsidR="00B50E47">
              <w:rPr>
                <w:sz w:val="22"/>
                <w:szCs w:val="22"/>
              </w:rPr>
              <w:t xml:space="preserve">, </w:t>
            </w:r>
            <w:r w:rsidR="006B1469">
              <w:rPr>
                <w:sz w:val="22"/>
                <w:szCs w:val="22"/>
              </w:rPr>
              <w:t>s</w:t>
            </w:r>
            <w:r w:rsidR="00C465E0">
              <w:rPr>
                <w:sz w:val="22"/>
                <w:szCs w:val="22"/>
              </w:rPr>
              <w:t>takeholders</w:t>
            </w:r>
            <w:r w:rsidR="00B50E47">
              <w:rPr>
                <w:sz w:val="22"/>
                <w:szCs w:val="22"/>
              </w:rPr>
              <w:t xml:space="preserve"> and community groups </w:t>
            </w:r>
            <w:r w:rsidR="00544CDD">
              <w:rPr>
                <w:sz w:val="22"/>
                <w:szCs w:val="22"/>
              </w:rPr>
              <w:t>identified</w:t>
            </w:r>
            <w:r w:rsidR="007A6D95">
              <w:rPr>
                <w:sz w:val="22"/>
                <w:szCs w:val="22"/>
              </w:rPr>
              <w:t xml:space="preserve"> the following species</w:t>
            </w:r>
            <w:r w:rsidR="00544CDD">
              <w:rPr>
                <w:sz w:val="22"/>
                <w:szCs w:val="22"/>
              </w:rPr>
              <w:t xml:space="preserve"> </w:t>
            </w:r>
            <w:r w:rsidR="001624A1">
              <w:rPr>
                <w:sz w:val="22"/>
                <w:szCs w:val="22"/>
              </w:rPr>
              <w:t xml:space="preserve">of interest </w:t>
            </w:r>
          </w:p>
        </w:tc>
      </w:tr>
      <w:tr w:rsidRPr="00E55642" w:rsidR="00F46F02" w:rsidTr="22474A40" w14:paraId="2ACCFDD6" w14:textId="77777777">
        <w:trPr>
          <w:trHeight w:val="645"/>
        </w:trPr>
        <w:tc>
          <w:tcPr>
            <w:cnfStyle w:val="001000000000" w:firstRow="0" w:lastRow="0" w:firstColumn="1" w:lastColumn="0" w:oddVBand="0" w:evenVBand="0" w:oddHBand="0" w:evenHBand="0" w:firstRowFirstColumn="0" w:firstRowLastColumn="0" w:lastRowFirstColumn="0" w:lastRowLastColumn="0"/>
            <w:tcW w:w="6516" w:type="dxa"/>
            <w:tcMar/>
          </w:tcPr>
          <w:p w:rsidRPr="00AB361E" w:rsidR="007745CF" w:rsidP="007745CF" w:rsidRDefault="00F46F02" w14:paraId="1F453354" w14:textId="5FFE123C">
            <w:pPr>
              <w:pStyle w:val="ListParagraph"/>
              <w:numPr>
                <w:ilvl w:val="0"/>
                <w:numId w:val="21"/>
              </w:numPr>
              <w:spacing w:before="60" w:after="120"/>
              <w:ind w:right="113"/>
              <w:contextualSpacing w:val="0"/>
              <w:rPr>
                <w:rFonts w:cs="Times New Roman"/>
                <w:noProof/>
                <w:sz w:val="22"/>
                <w:szCs w:val="22"/>
                <w:lang w:eastAsia="en-US"/>
              </w:rPr>
            </w:pPr>
            <w:r w:rsidRPr="00AB361E">
              <w:rPr>
                <w:rFonts w:cs="Times New Roman"/>
                <w:noProof/>
                <w:sz w:val="22"/>
                <w:szCs w:val="22"/>
                <w:lang w:eastAsia="en-US"/>
              </w:rPr>
              <w:drawing>
                <wp:anchor distT="0" distB="0" distL="114300" distR="114300" simplePos="0" relativeHeight="251658241" behindDoc="0" locked="0" layoutInCell="1" allowOverlap="1" wp14:anchorId="1B7AD0CB" wp14:editId="666448B7">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AB361E" w:rsidR="00BA7D83">
              <w:rPr>
                <w:rFonts w:cs="Times New Roman"/>
                <w:b w:val="0"/>
                <w:bCs w:val="0"/>
                <w:noProof/>
                <w:sz w:val="22"/>
                <w:szCs w:val="22"/>
                <w:lang w:eastAsia="en-US"/>
              </w:rPr>
              <w:t>4</w:t>
            </w:r>
            <w:r w:rsidRPr="00AB361E" w:rsidR="00F46F02">
              <w:rPr>
                <w:rFonts w:cs="Times New Roman"/>
                <w:b w:val="0"/>
                <w:bCs w:val="0"/>
                <w:sz w:val="22"/>
                <w:szCs w:val="22"/>
                <w:lang w:eastAsia="en-US"/>
              </w:rPr>
              <w:t xml:space="preserve"> </w:t>
            </w:r>
            <w:r w:rsidRPr="00AB361E" w:rsidR="00F46F02">
              <w:rPr>
                <w:rFonts w:cs="Times New Roman"/>
                <w:b w:val="0"/>
                <w:bCs w:val="0"/>
                <w:noProof/>
                <w:sz w:val="22"/>
                <w:szCs w:val="22"/>
                <w:lang w:eastAsia="en-US"/>
              </w:rPr>
              <w:t>Plant</w:t>
            </w:r>
            <w:r w:rsidRPr="00AB361E" w:rsidR="007745CF">
              <w:rPr>
                <w:rFonts w:cs="Times New Roman"/>
                <w:b w:val="0"/>
                <w:bCs w:val="0"/>
                <w:noProof/>
                <w:sz w:val="22"/>
                <w:szCs w:val="22"/>
                <w:lang w:eastAsia="en-US"/>
              </w:rPr>
              <w:t xml:space="preserve"> species</w:t>
            </w:r>
            <w:r w:rsidRPr="00AB361E" w:rsidR="00F46F02">
              <w:rPr>
                <w:rFonts w:cs="Times New Roman"/>
                <w:b w:val="0"/>
                <w:bCs w:val="0"/>
                <w:noProof/>
                <w:sz w:val="22"/>
                <w:szCs w:val="22"/>
                <w:lang w:eastAsia="en-US"/>
              </w:rPr>
              <w:t xml:space="preserve"> </w:t>
            </w:r>
          </w:p>
          <w:p w:rsidRPr="001D123B" w:rsidR="001D123B" w:rsidP="00CD0048" w:rsidRDefault="00CD0048" w14:paraId="5FE964BB" w14:textId="77777777">
            <w:pPr>
              <w:pStyle w:val="ListParagraph"/>
              <w:numPr>
                <w:ilvl w:val="0"/>
                <w:numId w:val="21"/>
              </w:numPr>
              <w:spacing w:before="60" w:after="120"/>
              <w:ind w:right="113"/>
              <w:contextualSpacing w:val="0"/>
              <w:rPr>
                <w:rFonts w:eastAsiaTheme="minorEastAsia" w:cstheme="minorBidi"/>
                <w:b w:val="0"/>
                <w:sz w:val="22"/>
                <w:szCs w:val="22"/>
                <w:lang w:eastAsia="en-US"/>
              </w:rPr>
            </w:pPr>
            <w:r w:rsidRPr="00AB361E">
              <w:rPr>
                <w:rFonts w:cs="Times New Roman"/>
                <w:b w:val="0"/>
                <w:bCs w:val="0"/>
                <w:noProof/>
                <w:sz w:val="22"/>
                <w:szCs w:val="22"/>
                <w:lang w:eastAsia="en-US"/>
              </w:rPr>
              <w:t>1</w:t>
            </w:r>
            <w:r w:rsidRPr="00AB361E" w:rsidR="00F46F02">
              <w:rPr>
                <w:rFonts w:cs="Times New Roman"/>
                <w:b w:val="0"/>
                <w:bCs w:val="0"/>
                <w:noProof/>
                <w:sz w:val="22"/>
                <w:szCs w:val="22"/>
                <w:lang w:eastAsia="en-US"/>
              </w:rPr>
              <w:t xml:space="preserve"> species with </w:t>
            </w:r>
            <w:r w:rsidRPr="00AB361E" w:rsidR="002A59C0">
              <w:rPr>
                <w:rFonts w:cs="Times New Roman"/>
                <w:b w:val="0"/>
                <w:bCs w:val="0"/>
                <w:noProof/>
                <w:sz w:val="22"/>
                <w:szCs w:val="22"/>
                <w:lang w:eastAsia="en-US"/>
              </w:rPr>
              <w:t>more</w:t>
            </w:r>
            <w:r w:rsidRPr="00AB361E" w:rsidR="00F46F02">
              <w:rPr>
                <w:rFonts w:cs="Times New Roman"/>
                <w:b w:val="0"/>
                <w:bCs w:val="0"/>
                <w:noProof/>
                <w:sz w:val="22"/>
                <w:szCs w:val="22"/>
                <w:lang w:eastAsia="en-US"/>
              </w:rPr>
              <w:t xml:space="preserve"> than </w:t>
            </w:r>
            <w:r w:rsidRPr="00AB361E" w:rsidR="009054AE">
              <w:rPr>
                <w:rFonts w:cs="Times New Roman"/>
                <w:b w:val="0"/>
                <w:bCs w:val="0"/>
                <w:noProof/>
                <w:sz w:val="22"/>
                <w:szCs w:val="22"/>
                <w:lang w:eastAsia="en-US"/>
              </w:rPr>
              <w:t>1</w:t>
            </w:r>
            <w:r w:rsidRPr="00AB361E" w:rsidR="008D6F79">
              <w:rPr>
                <w:rFonts w:cs="Times New Roman"/>
                <w:b w:val="0"/>
                <w:bCs w:val="0"/>
                <w:noProof/>
                <w:sz w:val="22"/>
                <w:szCs w:val="22"/>
                <w:lang w:eastAsia="en-US"/>
              </w:rPr>
              <w:t>0</w:t>
            </w:r>
            <w:r w:rsidRPr="00AB361E" w:rsidR="00F46F02">
              <w:rPr>
                <w:rFonts w:cs="Times New Roman"/>
                <w:b w:val="0"/>
                <w:bCs w:val="0"/>
                <w:noProof/>
                <w:sz w:val="22"/>
                <w:szCs w:val="22"/>
                <w:lang w:eastAsia="en-US"/>
              </w:rPr>
              <w:t xml:space="preserve">% of </w:t>
            </w:r>
            <w:r w:rsidRPr="00AB361E" w:rsidR="001D123B">
              <w:rPr>
                <w:rFonts w:cs="Times New Roman"/>
                <w:b w:val="0"/>
                <w:bCs w:val="0"/>
                <w:sz w:val="22"/>
                <w:szCs w:val="22"/>
                <w:lang w:eastAsia="en-US"/>
              </w:rPr>
              <w:t>their Victorian range in this landscape</w:t>
            </w:r>
            <w:r w:rsidRPr="00AB361E" w:rsidR="001D123B">
              <w:rPr>
                <w:rFonts w:cs="Times New Roman"/>
                <w:b w:val="0"/>
                <w:bCs w:val="0"/>
                <w:noProof/>
                <w:sz w:val="22"/>
                <w:szCs w:val="22"/>
                <w:lang w:eastAsia="en-US"/>
              </w:rPr>
              <w:t xml:space="preserve"> </w:t>
            </w:r>
          </w:p>
          <w:p w:rsidRPr="00AB361E" w:rsidR="00BB06CA" w:rsidP="00CD0048" w:rsidRDefault="00437AA6" w14:paraId="67E33470" w14:textId="4EDF19B0">
            <w:pPr>
              <w:pStyle w:val="ListParagraph"/>
              <w:numPr>
                <w:ilvl w:val="0"/>
                <w:numId w:val="21"/>
              </w:numPr>
              <w:spacing w:before="60" w:after="120"/>
              <w:ind w:right="113"/>
              <w:contextualSpacing w:val="0"/>
              <w:rPr>
                <w:rFonts w:eastAsiaTheme="minorEastAsia" w:cstheme="minorBidi"/>
                <w:b w:val="0"/>
                <w:sz w:val="22"/>
                <w:szCs w:val="22"/>
                <w:lang w:eastAsia="en-US"/>
              </w:rPr>
            </w:pPr>
            <w:r w:rsidRPr="00AB361E">
              <w:rPr>
                <w:rFonts w:cs="Times New Roman"/>
                <w:b w:val="0"/>
                <w:bCs w:val="0"/>
                <w:noProof/>
                <w:sz w:val="22"/>
                <w:szCs w:val="22"/>
                <w:lang w:eastAsia="en-US"/>
              </w:rPr>
              <w:t>Notable species:</w:t>
            </w:r>
            <w:r w:rsidRPr="00AB361E" w:rsidR="006C2699">
              <w:rPr>
                <w:rFonts w:cs="Times New Roman"/>
                <w:b w:val="0"/>
                <w:bCs w:val="0"/>
                <w:noProof/>
                <w:sz w:val="22"/>
                <w:szCs w:val="22"/>
                <w:lang w:eastAsia="en-US"/>
              </w:rPr>
              <w:t xml:space="preserve"> Coast Bush-pea (rare, 16</w:t>
            </w:r>
            <w:r w:rsidRPr="00AB361E" w:rsidR="00CD0048">
              <w:rPr>
                <w:rFonts w:cs="Times New Roman"/>
                <w:b w:val="0"/>
                <w:bCs w:val="0"/>
                <w:noProof/>
                <w:sz w:val="22"/>
                <w:szCs w:val="22"/>
                <w:lang w:eastAsia="en-US"/>
              </w:rPr>
              <w:t xml:space="preserve">% </w:t>
            </w:r>
            <w:r w:rsidRPr="00AB361E" w:rsidR="00414B3A">
              <w:rPr>
                <w:rFonts w:cs="Times New Roman"/>
                <w:b w:val="0"/>
                <w:bCs w:val="0"/>
                <w:noProof/>
                <w:sz w:val="22"/>
                <w:szCs w:val="22"/>
                <w:lang w:eastAsia="en-US"/>
              </w:rPr>
              <w:t xml:space="preserve">statewide </w:t>
            </w:r>
            <w:r w:rsidRPr="00AB361E" w:rsidR="00CD0048">
              <w:rPr>
                <w:rFonts w:cs="Times New Roman"/>
                <w:b w:val="0"/>
                <w:bCs w:val="0"/>
                <w:noProof/>
                <w:sz w:val="22"/>
                <w:szCs w:val="22"/>
                <w:lang w:eastAsia="en-US"/>
              </w:rPr>
              <w:t>range in area)</w:t>
            </w:r>
            <w:r w:rsidRPr="00AB361E" w:rsidR="006C2699">
              <w:rPr>
                <w:rFonts w:cs="Times New Roman"/>
                <w:b w:val="0"/>
                <w:bCs w:val="0"/>
                <w:noProof/>
                <w:sz w:val="22"/>
                <w:szCs w:val="22"/>
                <w:lang w:eastAsia="en-US"/>
              </w:rPr>
              <w:t xml:space="preserve">, Venus-hair Fern (endangered, 8.9% </w:t>
            </w:r>
            <w:r w:rsidRPr="00AB361E" w:rsidR="00414B3A">
              <w:rPr>
                <w:rFonts w:cs="Times New Roman"/>
                <w:b w:val="0"/>
                <w:bCs w:val="0"/>
                <w:noProof/>
                <w:sz w:val="22"/>
                <w:szCs w:val="22"/>
                <w:lang w:eastAsia="en-US"/>
              </w:rPr>
              <w:t xml:space="preserve">statewide </w:t>
            </w:r>
            <w:r w:rsidRPr="00AB361E" w:rsidR="006C2699">
              <w:rPr>
                <w:rFonts w:cs="Times New Roman"/>
                <w:b w:val="0"/>
                <w:bCs w:val="0"/>
                <w:noProof/>
                <w:sz w:val="22"/>
                <w:szCs w:val="22"/>
                <w:lang w:eastAsia="en-US"/>
              </w:rPr>
              <w:t xml:space="preserve">range in area), Coast Bitter-bush (vulnerable, 6.4% </w:t>
            </w:r>
            <w:r w:rsidRPr="00AB361E" w:rsidR="00414B3A">
              <w:rPr>
                <w:rFonts w:cs="Times New Roman"/>
                <w:b w:val="0"/>
                <w:bCs w:val="0"/>
                <w:noProof/>
                <w:sz w:val="22"/>
                <w:szCs w:val="22"/>
                <w:lang w:eastAsia="en-US"/>
              </w:rPr>
              <w:t xml:space="preserve">statewide </w:t>
            </w:r>
            <w:r w:rsidRPr="00AB361E" w:rsidR="006C2699">
              <w:rPr>
                <w:rFonts w:cs="Times New Roman"/>
                <w:b w:val="0"/>
                <w:bCs w:val="0"/>
                <w:noProof/>
                <w:sz w:val="22"/>
                <w:szCs w:val="22"/>
                <w:lang w:eastAsia="en-US"/>
              </w:rPr>
              <w:t>range in area)</w:t>
            </w:r>
            <w:r w:rsidRPr="00AB361E" w:rsidR="00221F23">
              <w:rPr>
                <w:rFonts w:cs="Times New Roman"/>
                <w:b w:val="0"/>
                <w:bCs w:val="0"/>
                <w:noProof/>
                <w:sz w:val="22"/>
                <w:szCs w:val="22"/>
                <w:lang w:eastAsia="en-US"/>
              </w:rPr>
              <w:t xml:space="preserve">, Frankston Spider-orchid (endangered, 5.1% </w:t>
            </w:r>
            <w:r w:rsidRPr="00AB361E" w:rsidR="00414B3A">
              <w:rPr>
                <w:rFonts w:cs="Times New Roman"/>
                <w:b w:val="0"/>
                <w:bCs w:val="0"/>
                <w:noProof/>
                <w:sz w:val="22"/>
                <w:szCs w:val="22"/>
                <w:lang w:eastAsia="en-US"/>
              </w:rPr>
              <w:t xml:space="preserve">statewide </w:t>
            </w:r>
            <w:r w:rsidRPr="00AB361E" w:rsidR="00221F23">
              <w:rPr>
                <w:rFonts w:cs="Times New Roman"/>
                <w:b w:val="0"/>
                <w:bCs w:val="0"/>
                <w:noProof/>
                <w:sz w:val="22"/>
                <w:szCs w:val="22"/>
                <w:lang w:eastAsia="en-US"/>
              </w:rPr>
              <w:t>range in area)</w:t>
            </w:r>
          </w:p>
        </w:tc>
        <w:tc>
          <w:tcPr>
            <w:cnfStyle w:val="000000000000" w:firstRow="0" w:lastRow="0" w:firstColumn="0" w:lastColumn="0" w:oddVBand="0" w:evenVBand="0" w:oddHBand="0" w:evenHBand="0" w:firstRowFirstColumn="0" w:firstRowLastColumn="0" w:lastRowFirstColumn="0" w:lastRowLastColumn="0"/>
            <w:tcW w:w="3579" w:type="dxa"/>
            <w:tcMar/>
          </w:tcPr>
          <w:p w:rsidRPr="00AB361E" w:rsidR="00414B3A" w:rsidP="007C3C5A" w:rsidRDefault="374F08DD" w14:paraId="6D13F564" w14:textId="123EE176">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 xml:space="preserve">Poa poiformis </w:t>
            </w:r>
            <w:r w:rsidRPr="00AB361E">
              <w:rPr>
                <w:rFonts w:cs="Times New Roman"/>
                <w:noProof/>
                <w:sz w:val="22"/>
                <w:szCs w:val="22"/>
                <w:lang w:eastAsia="en-US"/>
              </w:rPr>
              <w:t>var</w:t>
            </w:r>
            <w:r w:rsidRPr="00AB361E" w:rsidR="007C3C5A">
              <w:rPr>
                <w:rFonts w:cs="Times New Roman"/>
                <w:noProof/>
                <w:sz w:val="22"/>
                <w:szCs w:val="22"/>
                <w:lang w:eastAsia="en-US"/>
              </w:rPr>
              <w:t>.</w:t>
            </w:r>
            <w:r w:rsidRPr="00AB361E">
              <w:rPr>
                <w:rFonts w:cs="Times New Roman"/>
                <w:i/>
                <w:iCs/>
                <w:noProof/>
                <w:sz w:val="22"/>
                <w:szCs w:val="22"/>
                <w:lang w:eastAsia="en-US"/>
              </w:rPr>
              <w:t xml:space="preserve"> ramifer</w:t>
            </w:r>
          </w:p>
          <w:p w:rsidRPr="00AB361E" w:rsidR="00414B3A" w:rsidP="007C3C5A" w:rsidRDefault="374F08DD" w14:paraId="7FA115DC"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Adraina quadripartia</w:t>
            </w:r>
          </w:p>
          <w:p w:rsidRPr="00AB361E" w:rsidR="00414B3A" w:rsidP="007C3C5A" w:rsidRDefault="374F08DD" w14:paraId="2341C03E"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Nicotiana maritima</w:t>
            </w:r>
          </w:p>
          <w:p w:rsidRPr="00AB361E" w:rsidR="00414B3A" w:rsidP="007C3C5A" w:rsidRDefault="374F08DD" w14:paraId="4858393A"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Stackhousia spathulata</w:t>
            </w:r>
          </w:p>
          <w:p w:rsidRPr="00AB361E" w:rsidR="00414B3A" w:rsidP="007C3C5A" w:rsidRDefault="374F08DD" w14:paraId="69435438"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 xml:space="preserve">Colobanthus apetalus </w:t>
            </w:r>
            <w:r w:rsidRPr="00AB361E">
              <w:rPr>
                <w:rFonts w:cs="Times New Roman"/>
                <w:noProof/>
                <w:sz w:val="22"/>
                <w:szCs w:val="22"/>
                <w:lang w:eastAsia="en-US"/>
              </w:rPr>
              <w:t>var</w:t>
            </w:r>
            <w:r w:rsidRPr="00AB361E">
              <w:rPr>
                <w:rFonts w:cs="Times New Roman"/>
                <w:i/>
                <w:iCs/>
                <w:noProof/>
                <w:sz w:val="22"/>
                <w:szCs w:val="22"/>
                <w:lang w:eastAsia="en-US"/>
              </w:rPr>
              <w:t>. apetalus</w:t>
            </w:r>
          </w:p>
          <w:p w:rsidRPr="00AB361E" w:rsidR="00414B3A" w:rsidP="007C3C5A" w:rsidRDefault="374F08DD" w14:paraId="3377C9E9"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Lotus australis</w:t>
            </w:r>
          </w:p>
          <w:p w:rsidRPr="00AB361E" w:rsidR="007C3C5A" w:rsidP="007C3C5A" w:rsidRDefault="374F08DD" w14:paraId="76EA36A2"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i/>
                <w:iCs/>
                <w:noProof/>
                <w:sz w:val="22"/>
                <w:szCs w:val="22"/>
                <w:lang w:eastAsia="en-US"/>
              </w:rPr>
              <w:t>Zygophyllum billardierei</w:t>
            </w:r>
          </w:p>
          <w:p w:rsidRPr="00AB361E" w:rsidR="00414B3A" w:rsidP="007C3C5A" w:rsidRDefault="374F08DD" w14:paraId="34B129CE" w14:textId="1840542E">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 xml:space="preserve">Olearia </w:t>
            </w:r>
            <w:r w:rsidRPr="00AB361E">
              <w:rPr>
                <w:rFonts w:cs="Times New Roman"/>
                <w:noProof/>
                <w:sz w:val="22"/>
                <w:szCs w:val="22"/>
                <w:lang w:eastAsia="en-US"/>
              </w:rPr>
              <w:t>sp 2</w:t>
            </w:r>
          </w:p>
          <w:p w:rsidRPr="00AB361E" w:rsidR="00414B3A" w:rsidP="007C3C5A" w:rsidRDefault="374F08DD" w14:paraId="7B0CEB09"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Berula erecta</w:t>
            </w:r>
          </w:p>
          <w:p w:rsidRPr="00AB361E" w:rsidR="00414B3A" w:rsidP="007C3C5A" w:rsidRDefault="374F08DD" w14:paraId="7B0E6842"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Pultanaea canaliculata</w:t>
            </w:r>
          </w:p>
          <w:p w:rsidRPr="00AB361E" w:rsidR="00414B3A" w:rsidP="007C3C5A" w:rsidRDefault="374F08DD" w14:paraId="44902C27"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Glycine latrobeana</w:t>
            </w:r>
          </w:p>
          <w:p w:rsidRPr="00AB361E" w:rsidR="00414B3A" w:rsidP="007C3C5A" w:rsidRDefault="374F08DD" w14:paraId="6F2A7C2E"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i/>
                <w:iCs/>
                <w:noProof/>
                <w:sz w:val="22"/>
                <w:szCs w:val="22"/>
                <w:lang w:eastAsia="en-US"/>
              </w:rPr>
            </w:pPr>
            <w:r w:rsidRPr="00AB361E">
              <w:rPr>
                <w:rFonts w:cs="Times New Roman"/>
                <w:i/>
                <w:iCs/>
                <w:noProof/>
                <w:sz w:val="22"/>
                <w:szCs w:val="22"/>
                <w:lang w:eastAsia="en-US"/>
              </w:rPr>
              <w:t>Euphrasia collina</w:t>
            </w:r>
          </w:p>
          <w:p w:rsidRPr="00AB361E" w:rsidR="007C3C5A" w:rsidP="007C3C5A" w:rsidRDefault="374F08DD" w14:paraId="0FFF9C04"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 xml:space="preserve">Rare and Endangered orchids - </w:t>
            </w:r>
            <w:r w:rsidRPr="00AB361E">
              <w:rPr>
                <w:rFonts w:cs="Times New Roman"/>
                <w:i/>
                <w:iCs/>
                <w:noProof/>
                <w:sz w:val="22"/>
                <w:szCs w:val="22"/>
                <w:lang w:eastAsia="en-US"/>
              </w:rPr>
              <w:t xml:space="preserve">Caladenia </w:t>
            </w:r>
            <w:r w:rsidRPr="00AB361E" w:rsidR="007C3C5A">
              <w:rPr>
                <w:rFonts w:cs="Times New Roman"/>
                <w:i/>
                <w:iCs/>
                <w:noProof/>
                <w:sz w:val="22"/>
                <w:szCs w:val="22"/>
                <w:lang w:eastAsia="en-US"/>
              </w:rPr>
              <w:t>r</w:t>
            </w:r>
            <w:r w:rsidRPr="00AB361E">
              <w:rPr>
                <w:rFonts w:cs="Times New Roman"/>
                <w:i/>
                <w:iCs/>
                <w:noProof/>
                <w:sz w:val="22"/>
                <w:szCs w:val="22"/>
                <w:lang w:eastAsia="en-US"/>
              </w:rPr>
              <w:t xml:space="preserve">obinsonii, Corybas </w:t>
            </w:r>
            <w:r w:rsidRPr="00AB361E">
              <w:rPr>
                <w:rFonts w:cs="Times New Roman"/>
                <w:noProof/>
                <w:sz w:val="22"/>
                <w:szCs w:val="22"/>
                <w:lang w:eastAsia="en-US"/>
              </w:rPr>
              <w:t>sp. aff.</w:t>
            </w:r>
            <w:r w:rsidRPr="00AB361E">
              <w:rPr>
                <w:rFonts w:cs="Times New Roman"/>
                <w:i/>
                <w:iCs/>
                <w:noProof/>
                <w:sz w:val="22"/>
                <w:szCs w:val="22"/>
                <w:lang w:eastAsia="en-US"/>
              </w:rPr>
              <w:t xml:space="preserve"> </w:t>
            </w:r>
            <w:r w:rsidRPr="00AB361E" w:rsidR="007C3C5A">
              <w:rPr>
                <w:rFonts w:cs="Times New Roman"/>
                <w:i/>
                <w:iCs/>
                <w:noProof/>
                <w:sz w:val="22"/>
                <w:szCs w:val="22"/>
                <w:lang w:eastAsia="en-US"/>
              </w:rPr>
              <w:t>d</w:t>
            </w:r>
            <w:r w:rsidRPr="00AB361E">
              <w:rPr>
                <w:rFonts w:cs="Times New Roman"/>
                <w:i/>
                <w:iCs/>
                <w:noProof/>
                <w:sz w:val="22"/>
                <w:szCs w:val="22"/>
                <w:lang w:eastAsia="en-US"/>
              </w:rPr>
              <w:t>iemenicus, Corybas despectans</w:t>
            </w:r>
            <w:r w:rsidRPr="00AB361E">
              <w:rPr>
                <w:rFonts w:cs="Times New Roman"/>
                <w:noProof/>
                <w:sz w:val="22"/>
                <w:szCs w:val="22"/>
                <w:lang w:eastAsia="en-US"/>
              </w:rPr>
              <w:t>, Cobra Green Hood, Leafy Green hood</w:t>
            </w:r>
          </w:p>
          <w:p w:rsidRPr="00AB361E" w:rsidR="00C34312" w:rsidP="007C3C5A" w:rsidRDefault="00C34312" w14:paraId="0C0E1A03" w14:textId="5C10F64E">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W</w:t>
            </w:r>
            <w:r w:rsidRPr="00AB361E" w:rsidR="374F08DD">
              <w:rPr>
                <w:rFonts w:cs="Times New Roman"/>
                <w:noProof/>
                <w:sz w:val="22"/>
                <w:szCs w:val="22"/>
                <w:lang w:eastAsia="en-US"/>
              </w:rPr>
              <w:t xml:space="preserve">ood </w:t>
            </w:r>
            <w:r w:rsidRPr="00AB361E">
              <w:rPr>
                <w:rFonts w:cs="Times New Roman"/>
                <w:noProof/>
                <w:sz w:val="22"/>
                <w:szCs w:val="22"/>
                <w:lang w:eastAsia="en-US"/>
              </w:rPr>
              <w:t>S</w:t>
            </w:r>
            <w:r w:rsidRPr="00AB361E" w:rsidR="374F08DD">
              <w:rPr>
                <w:rFonts w:cs="Times New Roman"/>
                <w:noProof/>
                <w:sz w:val="22"/>
                <w:szCs w:val="22"/>
                <w:lang w:eastAsia="en-US"/>
              </w:rPr>
              <w:t>orrel</w:t>
            </w:r>
          </w:p>
          <w:p w:rsidRPr="00AB361E" w:rsidR="00F46F02" w:rsidP="007C3C5A" w:rsidRDefault="374F08DD" w14:paraId="15103BA6" w14:textId="11C5F8AA">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 xml:space="preserve">Dainty </w:t>
            </w:r>
            <w:r w:rsidRPr="00AB361E" w:rsidR="00C34312">
              <w:rPr>
                <w:rFonts w:cs="Times New Roman"/>
                <w:noProof/>
                <w:sz w:val="22"/>
                <w:szCs w:val="22"/>
                <w:lang w:eastAsia="en-US"/>
              </w:rPr>
              <w:t>M</w:t>
            </w:r>
            <w:r w:rsidRPr="00AB361E">
              <w:rPr>
                <w:rFonts w:cs="Times New Roman"/>
                <w:noProof/>
                <w:sz w:val="22"/>
                <w:szCs w:val="22"/>
                <w:lang w:eastAsia="en-US"/>
              </w:rPr>
              <w:t xml:space="preserve">aidenhair </w:t>
            </w:r>
            <w:r w:rsidRPr="00AB361E" w:rsidR="00C34312">
              <w:rPr>
                <w:rFonts w:cs="Times New Roman"/>
                <w:noProof/>
                <w:sz w:val="22"/>
                <w:szCs w:val="22"/>
                <w:lang w:eastAsia="en-US"/>
              </w:rPr>
              <w:t>F</w:t>
            </w:r>
            <w:r w:rsidRPr="00AB361E">
              <w:rPr>
                <w:rFonts w:cs="Times New Roman"/>
                <w:noProof/>
                <w:sz w:val="22"/>
                <w:szCs w:val="22"/>
                <w:lang w:eastAsia="en-US"/>
              </w:rPr>
              <w:t xml:space="preserve">ern </w:t>
            </w:r>
          </w:p>
        </w:tc>
      </w:tr>
      <w:tr w:rsidRPr="00E55642" w:rsidR="00F46F02" w:rsidTr="22474A40" w14:paraId="702E78FF" w14:textId="77777777">
        <w:trPr>
          <w:trHeight w:val="645"/>
        </w:trPr>
        <w:tc>
          <w:tcPr>
            <w:cnfStyle w:val="001000000000" w:firstRow="0" w:lastRow="0" w:firstColumn="1" w:lastColumn="0" w:oddVBand="0" w:evenVBand="0" w:oddHBand="0" w:evenHBand="0" w:firstRowFirstColumn="0" w:firstRowLastColumn="0" w:lastRowFirstColumn="0" w:lastRowLastColumn="0"/>
            <w:tcW w:w="6516" w:type="dxa"/>
            <w:tcMar/>
          </w:tcPr>
          <w:p w:rsidRPr="00AB361E" w:rsidR="00F46F02" w:rsidP="00EE577C" w:rsidRDefault="00F46F02" w14:paraId="4D185E0C" w14:textId="4A82FAE0">
            <w:pPr>
              <w:pStyle w:val="ListParagraph"/>
              <w:numPr>
                <w:ilvl w:val="0"/>
                <w:numId w:val="22"/>
              </w:numPr>
              <w:spacing w:after="120" w:line="259" w:lineRule="auto"/>
              <w:contextualSpacing w:val="0"/>
              <w:rPr>
                <w:rFonts w:cs="Times New Roman"/>
                <w:sz w:val="22"/>
                <w:szCs w:val="22"/>
                <w:lang w:eastAsia="en-US"/>
              </w:rPr>
            </w:pPr>
            <w:r w:rsidRPr="00AB361E">
              <w:rPr>
                <w:rFonts w:cs="Times New Roman"/>
                <w:noProof/>
                <w:sz w:val="22"/>
                <w:szCs w:val="22"/>
                <w:lang w:eastAsia="en-US"/>
              </w:rPr>
              <w:drawing>
                <wp:anchor distT="0" distB="0" distL="114300" distR="114300" simplePos="0" relativeHeight="251658242" behindDoc="0" locked="0" layoutInCell="1" allowOverlap="1" wp14:anchorId="642BC1AA" wp14:editId="7DB190AA">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AB361E" w:rsidR="00D9069F">
              <w:rPr>
                <w:rFonts w:cs="Times New Roman"/>
                <w:b w:val="0"/>
                <w:bCs w:val="0"/>
                <w:sz w:val="22"/>
                <w:szCs w:val="22"/>
                <w:lang w:eastAsia="en-US"/>
              </w:rPr>
              <w:t>0</w:t>
            </w:r>
            <w:r w:rsidRPr="00AB361E" w:rsidR="00F46F02">
              <w:rPr>
                <w:rFonts w:cs="Times New Roman"/>
                <w:b w:val="0"/>
                <w:bCs w:val="0"/>
                <w:sz w:val="22"/>
                <w:szCs w:val="22"/>
                <w:lang w:eastAsia="en-US"/>
              </w:rPr>
              <w:t xml:space="preserve"> Mammal</w:t>
            </w:r>
            <w:r w:rsidRPr="00AB361E" w:rsidR="0049710C">
              <w:rPr>
                <w:rFonts w:cs="Times New Roman"/>
                <w:b w:val="0"/>
                <w:bCs w:val="0"/>
                <w:sz w:val="22"/>
                <w:szCs w:val="22"/>
                <w:lang w:eastAsia="en-US"/>
              </w:rPr>
              <w:t xml:space="preserve"> species</w:t>
            </w:r>
            <w:r w:rsidRPr="00AB361E" w:rsidR="00F46F02">
              <w:rPr>
                <w:rFonts w:cs="Times New Roman"/>
                <w:b w:val="0"/>
                <w:bCs w:val="0"/>
                <w:sz w:val="22"/>
                <w:szCs w:val="22"/>
                <w:lang w:eastAsia="en-US"/>
              </w:rPr>
              <w:t xml:space="preserve"> </w:t>
            </w:r>
            <w:r w:rsidRPr="00AB361E" w:rsidR="00AB361E">
              <w:rPr>
                <w:rFonts w:cs="Times New Roman"/>
                <w:b w:val="0"/>
                <w:bCs w:val="0"/>
                <w:sz w:val="22"/>
                <w:szCs w:val="22"/>
                <w:lang w:eastAsia="en-US"/>
              </w:rPr>
              <w:t>with more than 5% of their Victorian range in this landscape</w:t>
            </w:r>
          </w:p>
        </w:tc>
        <w:tc>
          <w:tcPr>
            <w:cnfStyle w:val="000000000000" w:firstRow="0" w:lastRow="0" w:firstColumn="0" w:lastColumn="0" w:oddVBand="0" w:evenVBand="0" w:oddHBand="0" w:evenHBand="0" w:firstRowFirstColumn="0" w:firstRowLastColumn="0" w:lastRowFirstColumn="0" w:lastRowLastColumn="0"/>
            <w:tcW w:w="3579" w:type="dxa"/>
            <w:tcMar/>
          </w:tcPr>
          <w:p w:rsidRPr="00AB361E" w:rsidR="00414B3A" w:rsidP="007C3C5A" w:rsidRDefault="00414B3A" w14:paraId="38DCF573"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Long-nosed Bandicoot</w:t>
            </w:r>
          </w:p>
          <w:p w:rsidRPr="00AB361E" w:rsidR="00F46F02" w:rsidP="007C3C5A" w:rsidRDefault="00414B3A" w14:paraId="0E83C523" w14:textId="5AE70763">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White</w:t>
            </w:r>
            <w:r w:rsidRPr="00AB361E" w:rsidR="007C3C5A">
              <w:rPr>
                <w:rFonts w:cs="Times New Roman"/>
                <w:noProof/>
                <w:sz w:val="22"/>
                <w:szCs w:val="22"/>
                <w:lang w:eastAsia="en-US"/>
              </w:rPr>
              <w:t>-</w:t>
            </w:r>
            <w:r w:rsidRPr="00AB361E">
              <w:rPr>
                <w:rFonts w:cs="Times New Roman"/>
                <w:noProof/>
                <w:sz w:val="22"/>
                <w:szCs w:val="22"/>
                <w:lang w:eastAsia="en-US"/>
              </w:rPr>
              <w:t>footed Dunnart</w:t>
            </w:r>
          </w:p>
        </w:tc>
      </w:tr>
      <w:tr w:rsidRPr="00E55642" w:rsidR="00F46F02" w:rsidTr="22474A40" w14:paraId="02A94396" w14:textId="77777777">
        <w:trPr>
          <w:trHeight w:val="511"/>
        </w:trPr>
        <w:tc>
          <w:tcPr>
            <w:cnfStyle w:val="001000000000" w:firstRow="0" w:lastRow="0" w:firstColumn="1" w:lastColumn="0" w:oddVBand="0" w:evenVBand="0" w:oddHBand="0" w:evenHBand="0" w:firstRowFirstColumn="0" w:firstRowLastColumn="0" w:lastRowFirstColumn="0" w:lastRowLastColumn="0"/>
            <w:tcW w:w="6516" w:type="dxa"/>
            <w:tcMar/>
          </w:tcPr>
          <w:p w:rsidRPr="00AB361E" w:rsidR="00F46F02" w:rsidP="00D9069F" w:rsidRDefault="00F46F02" w14:paraId="7A3D92B2" w14:textId="26A4494D">
            <w:pPr>
              <w:pStyle w:val="ListParagraph"/>
              <w:numPr>
                <w:ilvl w:val="0"/>
                <w:numId w:val="22"/>
              </w:numPr>
              <w:spacing w:after="120" w:line="259" w:lineRule="auto"/>
              <w:contextualSpacing w:val="0"/>
              <w:rPr>
                <w:rFonts w:cs="Times New Roman"/>
                <w:noProof/>
                <w:sz w:val="22"/>
                <w:szCs w:val="22"/>
                <w:lang w:eastAsia="en-US"/>
              </w:rPr>
            </w:pPr>
            <w:r w:rsidRPr="00AB361E">
              <w:rPr>
                <w:noProof/>
                <w:lang w:eastAsia="en-US"/>
              </w:rPr>
              <w:drawing>
                <wp:anchor distT="0" distB="0" distL="114300" distR="114300" simplePos="0" relativeHeight="251658244" behindDoc="0" locked="0" layoutInCell="1" allowOverlap="1" wp14:anchorId="551B531E" wp14:editId="0148CEBF">
                  <wp:simplePos x="0" y="0"/>
                  <wp:positionH relativeFrom="column">
                    <wp:posOffset>-12700</wp:posOffset>
                  </wp:positionH>
                  <wp:positionV relativeFrom="paragraph">
                    <wp:posOffset>0</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AB361E" w:rsidR="00D9069F">
              <w:rPr>
                <w:rFonts w:cs="Times New Roman"/>
                <w:b w:val="0"/>
                <w:bCs w:val="0"/>
                <w:noProof/>
                <w:sz w:val="22"/>
                <w:szCs w:val="22"/>
                <w:lang w:eastAsia="en-US"/>
              </w:rPr>
              <w:t>0</w:t>
            </w:r>
            <w:r w:rsidRPr="00AB361E" w:rsidR="00F46F02">
              <w:rPr>
                <w:rFonts w:cs="Times New Roman"/>
                <w:b w:val="0"/>
                <w:bCs w:val="0"/>
                <w:noProof/>
                <w:sz w:val="22"/>
                <w:szCs w:val="22"/>
                <w:lang w:eastAsia="en-US"/>
              </w:rPr>
              <w:t xml:space="preserve"> Reptile</w:t>
            </w:r>
            <w:r w:rsidRPr="00AB361E" w:rsidR="00E73609">
              <w:rPr>
                <w:rFonts w:cs="Times New Roman"/>
                <w:b w:val="0"/>
                <w:bCs w:val="0"/>
                <w:noProof/>
                <w:sz w:val="22"/>
                <w:szCs w:val="22"/>
                <w:lang w:eastAsia="en-US"/>
              </w:rPr>
              <w:t xml:space="preserve"> species</w:t>
            </w:r>
            <w:r w:rsidRPr="00AB361E" w:rsidR="00AB361E">
              <w:rPr/>
              <w:t xml:space="preserve"> </w:t>
            </w:r>
            <w:r w:rsidRPr="00AB361E" w:rsidR="00AB361E">
              <w:rPr>
                <w:rFonts w:cs="Times New Roman"/>
                <w:b w:val="0"/>
                <w:bCs w:val="0"/>
                <w:noProof/>
                <w:sz w:val="22"/>
                <w:szCs w:val="22"/>
                <w:lang w:eastAsia="en-US"/>
              </w:rPr>
              <w:t>with more than 5% of their Victorian range in this landscape</w:t>
            </w:r>
          </w:p>
        </w:tc>
        <w:tc>
          <w:tcPr>
            <w:cnfStyle w:val="000000000000" w:firstRow="0" w:lastRow="0" w:firstColumn="0" w:lastColumn="0" w:oddVBand="0" w:evenVBand="0" w:oddHBand="0" w:evenHBand="0" w:firstRowFirstColumn="0" w:firstRowLastColumn="0" w:lastRowFirstColumn="0" w:lastRowLastColumn="0"/>
            <w:tcW w:w="3579" w:type="dxa"/>
            <w:tcMar/>
          </w:tcPr>
          <w:p w:rsidRPr="00AB361E" w:rsidR="00DF2141" w:rsidP="007C3C5A" w:rsidRDefault="00414B3A" w14:paraId="0CC52857" w14:textId="0046253B">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Swamp Skink</w:t>
            </w:r>
          </w:p>
        </w:tc>
      </w:tr>
      <w:tr w:rsidRPr="00E55642" w:rsidR="00F46F02" w:rsidTr="22474A40" w14:paraId="3AE7058D" w14:textId="77777777">
        <w:trPr>
          <w:trHeight w:val="511"/>
        </w:trPr>
        <w:tc>
          <w:tcPr>
            <w:cnfStyle w:val="001000000000" w:firstRow="0" w:lastRow="0" w:firstColumn="1" w:lastColumn="0" w:oddVBand="0" w:evenVBand="0" w:oddHBand="0" w:evenHBand="0" w:firstRowFirstColumn="0" w:firstRowLastColumn="0" w:lastRowFirstColumn="0" w:lastRowLastColumn="0"/>
            <w:tcW w:w="6516" w:type="dxa"/>
            <w:tcMar/>
          </w:tcPr>
          <w:p w:rsidRPr="00AB361E" w:rsidR="002B3975" w:rsidP="00694778" w:rsidRDefault="00F46F02" w14:paraId="689C17D1" w14:textId="2F3A3DB8">
            <w:pPr>
              <w:pStyle w:val="ListParagraph"/>
              <w:numPr>
                <w:ilvl w:val="0"/>
                <w:numId w:val="22"/>
              </w:numPr>
              <w:spacing w:after="120" w:line="259" w:lineRule="auto"/>
              <w:contextualSpacing w:val="0"/>
              <w:rPr>
                <w:rFonts w:cs="Times New Roman"/>
                <w:noProof/>
                <w:sz w:val="22"/>
                <w:szCs w:val="22"/>
                <w:lang w:eastAsia="en-US"/>
              </w:rPr>
            </w:pPr>
            <w:r w:rsidRPr="00AB361E">
              <w:rPr>
                <w:rFonts w:cs="Times New Roman"/>
                <w:noProof/>
                <w:sz w:val="22"/>
                <w:szCs w:val="22"/>
                <w:lang w:eastAsia="en-US"/>
              </w:rPr>
              <w:drawing>
                <wp:anchor distT="0" distB="0" distL="114300" distR="114300" simplePos="0" relativeHeight="251658243" behindDoc="0" locked="0" layoutInCell="1" allowOverlap="1" wp14:anchorId="47BF41EF" wp14:editId="7D1A01C7">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AB361E" w:rsidR="00D9069F">
              <w:rPr>
                <w:rFonts w:cs="Times New Roman"/>
                <w:b w:val="0"/>
                <w:bCs w:val="0"/>
                <w:noProof/>
                <w:sz w:val="22"/>
                <w:szCs w:val="22"/>
                <w:lang w:eastAsia="en-US"/>
              </w:rPr>
              <w:t>0</w:t>
            </w:r>
            <w:r w:rsidRPr="00AB361E" w:rsidR="00F46F02">
              <w:rPr>
                <w:rFonts w:cs="Times New Roman"/>
                <w:b w:val="0"/>
                <w:bCs w:val="0"/>
                <w:noProof/>
                <w:sz w:val="22"/>
                <w:szCs w:val="22"/>
                <w:lang w:eastAsia="en-US"/>
              </w:rPr>
              <w:t xml:space="preserve"> Bird</w:t>
            </w:r>
            <w:r w:rsidRPr="00AB361E" w:rsidR="001505EF">
              <w:rPr>
                <w:rFonts w:cs="Times New Roman"/>
                <w:b w:val="0"/>
                <w:bCs w:val="0"/>
                <w:noProof/>
                <w:sz w:val="22"/>
                <w:szCs w:val="22"/>
                <w:lang w:eastAsia="en-US"/>
              </w:rPr>
              <w:t xml:space="preserve"> species</w:t>
            </w:r>
            <w:r w:rsidRPr="00AB361E" w:rsidR="00AB361E">
              <w:rPr/>
              <w:t xml:space="preserve"> </w:t>
            </w:r>
            <w:r w:rsidRPr="00AB361E" w:rsidR="00AB361E">
              <w:rPr>
                <w:rFonts w:cs="Times New Roman"/>
                <w:b w:val="0"/>
                <w:bCs w:val="0"/>
                <w:noProof/>
                <w:sz w:val="22"/>
                <w:szCs w:val="22"/>
                <w:lang w:eastAsia="en-US"/>
              </w:rPr>
              <w:t>with more than 5% of their Victorian range in this landscape</w:t>
            </w:r>
          </w:p>
          <w:p w:rsidRPr="00AB361E" w:rsidR="00F46F02" w:rsidP="00907F05" w:rsidRDefault="006965B3" w14:paraId="08300A65" w14:textId="3A9F953D">
            <w:pPr>
              <w:pStyle w:val="ListParagraph"/>
              <w:numPr>
                <w:ilvl w:val="0"/>
                <w:numId w:val="22"/>
              </w:numPr>
              <w:spacing w:after="120" w:line="259" w:lineRule="auto"/>
              <w:contextualSpacing w:val="0"/>
              <w:rPr>
                <w:rFonts w:cs="Times New Roman"/>
                <w:noProof/>
                <w:sz w:val="22"/>
                <w:szCs w:val="22"/>
                <w:lang w:eastAsia="en-US"/>
              </w:rPr>
            </w:pPr>
            <w:r w:rsidRPr="00AB361E">
              <w:rPr>
                <w:rFonts w:cs="Times New Roman"/>
                <w:b w:val="0"/>
                <w:bCs w:val="0"/>
                <w:noProof/>
                <w:sz w:val="22"/>
                <w:szCs w:val="22"/>
                <w:lang w:eastAsia="en-US"/>
              </w:rPr>
              <w:t>N</w:t>
            </w:r>
            <w:r w:rsidRPr="00AB361E" w:rsidR="00F46F02">
              <w:rPr>
                <w:rFonts w:cs="Times New Roman"/>
                <w:b w:val="0"/>
                <w:bCs w:val="0"/>
                <w:noProof/>
                <w:sz w:val="22"/>
                <w:szCs w:val="22"/>
                <w:lang w:eastAsia="en-US"/>
              </w:rPr>
              <w:t xml:space="preserve">otable </w:t>
            </w:r>
            <w:r w:rsidRPr="00AB361E">
              <w:rPr>
                <w:rFonts w:cs="Times New Roman"/>
                <w:b w:val="0"/>
                <w:bCs w:val="0"/>
                <w:noProof/>
                <w:sz w:val="22"/>
                <w:szCs w:val="22"/>
                <w:lang w:eastAsia="en-US"/>
              </w:rPr>
              <w:t>species</w:t>
            </w:r>
            <w:r w:rsidRPr="00AB361E" w:rsidR="00F46F02">
              <w:rPr>
                <w:rFonts w:cs="Times New Roman"/>
                <w:b w:val="0"/>
                <w:bCs w:val="0"/>
                <w:noProof/>
                <w:sz w:val="22"/>
                <w:szCs w:val="22"/>
                <w:lang w:eastAsia="en-US"/>
              </w:rPr>
              <w:t xml:space="preserve">: </w:t>
            </w:r>
            <w:r w:rsidRPr="00AB361E" w:rsidR="004C58E4">
              <w:rPr>
                <w:rFonts w:cs="Times New Roman"/>
                <w:b w:val="0"/>
                <w:bCs w:val="0"/>
                <w:noProof/>
                <w:sz w:val="22"/>
                <w:szCs w:val="22"/>
                <w:lang w:eastAsia="en-US"/>
              </w:rPr>
              <w:t xml:space="preserve">Hooded Plover (vulnerable, 2.0% </w:t>
            </w:r>
            <w:r w:rsidRPr="00AB361E" w:rsidR="00414B3A">
              <w:rPr>
                <w:rFonts w:cs="Times New Roman"/>
                <w:b w:val="0"/>
                <w:bCs w:val="0"/>
                <w:noProof/>
                <w:sz w:val="22"/>
                <w:szCs w:val="22"/>
                <w:lang w:eastAsia="en-US"/>
              </w:rPr>
              <w:t xml:space="preserve">statewide </w:t>
            </w:r>
            <w:r w:rsidRPr="00AB361E" w:rsidR="004C58E4">
              <w:rPr>
                <w:rFonts w:cs="Times New Roman"/>
                <w:b w:val="0"/>
                <w:bCs w:val="0"/>
                <w:noProof/>
                <w:sz w:val="22"/>
                <w:szCs w:val="22"/>
                <w:lang w:eastAsia="en-US"/>
              </w:rPr>
              <w:t>range in area)</w:t>
            </w:r>
            <w:r w:rsidRPr="00AB361E" w:rsidR="00D6644B">
              <w:rPr>
                <w:rFonts w:cs="Times New Roman"/>
                <w:b w:val="0"/>
                <w:bCs w:val="0"/>
                <w:noProof/>
                <w:sz w:val="22"/>
                <w:szCs w:val="22"/>
                <w:lang w:eastAsia="en-US"/>
              </w:rPr>
              <w:t xml:space="preserve">, Black-faced Cormorant (near threatened, 1.2% </w:t>
            </w:r>
            <w:r w:rsidRPr="00AB361E" w:rsidR="00414B3A">
              <w:rPr>
                <w:rFonts w:cs="Times New Roman"/>
                <w:b w:val="0"/>
                <w:bCs w:val="0"/>
                <w:noProof/>
                <w:sz w:val="22"/>
                <w:szCs w:val="22"/>
                <w:lang w:eastAsia="en-US"/>
              </w:rPr>
              <w:t xml:space="preserve">statewide </w:t>
            </w:r>
            <w:r w:rsidRPr="00AB361E" w:rsidR="00D6644B">
              <w:rPr>
                <w:rFonts w:cs="Times New Roman"/>
                <w:b w:val="0"/>
                <w:bCs w:val="0"/>
                <w:noProof/>
                <w:sz w:val="22"/>
                <w:szCs w:val="22"/>
                <w:lang w:eastAsia="en-US"/>
              </w:rPr>
              <w:t xml:space="preserve">range in area), Sooty Oystercatcher (near threatened, 1.2% </w:t>
            </w:r>
            <w:r w:rsidRPr="00AB361E" w:rsidR="00414B3A">
              <w:rPr>
                <w:rFonts w:cs="Times New Roman"/>
                <w:b w:val="0"/>
                <w:bCs w:val="0"/>
                <w:noProof/>
                <w:sz w:val="22"/>
                <w:szCs w:val="22"/>
                <w:lang w:eastAsia="en-US"/>
              </w:rPr>
              <w:t xml:space="preserve">statewide </w:t>
            </w:r>
            <w:r w:rsidRPr="00AB361E" w:rsidR="00D6644B">
              <w:rPr>
                <w:rFonts w:cs="Times New Roman"/>
                <w:b w:val="0"/>
                <w:bCs w:val="0"/>
                <w:noProof/>
                <w:sz w:val="22"/>
                <w:szCs w:val="22"/>
                <w:lang w:eastAsia="en-US"/>
              </w:rPr>
              <w:t>range in area)</w:t>
            </w:r>
          </w:p>
        </w:tc>
        <w:tc>
          <w:tcPr>
            <w:cnfStyle w:val="000000000000" w:firstRow="0" w:lastRow="0" w:firstColumn="0" w:lastColumn="0" w:oddVBand="0" w:evenVBand="0" w:oddHBand="0" w:evenHBand="0" w:firstRowFirstColumn="0" w:firstRowLastColumn="0" w:lastRowFirstColumn="0" w:lastRowLastColumn="0"/>
            <w:tcW w:w="3579" w:type="dxa"/>
            <w:tcMar/>
          </w:tcPr>
          <w:p w:rsidRPr="00AB361E" w:rsidR="00414B3A" w:rsidP="007C3C5A" w:rsidRDefault="00414B3A" w14:paraId="1140B8A7"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White-bellied Sea Eagle</w:t>
            </w:r>
          </w:p>
          <w:p w:rsidRPr="00AB361E" w:rsidR="00414B3A" w:rsidP="007C3C5A" w:rsidRDefault="00414B3A" w14:paraId="17F29F05"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Powerful Owl</w:t>
            </w:r>
          </w:p>
          <w:p w:rsidRPr="00AB361E" w:rsidR="00816C36" w:rsidP="007C3C5A" w:rsidRDefault="00414B3A" w14:paraId="1E840B46"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Lewin's Rail</w:t>
            </w:r>
          </w:p>
          <w:p w:rsidRPr="00AB361E" w:rsidR="00414B3A" w:rsidP="007C3C5A" w:rsidRDefault="00414B3A" w14:paraId="3A0BBC5C"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Black Falcon</w:t>
            </w:r>
          </w:p>
          <w:p w:rsidRPr="00AB361E" w:rsidR="00414B3A" w:rsidP="007C3C5A" w:rsidRDefault="00414B3A" w14:paraId="3FAC43B5"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Chestnut-rumped Heathwren</w:t>
            </w:r>
          </w:p>
          <w:p w:rsidRPr="00AB361E" w:rsidR="00414B3A" w:rsidP="007C3C5A" w:rsidRDefault="00414B3A" w14:paraId="5A08832D"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Grey-crowned Babbler</w:t>
            </w:r>
          </w:p>
          <w:p w:rsidRPr="00AB361E" w:rsidR="00414B3A" w:rsidP="007C3C5A" w:rsidRDefault="00414B3A" w14:paraId="7E012454"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Hooded Plover</w:t>
            </w:r>
          </w:p>
          <w:p w:rsidRPr="00AB361E" w:rsidR="00414B3A" w:rsidP="007C3C5A" w:rsidRDefault="00414B3A" w14:paraId="505D3150"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Ruddy Turnstone</w:t>
            </w:r>
          </w:p>
          <w:p w:rsidRPr="00AB361E" w:rsidR="00414B3A" w:rsidP="007C3C5A" w:rsidRDefault="00414B3A" w14:paraId="1A1B907F"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Sooty Oystercatcher</w:t>
            </w:r>
          </w:p>
          <w:p w:rsidRPr="00AB361E" w:rsidR="00414B3A" w:rsidP="007C3C5A" w:rsidRDefault="00414B3A" w14:paraId="79082B45" w14:textId="77777777">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Spotted Harrier</w:t>
            </w:r>
          </w:p>
          <w:p w:rsidRPr="00AB361E" w:rsidR="00C34312" w:rsidP="007C3C5A" w:rsidRDefault="00C34312" w14:paraId="32928AE3" w14:textId="4970E20A">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Australasian Bittern</w:t>
            </w:r>
          </w:p>
        </w:tc>
      </w:tr>
      <w:tr w:rsidRPr="00E55642" w:rsidR="007C3C5A" w:rsidTr="22474A40" w14:paraId="11E22AD2" w14:textId="77777777">
        <w:trPr>
          <w:trHeight w:val="60"/>
        </w:trPr>
        <w:tc>
          <w:tcPr>
            <w:cnfStyle w:val="001000000000" w:firstRow="0" w:lastRow="0" w:firstColumn="1" w:lastColumn="0" w:oddVBand="0" w:evenVBand="0" w:oddHBand="0" w:evenHBand="0" w:firstRowFirstColumn="0" w:firstRowLastColumn="0" w:lastRowFirstColumn="0" w:lastRowLastColumn="0"/>
            <w:tcW w:w="6516" w:type="dxa"/>
            <w:tcMar/>
          </w:tcPr>
          <w:p w:rsidRPr="00AB361E" w:rsidR="007C3C5A" w:rsidP="00EE577C" w:rsidRDefault="007C3C5A" w14:paraId="5258D867" w14:textId="661BBEDD">
            <w:pPr>
              <w:pStyle w:val="ListParagraph"/>
              <w:numPr>
                <w:ilvl w:val="0"/>
                <w:numId w:val="22"/>
              </w:numPr>
              <w:spacing w:after="120" w:line="259" w:lineRule="auto"/>
              <w:contextualSpacing w:val="0"/>
              <w:rPr>
                <w:rFonts w:cs="Times New Roman"/>
                <w:noProof/>
                <w:sz w:val="22"/>
                <w:szCs w:val="22"/>
                <w:lang w:eastAsia="en-US"/>
              </w:rPr>
            </w:pPr>
            <w:r w:rsidRPr="00AB361E">
              <w:rPr>
                <w:noProof/>
                <w:sz w:val="22"/>
                <w:szCs w:val="22"/>
                <w:highlight w:val="yellow"/>
              </w:rPr>
              <w:drawing>
                <wp:anchor distT="0" distB="0" distL="114300" distR="114300" simplePos="0" relativeHeight="251658245" behindDoc="0" locked="0" layoutInCell="1" allowOverlap="1" wp14:anchorId="0F9B4894" wp14:editId="09971BF7">
                  <wp:simplePos x="0" y="0"/>
                  <wp:positionH relativeFrom="column">
                    <wp:posOffset>5080</wp:posOffset>
                  </wp:positionH>
                  <wp:positionV relativeFrom="paragraph">
                    <wp:posOffset>0</wp:posOffset>
                  </wp:positionV>
                  <wp:extent cx="381635" cy="381635"/>
                  <wp:effectExtent l="0" t="0" r="0" b="0"/>
                  <wp:wrapSquare wrapText="bothSides"/>
                  <wp:docPr id="41" name="Graphic 41"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Pr="00AB361E" w:rsidR="00D9069F">
              <w:rPr>
                <w:rFonts w:cs="Times New Roman"/>
                <w:b w:val="0"/>
                <w:bCs w:val="0"/>
                <w:noProof/>
                <w:sz w:val="22"/>
                <w:szCs w:val="22"/>
                <w:lang w:eastAsia="en-US"/>
              </w:rPr>
              <w:t>0</w:t>
            </w:r>
            <w:r w:rsidRPr="00AB361E" w:rsidR="007C3C5A">
              <w:rPr>
                <w:rFonts w:cs="Times New Roman"/>
                <w:b w:val="0"/>
                <w:bCs w:val="0"/>
                <w:noProof/>
                <w:sz w:val="22"/>
                <w:szCs w:val="22"/>
                <w:lang w:eastAsia="en-US"/>
              </w:rPr>
              <w:t xml:space="preserve"> species of amphibians </w:t>
            </w:r>
            <w:r w:rsidRPr="00AB361E" w:rsidR="00AB361E">
              <w:rPr>
                <w:rFonts w:cs="Times New Roman"/>
                <w:b w:val="0"/>
                <w:bCs w:val="0"/>
                <w:noProof/>
                <w:sz w:val="22"/>
                <w:szCs w:val="22"/>
                <w:lang w:eastAsia="en-US"/>
              </w:rPr>
              <w:t>with more than 5% of their Victorian range in this landscape</w:t>
            </w:r>
          </w:p>
        </w:tc>
        <w:tc>
          <w:tcPr>
            <w:cnfStyle w:val="000000000000" w:firstRow="0" w:lastRow="0" w:firstColumn="0" w:lastColumn="0" w:oddVBand="0" w:evenVBand="0" w:oddHBand="0" w:evenHBand="0" w:firstRowFirstColumn="0" w:firstRowLastColumn="0" w:lastRowFirstColumn="0" w:lastRowLastColumn="0"/>
            <w:tcW w:w="3579" w:type="dxa"/>
            <w:tcMar/>
          </w:tcPr>
          <w:p w:rsidRPr="00AB361E" w:rsidR="007C3C5A" w:rsidP="007C3C5A" w:rsidRDefault="007C3C5A" w14:paraId="3572D856" w14:textId="53DC094E">
            <w:pPr>
              <w:pStyle w:val="ListParagraph"/>
              <w:numPr>
                <w:ilvl w:val="0"/>
                <w:numId w:val="22"/>
              </w:numPr>
              <w:spacing w:after="120" w:line="259" w:lineRule="auto"/>
              <w:ind w:left="509" w:hanging="283"/>
              <w:cnfStyle w:val="000000000000" w:firstRow="0" w:lastRow="0" w:firstColumn="0" w:lastColumn="0" w:oddVBand="0" w:evenVBand="0" w:oddHBand="0" w:evenHBand="0" w:firstRowFirstColumn="0" w:firstRowLastColumn="0" w:lastRowFirstColumn="0" w:lastRowLastColumn="0"/>
              <w:rPr>
                <w:rFonts w:cs="Times New Roman"/>
                <w:noProof/>
                <w:sz w:val="22"/>
                <w:szCs w:val="22"/>
                <w:lang w:eastAsia="en-US"/>
              </w:rPr>
            </w:pPr>
            <w:r w:rsidRPr="00AB361E">
              <w:rPr>
                <w:rFonts w:cs="Times New Roman"/>
                <w:noProof/>
                <w:sz w:val="22"/>
                <w:szCs w:val="22"/>
                <w:lang w:eastAsia="en-US"/>
              </w:rPr>
              <w:t xml:space="preserve">Southern Toadlet </w:t>
            </w:r>
          </w:p>
        </w:tc>
      </w:tr>
    </w:tbl>
    <w:bookmarkEnd w:id="0"/>
    <w:p w:rsidR="007C3C5A" w:rsidP="007C3C5A" w:rsidRDefault="007C3C5A" w14:paraId="0F4F96F4" w14:textId="17CA3413">
      <w:pPr>
        <w:pStyle w:val="Heading2"/>
      </w:pPr>
      <w:r>
        <w:lastRenderedPageBreak/>
        <w:t xml:space="preserve">Strategic Management Prospects </w:t>
      </w:r>
    </w:p>
    <w:p w:rsidRPr="003A1B4C" w:rsidR="007C3C5A" w:rsidP="00AB361E" w:rsidRDefault="007C3C5A" w14:paraId="7B5EB7EC" w14:textId="39988B1B">
      <w:pPr>
        <w:pStyle w:val="BodyText"/>
      </w:pPr>
      <w:r w:rsidRPr="000222C9">
        <w:t>Strategic Management Prospects</w:t>
      </w:r>
      <w:r>
        <w:t xml:space="preserve"> (SMP)</w:t>
      </w:r>
      <w:r w:rsidRPr="000222C9">
        <w:t xml:space="preserve"> models </w:t>
      </w:r>
      <w:r>
        <w:t xml:space="preserve">biodiversity values such as </w:t>
      </w:r>
      <w:r w:rsidRPr="000222C9">
        <w:t xml:space="preserve">species habitat distribution, </w:t>
      </w:r>
      <w:r w:rsidR="0069458A">
        <w:t>landscape</w:t>
      </w:r>
      <w:r>
        <w:t xml:space="preserve">-scale </w:t>
      </w:r>
      <w:r w:rsidRPr="000222C9">
        <w:t xml:space="preserve">threats and </w:t>
      </w:r>
      <w:r>
        <w:t>highlights the most</w:t>
      </w:r>
      <w:r w:rsidRPr="000222C9">
        <w:t xml:space="preserve"> cost-effective action</w:t>
      </w:r>
      <w:r>
        <w:t>s for</w:t>
      </w:r>
      <w:r w:rsidRPr="000222C9">
        <w:t xml:space="preserve"> specific locations. </w:t>
      </w:r>
      <w:r>
        <w:t xml:space="preserve">More information about SMP is available in </w:t>
      </w:r>
      <w:hyperlink w:history="1" r:id="rId25">
        <w:r w:rsidRPr="00992030">
          <w:rPr>
            <w:rStyle w:val="Hyperlink"/>
          </w:rPr>
          <w:t>NatureKit</w:t>
        </w:r>
      </w:hyperlink>
      <w:r>
        <w:t xml:space="preserve">. </w:t>
      </w:r>
    </w:p>
    <w:tbl>
      <w:tblPr>
        <w:tblStyle w:val="TableGrid"/>
        <w:tblpPr w:leftFromText="180" w:rightFromText="180" w:vertAnchor="text" w:horzAnchor="margin" w:tblpY="1176"/>
        <w:tblOverlap w:val="never"/>
        <w:tblW w:w="0" w:type="auto"/>
        <w:tblLook w:val="04A0" w:firstRow="1" w:lastRow="0" w:firstColumn="1" w:lastColumn="0" w:noHBand="0" w:noVBand="1"/>
        <w:tblCaption w:val="Hightlight Text"/>
      </w:tblPr>
      <w:tblGrid>
        <w:gridCol w:w="1701"/>
        <w:gridCol w:w="993"/>
        <w:gridCol w:w="1134"/>
      </w:tblGrid>
      <w:tr w:rsidRPr="006D06FD" w:rsidR="007C3C5A" w:rsidTr="003B73ED" w14:paraId="7D84DB72" w14:textId="77777777">
        <w:trPr>
          <w:cnfStyle w:val="100000000000" w:firstRow="1" w:lastRow="0" w:firstColumn="0" w:lastColumn="0" w:oddVBand="0" w:evenVBand="0" w:oddHBand="0" w:evenHBand="0" w:firstRowFirstColumn="0" w:firstRowLastColumn="0" w:lastRowFirstColumn="0" w:lastRowLastColumn="0"/>
          <w:trHeight w:val="565"/>
        </w:trPr>
        <w:tc>
          <w:tcPr>
            <w:cnfStyle w:val="000000000100" w:firstRow="0" w:lastRow="0" w:firstColumn="0" w:lastColumn="0" w:oddVBand="0" w:evenVBand="0" w:oddHBand="0" w:evenHBand="0" w:firstRowFirstColumn="1" w:firstRowLastColumn="0" w:lastRowFirstColumn="0" w:lastRowLastColumn="0"/>
            <w:tcW w:w="3828" w:type="dxa"/>
            <w:gridSpan w:val="3"/>
            <w:shd w:val="clear" w:color="auto" w:fill="EAF1A9" w:themeFill="accent2" w:themeFillTint="66"/>
          </w:tcPr>
          <w:p w:rsidRPr="00C86E29" w:rsidR="007C3C5A" w:rsidP="003B73ED" w:rsidRDefault="007C3C5A" w14:paraId="7BC2DC28" w14:textId="77777777">
            <w:pPr>
              <w:jc w:val="center"/>
              <w:rPr>
                <w:rFonts w:ascii="Calibri" w:hAnsi="Calibri" w:cs="Calibri"/>
                <w:color w:val="00B2A9" w:themeColor="accent1"/>
                <w:sz w:val="22"/>
                <w:szCs w:val="22"/>
              </w:rPr>
            </w:pPr>
            <w:r w:rsidRPr="008C3A2A">
              <w:rPr>
                <w:rFonts w:cstheme="minorHAnsi"/>
                <w:b/>
                <w:bCs/>
                <w:color w:val="00B2A9" w:themeColor="accent1"/>
                <w:sz w:val="22"/>
                <w:szCs w:val="22"/>
              </w:rPr>
              <w:t>Actions with area in the top 3% and top 10%</w:t>
            </w:r>
          </w:p>
        </w:tc>
      </w:tr>
      <w:tr w:rsidRPr="006D06FD" w:rsidR="007C3C5A" w:rsidTr="003B73ED" w14:paraId="133390F3" w14:textId="77777777">
        <w:trPr>
          <w:trHeight w:val="565"/>
        </w:trPr>
        <w:tc>
          <w:tcPr>
            <w:tcW w:w="1701" w:type="dxa"/>
            <w:shd w:val="clear" w:color="auto" w:fill="F4F8D4" w:themeFill="accent2" w:themeFillTint="33"/>
          </w:tcPr>
          <w:p w:rsidRPr="0087463C" w:rsidR="007C3C5A" w:rsidP="003B73ED" w:rsidRDefault="007C3C5A" w14:paraId="6CE39A6C" w14:textId="77777777">
            <w:pPr>
              <w:rPr>
                <w:color w:val="00B2A9" w:themeColor="accent1"/>
                <w:sz w:val="22"/>
                <w:szCs w:val="22"/>
              </w:rPr>
            </w:pPr>
            <w:r w:rsidRPr="0087463C">
              <w:rPr>
                <w:color w:val="00B2A9" w:themeColor="accent1"/>
                <w:sz w:val="22"/>
                <w:szCs w:val="22"/>
              </w:rPr>
              <w:t>Specific Action</w:t>
            </w:r>
          </w:p>
        </w:tc>
        <w:tc>
          <w:tcPr>
            <w:tcW w:w="993" w:type="dxa"/>
            <w:shd w:val="clear" w:color="auto" w:fill="F4F8D4" w:themeFill="accent2" w:themeFillTint="33"/>
          </w:tcPr>
          <w:p w:rsidRPr="0087463C" w:rsidR="007C3C5A" w:rsidP="001D123B" w:rsidRDefault="007C3C5A" w14:paraId="72A824BB" w14:textId="236AFF33">
            <w:pPr>
              <w:jc w:val="center"/>
              <w:rPr>
                <w:color w:val="00B2A9" w:themeColor="accent1"/>
                <w:sz w:val="22"/>
                <w:szCs w:val="22"/>
              </w:rPr>
            </w:pPr>
            <w:r w:rsidRPr="0087463C">
              <w:rPr>
                <w:color w:val="00B2A9" w:themeColor="accent1"/>
                <w:sz w:val="22"/>
                <w:szCs w:val="22"/>
              </w:rPr>
              <w:t>Area in top 3%</w:t>
            </w:r>
            <w:r w:rsidR="001D123B">
              <w:rPr>
                <w:color w:val="00B2A9" w:themeColor="accent1"/>
                <w:sz w:val="22"/>
                <w:szCs w:val="22"/>
              </w:rPr>
              <w:t xml:space="preserve"> (ha)</w:t>
            </w:r>
          </w:p>
        </w:tc>
        <w:tc>
          <w:tcPr>
            <w:tcW w:w="1134" w:type="dxa"/>
            <w:shd w:val="clear" w:color="auto" w:fill="F4F8D4" w:themeFill="accent2" w:themeFillTint="33"/>
          </w:tcPr>
          <w:p w:rsidRPr="0087463C" w:rsidR="007C3C5A" w:rsidP="001D123B" w:rsidRDefault="007C3C5A" w14:paraId="379611BF" w14:textId="2F2A998A">
            <w:pPr>
              <w:jc w:val="center"/>
              <w:rPr>
                <w:color w:val="00B2A9" w:themeColor="accent1"/>
                <w:sz w:val="22"/>
                <w:szCs w:val="22"/>
              </w:rPr>
            </w:pPr>
            <w:r w:rsidRPr="0087463C">
              <w:rPr>
                <w:color w:val="00B2A9" w:themeColor="accent1"/>
                <w:sz w:val="22"/>
                <w:szCs w:val="22"/>
              </w:rPr>
              <w:t>Area in top 10%</w:t>
            </w:r>
            <w:r w:rsidR="001D123B">
              <w:rPr>
                <w:color w:val="00B2A9" w:themeColor="accent1"/>
                <w:sz w:val="22"/>
                <w:szCs w:val="22"/>
              </w:rPr>
              <w:t xml:space="preserve"> (ha)</w:t>
            </w:r>
          </w:p>
        </w:tc>
      </w:tr>
      <w:tr w:rsidRPr="006D06FD" w:rsidR="007C3C5A" w:rsidTr="003B73ED" w14:paraId="0F316D42" w14:textId="77777777">
        <w:trPr>
          <w:trHeight w:val="340"/>
        </w:trPr>
        <w:tc>
          <w:tcPr>
            <w:tcW w:w="1701" w:type="dxa"/>
          </w:tcPr>
          <w:p w:rsidRPr="00B511D0" w:rsidR="007C3C5A" w:rsidP="003B73ED" w:rsidRDefault="007C3C5A" w14:paraId="3C4C7579" w14:textId="77777777">
            <w:pPr>
              <w:rPr>
                <w:noProof/>
                <w:color w:val="504B60" w:themeColor="accent6" w:themeShade="80"/>
                <w:sz w:val="20"/>
                <w:lang w:eastAsia="en-US"/>
              </w:rPr>
            </w:pPr>
            <w:r w:rsidRPr="00DE56FF">
              <w:t>Control Rabbits</w:t>
            </w:r>
          </w:p>
        </w:tc>
        <w:tc>
          <w:tcPr>
            <w:tcW w:w="993" w:type="dxa"/>
            <w:shd w:val="clear" w:color="auto" w:fill="auto"/>
          </w:tcPr>
          <w:p w:rsidRPr="00B511D0" w:rsidR="007C3C5A" w:rsidP="003B73ED" w:rsidRDefault="007C3C5A" w14:paraId="5C436977" w14:textId="77777777">
            <w:pPr>
              <w:jc w:val="right"/>
              <w:rPr>
                <w:noProof/>
                <w:color w:val="504B60" w:themeColor="accent6" w:themeShade="80"/>
                <w:sz w:val="20"/>
                <w:lang w:eastAsia="en-US"/>
              </w:rPr>
            </w:pPr>
            <w:r w:rsidRPr="00DE56FF">
              <w:t>30</w:t>
            </w:r>
          </w:p>
        </w:tc>
        <w:tc>
          <w:tcPr>
            <w:tcW w:w="1134" w:type="dxa"/>
          </w:tcPr>
          <w:p w:rsidRPr="00B511D0" w:rsidR="007C3C5A" w:rsidP="003B73ED" w:rsidRDefault="007C3C5A" w14:paraId="2131D126" w14:textId="77777777">
            <w:pPr>
              <w:jc w:val="right"/>
              <w:rPr>
                <w:noProof/>
                <w:color w:val="504B60" w:themeColor="accent6" w:themeShade="80"/>
                <w:sz w:val="20"/>
                <w:lang w:eastAsia="en-US"/>
              </w:rPr>
            </w:pPr>
            <w:r w:rsidRPr="00DE56FF">
              <w:t>3,846</w:t>
            </w:r>
          </w:p>
        </w:tc>
      </w:tr>
      <w:tr w:rsidRPr="006D06FD" w:rsidR="007C3C5A" w:rsidTr="003B73ED" w14:paraId="5EE53030" w14:textId="77777777">
        <w:trPr>
          <w:trHeight w:val="340"/>
        </w:trPr>
        <w:tc>
          <w:tcPr>
            <w:tcW w:w="1701" w:type="dxa"/>
          </w:tcPr>
          <w:p w:rsidRPr="00B511D0" w:rsidR="007C3C5A" w:rsidP="003B73ED" w:rsidRDefault="007C3C5A" w14:paraId="76393745" w14:textId="77777777">
            <w:pPr>
              <w:rPr>
                <w:noProof/>
                <w:color w:val="504B60" w:themeColor="accent6" w:themeShade="80"/>
                <w:sz w:val="20"/>
                <w:lang w:eastAsia="en-US"/>
              </w:rPr>
            </w:pPr>
            <w:r w:rsidRPr="00DE56FF">
              <w:t>Control Total Grazing Pressure</w:t>
            </w:r>
          </w:p>
        </w:tc>
        <w:tc>
          <w:tcPr>
            <w:tcW w:w="993" w:type="dxa"/>
            <w:shd w:val="clear" w:color="auto" w:fill="auto"/>
          </w:tcPr>
          <w:p w:rsidRPr="00B511D0" w:rsidR="007C3C5A" w:rsidP="003B73ED" w:rsidRDefault="007C3C5A" w14:paraId="0C0A380C" w14:textId="77777777">
            <w:pPr>
              <w:jc w:val="right"/>
              <w:rPr>
                <w:noProof/>
                <w:color w:val="504B60" w:themeColor="accent6" w:themeShade="80"/>
                <w:sz w:val="20"/>
                <w:lang w:eastAsia="en-US"/>
              </w:rPr>
            </w:pPr>
            <w:r w:rsidRPr="00DE56FF">
              <w:t>636</w:t>
            </w:r>
          </w:p>
        </w:tc>
        <w:tc>
          <w:tcPr>
            <w:tcW w:w="1134" w:type="dxa"/>
          </w:tcPr>
          <w:p w:rsidRPr="00B511D0" w:rsidR="007C3C5A" w:rsidP="003B73ED" w:rsidRDefault="007C3C5A" w14:paraId="7F14E013" w14:textId="77777777">
            <w:pPr>
              <w:jc w:val="right"/>
              <w:rPr>
                <w:noProof/>
                <w:color w:val="504B60" w:themeColor="accent6" w:themeShade="80"/>
                <w:sz w:val="20"/>
                <w:lang w:eastAsia="en-US"/>
              </w:rPr>
            </w:pPr>
            <w:r w:rsidRPr="00DE56FF">
              <w:t>2,101</w:t>
            </w:r>
          </w:p>
        </w:tc>
      </w:tr>
      <w:tr w:rsidRPr="0087463C" w:rsidR="007C3C5A" w:rsidTr="003B73ED" w14:paraId="778DADE7" w14:textId="77777777">
        <w:trPr>
          <w:trHeight w:val="340"/>
        </w:trPr>
        <w:tc>
          <w:tcPr>
            <w:tcW w:w="1701" w:type="dxa"/>
          </w:tcPr>
          <w:p w:rsidRPr="00B511D0" w:rsidR="007C3C5A" w:rsidP="003B73ED" w:rsidRDefault="007C3C5A" w14:paraId="197681DF" w14:textId="77777777">
            <w:pPr>
              <w:rPr>
                <w:noProof/>
                <w:color w:val="504B60" w:themeColor="accent6" w:themeShade="80"/>
                <w:sz w:val="20"/>
                <w:lang w:eastAsia="en-US"/>
              </w:rPr>
            </w:pPr>
            <w:r w:rsidRPr="00DE56FF">
              <w:t>Control Overabundant Kangaroos</w:t>
            </w:r>
          </w:p>
        </w:tc>
        <w:tc>
          <w:tcPr>
            <w:tcW w:w="993" w:type="dxa"/>
            <w:shd w:val="clear" w:color="auto" w:fill="auto"/>
          </w:tcPr>
          <w:p w:rsidRPr="00B511D0" w:rsidR="007C3C5A" w:rsidP="003B73ED" w:rsidRDefault="007C3C5A" w14:paraId="72611915" w14:textId="77777777">
            <w:pPr>
              <w:jc w:val="right"/>
              <w:rPr>
                <w:noProof/>
                <w:color w:val="504B60" w:themeColor="accent6" w:themeShade="80"/>
                <w:sz w:val="20"/>
                <w:lang w:eastAsia="en-US"/>
              </w:rPr>
            </w:pPr>
            <w:r w:rsidRPr="00DE56FF">
              <w:t>51</w:t>
            </w:r>
          </w:p>
        </w:tc>
        <w:tc>
          <w:tcPr>
            <w:tcW w:w="1134" w:type="dxa"/>
          </w:tcPr>
          <w:p w:rsidRPr="00B511D0" w:rsidR="007C3C5A" w:rsidP="003B73ED" w:rsidRDefault="007C3C5A" w14:paraId="120C2900" w14:textId="77777777">
            <w:pPr>
              <w:jc w:val="right"/>
              <w:rPr>
                <w:noProof/>
                <w:color w:val="504B60" w:themeColor="accent6" w:themeShade="80"/>
                <w:sz w:val="20"/>
                <w:lang w:eastAsia="en-US"/>
              </w:rPr>
            </w:pPr>
            <w:r w:rsidRPr="00DE56FF">
              <w:t>1,618</w:t>
            </w:r>
          </w:p>
        </w:tc>
      </w:tr>
      <w:tr w:rsidRPr="0087463C" w:rsidR="007C3C5A" w:rsidTr="003B73ED" w14:paraId="57377BD5" w14:textId="77777777">
        <w:trPr>
          <w:trHeight w:val="340"/>
        </w:trPr>
        <w:tc>
          <w:tcPr>
            <w:tcW w:w="1701" w:type="dxa"/>
          </w:tcPr>
          <w:p w:rsidRPr="00B511D0" w:rsidR="007C3C5A" w:rsidP="003B73ED" w:rsidRDefault="007C3C5A" w14:paraId="11556D02" w14:textId="77777777">
            <w:pPr>
              <w:rPr>
                <w:noProof/>
                <w:color w:val="504B60" w:themeColor="accent6" w:themeShade="80"/>
                <w:sz w:val="20"/>
                <w:lang w:eastAsia="en-US"/>
              </w:rPr>
            </w:pPr>
            <w:r w:rsidRPr="00DE56FF">
              <w:t>Control Weeds</w:t>
            </w:r>
          </w:p>
        </w:tc>
        <w:tc>
          <w:tcPr>
            <w:tcW w:w="993" w:type="dxa"/>
            <w:shd w:val="clear" w:color="auto" w:fill="auto"/>
          </w:tcPr>
          <w:p w:rsidRPr="00B511D0" w:rsidR="007C3C5A" w:rsidP="003B73ED" w:rsidRDefault="007C3C5A" w14:paraId="1543A365" w14:textId="77777777">
            <w:pPr>
              <w:jc w:val="right"/>
              <w:rPr>
                <w:noProof/>
                <w:color w:val="504B60" w:themeColor="accent6" w:themeShade="80"/>
                <w:sz w:val="20"/>
                <w:lang w:eastAsia="en-US"/>
              </w:rPr>
            </w:pPr>
            <w:r w:rsidRPr="00DE56FF">
              <w:t>0</w:t>
            </w:r>
          </w:p>
        </w:tc>
        <w:tc>
          <w:tcPr>
            <w:tcW w:w="1134" w:type="dxa"/>
          </w:tcPr>
          <w:p w:rsidRPr="00B511D0" w:rsidR="007C3C5A" w:rsidP="003B73ED" w:rsidRDefault="007C3C5A" w14:paraId="5EE01FF9" w14:textId="77777777">
            <w:pPr>
              <w:jc w:val="right"/>
              <w:rPr>
                <w:noProof/>
                <w:color w:val="504B60" w:themeColor="accent6" w:themeShade="80"/>
                <w:sz w:val="20"/>
                <w:lang w:eastAsia="en-US"/>
              </w:rPr>
            </w:pPr>
            <w:r w:rsidRPr="00DE56FF">
              <w:t>1,543</w:t>
            </w:r>
          </w:p>
        </w:tc>
      </w:tr>
      <w:tr w:rsidRPr="0087463C" w:rsidR="007C3C5A" w:rsidTr="003B73ED" w14:paraId="16F15355" w14:textId="77777777">
        <w:trPr>
          <w:trHeight w:val="340"/>
        </w:trPr>
        <w:tc>
          <w:tcPr>
            <w:tcW w:w="1701" w:type="dxa"/>
          </w:tcPr>
          <w:p w:rsidRPr="00B511D0" w:rsidR="007C3C5A" w:rsidP="003B73ED" w:rsidRDefault="007C3C5A" w14:paraId="06967532" w14:textId="77777777">
            <w:pPr>
              <w:rPr>
                <w:noProof/>
                <w:color w:val="504B60" w:themeColor="accent6" w:themeShade="80"/>
                <w:sz w:val="20"/>
                <w:lang w:eastAsia="en-US"/>
              </w:rPr>
            </w:pPr>
            <w:r w:rsidRPr="00DE56FF">
              <w:t>Control Foxes</w:t>
            </w:r>
          </w:p>
        </w:tc>
        <w:tc>
          <w:tcPr>
            <w:tcW w:w="993" w:type="dxa"/>
            <w:shd w:val="clear" w:color="auto" w:fill="auto"/>
          </w:tcPr>
          <w:p w:rsidRPr="00B511D0" w:rsidR="007C3C5A" w:rsidP="003B73ED" w:rsidRDefault="007C3C5A" w14:paraId="551AB855" w14:textId="77777777">
            <w:pPr>
              <w:jc w:val="right"/>
              <w:rPr>
                <w:noProof/>
                <w:color w:val="504B60" w:themeColor="accent6" w:themeShade="80"/>
                <w:sz w:val="20"/>
                <w:lang w:eastAsia="en-US"/>
              </w:rPr>
            </w:pPr>
            <w:r w:rsidRPr="00DE56FF">
              <w:t>0</w:t>
            </w:r>
          </w:p>
        </w:tc>
        <w:tc>
          <w:tcPr>
            <w:tcW w:w="1134" w:type="dxa"/>
          </w:tcPr>
          <w:p w:rsidRPr="00B511D0" w:rsidR="007C3C5A" w:rsidP="003B73ED" w:rsidRDefault="007C3C5A" w14:paraId="7D1E856B" w14:textId="77777777">
            <w:pPr>
              <w:jc w:val="right"/>
              <w:rPr>
                <w:noProof/>
                <w:color w:val="504B60" w:themeColor="accent6" w:themeShade="80"/>
                <w:sz w:val="20"/>
                <w:lang w:eastAsia="en-US"/>
              </w:rPr>
            </w:pPr>
            <w:r w:rsidRPr="00DE56FF">
              <w:t>888</w:t>
            </w:r>
          </w:p>
        </w:tc>
      </w:tr>
      <w:tr w:rsidRPr="0087463C" w:rsidR="007C3C5A" w:rsidTr="003B73ED" w14:paraId="393D1634" w14:textId="77777777">
        <w:trPr>
          <w:trHeight w:val="340"/>
        </w:trPr>
        <w:tc>
          <w:tcPr>
            <w:tcW w:w="1701" w:type="dxa"/>
          </w:tcPr>
          <w:p w:rsidRPr="00B511D0" w:rsidR="007C3C5A" w:rsidP="003B73ED" w:rsidRDefault="007C3C5A" w14:paraId="4316A84A" w14:textId="77777777">
            <w:pPr>
              <w:rPr>
                <w:noProof/>
                <w:color w:val="504B60" w:themeColor="accent6" w:themeShade="80"/>
                <w:sz w:val="20"/>
                <w:lang w:eastAsia="en-US"/>
              </w:rPr>
            </w:pPr>
            <w:r w:rsidRPr="00DE56FF">
              <w:t>Control Cats</w:t>
            </w:r>
          </w:p>
        </w:tc>
        <w:tc>
          <w:tcPr>
            <w:tcW w:w="993" w:type="dxa"/>
            <w:shd w:val="clear" w:color="auto" w:fill="auto"/>
          </w:tcPr>
          <w:p w:rsidRPr="00B511D0" w:rsidR="007C3C5A" w:rsidP="003B73ED" w:rsidRDefault="007C3C5A" w14:paraId="5742F280" w14:textId="77777777">
            <w:pPr>
              <w:jc w:val="right"/>
              <w:rPr>
                <w:noProof/>
                <w:color w:val="504B60" w:themeColor="accent6" w:themeShade="80"/>
                <w:sz w:val="20"/>
                <w:lang w:eastAsia="en-US"/>
              </w:rPr>
            </w:pPr>
            <w:r w:rsidRPr="00DE56FF">
              <w:t>0</w:t>
            </w:r>
          </w:p>
        </w:tc>
        <w:tc>
          <w:tcPr>
            <w:tcW w:w="1134" w:type="dxa"/>
          </w:tcPr>
          <w:p w:rsidRPr="00B511D0" w:rsidR="007C3C5A" w:rsidP="003B73ED" w:rsidRDefault="007C3C5A" w14:paraId="3E5E0D9D" w14:textId="77777777">
            <w:pPr>
              <w:jc w:val="right"/>
              <w:rPr>
                <w:noProof/>
                <w:color w:val="504B60" w:themeColor="accent6" w:themeShade="80"/>
                <w:sz w:val="20"/>
                <w:lang w:eastAsia="en-US"/>
              </w:rPr>
            </w:pPr>
            <w:r w:rsidRPr="00DE56FF">
              <w:t>858</w:t>
            </w:r>
          </w:p>
        </w:tc>
      </w:tr>
      <w:tr w:rsidRPr="0087463C" w:rsidR="007C3C5A" w:rsidTr="003B73ED" w14:paraId="57D65591" w14:textId="77777777">
        <w:trPr>
          <w:trHeight w:val="340"/>
        </w:trPr>
        <w:tc>
          <w:tcPr>
            <w:tcW w:w="1701" w:type="dxa"/>
          </w:tcPr>
          <w:p w:rsidRPr="00B511D0" w:rsidR="007C3C5A" w:rsidP="003B73ED" w:rsidRDefault="007C3C5A" w14:paraId="77899E61" w14:textId="77777777">
            <w:pPr>
              <w:rPr>
                <w:noProof/>
                <w:color w:val="504B60" w:themeColor="accent6" w:themeShade="80"/>
                <w:sz w:val="20"/>
                <w:lang w:eastAsia="en-US"/>
              </w:rPr>
            </w:pPr>
            <w:r w:rsidRPr="00DE56FF">
              <w:t>Control Domestic Grazing</w:t>
            </w:r>
          </w:p>
        </w:tc>
        <w:tc>
          <w:tcPr>
            <w:tcW w:w="993" w:type="dxa"/>
            <w:shd w:val="clear" w:color="auto" w:fill="auto"/>
          </w:tcPr>
          <w:p w:rsidRPr="002F2355" w:rsidR="007C3C5A" w:rsidP="003B73ED" w:rsidRDefault="007C3C5A" w14:paraId="758DF91A" w14:textId="77777777">
            <w:pPr>
              <w:jc w:val="right"/>
              <w:rPr>
                <w:noProof/>
                <w:color w:val="504B60" w:themeColor="accent6" w:themeShade="80"/>
                <w:szCs w:val="18"/>
                <w:lang w:eastAsia="en-US"/>
              </w:rPr>
            </w:pPr>
            <w:r w:rsidRPr="002F2355">
              <w:rPr>
                <w:noProof/>
                <w:color w:val="504B60" w:themeColor="accent6" w:themeShade="80"/>
                <w:szCs w:val="18"/>
                <w:lang w:eastAsia="en-US"/>
              </w:rPr>
              <w:t>0</w:t>
            </w:r>
          </w:p>
        </w:tc>
        <w:tc>
          <w:tcPr>
            <w:tcW w:w="1134" w:type="dxa"/>
          </w:tcPr>
          <w:p w:rsidRPr="002F2355" w:rsidR="007C3C5A" w:rsidP="003B73ED" w:rsidRDefault="007C3C5A" w14:paraId="629A630A" w14:textId="77777777">
            <w:pPr>
              <w:jc w:val="right"/>
              <w:rPr>
                <w:noProof/>
                <w:color w:val="504B60" w:themeColor="accent6" w:themeShade="80"/>
                <w:szCs w:val="18"/>
                <w:lang w:eastAsia="en-US"/>
              </w:rPr>
            </w:pPr>
            <w:r w:rsidRPr="002F2355">
              <w:rPr>
                <w:szCs w:val="18"/>
              </w:rPr>
              <w:t>724</w:t>
            </w:r>
          </w:p>
        </w:tc>
      </w:tr>
      <w:tr w:rsidRPr="0087463C" w:rsidR="007C3C5A" w:rsidTr="003B73ED" w14:paraId="7705E592" w14:textId="77777777">
        <w:trPr>
          <w:trHeight w:val="340"/>
        </w:trPr>
        <w:tc>
          <w:tcPr>
            <w:tcW w:w="1701" w:type="dxa"/>
          </w:tcPr>
          <w:p w:rsidRPr="00B511D0" w:rsidR="007C3C5A" w:rsidP="003B73ED" w:rsidRDefault="007C3C5A" w14:paraId="549D7AD5" w14:textId="77777777">
            <w:pPr>
              <w:rPr>
                <w:noProof/>
                <w:color w:val="504B60" w:themeColor="accent6" w:themeShade="80"/>
                <w:sz w:val="20"/>
                <w:lang w:eastAsia="en-US"/>
              </w:rPr>
            </w:pPr>
            <w:r w:rsidRPr="00DE56FF">
              <w:t>Permanent Protection</w:t>
            </w:r>
          </w:p>
        </w:tc>
        <w:tc>
          <w:tcPr>
            <w:tcW w:w="993" w:type="dxa"/>
            <w:shd w:val="clear" w:color="auto" w:fill="auto"/>
          </w:tcPr>
          <w:p w:rsidRPr="002F2355" w:rsidR="007C3C5A" w:rsidP="003B73ED" w:rsidRDefault="007C3C5A" w14:paraId="387E3172" w14:textId="77777777">
            <w:pPr>
              <w:jc w:val="right"/>
              <w:rPr>
                <w:noProof/>
                <w:color w:val="504B60" w:themeColor="accent6" w:themeShade="80"/>
                <w:szCs w:val="18"/>
                <w:lang w:eastAsia="en-US"/>
              </w:rPr>
            </w:pPr>
            <w:r w:rsidRPr="002F2355">
              <w:rPr>
                <w:noProof/>
                <w:color w:val="504B60" w:themeColor="accent6" w:themeShade="80"/>
                <w:szCs w:val="18"/>
                <w:lang w:eastAsia="en-US"/>
              </w:rPr>
              <w:t>0</w:t>
            </w:r>
          </w:p>
        </w:tc>
        <w:tc>
          <w:tcPr>
            <w:tcW w:w="1134" w:type="dxa"/>
          </w:tcPr>
          <w:p w:rsidRPr="002F2355" w:rsidR="007C3C5A" w:rsidP="003B73ED" w:rsidRDefault="007C3C5A" w14:paraId="5C3BA3C0" w14:textId="77777777">
            <w:pPr>
              <w:jc w:val="right"/>
              <w:rPr>
                <w:noProof/>
                <w:color w:val="504B60" w:themeColor="accent6" w:themeShade="80"/>
                <w:szCs w:val="18"/>
                <w:lang w:eastAsia="en-US"/>
              </w:rPr>
            </w:pPr>
            <w:r w:rsidRPr="002F2355">
              <w:rPr>
                <w:szCs w:val="18"/>
              </w:rPr>
              <w:t>603</w:t>
            </w:r>
          </w:p>
        </w:tc>
      </w:tr>
      <w:tr w:rsidRPr="0087463C" w:rsidR="004174F9" w:rsidTr="003B73ED" w14:paraId="465A2098" w14:textId="77777777">
        <w:trPr>
          <w:trHeight w:val="340"/>
        </w:trPr>
        <w:tc>
          <w:tcPr>
            <w:tcW w:w="1701" w:type="dxa"/>
          </w:tcPr>
          <w:p w:rsidRPr="00DE56FF" w:rsidR="004174F9" w:rsidP="003B73ED" w:rsidRDefault="004174F9" w14:paraId="2181AD59" w14:textId="5C334B6F">
            <w:r>
              <w:t>Revegetation</w:t>
            </w:r>
          </w:p>
        </w:tc>
        <w:tc>
          <w:tcPr>
            <w:tcW w:w="993" w:type="dxa"/>
            <w:shd w:val="clear" w:color="auto" w:fill="auto"/>
          </w:tcPr>
          <w:p w:rsidRPr="002F2355" w:rsidR="004174F9" w:rsidP="003B73ED" w:rsidRDefault="00F213A4" w14:paraId="06E3EAE7" w14:textId="3B155E7C">
            <w:pPr>
              <w:jc w:val="right"/>
              <w:rPr>
                <w:noProof/>
                <w:color w:val="504B60" w:themeColor="accent6" w:themeShade="80"/>
                <w:szCs w:val="18"/>
                <w:lang w:eastAsia="en-US"/>
              </w:rPr>
            </w:pPr>
            <w:r>
              <w:rPr>
                <w:noProof/>
                <w:color w:val="504B60" w:themeColor="accent6" w:themeShade="80"/>
                <w:szCs w:val="18"/>
                <w:lang w:eastAsia="en-US"/>
              </w:rPr>
              <w:t>0</w:t>
            </w:r>
          </w:p>
        </w:tc>
        <w:tc>
          <w:tcPr>
            <w:tcW w:w="1134" w:type="dxa"/>
          </w:tcPr>
          <w:p w:rsidRPr="002F2355" w:rsidR="004174F9" w:rsidP="003B73ED" w:rsidRDefault="004174F9" w14:paraId="70B762E7" w14:textId="25268CFA">
            <w:pPr>
              <w:jc w:val="right"/>
              <w:rPr>
                <w:szCs w:val="18"/>
              </w:rPr>
            </w:pPr>
            <w:r>
              <w:rPr>
                <w:szCs w:val="18"/>
              </w:rPr>
              <w:t>215</w:t>
            </w:r>
          </w:p>
        </w:tc>
      </w:tr>
    </w:tbl>
    <w:p w:rsidR="007C3C5A" w:rsidP="00AB361E" w:rsidRDefault="00AB361E" w14:paraId="384516AA" w14:textId="22009834">
      <w:pPr>
        <w:pStyle w:val="BodyText"/>
      </w:pPr>
      <w:r w:rsidRPr="008D0696">
        <w:rPr>
          <w:noProof/>
          <w:color w:val="504B60" w:themeColor="accent6" w:themeShade="80"/>
        </w:rPr>
        <mc:AlternateContent>
          <mc:Choice Requires="wps">
            <w:drawing>
              <wp:anchor distT="45720" distB="45720" distL="114300" distR="114300" simplePos="0" relativeHeight="251658240" behindDoc="0" locked="0" layoutInCell="1" allowOverlap="1" wp14:anchorId="0FAA7AA0" wp14:editId="0DB68995">
                <wp:simplePos x="0" y="0"/>
                <wp:positionH relativeFrom="margin">
                  <wp:posOffset>2685415</wp:posOffset>
                </wp:positionH>
                <wp:positionV relativeFrom="paragraph">
                  <wp:posOffset>3458210</wp:posOffset>
                </wp:positionV>
                <wp:extent cx="2130425" cy="1250950"/>
                <wp:effectExtent l="0" t="0" r="317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1250950"/>
                        </a:xfrm>
                        <a:prstGeom prst="rect">
                          <a:avLst/>
                        </a:prstGeom>
                        <a:solidFill>
                          <a:srgbClr val="FFFFFF"/>
                        </a:solidFill>
                        <a:ln w="9525">
                          <a:noFill/>
                          <a:miter lim="800000"/>
                          <a:headEnd/>
                          <a:tailEnd/>
                        </a:ln>
                      </wps:spPr>
                      <wps:txbx>
                        <w:txbxContent>
                          <w:p w:rsidRPr="00BA3F92" w:rsidR="007C3C5A" w:rsidP="00AB361E" w:rsidRDefault="007C3C5A" w14:paraId="32C2C6C2" w14:textId="77777777">
                            <w:pPr>
                              <w:pStyle w:val="Caption"/>
                              <w:rPr>
                                <w:i/>
                                <w:iCs/>
                              </w:rPr>
                            </w:pPr>
                            <w:r>
                              <w:t>F</w:t>
                            </w:r>
                            <w:r w:rsidRPr="00BA3F92">
                              <w:t xml:space="preserve">igure </w:t>
                            </w:r>
                            <w:r>
                              <w:t>2</w:t>
                            </w:r>
                            <w:r w:rsidRPr="00BA3F92">
                              <w:t xml:space="preserve">: </w:t>
                            </w:r>
                            <w:r w:rsidRPr="008A1637">
                              <w:t xml:space="preserve">The SMP priority actions which rank among the top </w:t>
                            </w:r>
                            <w:r>
                              <w:t>10</w:t>
                            </w:r>
                            <w:r w:rsidRPr="008A1637">
                              <w:t>% for cost-effectiveness of that action across the state</w:t>
                            </w:r>
                            <w:r w:rsidRPr="00BA3F92">
                              <w:t>. “Grazers” includes deer, domestic grazing, goats, horses, over-abundant kangaroos, pigs, rabbits and total grazing pressure</w:t>
                            </w:r>
                          </w:p>
                          <w:p w:rsidR="007C3C5A" w:rsidP="007C3C5A" w:rsidRDefault="007C3C5A" w14:paraId="754FBE9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11.45pt;margin-top:272.3pt;width:167.75pt;height: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" w14:anchorId="0FAA7AA0">
                <v:textbox>
                  <w:txbxContent>
                    <w:p w:rsidRPr="00BA3F92" w:rsidR="007C3C5A" w:rsidP="00AB361E" w:rsidRDefault="007C3C5A" w14:paraId="32C2C6C2" w14:textId="77777777">
                      <w:pPr>
                        <w:pStyle w:val="Caption"/>
                        <w:rPr>
                          <w:i/>
                          <w:iCs/>
                        </w:rPr>
                      </w:pPr>
                      <w:r>
                        <w:t>F</w:t>
                      </w:r>
                      <w:r w:rsidRPr="00BA3F92">
                        <w:t xml:space="preserve">igure </w:t>
                      </w:r>
                      <w:r>
                        <w:t>2</w:t>
                      </w:r>
                      <w:r w:rsidRPr="00BA3F92">
                        <w:t xml:space="preserve">: </w:t>
                      </w:r>
                      <w:r w:rsidRPr="008A1637">
                        <w:t xml:space="preserve">The SMP priority actions which rank among the top </w:t>
                      </w:r>
                      <w:r>
                        <w:t>10</w:t>
                      </w:r>
                      <w:r w:rsidRPr="008A1637">
                        <w:t>% for cost-effectiveness of that action across the state</w:t>
                      </w:r>
                      <w:r w:rsidRPr="00BA3F92">
                        <w:t>. “Grazers” includes deer, domestic grazing, goats, horses, over-abundant kangaroos, pigs, rabbits and total grazing pressure</w:t>
                      </w:r>
                    </w:p>
                    <w:p w:rsidR="007C3C5A" w:rsidP="007C3C5A" w:rsidRDefault="007C3C5A" w14:paraId="754FBE97" w14:textId="77777777"/>
                  </w:txbxContent>
                </v:textbox>
                <w10:wrap type="square" anchorx="margin"/>
              </v:shape>
            </w:pict>
          </mc:Fallback>
        </mc:AlternateContent>
      </w:r>
      <w:r w:rsidRPr="00BB3EA7" w:rsidR="007C3C5A">
        <w:rPr>
          <w:noProof/>
        </w:rPr>
        <w:drawing>
          <wp:anchor distT="0" distB="0" distL="114300" distR="114300" simplePos="0" relativeHeight="251658247" behindDoc="0" locked="0" layoutInCell="1" allowOverlap="1" wp14:anchorId="4D833EB7" wp14:editId="5A46B47F">
            <wp:simplePos x="0" y="0"/>
            <wp:positionH relativeFrom="margin">
              <wp:posOffset>4861560</wp:posOffset>
            </wp:positionH>
            <wp:positionV relativeFrom="paragraph">
              <wp:posOffset>3481233</wp:posOffset>
            </wp:positionV>
            <wp:extent cx="1823720" cy="1085215"/>
            <wp:effectExtent l="0" t="0" r="508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823720" cy="1085215"/>
                    </a:xfrm>
                    <a:prstGeom prst="rect">
                      <a:avLst/>
                    </a:prstGeom>
                  </pic:spPr>
                </pic:pic>
              </a:graphicData>
            </a:graphic>
            <wp14:sizeRelH relativeFrom="margin">
              <wp14:pctWidth>0</wp14:pctWidth>
            </wp14:sizeRelH>
            <wp14:sizeRelV relativeFrom="margin">
              <wp14:pctHeight>0</wp14:pctHeight>
            </wp14:sizeRelV>
          </wp:anchor>
        </w:drawing>
      </w:r>
      <w:r w:rsidRPr="00227D2A" w:rsidR="007C3C5A">
        <w:rPr>
          <w:noProof/>
        </w:rPr>
        <w:drawing>
          <wp:anchor distT="0" distB="0" distL="114300" distR="114300" simplePos="0" relativeHeight="251658246" behindDoc="0" locked="0" layoutInCell="1" allowOverlap="1" wp14:anchorId="7604568D" wp14:editId="1F79687E">
            <wp:simplePos x="0" y="0"/>
            <wp:positionH relativeFrom="margin">
              <wp:posOffset>2571115</wp:posOffset>
            </wp:positionH>
            <wp:positionV relativeFrom="paragraph">
              <wp:posOffset>743585</wp:posOffset>
            </wp:positionV>
            <wp:extent cx="4112260" cy="2922270"/>
            <wp:effectExtent l="0" t="0" r="254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12260" cy="2922270"/>
                    </a:xfrm>
                    <a:prstGeom prst="rect">
                      <a:avLst/>
                    </a:prstGeom>
                  </pic:spPr>
                </pic:pic>
              </a:graphicData>
            </a:graphic>
            <wp14:sizeRelH relativeFrom="margin">
              <wp14:pctWidth>0</wp14:pctWidth>
            </wp14:sizeRelH>
            <wp14:sizeRelV relativeFrom="margin">
              <wp14:pctHeight>0</wp14:pctHeight>
            </wp14:sizeRelV>
          </wp:anchor>
        </w:drawing>
      </w:r>
      <w:r w:rsidR="007C3C5A">
        <w:rPr/>
        <w:t>A</w:t>
      </w:r>
      <w:r w:rsidRPr="00F0680B" w:rsidR="007C3C5A">
        <w:rPr/>
        <w:t xml:space="preserve">reas of </w:t>
      </w:r>
      <w:r w:rsidR="007C3C5A">
        <w:rPr/>
        <w:t>Point Nepean and Mornington Peninsula National Parks</w:t>
      </w:r>
      <w:r w:rsidRPr="00F0680B" w:rsidR="007C3C5A">
        <w:rPr/>
        <w:t xml:space="preserve"> </w:t>
      </w:r>
      <w:r w:rsidR="007C3C5A">
        <w:rPr/>
        <w:t>shown in Figure 2</w:t>
      </w:r>
      <w:r w:rsidRPr="00F0680B" w:rsidR="007C3C5A">
        <w:rPr/>
        <w:t xml:space="preserve"> have highly cost-effective actions (</w:t>
      </w:r>
      <w:r w:rsidRPr="00F0680B" w:rsidR="009B7014">
        <w:rPr/>
        <w:t xml:space="preserve">within the top 10% </w:t>
      </w:r>
      <w:r w:rsidR="009B7014">
        <w:rPr/>
        <w:t xml:space="preserve">of cost-effectiveness for that action </w:t>
      </w:r>
      <w:r w:rsidRPr="00F0680B" w:rsidR="009B7014">
        <w:rPr/>
        <w:t>across the state</w:t>
      </w:r>
      <w:r w:rsidRPr="00F0680B" w:rsidR="007C3C5A">
        <w:rPr/>
        <w:t>) that provide significant benefit for biodiversity conservation.</w:t>
      </w:r>
      <w:r w:rsidRPr="00E46C75" w:rsidR="007C3C5A">
        <w:rPr>
          <w:noProof/>
        </w:rPr>
        <w:t xml:space="preserve"> </w:t>
      </w:r>
    </w:p>
    <w:p w:rsidRPr="001C6065" w:rsidR="001C6065" w:rsidP="00A062EA" w:rsidRDefault="001C6065" w14:paraId="48A677F6" w14:textId="7CB0B444">
      <w:pPr>
        <w:pStyle w:val="BodyText"/>
      </w:pPr>
    </w:p>
    <w:p w:rsidR="001C6065" w:rsidP="00A141BB" w:rsidRDefault="001C6065" w14:paraId="4615A7C0" w14:textId="59D35F25">
      <w:pPr>
        <w:pStyle w:val="Heading2"/>
      </w:pPr>
    </w:p>
    <w:p w:rsidR="007C3C5A" w:rsidP="00323920" w:rsidRDefault="007C3C5A" w14:paraId="7060411E" w14:textId="77777777">
      <w:pPr>
        <w:tabs>
          <w:tab w:val="left" w:pos="3869"/>
        </w:tabs>
        <w:rPr>
          <w:rFonts w:cs="Times New Roman"/>
          <w:sz w:val="22"/>
          <w:szCs w:val="22"/>
          <w:lang w:eastAsia="en-US"/>
        </w:rPr>
      </w:pPr>
    </w:p>
    <w:p w:rsidRPr="00323920" w:rsidR="005B65B9" w:rsidP="00323920" w:rsidRDefault="00D870AB" w14:paraId="3B0CD03E" w14:textId="17B75C65">
      <w:pPr>
        <w:tabs>
          <w:tab w:val="left" w:pos="3869"/>
        </w:tabs>
        <w:rPr>
          <w:rFonts w:cs="Times New Roman"/>
          <w:sz w:val="22"/>
          <w:szCs w:val="22"/>
          <w:lang w:eastAsia="en-US"/>
        </w:rPr>
      </w:pPr>
      <w:r w:rsidRPr="00D870AB">
        <w:rPr>
          <w:rFonts w:cs="Times New Roman"/>
          <w:sz w:val="22"/>
          <w:szCs w:val="22"/>
          <w:lang w:eastAsia="en-US"/>
        </w:rPr>
        <w:tab/>
      </w:r>
    </w:p>
    <w:p w:rsidR="00B11DC9" w:rsidP="00CE5A34" w:rsidRDefault="00B11DC9" w14:paraId="521A3AD8" w14:textId="77777777">
      <w:pPr>
        <w:spacing w:line="240" w:lineRule="auto"/>
      </w:pPr>
    </w:p>
    <w:p w:rsidR="00B11DC9" w:rsidP="00CE5A34" w:rsidRDefault="00B11DC9" w14:paraId="4B36BF40" w14:textId="091E3296">
      <w:pPr>
        <w:spacing w:line="240" w:lineRule="auto"/>
      </w:pPr>
    </w:p>
    <w:p w:rsidR="001D123B" w:rsidP="00CE5A34" w:rsidRDefault="001D123B" w14:paraId="668749BB" w14:textId="42502CFE">
      <w:pPr>
        <w:spacing w:line="240" w:lineRule="auto"/>
      </w:pPr>
    </w:p>
    <w:p w:rsidR="001D123B" w:rsidP="00CE5A34" w:rsidRDefault="001D123B" w14:paraId="18DAEFEE" w14:textId="22334744">
      <w:pPr>
        <w:spacing w:line="240" w:lineRule="auto"/>
      </w:pPr>
    </w:p>
    <w:p w:rsidR="001D123B" w:rsidP="00CE5A34" w:rsidRDefault="001D123B" w14:paraId="2441D252" w14:textId="0C2E6CBC">
      <w:pPr>
        <w:spacing w:line="240" w:lineRule="auto"/>
      </w:pPr>
    </w:p>
    <w:p w:rsidR="001D123B" w:rsidP="00CE5A34" w:rsidRDefault="001D123B" w14:paraId="6C0E0CB6" w14:textId="720A8698">
      <w:pPr>
        <w:spacing w:line="240" w:lineRule="auto"/>
      </w:pPr>
    </w:p>
    <w:p w:rsidR="001D123B" w:rsidP="00CE5A34" w:rsidRDefault="001D123B" w14:paraId="18DA6564" w14:textId="0D705DA9">
      <w:pPr>
        <w:spacing w:line="240" w:lineRule="auto"/>
      </w:pPr>
    </w:p>
    <w:p w:rsidR="001D123B" w:rsidP="00CE5A34" w:rsidRDefault="001D123B" w14:paraId="2AC5D5F1" w14:textId="02AD4536">
      <w:pPr>
        <w:spacing w:line="240" w:lineRule="auto"/>
      </w:pPr>
    </w:p>
    <w:p w:rsidR="001D123B" w:rsidP="00CE5A34" w:rsidRDefault="001D123B" w14:paraId="4C44E71B" w14:textId="0A62E363">
      <w:pPr>
        <w:spacing w:line="240" w:lineRule="auto"/>
      </w:pPr>
    </w:p>
    <w:p w:rsidR="001D123B" w:rsidP="00CE5A34" w:rsidRDefault="001D123B" w14:paraId="0EB9F8A7" w14:textId="0F84CE2D">
      <w:pPr>
        <w:spacing w:line="240" w:lineRule="auto"/>
      </w:pPr>
    </w:p>
    <w:p w:rsidR="001D123B" w:rsidP="00CE5A34" w:rsidRDefault="001D123B" w14:paraId="74E64DF7" w14:textId="4249F0B8">
      <w:pPr>
        <w:spacing w:line="240" w:lineRule="auto"/>
      </w:pPr>
    </w:p>
    <w:p w:rsidR="001D123B" w:rsidRDefault="00EE577C" w14:paraId="16070BD8" w14:textId="1DDF399F">
      <w:r>
        <w:br w:type="page"/>
      </w:r>
    </w:p>
    <w:p w:rsidR="001D123B" w:rsidP="00CE5A34" w:rsidRDefault="001D123B" w14:paraId="17B23EDD" w14:textId="77777777">
      <w:pPr>
        <w:spacing w:line="240" w:lineRule="auto"/>
      </w:pPr>
    </w:p>
    <w:tbl>
      <w:tblPr>
        <w:tblStyle w:val="GridTable1Light-Accent2"/>
        <w:tblpPr w:leftFromText="180" w:rightFromText="180" w:vertAnchor="text" w:horzAnchor="margin" w:tblpY="281"/>
        <w:tblW w:w="10194" w:type="dxa"/>
        <w:tblBorders>
          <w:top w:val="single" w:color="E9EEAE" w:themeColor="accent5" w:sz="4" w:space="0"/>
          <w:left w:val="single" w:color="E9EEAE" w:themeColor="accent5" w:sz="4" w:space="0"/>
          <w:bottom w:val="single" w:color="E9EEAE" w:themeColor="accent5" w:sz="4" w:space="0"/>
          <w:right w:val="single" w:color="E9EEAE" w:themeColor="accent5" w:sz="4" w:space="0"/>
          <w:insideH w:val="single" w:color="E9EEAE" w:themeColor="accent5" w:sz="4" w:space="0"/>
          <w:insideV w:val="single" w:color="E9EEAE" w:themeColor="accent5" w:sz="4" w:space="0"/>
        </w:tblBorders>
        <w:tblLook w:val="04A0" w:firstRow="1" w:lastRow="0" w:firstColumn="1" w:lastColumn="0" w:noHBand="0" w:noVBand="1"/>
        <w:tblCaption w:val="Hightlight Text"/>
      </w:tblPr>
      <w:tblGrid>
        <w:gridCol w:w="2122"/>
        <w:gridCol w:w="8072"/>
      </w:tblGrid>
      <w:tr w:rsidRPr="00E55642" w:rsidR="001D123B" w:rsidTr="22474A40" w14:paraId="51804657" w14:textId="7777777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F4F8D4" w:themeFill="accent2" w:themeFillTint="33"/>
            <w:tcMar/>
          </w:tcPr>
          <w:p w:rsidRPr="004013B6" w:rsidR="001D123B" w:rsidP="001D123B" w:rsidRDefault="001D123B" w14:paraId="1ABCA12F" w14:textId="77777777">
            <w:pPr>
              <w:pStyle w:val="IntroFeatureText"/>
              <w:spacing w:line="240" w:lineRule="auto"/>
              <w:rPr>
                <w:b w:val="0"/>
                <w:bCs w:val="0"/>
                <w:sz w:val="22"/>
                <w:szCs w:val="22"/>
              </w:rPr>
            </w:pPr>
            <w:r w:rsidRPr="004013B6">
              <w:rPr>
                <w:b w:val="0"/>
                <w:bCs w:val="0"/>
                <w:sz w:val="22"/>
                <w:szCs w:val="22"/>
              </w:rPr>
              <w:t xml:space="preserve">The most cost-effective action for flora </w:t>
            </w:r>
            <w:r>
              <w:rPr>
                <w:b w:val="0"/>
                <w:bCs w:val="0"/>
                <w:sz w:val="22"/>
                <w:szCs w:val="22"/>
              </w:rPr>
              <w:t>and</w:t>
            </w:r>
            <w:r w:rsidRPr="004013B6">
              <w:rPr>
                <w:b w:val="0"/>
                <w:bCs w:val="0"/>
                <w:sz w:val="22"/>
                <w:szCs w:val="22"/>
              </w:rPr>
              <w:t xml:space="preserve"> fauna</w:t>
            </w:r>
          </w:p>
        </w:tc>
      </w:tr>
      <w:tr w:rsidRPr="00E55642" w:rsidR="001D123B" w:rsidTr="22474A40" w14:paraId="2858AA8E" w14:textId="77777777">
        <w:trPr>
          <w:trHeight w:val="579"/>
        </w:trPr>
        <w:tc>
          <w:tcPr>
            <w:cnfStyle w:val="001000000000" w:firstRow="0" w:lastRow="0" w:firstColumn="1" w:lastColumn="0" w:oddVBand="0" w:evenVBand="0" w:oddHBand="0" w:evenHBand="0" w:firstRowFirstColumn="0" w:firstRowLastColumn="0" w:lastRowFirstColumn="0" w:lastRowLastColumn="0"/>
            <w:tcW w:w="2122" w:type="dxa"/>
            <w:tcMar/>
          </w:tcPr>
          <w:p w:rsidRPr="00C55C51" w:rsidR="001D123B" w:rsidP="001D123B" w:rsidRDefault="001D123B" w14:paraId="41174F46" w14:textId="77777777">
            <w:pPr>
              <w:spacing w:before="60" w:after="120"/>
              <w:ind w:right="113"/>
              <w:rPr>
                <w:b w:val="0"/>
                <w:bCs w:val="0"/>
                <w:noProof/>
                <w:lang w:eastAsia="en-US"/>
              </w:rPr>
            </w:pPr>
            <w:r w:rsidR="001D123B">
              <w:drawing>
                <wp:inline wp14:editId="5F11EE7A" wp14:anchorId="46EA9E7E">
                  <wp:extent cx="365125" cy="365125"/>
                  <wp:effectExtent l="0" t="0" r="0" b="6350"/>
                  <wp:docPr id="9" name="Graphic 9" descr="Plant" title=""/>
                  <wp:cNvGraphicFramePr>
                    <a:graphicFrameLocks noChangeAspect="1"/>
                  </wp:cNvGraphicFramePr>
                  <a:graphic>
                    <a:graphicData uri="http://schemas.openxmlformats.org/drawingml/2006/picture">
                      <pic:pic>
                        <pic:nvPicPr>
                          <pic:cNvPr id="0" name="Graphic 9"/>
                          <pic:cNvPicPr/>
                        </pic:nvPicPr>
                        <pic:blipFill>
                          <a:blip r:embed="R745195d72a994980">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8"/>
                              </a:ext>
                            </a:extLst>
                          </a:blip>
                          <a:stretch>
                            <a:fillRect/>
                          </a:stretch>
                        </pic:blipFill>
                        <pic:spPr>
                          <a:xfrm rot="0" flipH="0" flipV="0">
                            <a:off x="0" y="0"/>
                            <a:ext cx="365125" cy="365125"/>
                          </a:xfrm>
                          <a:prstGeom prst="rect">
                            <a:avLst/>
                          </a:prstGeom>
                        </pic:spPr>
                      </pic:pic>
                    </a:graphicData>
                  </a:graphic>
                </wp:inline>
              </w:drawing>
            </w:r>
            <w:r w:rsidRPr="22474A40" w:rsidR="001D123B">
              <w:rPr>
                <w:rFonts w:cs="Times New Roman"/>
                <w:color w:val="504B60" w:themeColor="accent6" w:themeTint="FF" w:themeShade="80"/>
                <w:sz w:val="22"/>
                <w:szCs w:val="22"/>
                <w:lang w:eastAsia="en-US"/>
              </w:rPr>
              <w:t xml:space="preserve"> </w:t>
            </w:r>
          </w:p>
        </w:tc>
        <w:tc>
          <w:tcPr>
            <w:cnfStyle w:val="000000000000" w:firstRow="0" w:lastRow="0" w:firstColumn="0" w:lastColumn="0" w:oddVBand="0" w:evenVBand="0" w:oddHBand="0" w:evenHBand="0" w:firstRowFirstColumn="0" w:firstRowLastColumn="0" w:lastRowFirstColumn="0" w:lastRowLastColumn="0"/>
            <w:tcW w:w="8072" w:type="dxa"/>
            <w:tcMar/>
            <w:vAlign w:val="center"/>
          </w:tcPr>
          <w:p w:rsidRPr="00F213A4" w:rsidR="001D123B" w:rsidP="001D123B" w:rsidRDefault="001D123B" w14:paraId="3648F7D6" w14:textId="77777777">
            <w:pPr>
              <w:pStyle w:val="BodyText100ThemeColour"/>
              <w:cnfStyle w:val="000000000000" w:firstRow="0" w:lastRow="0" w:firstColumn="0" w:lastColumn="0" w:oddVBand="0" w:evenVBand="0" w:oddHBand="0" w:evenHBand="0" w:firstRowFirstColumn="0" w:firstRowLastColumn="0" w:lastRowFirstColumn="0" w:lastRowLastColumn="0"/>
              <w:rPr>
                <w:noProof/>
                <w:color w:val="363534" w:themeColor="text1"/>
              </w:rPr>
            </w:pPr>
            <w:r w:rsidRPr="00F213A4">
              <w:rPr>
                <w:b/>
                <w:bCs/>
                <w:color w:val="363534" w:themeColor="text1"/>
              </w:rPr>
              <w:t>Plants – Control rabbits</w:t>
            </w:r>
          </w:p>
        </w:tc>
      </w:tr>
      <w:tr w:rsidRPr="00E55642" w:rsidR="001D123B" w:rsidTr="22474A40" w14:paraId="59A87F68" w14:textId="77777777">
        <w:trPr>
          <w:trHeight w:val="730"/>
        </w:trPr>
        <w:tc>
          <w:tcPr>
            <w:cnfStyle w:val="001000000000" w:firstRow="0" w:lastRow="0" w:firstColumn="1" w:lastColumn="0" w:oddVBand="0" w:evenVBand="0" w:oddHBand="0" w:evenHBand="0" w:firstRowFirstColumn="0" w:firstRowLastColumn="0" w:lastRowFirstColumn="0" w:lastRowLastColumn="0"/>
            <w:tcW w:w="2122" w:type="dxa"/>
            <w:tcMar/>
          </w:tcPr>
          <w:p w:rsidRPr="00C55C51" w:rsidR="001D123B" w:rsidP="001D123B" w:rsidRDefault="001D123B" w14:paraId="6C93CCF2" w14:textId="77777777">
            <w:pPr>
              <w:spacing w:before="60" w:after="120"/>
              <w:ind w:right="113"/>
              <w:rPr>
                <w:noProof/>
                <w:lang w:eastAsia="en-US"/>
              </w:rPr>
            </w:pPr>
            <w:r w:rsidR="001D123B">
              <w:drawing>
                <wp:inline wp14:editId="16189EDD" wp14:anchorId="74883BD7">
                  <wp:extent cx="381000" cy="381000"/>
                  <wp:effectExtent l="0" t="0" r="0" b="0"/>
                  <wp:docPr id="10" name="Graphic 10" descr="Rat" title=""/>
                  <wp:cNvGraphicFramePr>
                    <a:graphicFrameLocks noChangeAspect="1"/>
                  </wp:cNvGraphicFramePr>
                  <a:graphic>
                    <a:graphicData uri="http://schemas.openxmlformats.org/drawingml/2006/picture">
                      <pic:pic>
                        <pic:nvPicPr>
                          <pic:cNvPr id="0" name="Graphic 10"/>
                          <pic:cNvPicPr/>
                        </pic:nvPicPr>
                        <pic:blipFill>
                          <a:blip r:embed="R552b7b4382584ecc">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9"/>
                              </a:ext>
                            </a:extLst>
                          </a:blip>
                          <a:stretch>
                            <a:fillRect/>
                          </a:stretch>
                        </pic:blipFill>
                        <pic:spPr>
                          <a:xfrm rot="0" flipH="0" flipV="0">
                            <a:off x="0" y="0"/>
                            <a:ext cx="381000" cy="381000"/>
                          </a:xfrm>
                          <a:prstGeom prst="rect">
                            <a:avLst/>
                          </a:prstGeom>
                        </pic:spPr>
                      </pic:pic>
                    </a:graphicData>
                  </a:graphic>
                </wp:inline>
              </w:drawing>
            </w:r>
            <w:r w:rsidR="001D123B">
              <w:drawing>
                <wp:inline wp14:editId="546E8FAD" wp14:anchorId="4581344B">
                  <wp:extent cx="365125" cy="365125"/>
                  <wp:effectExtent l="0" t="0" r="6350" b="6350"/>
                  <wp:docPr id="16" name="Graphic 16" descr="Sparrow" title=""/>
                  <wp:cNvGraphicFramePr>
                    <a:graphicFrameLocks noChangeAspect="1"/>
                  </wp:cNvGraphicFramePr>
                  <a:graphic>
                    <a:graphicData uri="http://schemas.openxmlformats.org/drawingml/2006/picture">
                      <pic:pic>
                        <pic:nvPicPr>
                          <pic:cNvPr id="0" name="Graphic 16"/>
                          <pic:cNvPicPr/>
                        </pic:nvPicPr>
                        <pic:blipFill>
                          <a:blip r:embed="R95de5e79de744a75">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0"/>
                              </a:ext>
                            </a:extLst>
                          </a:blip>
                          <a:stretch>
                            <a:fillRect/>
                          </a:stretch>
                        </pic:blipFill>
                        <pic:spPr>
                          <a:xfrm rot="0" flipH="0" flipV="0">
                            <a:off x="0" y="0"/>
                            <a:ext cx="365125" cy="365125"/>
                          </a:xfrm>
                          <a:prstGeom prst="rect">
                            <a:avLst/>
                          </a:prstGeom>
                        </pic:spPr>
                      </pic:pic>
                    </a:graphicData>
                  </a:graphic>
                </wp:inline>
              </w:drawing>
            </w:r>
            <w:r w:rsidR="001D123B">
              <w:drawing>
                <wp:inline wp14:editId="537E6E78" wp14:anchorId="4AAE0E88">
                  <wp:extent cx="381000" cy="381000"/>
                  <wp:effectExtent l="0" t="0" r="0" b="0"/>
                  <wp:docPr id="13" name="Graphic 13" descr="Snake" title=""/>
                  <wp:cNvGraphicFramePr>
                    <a:graphicFrameLocks noChangeAspect="1"/>
                  </wp:cNvGraphicFramePr>
                  <a:graphic>
                    <a:graphicData uri="http://schemas.openxmlformats.org/drawingml/2006/picture">
                      <pic:pic>
                        <pic:nvPicPr>
                          <pic:cNvPr id="0" name="Graphic 13"/>
                          <pic:cNvPicPr/>
                        </pic:nvPicPr>
                        <pic:blipFill>
                          <a:blip r:embed="R0b75691a63e340d4">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0"/>
                              </a:ext>
                            </a:extLst>
                          </a:blip>
                          <a:stretch>
                            <a:fillRect/>
                          </a:stretch>
                        </pic:blipFill>
                        <pic:spPr>
                          <a:xfrm rot="0" flipH="0" flipV="0">
                            <a:off x="0" y="0"/>
                            <a:ext cx="381000" cy="381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072" w:type="dxa"/>
            <w:tcMar/>
            <w:vAlign w:val="center"/>
          </w:tcPr>
          <w:p w:rsidRPr="00F213A4" w:rsidR="001D123B" w:rsidP="001D123B" w:rsidRDefault="001D123B" w14:paraId="7D2A4510" w14:textId="77777777">
            <w:pPr>
              <w:pStyle w:val="BodyText100ThemeColour"/>
              <w:cnfStyle w:val="000000000000" w:firstRow="0" w:lastRow="0" w:firstColumn="0" w:lastColumn="0" w:oddVBand="0" w:evenVBand="0" w:oddHBand="0" w:evenHBand="0" w:firstRowFirstColumn="0" w:firstRowLastColumn="0" w:lastRowFirstColumn="0" w:lastRowLastColumn="0"/>
              <w:rPr>
                <w:color w:val="363534" w:themeColor="text1"/>
              </w:rPr>
            </w:pPr>
            <w:r w:rsidRPr="00F213A4">
              <w:rPr>
                <w:b/>
                <w:bCs/>
                <w:color w:val="363534" w:themeColor="text1"/>
              </w:rPr>
              <w:t>Mammals, Birds, Reptiles – Combined cat and fox control</w:t>
            </w:r>
          </w:p>
        </w:tc>
      </w:tr>
      <w:tr w:rsidRPr="00E55642" w:rsidR="001D123B" w:rsidTr="22474A40" w14:paraId="5B682F47" w14:textId="77777777">
        <w:trPr>
          <w:trHeight w:val="730"/>
        </w:trPr>
        <w:tc>
          <w:tcPr>
            <w:cnfStyle w:val="001000000000" w:firstRow="0" w:lastRow="0" w:firstColumn="1" w:lastColumn="0" w:oddVBand="0" w:evenVBand="0" w:oddHBand="0" w:evenHBand="0" w:firstRowFirstColumn="0" w:firstRowLastColumn="0" w:lastRowFirstColumn="0" w:lastRowLastColumn="0"/>
            <w:tcW w:w="2122" w:type="dxa"/>
            <w:tcMar/>
          </w:tcPr>
          <w:p w:rsidRPr="00C55C51" w:rsidR="001D123B" w:rsidP="001D123B" w:rsidRDefault="001D123B" w14:paraId="302C97B7" w14:textId="77777777">
            <w:pPr>
              <w:spacing w:before="60" w:after="120"/>
              <w:ind w:right="113"/>
              <w:rPr>
                <w:noProof/>
                <w:lang w:eastAsia="en-US"/>
              </w:rPr>
            </w:pPr>
            <w:r w:rsidR="001D123B">
              <w:drawing>
                <wp:inline wp14:editId="6091961C" wp14:anchorId="79AD5245">
                  <wp:extent cx="381635" cy="381635"/>
                  <wp:effectExtent l="0" t="0" r="0" b="0"/>
                  <wp:docPr id="17" name="Graphic 17" descr="Frog" title=""/>
                  <wp:cNvGraphicFramePr>
                    <a:graphicFrameLocks noChangeAspect="1"/>
                  </wp:cNvGraphicFramePr>
                  <a:graphic>
                    <a:graphicData uri="http://schemas.openxmlformats.org/drawingml/2006/picture">
                      <pic:pic>
                        <pic:nvPicPr>
                          <pic:cNvPr id="0" name="Graphic 17"/>
                          <pic:cNvPicPr/>
                        </pic:nvPicPr>
                        <pic:blipFill>
                          <a:blip r:embed="R0f54721ca13b4510">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1"/>
                              </a:ext>
                            </a:extLst>
                          </a:blip>
                          <a:stretch>
                            <a:fillRect/>
                          </a:stretch>
                        </pic:blipFill>
                        <pic:spPr>
                          <a:xfrm rot="0" flipH="0" flipV="0">
                            <a:off x="0" y="0"/>
                            <a:ext cx="381635" cy="38163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072" w:type="dxa"/>
            <w:tcMar/>
            <w:vAlign w:val="center"/>
          </w:tcPr>
          <w:p w:rsidRPr="00F213A4" w:rsidR="001D123B" w:rsidP="001D123B" w:rsidRDefault="001D123B" w14:paraId="39C526A4" w14:textId="77777777">
            <w:pPr>
              <w:pStyle w:val="BodyText100ThemeColour"/>
              <w:cnfStyle w:val="000000000000" w:firstRow="0" w:lastRow="0" w:firstColumn="0" w:lastColumn="0" w:oddVBand="0" w:evenVBand="0" w:oddHBand="0" w:evenHBand="0" w:firstRowFirstColumn="0" w:firstRowLastColumn="0" w:lastRowFirstColumn="0" w:lastRowLastColumn="0"/>
              <w:rPr>
                <w:color w:val="363534" w:themeColor="text1"/>
              </w:rPr>
            </w:pPr>
            <w:r w:rsidRPr="00F213A4">
              <w:rPr>
                <w:b/>
                <w:bCs/>
                <w:color w:val="363534" w:themeColor="text1"/>
              </w:rPr>
              <w:t>Amphibians – Control total grazing pressure</w:t>
            </w:r>
          </w:p>
        </w:tc>
      </w:tr>
    </w:tbl>
    <w:p w:rsidR="001D123B" w:rsidP="001D123B" w:rsidRDefault="001D123B" w14:paraId="20EFAA12" w14:textId="77777777">
      <w:pPr>
        <w:pStyle w:val="BodyText"/>
      </w:pPr>
    </w:p>
    <w:p w:rsidR="001D123B" w:rsidP="001D123B" w:rsidRDefault="001D123B" w14:paraId="6CE7D77B" w14:textId="77777777">
      <w:pPr>
        <w:pStyle w:val="BodyText"/>
      </w:pPr>
    </w:p>
    <w:p w:rsidRPr="00AB361E" w:rsidR="005B65B9" w:rsidP="001D123B" w:rsidRDefault="007C3C5A" w14:paraId="3D652DBC" w14:textId="33E566B8">
      <w:pPr>
        <w:pStyle w:val="BodyText"/>
      </w:pPr>
      <w:r w:rsidRPr="00AB361E">
        <w:t>For</w:t>
      </w:r>
      <w:r w:rsidRPr="00AB361E" w:rsidR="00B11DC9">
        <w:t xml:space="preserve"> a further in depth look into SMP for this</w:t>
      </w:r>
      <w:r w:rsidRPr="00AB361E">
        <w:t xml:space="preserve"> landscape, please refer to </w:t>
      </w:r>
      <w:hyperlink w:history="1" r:id="rId32">
        <w:r w:rsidRPr="00AB361E">
          <w:rPr>
            <w:rStyle w:val="Hyperlink"/>
            <w:color w:val="363534" w:themeColor="text1"/>
          </w:rPr>
          <w:t>NatureKit</w:t>
        </w:r>
      </w:hyperlink>
      <w:r w:rsidR="00A769CE">
        <w:rPr>
          <w:rStyle w:val="Hyperlink"/>
          <w:color w:val="363534" w:themeColor="text1"/>
        </w:rPr>
        <w:t>.</w:t>
      </w:r>
    </w:p>
    <w:p w:rsidR="005B65B9" w:rsidP="001D123B" w:rsidRDefault="005B65B9" w14:paraId="1182972D" w14:textId="756ABB82">
      <w:pPr>
        <w:pStyle w:val="BodyText"/>
      </w:pPr>
    </w:p>
    <w:p w:rsidR="005B65B9" w:rsidP="00AA32C2" w:rsidRDefault="00934E06" w14:paraId="54D0FBDC" w14:textId="434B95F6">
      <w:pPr>
        <w:pStyle w:val="Heading2"/>
        <w:numPr>
          <w:ilvl w:val="0"/>
          <w:numId w:val="0"/>
        </w:numPr>
        <w:rPr>
          <w:lang w:eastAsia="en-US"/>
        </w:rPr>
      </w:pPr>
      <w:r>
        <w:rPr>
          <w:lang w:eastAsia="en-US"/>
        </w:rPr>
        <w:t xml:space="preserve">Current actions </w:t>
      </w:r>
      <w:r w:rsidR="00EE2D33">
        <w:rPr>
          <w:lang w:eastAsia="en-US"/>
        </w:rPr>
        <w:t xml:space="preserve">in </w:t>
      </w:r>
      <w:r w:rsidR="009F0E31">
        <w:rPr>
          <w:lang w:eastAsia="en-US"/>
        </w:rPr>
        <w:t>Point Nepean and Mornington Peninsula National Parks</w:t>
      </w:r>
    </w:p>
    <w:tbl>
      <w:tblPr>
        <w:tblStyle w:val="TableGrid"/>
        <w:tblpPr w:leftFromText="180" w:rightFromText="180" w:vertAnchor="text" w:horzAnchor="margin" w:tblpY="92"/>
        <w:tblW w:w="0" w:type="auto"/>
        <w:tblLook w:val="04A0" w:firstRow="1" w:lastRow="0" w:firstColumn="1" w:lastColumn="0" w:noHBand="0" w:noVBand="1"/>
      </w:tblPr>
      <w:tblGrid>
        <w:gridCol w:w="3324"/>
        <w:gridCol w:w="2094"/>
        <w:gridCol w:w="2095"/>
      </w:tblGrid>
      <w:tr w:rsidRPr="006D06FD" w:rsidR="0079284C" w:rsidTr="00934E06" w14:paraId="32D6968A" w14:textId="77777777">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324" w:type="dxa"/>
            <w:shd w:val="clear" w:color="auto" w:fill="F4F8D4" w:themeFill="accent2" w:themeFillTint="33"/>
            <w:vAlign w:val="top"/>
          </w:tcPr>
          <w:p w:rsidRPr="005B65B9" w:rsidR="0079284C" w:rsidP="0079284C" w:rsidRDefault="0079284C" w14:paraId="59C34B6F" w14:textId="77777777">
            <w:pPr>
              <w:rPr>
                <w:color w:val="00B2A9" w:themeColor="accent1"/>
                <w:sz w:val="22"/>
                <w:szCs w:val="22"/>
              </w:rPr>
            </w:pPr>
            <w:r w:rsidRPr="005B65B9">
              <w:rPr>
                <w:color w:val="00B2A9" w:themeColor="accent1"/>
                <w:sz w:val="22"/>
                <w:szCs w:val="22"/>
              </w:rPr>
              <w:t xml:space="preserve">Specific Actions </w:t>
            </w:r>
          </w:p>
        </w:tc>
        <w:tc>
          <w:tcPr>
            <w:tcW w:w="2094" w:type="dxa"/>
            <w:shd w:val="clear" w:color="auto" w:fill="F4F8D4" w:themeFill="accent2" w:themeFillTint="33"/>
          </w:tcPr>
          <w:p w:rsidRPr="005B65B9" w:rsidR="0079284C" w:rsidP="0079284C" w:rsidRDefault="0079284C" w14:paraId="3431D829" w14:textId="15C8349D">
            <w:pPr>
              <w:jc w:val="center"/>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5B65B9">
              <w:rPr>
                <w:color w:val="00B2A9" w:themeColor="accent1"/>
                <w:sz w:val="22"/>
                <w:szCs w:val="22"/>
              </w:rPr>
              <w:t xml:space="preserve">Current </w:t>
            </w:r>
            <w:r>
              <w:rPr>
                <w:color w:val="00B2A9" w:themeColor="accent1"/>
                <w:sz w:val="22"/>
                <w:szCs w:val="22"/>
              </w:rPr>
              <w:t xml:space="preserve">actions –  </w:t>
            </w:r>
            <w:r w:rsidRPr="005B65B9">
              <w:rPr>
                <w:color w:val="00B2A9" w:themeColor="accent1"/>
                <w:sz w:val="22"/>
                <w:szCs w:val="22"/>
              </w:rPr>
              <w:t xml:space="preserve"> </w:t>
            </w:r>
            <w:r>
              <w:rPr>
                <w:color w:val="00B2A9" w:themeColor="accent1"/>
                <w:sz w:val="22"/>
                <w:szCs w:val="22"/>
              </w:rPr>
              <w:t>t</w:t>
            </w:r>
            <w:r w:rsidRPr="005B65B9">
              <w:rPr>
                <w:color w:val="00B2A9" w:themeColor="accent1"/>
                <w:sz w:val="22"/>
                <w:szCs w:val="22"/>
              </w:rPr>
              <w:t>op 10%</w:t>
            </w:r>
            <w:r>
              <w:rPr>
                <w:color w:val="00B2A9" w:themeColor="accent1"/>
                <w:sz w:val="22"/>
                <w:szCs w:val="22"/>
              </w:rPr>
              <w:t xml:space="preserve"> (ha)</w:t>
            </w:r>
          </w:p>
        </w:tc>
        <w:tc>
          <w:tcPr>
            <w:tcW w:w="2095" w:type="dxa"/>
            <w:shd w:val="clear" w:color="auto" w:fill="F4F8D4" w:themeFill="accent2" w:themeFillTint="33"/>
          </w:tcPr>
          <w:p w:rsidRPr="005B65B9" w:rsidR="0079284C" w:rsidP="0079284C" w:rsidRDefault="0079284C" w14:paraId="773E79E1" w14:textId="53A930F0">
            <w:pPr>
              <w:jc w:val="center"/>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5B65B9">
              <w:rPr>
                <w:color w:val="00B2A9" w:themeColor="accent1"/>
                <w:sz w:val="22"/>
                <w:szCs w:val="22"/>
              </w:rPr>
              <w:t xml:space="preserve">Current </w:t>
            </w:r>
            <w:r>
              <w:rPr>
                <w:color w:val="00B2A9" w:themeColor="accent1"/>
                <w:sz w:val="22"/>
                <w:szCs w:val="22"/>
              </w:rPr>
              <w:t xml:space="preserve">actions –  </w:t>
            </w:r>
            <w:r w:rsidRPr="005B65B9">
              <w:rPr>
                <w:color w:val="00B2A9" w:themeColor="accent1"/>
                <w:sz w:val="22"/>
                <w:szCs w:val="22"/>
              </w:rPr>
              <w:t xml:space="preserve"> </w:t>
            </w:r>
            <w:r>
              <w:rPr>
                <w:color w:val="00B2A9" w:themeColor="accent1"/>
                <w:sz w:val="22"/>
                <w:szCs w:val="22"/>
              </w:rPr>
              <w:t xml:space="preserve"> </w:t>
            </w:r>
            <w:r w:rsidRPr="005B65B9">
              <w:rPr>
                <w:color w:val="00B2A9" w:themeColor="accent1"/>
                <w:sz w:val="22"/>
                <w:szCs w:val="22"/>
              </w:rPr>
              <w:t xml:space="preserve"> </w:t>
            </w:r>
            <w:r>
              <w:rPr>
                <w:color w:val="00B2A9" w:themeColor="accent1"/>
                <w:sz w:val="22"/>
                <w:szCs w:val="22"/>
              </w:rPr>
              <w:t>o</w:t>
            </w:r>
            <w:r w:rsidRPr="005B65B9">
              <w:rPr>
                <w:color w:val="00B2A9" w:themeColor="accent1"/>
                <w:sz w:val="22"/>
                <w:szCs w:val="22"/>
              </w:rPr>
              <w:t xml:space="preserve">utside </w:t>
            </w:r>
            <w:r>
              <w:rPr>
                <w:color w:val="00B2A9" w:themeColor="accent1"/>
                <w:sz w:val="22"/>
                <w:szCs w:val="22"/>
              </w:rPr>
              <w:t>t</w:t>
            </w:r>
            <w:r w:rsidRPr="005B65B9">
              <w:rPr>
                <w:color w:val="00B2A9" w:themeColor="accent1"/>
                <w:sz w:val="22"/>
                <w:szCs w:val="22"/>
              </w:rPr>
              <w:t>op 10%</w:t>
            </w:r>
            <w:r>
              <w:rPr>
                <w:color w:val="00B2A9" w:themeColor="accent1"/>
                <w:sz w:val="22"/>
                <w:szCs w:val="22"/>
              </w:rPr>
              <w:t xml:space="preserve"> (ha)</w:t>
            </w:r>
          </w:p>
        </w:tc>
      </w:tr>
      <w:tr w:rsidRPr="006D06FD" w:rsidR="00857F2E" w:rsidTr="000937BB" w14:paraId="71F6AADC" w14:textId="77777777">
        <w:tc>
          <w:tcPr>
            <w:tcW w:w="3324" w:type="dxa"/>
            <w:vAlign w:val="center"/>
          </w:tcPr>
          <w:p w:rsidRPr="00857F2E" w:rsidR="00857F2E" w:rsidP="00857F2E" w:rsidRDefault="00857F2E" w14:paraId="6D59F1E3" w14:textId="0D9ABD13">
            <w:pPr>
              <w:rPr>
                <w:noProof/>
                <w:color w:val="504B60" w:themeColor="accent6" w:themeShade="80"/>
                <w:szCs w:val="18"/>
                <w:lang w:eastAsia="en-US"/>
              </w:rPr>
            </w:pPr>
            <w:r w:rsidRPr="00857F2E">
              <w:rPr>
                <w:szCs w:val="18"/>
              </w:rPr>
              <w:t>Cat Control</w:t>
            </w:r>
          </w:p>
        </w:tc>
        <w:tc>
          <w:tcPr>
            <w:tcW w:w="2094" w:type="dxa"/>
          </w:tcPr>
          <w:p w:rsidRPr="00857F2E" w:rsidR="00857F2E" w:rsidP="00857F2E" w:rsidRDefault="00857F2E" w14:paraId="2EA195CA" w14:textId="2EB2EED9">
            <w:pPr>
              <w:jc w:val="center"/>
              <w:rPr>
                <w:noProof/>
                <w:color w:val="504B60" w:themeColor="accent6" w:themeShade="80"/>
                <w:szCs w:val="18"/>
                <w:lang w:eastAsia="en-US"/>
              </w:rPr>
            </w:pPr>
            <w:r w:rsidRPr="00857F2E">
              <w:rPr>
                <w:szCs w:val="18"/>
              </w:rPr>
              <w:t>482</w:t>
            </w:r>
          </w:p>
        </w:tc>
        <w:tc>
          <w:tcPr>
            <w:tcW w:w="2095" w:type="dxa"/>
          </w:tcPr>
          <w:p w:rsidRPr="00857F2E" w:rsidR="00857F2E" w:rsidP="00857F2E" w:rsidRDefault="00857F2E" w14:paraId="07FC37D5" w14:textId="0D94B2FA">
            <w:pPr>
              <w:jc w:val="center"/>
              <w:rPr>
                <w:noProof/>
                <w:color w:val="504B60" w:themeColor="accent6" w:themeShade="80"/>
                <w:szCs w:val="18"/>
                <w:lang w:eastAsia="en-US"/>
              </w:rPr>
            </w:pPr>
            <w:r w:rsidRPr="00857F2E">
              <w:rPr>
                <w:szCs w:val="18"/>
              </w:rPr>
              <w:t>1,084</w:t>
            </w:r>
          </w:p>
        </w:tc>
      </w:tr>
      <w:tr w:rsidRPr="006D06FD" w:rsidR="00857F2E" w:rsidTr="000937BB" w14:paraId="62546A24" w14:textId="77777777">
        <w:tc>
          <w:tcPr>
            <w:tcW w:w="3324" w:type="dxa"/>
            <w:vAlign w:val="center"/>
          </w:tcPr>
          <w:p w:rsidRPr="00857F2E" w:rsidR="00857F2E" w:rsidP="00857F2E" w:rsidRDefault="00857F2E" w14:paraId="1F05BAE0" w14:textId="2FCB015B">
            <w:pPr>
              <w:rPr>
                <w:noProof/>
                <w:color w:val="504B60" w:themeColor="accent6" w:themeShade="80"/>
                <w:szCs w:val="18"/>
                <w:lang w:eastAsia="en-US"/>
              </w:rPr>
            </w:pPr>
            <w:r w:rsidRPr="00857F2E">
              <w:rPr>
                <w:szCs w:val="18"/>
              </w:rPr>
              <w:t>Weed Control</w:t>
            </w:r>
          </w:p>
        </w:tc>
        <w:tc>
          <w:tcPr>
            <w:tcW w:w="2094" w:type="dxa"/>
          </w:tcPr>
          <w:p w:rsidRPr="00857F2E" w:rsidR="00857F2E" w:rsidP="00857F2E" w:rsidRDefault="00857F2E" w14:paraId="39DEEE14" w14:textId="0800B69A">
            <w:pPr>
              <w:jc w:val="center"/>
              <w:rPr>
                <w:noProof/>
                <w:color w:val="504B60" w:themeColor="accent6" w:themeShade="80"/>
                <w:szCs w:val="18"/>
                <w:lang w:eastAsia="en-US"/>
              </w:rPr>
            </w:pPr>
            <w:r w:rsidRPr="00857F2E">
              <w:rPr>
                <w:szCs w:val="18"/>
              </w:rPr>
              <w:t>214</w:t>
            </w:r>
          </w:p>
        </w:tc>
        <w:tc>
          <w:tcPr>
            <w:tcW w:w="2095" w:type="dxa"/>
          </w:tcPr>
          <w:p w:rsidRPr="00857F2E" w:rsidR="00857F2E" w:rsidP="00857F2E" w:rsidRDefault="00857F2E" w14:paraId="386052C7" w14:textId="5D90A90E">
            <w:pPr>
              <w:jc w:val="center"/>
              <w:rPr>
                <w:noProof/>
                <w:color w:val="504B60" w:themeColor="accent6" w:themeShade="80"/>
                <w:szCs w:val="18"/>
                <w:lang w:eastAsia="en-US"/>
              </w:rPr>
            </w:pPr>
            <w:r w:rsidRPr="00857F2E">
              <w:rPr>
                <w:szCs w:val="18"/>
              </w:rPr>
              <w:t>875</w:t>
            </w:r>
          </w:p>
        </w:tc>
      </w:tr>
      <w:tr w:rsidRPr="006D06FD" w:rsidR="00857F2E" w:rsidTr="000937BB" w14:paraId="13E07C9D" w14:textId="77777777">
        <w:tc>
          <w:tcPr>
            <w:tcW w:w="3324" w:type="dxa"/>
            <w:vAlign w:val="center"/>
          </w:tcPr>
          <w:p w:rsidRPr="00857F2E" w:rsidR="00857F2E" w:rsidP="00857F2E" w:rsidRDefault="00857F2E" w14:paraId="1F5488DA" w14:textId="0323026B">
            <w:pPr>
              <w:rPr>
                <w:noProof/>
                <w:color w:val="504B60" w:themeColor="accent6" w:themeShade="80"/>
                <w:szCs w:val="18"/>
                <w:lang w:eastAsia="en-US"/>
              </w:rPr>
            </w:pPr>
            <w:r w:rsidRPr="00857F2E">
              <w:rPr>
                <w:szCs w:val="18"/>
              </w:rPr>
              <w:t>Fox Control</w:t>
            </w:r>
          </w:p>
        </w:tc>
        <w:tc>
          <w:tcPr>
            <w:tcW w:w="2094" w:type="dxa"/>
          </w:tcPr>
          <w:p w:rsidRPr="00857F2E" w:rsidR="00857F2E" w:rsidP="00857F2E" w:rsidRDefault="00857F2E" w14:paraId="0912C793" w14:textId="05C7E1BE">
            <w:pPr>
              <w:jc w:val="center"/>
              <w:rPr>
                <w:noProof/>
                <w:color w:val="504B60" w:themeColor="accent6" w:themeShade="80"/>
                <w:szCs w:val="18"/>
                <w:lang w:eastAsia="en-US"/>
              </w:rPr>
            </w:pPr>
            <w:r w:rsidRPr="00857F2E">
              <w:rPr>
                <w:szCs w:val="18"/>
              </w:rPr>
              <w:t>159</w:t>
            </w:r>
          </w:p>
        </w:tc>
        <w:tc>
          <w:tcPr>
            <w:tcW w:w="2095" w:type="dxa"/>
          </w:tcPr>
          <w:p w:rsidRPr="00857F2E" w:rsidR="00857F2E" w:rsidP="00857F2E" w:rsidRDefault="00857F2E" w14:paraId="307F049B" w14:textId="0FE8E254">
            <w:pPr>
              <w:jc w:val="center"/>
              <w:rPr>
                <w:noProof/>
                <w:color w:val="504B60" w:themeColor="accent6" w:themeShade="80"/>
                <w:szCs w:val="18"/>
                <w:lang w:eastAsia="en-US"/>
              </w:rPr>
            </w:pPr>
            <w:r w:rsidRPr="00857F2E">
              <w:rPr>
                <w:szCs w:val="18"/>
              </w:rPr>
              <w:t>1,019</w:t>
            </w:r>
          </w:p>
        </w:tc>
      </w:tr>
      <w:tr w:rsidRPr="006D06FD" w:rsidR="00857F2E" w:rsidTr="000937BB" w14:paraId="34C6EE03" w14:textId="77777777">
        <w:tc>
          <w:tcPr>
            <w:tcW w:w="3324" w:type="dxa"/>
            <w:vAlign w:val="center"/>
          </w:tcPr>
          <w:p w:rsidRPr="00857F2E" w:rsidR="00857F2E" w:rsidP="00857F2E" w:rsidRDefault="00857F2E" w14:paraId="5E408722" w14:textId="4283AF90">
            <w:pPr>
              <w:rPr>
                <w:noProof/>
                <w:color w:val="504B60" w:themeColor="accent6" w:themeShade="80"/>
                <w:szCs w:val="18"/>
                <w:lang w:eastAsia="en-US"/>
              </w:rPr>
            </w:pPr>
            <w:r w:rsidRPr="00857F2E">
              <w:rPr>
                <w:szCs w:val="18"/>
              </w:rPr>
              <w:t>Rabbit Control</w:t>
            </w:r>
          </w:p>
        </w:tc>
        <w:tc>
          <w:tcPr>
            <w:tcW w:w="2094" w:type="dxa"/>
          </w:tcPr>
          <w:p w:rsidRPr="00857F2E" w:rsidR="00857F2E" w:rsidP="00857F2E" w:rsidRDefault="00857F2E" w14:paraId="6C8D0FEC" w14:textId="134CA031">
            <w:pPr>
              <w:jc w:val="center"/>
              <w:rPr>
                <w:noProof/>
                <w:color w:val="504B60" w:themeColor="accent6" w:themeShade="80"/>
                <w:szCs w:val="18"/>
                <w:lang w:eastAsia="en-US"/>
              </w:rPr>
            </w:pPr>
            <w:r w:rsidRPr="00857F2E">
              <w:rPr>
                <w:szCs w:val="18"/>
              </w:rPr>
              <w:t>85</w:t>
            </w:r>
          </w:p>
        </w:tc>
        <w:tc>
          <w:tcPr>
            <w:tcW w:w="2095" w:type="dxa"/>
          </w:tcPr>
          <w:p w:rsidRPr="00857F2E" w:rsidR="00857F2E" w:rsidP="00857F2E" w:rsidRDefault="00857F2E" w14:paraId="7AA8B223" w14:textId="048A51A0">
            <w:pPr>
              <w:jc w:val="center"/>
              <w:rPr>
                <w:noProof/>
                <w:color w:val="504B60" w:themeColor="accent6" w:themeShade="80"/>
                <w:szCs w:val="18"/>
                <w:lang w:eastAsia="en-US"/>
              </w:rPr>
            </w:pPr>
            <w:r w:rsidRPr="00857F2E">
              <w:rPr>
                <w:szCs w:val="18"/>
              </w:rPr>
              <w:t>2</w:t>
            </w:r>
          </w:p>
        </w:tc>
      </w:tr>
      <w:tr w:rsidRPr="006D06FD" w:rsidR="00857F2E" w:rsidTr="000937BB" w14:paraId="692A6EBD" w14:textId="77777777">
        <w:tc>
          <w:tcPr>
            <w:tcW w:w="3324" w:type="dxa"/>
            <w:vAlign w:val="center"/>
          </w:tcPr>
          <w:p w:rsidRPr="00857F2E" w:rsidR="00857F2E" w:rsidP="00857F2E" w:rsidRDefault="00857F2E" w14:paraId="5773E615" w14:textId="496A0C37">
            <w:pPr>
              <w:rPr>
                <w:szCs w:val="18"/>
              </w:rPr>
            </w:pPr>
            <w:r w:rsidRPr="00857F2E">
              <w:rPr>
                <w:szCs w:val="18"/>
              </w:rPr>
              <w:t>Domestic Grazing Control</w:t>
            </w:r>
          </w:p>
        </w:tc>
        <w:tc>
          <w:tcPr>
            <w:tcW w:w="2094" w:type="dxa"/>
          </w:tcPr>
          <w:p w:rsidRPr="00857F2E" w:rsidR="00857F2E" w:rsidP="00857F2E" w:rsidRDefault="00857F2E" w14:paraId="144E9ABC" w14:textId="04637074">
            <w:pPr>
              <w:jc w:val="center"/>
              <w:rPr>
                <w:szCs w:val="18"/>
              </w:rPr>
            </w:pPr>
            <w:r w:rsidRPr="00857F2E">
              <w:rPr>
                <w:szCs w:val="18"/>
              </w:rPr>
              <w:t>21</w:t>
            </w:r>
          </w:p>
        </w:tc>
        <w:tc>
          <w:tcPr>
            <w:tcW w:w="2095" w:type="dxa"/>
          </w:tcPr>
          <w:p w:rsidRPr="00857F2E" w:rsidR="00857F2E" w:rsidP="00857F2E" w:rsidRDefault="00857F2E" w14:paraId="2692CF60" w14:textId="75DDB6C7">
            <w:pPr>
              <w:jc w:val="center"/>
              <w:rPr>
                <w:szCs w:val="18"/>
              </w:rPr>
            </w:pPr>
            <w:r w:rsidRPr="00857F2E">
              <w:rPr>
                <w:szCs w:val="18"/>
              </w:rPr>
              <w:t>55</w:t>
            </w:r>
          </w:p>
        </w:tc>
      </w:tr>
      <w:tr w:rsidRPr="006D06FD" w:rsidR="00857F2E" w:rsidTr="000937BB" w14:paraId="7EA5633A" w14:textId="77777777">
        <w:tc>
          <w:tcPr>
            <w:tcW w:w="3324" w:type="dxa"/>
            <w:vAlign w:val="center"/>
          </w:tcPr>
          <w:p w:rsidRPr="00857F2E" w:rsidR="00857F2E" w:rsidP="00857F2E" w:rsidRDefault="00857F2E" w14:paraId="6DB23DA0" w14:textId="55B9E9AD">
            <w:pPr>
              <w:rPr>
                <w:szCs w:val="18"/>
              </w:rPr>
            </w:pPr>
            <w:r w:rsidRPr="00857F2E">
              <w:rPr>
                <w:szCs w:val="18"/>
              </w:rPr>
              <w:t>Permanent Protection</w:t>
            </w:r>
          </w:p>
        </w:tc>
        <w:tc>
          <w:tcPr>
            <w:tcW w:w="2094" w:type="dxa"/>
          </w:tcPr>
          <w:p w:rsidRPr="00857F2E" w:rsidR="00857F2E" w:rsidP="00857F2E" w:rsidRDefault="00AF43FD" w14:paraId="69F32247" w14:textId="49795972">
            <w:pPr>
              <w:jc w:val="center"/>
              <w:rPr>
                <w:szCs w:val="18"/>
              </w:rPr>
            </w:pPr>
            <w:r>
              <w:rPr>
                <w:szCs w:val="18"/>
              </w:rPr>
              <w:t>0</w:t>
            </w:r>
          </w:p>
        </w:tc>
        <w:tc>
          <w:tcPr>
            <w:tcW w:w="2095" w:type="dxa"/>
          </w:tcPr>
          <w:p w:rsidRPr="00857F2E" w:rsidR="00857F2E" w:rsidP="00857F2E" w:rsidRDefault="00857F2E" w14:paraId="2F76E113" w14:textId="58467593">
            <w:pPr>
              <w:jc w:val="center"/>
              <w:rPr>
                <w:szCs w:val="18"/>
              </w:rPr>
            </w:pPr>
            <w:r w:rsidRPr="00857F2E">
              <w:rPr>
                <w:szCs w:val="18"/>
              </w:rPr>
              <w:t>76</w:t>
            </w:r>
          </w:p>
        </w:tc>
      </w:tr>
      <w:tr w:rsidRPr="006D06FD" w:rsidR="00857F2E" w:rsidTr="000937BB" w14:paraId="3C34A52C" w14:textId="77777777">
        <w:tc>
          <w:tcPr>
            <w:tcW w:w="3324" w:type="dxa"/>
            <w:vAlign w:val="center"/>
          </w:tcPr>
          <w:p w:rsidRPr="00857F2E" w:rsidR="00857F2E" w:rsidP="00857F2E" w:rsidRDefault="00857F2E" w14:paraId="12229AC3" w14:textId="22197F8A">
            <w:pPr>
              <w:rPr>
                <w:szCs w:val="18"/>
              </w:rPr>
            </w:pPr>
            <w:r w:rsidRPr="00857F2E">
              <w:rPr>
                <w:szCs w:val="18"/>
              </w:rPr>
              <w:t>Revegetation</w:t>
            </w:r>
          </w:p>
        </w:tc>
        <w:tc>
          <w:tcPr>
            <w:tcW w:w="2094" w:type="dxa"/>
          </w:tcPr>
          <w:p w:rsidRPr="00857F2E" w:rsidR="00857F2E" w:rsidP="00857F2E" w:rsidRDefault="00AF43FD" w14:paraId="5497D64C" w14:textId="4F694E85">
            <w:pPr>
              <w:jc w:val="center"/>
              <w:rPr>
                <w:szCs w:val="18"/>
              </w:rPr>
            </w:pPr>
            <w:r>
              <w:rPr>
                <w:szCs w:val="18"/>
              </w:rPr>
              <w:t>0</w:t>
            </w:r>
          </w:p>
        </w:tc>
        <w:tc>
          <w:tcPr>
            <w:tcW w:w="2095" w:type="dxa"/>
          </w:tcPr>
          <w:p w:rsidRPr="00857F2E" w:rsidR="00857F2E" w:rsidP="00857F2E" w:rsidRDefault="00857F2E" w14:paraId="600508EF" w14:textId="473EA3A1">
            <w:pPr>
              <w:jc w:val="center"/>
              <w:rPr>
                <w:szCs w:val="18"/>
              </w:rPr>
            </w:pPr>
            <w:r w:rsidRPr="00857F2E">
              <w:rPr>
                <w:szCs w:val="18"/>
              </w:rPr>
              <w:t>2</w:t>
            </w:r>
          </w:p>
        </w:tc>
      </w:tr>
    </w:tbl>
    <w:p w:rsidR="005B65B9" w:rsidP="00CE5A34" w:rsidRDefault="005B65B9" w14:paraId="704712D8" w14:textId="77777777">
      <w:pPr>
        <w:spacing w:line="240" w:lineRule="auto"/>
      </w:pPr>
    </w:p>
    <w:p w:rsidR="005B65B9" w:rsidP="00CE5A34" w:rsidRDefault="005B65B9" w14:paraId="40D5CC76" w14:textId="77777777">
      <w:pPr>
        <w:spacing w:line="240" w:lineRule="auto"/>
      </w:pPr>
    </w:p>
    <w:p w:rsidR="005B65B9" w:rsidP="00CE5A34" w:rsidRDefault="005B65B9" w14:paraId="70644B5F" w14:textId="77777777">
      <w:pPr>
        <w:spacing w:line="240" w:lineRule="auto"/>
      </w:pPr>
    </w:p>
    <w:p w:rsidR="005B65B9" w:rsidP="00CE5A34" w:rsidRDefault="005B65B9" w14:paraId="3DAB71E2" w14:textId="77777777">
      <w:pPr>
        <w:spacing w:line="240" w:lineRule="auto"/>
      </w:pPr>
    </w:p>
    <w:p w:rsidR="005B65B9" w:rsidP="00CE5A34" w:rsidRDefault="005B65B9" w14:paraId="3792C0C4" w14:textId="77777777">
      <w:pPr>
        <w:spacing w:line="240" w:lineRule="auto"/>
      </w:pPr>
    </w:p>
    <w:p w:rsidR="005B65B9" w:rsidP="00CE5A34" w:rsidRDefault="005B65B9" w14:paraId="77893007" w14:textId="77777777">
      <w:pPr>
        <w:spacing w:line="240" w:lineRule="auto"/>
      </w:pPr>
    </w:p>
    <w:p w:rsidR="005B65B9" w:rsidP="00CE5A34" w:rsidRDefault="005B65B9" w14:paraId="2D621B76" w14:textId="77777777">
      <w:pPr>
        <w:spacing w:line="240" w:lineRule="auto"/>
      </w:pPr>
    </w:p>
    <w:p w:rsidR="00C8241A" w:rsidP="00CE5A34" w:rsidRDefault="00C8241A" w14:paraId="4B0ED46B" w14:textId="77777777">
      <w:pPr>
        <w:spacing w:line="240" w:lineRule="auto"/>
      </w:pPr>
    </w:p>
    <w:p w:rsidR="00C8241A" w:rsidP="00CE5A34" w:rsidRDefault="00C8241A" w14:paraId="4BD6403A" w14:textId="77777777">
      <w:pPr>
        <w:spacing w:line="240" w:lineRule="auto"/>
      </w:pPr>
    </w:p>
    <w:p w:rsidR="00C8241A" w:rsidP="00CE5A34" w:rsidRDefault="00C8241A" w14:paraId="1F1665E0" w14:textId="77777777">
      <w:pPr>
        <w:spacing w:line="240" w:lineRule="auto"/>
      </w:pPr>
    </w:p>
    <w:p w:rsidR="001E33D9" w:rsidP="00CE5A34" w:rsidRDefault="001E33D9" w14:paraId="311CA469" w14:textId="77777777">
      <w:pPr>
        <w:spacing w:line="240" w:lineRule="auto"/>
      </w:pPr>
    </w:p>
    <w:p w:rsidR="001E33D9" w:rsidP="00CE5A34" w:rsidRDefault="001E33D9" w14:paraId="408BD984" w14:textId="77777777">
      <w:pPr>
        <w:spacing w:line="240" w:lineRule="auto"/>
      </w:pPr>
    </w:p>
    <w:p w:rsidR="001E33D9" w:rsidP="00CE5A34" w:rsidRDefault="001E33D9" w14:paraId="21D71C74" w14:textId="77777777">
      <w:pPr>
        <w:spacing w:line="240" w:lineRule="auto"/>
      </w:pPr>
    </w:p>
    <w:p w:rsidR="001E33D9" w:rsidP="00CE5A34" w:rsidRDefault="001E33D9" w14:paraId="36A0A3F2" w14:textId="77777777">
      <w:pPr>
        <w:spacing w:line="240" w:lineRule="auto"/>
      </w:pPr>
    </w:p>
    <w:p w:rsidR="001E33D9" w:rsidP="00CE5A34" w:rsidRDefault="001E33D9" w14:paraId="5C22EBAF" w14:textId="77777777">
      <w:pPr>
        <w:spacing w:line="240" w:lineRule="auto"/>
      </w:pPr>
    </w:p>
    <w:p w:rsidR="0079284C" w:rsidP="00A56427" w:rsidRDefault="0079284C" w14:paraId="3593996D" w14:textId="77777777">
      <w:pPr>
        <w:spacing w:line="240" w:lineRule="auto"/>
        <w:rPr>
          <w:sz w:val="18"/>
          <w:szCs w:val="18"/>
        </w:rPr>
      </w:pPr>
    </w:p>
    <w:p w:rsidRPr="001D123B" w:rsidR="00A56427" w:rsidP="001D123B" w:rsidRDefault="00A56427" w14:paraId="67A992C4" w14:textId="3E4343FA">
      <w:pPr>
        <w:pStyle w:val="BodyText"/>
        <w:rPr>
          <w:sz w:val="18"/>
          <w:szCs w:val="18"/>
        </w:rPr>
      </w:pPr>
      <w:r w:rsidRPr="001D123B">
        <w:rPr>
          <w:sz w:val="18"/>
          <w:szCs w:val="18"/>
        </w:rPr>
        <w:t>Current actions – top 10% = The area (ha) of the specific action currently occurring in locations identified by SMP as being in the top 10% for cost-effectiveness for that action across the state</w:t>
      </w:r>
    </w:p>
    <w:p w:rsidRPr="001D123B" w:rsidR="00A56427" w:rsidP="001D123B" w:rsidRDefault="00A56427" w14:paraId="6F7060B6" w14:textId="77777777">
      <w:pPr>
        <w:pStyle w:val="BodyText"/>
        <w:rPr>
          <w:sz w:val="18"/>
          <w:szCs w:val="18"/>
        </w:rPr>
      </w:pPr>
      <w:r w:rsidRPr="001D123B">
        <w:rPr>
          <w:sz w:val="18"/>
          <w:szCs w:val="18"/>
        </w:rPr>
        <w:t xml:space="preserve">Current actions – outside top 10% = The area (ha) of the specific action currently occurring in locations within this landscape that are </w:t>
      </w:r>
      <w:r w:rsidRPr="001D123B">
        <w:rPr>
          <w:b/>
          <w:sz w:val="18"/>
          <w:szCs w:val="18"/>
        </w:rPr>
        <w:t xml:space="preserve">not </w:t>
      </w:r>
      <w:r w:rsidRPr="001D123B">
        <w:rPr>
          <w:sz w:val="18"/>
          <w:szCs w:val="18"/>
        </w:rPr>
        <w:t>identified by SMP as being in the top 10% for cost-effectiveness for that action across the state</w:t>
      </w:r>
    </w:p>
    <w:p w:rsidR="00CE5A34" w:rsidP="00CE5A34" w:rsidRDefault="00CE5A34" w14:paraId="7A99155F" w14:textId="77777777">
      <w:pPr>
        <w:tabs>
          <w:tab w:val="left" w:pos="3869"/>
        </w:tabs>
        <w:rPr>
          <w:lang w:eastAsia="en-US"/>
        </w:rPr>
      </w:pPr>
    </w:p>
    <w:p w:rsidR="001D123B" w:rsidP="005101E4" w:rsidRDefault="001D123B" w14:paraId="7690287C" w14:textId="77777777">
      <w:pPr>
        <w:pStyle w:val="Heading2"/>
        <w:numPr>
          <w:ilvl w:val="0"/>
          <w:numId w:val="0"/>
        </w:numPr>
        <w:rPr>
          <w:lang w:eastAsia="en-US"/>
        </w:rPr>
      </w:pPr>
      <w:r>
        <w:rPr>
          <w:lang w:eastAsia="en-US"/>
        </w:rPr>
        <w:br w:type="page"/>
      </w:r>
    </w:p>
    <w:p w:rsidR="009C0AA3" w:rsidP="005101E4" w:rsidRDefault="009C0AA3" w14:paraId="66925272" w14:textId="535B7479">
      <w:pPr>
        <w:pStyle w:val="Heading2"/>
        <w:numPr>
          <w:ilvl w:val="0"/>
          <w:numId w:val="0"/>
        </w:numPr>
        <w:rPr>
          <w:lang w:eastAsia="en-US"/>
        </w:rPr>
      </w:pPr>
      <w:r>
        <w:rPr>
          <w:lang w:eastAsia="en-US"/>
        </w:rPr>
        <w:lastRenderedPageBreak/>
        <w:t>What you told us</w:t>
      </w:r>
    </w:p>
    <w:p w:rsidRPr="009C0AA3" w:rsidR="009C0AA3" w:rsidP="001D123B" w:rsidRDefault="009C0AA3" w14:paraId="257C883B" w14:textId="16EBD8A8">
      <w:pPr>
        <w:pStyle w:val="BodyText"/>
      </w:pPr>
      <w:r w:rsidRPr="009C0AA3">
        <w:t xml:space="preserve">SMP is just one tool to use in the process of </w:t>
      </w:r>
      <w:r w:rsidR="0079284C">
        <w:t>understanding biodiversity values</w:t>
      </w:r>
      <w:r w:rsidRPr="009C0AA3">
        <w:t>. Feedback from our stakeholders is also vitally important and forms the basis of our understanding of knowledge gaps.</w:t>
      </w:r>
    </w:p>
    <w:p w:rsidRPr="006E0215" w:rsidR="009C0AA3" w:rsidP="00A147BA" w:rsidRDefault="009C0AA3" w14:paraId="3CFD19FB" w14:textId="77777777">
      <w:pPr>
        <w:pStyle w:val="Heading3"/>
        <w:rPr>
          <w:sz w:val="22"/>
          <w:szCs w:val="22"/>
        </w:rPr>
      </w:pPr>
      <w:r w:rsidRPr="006E0215">
        <w:rPr>
          <w:sz w:val="22"/>
          <w:szCs w:val="22"/>
        </w:rPr>
        <w:t>Stakeholder interest</w:t>
      </w:r>
    </w:p>
    <w:p w:rsidRPr="006E0215" w:rsidR="009C0AA3" w:rsidP="00A147BA" w:rsidRDefault="0067215B" w14:paraId="54DA971C" w14:textId="1467BCDB">
      <w:pPr>
        <w:pStyle w:val="Heading5"/>
        <w:rPr>
          <w:sz w:val="22"/>
          <w:szCs w:val="22"/>
        </w:rPr>
      </w:pPr>
      <w:r w:rsidRPr="006E0215">
        <w:rPr>
          <w:sz w:val="22"/>
          <w:szCs w:val="22"/>
        </w:rPr>
        <w:t>Important l</w:t>
      </w:r>
      <w:r w:rsidRPr="006E0215" w:rsidR="009C0AA3">
        <w:rPr>
          <w:sz w:val="22"/>
          <w:szCs w:val="22"/>
        </w:rPr>
        <w:t>andscape</w:t>
      </w:r>
      <w:r w:rsidRPr="006E0215" w:rsidR="00A147BA">
        <w:rPr>
          <w:sz w:val="22"/>
          <w:szCs w:val="22"/>
        </w:rPr>
        <w:t>s</w:t>
      </w:r>
    </w:p>
    <w:p w:rsidRPr="001D123B" w:rsidR="0046498A" w:rsidP="001D123B" w:rsidRDefault="0046498A" w14:paraId="54D000C0" w14:textId="42780CE9">
      <w:pPr>
        <w:pStyle w:val="ListBullet"/>
      </w:pPr>
      <w:r w:rsidRPr="001D123B">
        <w:t>Point Nepean N</w:t>
      </w:r>
      <w:r w:rsidR="001D123B">
        <w:t>ational Park</w:t>
      </w:r>
    </w:p>
    <w:p w:rsidRPr="001D123B" w:rsidR="0046498A" w:rsidP="001D123B" w:rsidRDefault="0046498A" w14:paraId="4AB9B7DE" w14:textId="3F2680CB">
      <w:pPr>
        <w:pStyle w:val="ListBullet"/>
      </w:pPr>
      <w:r w:rsidRPr="001D123B">
        <w:t>Mornington Peninsula N</w:t>
      </w:r>
      <w:r w:rsidR="001D123B">
        <w:t>ational Park</w:t>
      </w:r>
    </w:p>
    <w:p w:rsidRPr="001D123B" w:rsidR="0046498A" w:rsidP="001D123B" w:rsidRDefault="0046498A" w14:paraId="51CF8BA0" w14:textId="77777777">
      <w:pPr>
        <w:pStyle w:val="ListBullet"/>
      </w:pPr>
      <w:r w:rsidRPr="001D123B">
        <w:t>Cape Schanck</w:t>
      </w:r>
    </w:p>
    <w:p w:rsidRPr="001D123B" w:rsidR="0046498A" w:rsidP="001D123B" w:rsidRDefault="0046498A" w14:paraId="222C5A02" w14:textId="77777777">
      <w:pPr>
        <w:pStyle w:val="ListBullet"/>
      </w:pPr>
      <w:r w:rsidRPr="001D123B">
        <w:t>Mornington Peninsula Biolink Area – from Greens Bush to Arthurs Seat and from the back beach up to point Nepean</w:t>
      </w:r>
    </w:p>
    <w:p w:rsidRPr="001D123B" w:rsidR="0046498A" w:rsidP="001D123B" w:rsidRDefault="0046498A" w14:paraId="1B05ED88" w14:textId="507E7E10">
      <w:pPr>
        <w:pStyle w:val="ListBullet"/>
      </w:pPr>
      <w:r w:rsidRPr="001D123B">
        <w:t xml:space="preserve">Central </w:t>
      </w:r>
      <w:r w:rsidRPr="001D123B" w:rsidR="1EDC786F">
        <w:t>r</w:t>
      </w:r>
      <w:r w:rsidRPr="001D123B">
        <w:t xml:space="preserve">idgeland </w:t>
      </w:r>
      <w:r w:rsidRPr="001D123B" w:rsidR="11979405">
        <w:t>c</w:t>
      </w:r>
      <w:r w:rsidRPr="001D123B">
        <w:t>ore of the Peninsula</w:t>
      </w:r>
    </w:p>
    <w:p w:rsidRPr="001D123B" w:rsidR="0046498A" w:rsidP="001D123B" w:rsidRDefault="0046498A" w14:paraId="4DC62DE5" w14:textId="08DB6B71">
      <w:pPr>
        <w:pStyle w:val="ListBullet"/>
      </w:pPr>
      <w:r w:rsidRPr="001D123B">
        <w:t>Streamlines of the Morning</w:t>
      </w:r>
      <w:r w:rsidRPr="001D123B" w:rsidR="03E94417">
        <w:t>ton</w:t>
      </w:r>
      <w:r w:rsidRPr="001D123B">
        <w:t xml:space="preserve"> Peninsula providing biodiversity protection and connectedness (Main Creek)</w:t>
      </w:r>
    </w:p>
    <w:p w:rsidRPr="006E0215" w:rsidR="006E0215" w:rsidP="006E0215" w:rsidRDefault="006E0215" w14:paraId="47A534C0" w14:textId="5563BCED">
      <w:pPr>
        <w:pStyle w:val="Heading5"/>
        <w:rPr>
          <w:sz w:val="22"/>
          <w:szCs w:val="22"/>
        </w:rPr>
      </w:pPr>
      <w:r w:rsidRPr="006E0215">
        <w:rPr>
          <w:sz w:val="22"/>
          <w:szCs w:val="22"/>
        </w:rPr>
        <w:t>Additional important communities</w:t>
      </w:r>
    </w:p>
    <w:p w:rsidRPr="001D123B" w:rsidR="006E0215" w:rsidP="001D123B" w:rsidRDefault="006E0215" w14:paraId="64B57F20" w14:textId="7838FB49">
      <w:pPr>
        <w:pStyle w:val="ListBullet"/>
      </w:pPr>
      <w:r w:rsidRPr="001D123B">
        <w:t>Vegetation communities: Coastal Moonah Woodlands, Heathland, Cool Temperate Rainforest, Sand Heathland communities, Tall Marsh</w:t>
      </w:r>
    </w:p>
    <w:p w:rsidRPr="006E0215" w:rsidR="009C0AA3" w:rsidP="00A147BA" w:rsidRDefault="009C0AA3" w14:paraId="1F237C98" w14:textId="4E46D7D1">
      <w:pPr>
        <w:pStyle w:val="Heading5"/>
        <w:rPr>
          <w:sz w:val="22"/>
          <w:szCs w:val="22"/>
          <w:shd w:val="clear" w:color="auto" w:fill="FFFFFF"/>
        </w:rPr>
      </w:pPr>
      <w:r w:rsidRPr="006E0215">
        <w:rPr>
          <w:sz w:val="22"/>
          <w:szCs w:val="22"/>
          <w:shd w:val="clear" w:color="auto" w:fill="FFFFFF"/>
        </w:rPr>
        <w:t>Current activities/programs/partnerships</w:t>
      </w:r>
    </w:p>
    <w:p w:rsidRPr="001D123B" w:rsidR="006A3C03" w:rsidP="001D123B" w:rsidRDefault="006A3C03" w14:paraId="71C10F50" w14:textId="6DF4FCDF">
      <w:pPr>
        <w:pStyle w:val="ListBullet"/>
      </w:pPr>
      <w:r w:rsidRPr="001D123B">
        <w:t>Works on Council reserves and roadsides (Mornington Peninsula Shire)</w:t>
      </w:r>
    </w:p>
    <w:p w:rsidRPr="001D123B" w:rsidR="006A3C03" w:rsidP="001D123B" w:rsidRDefault="006A3C03" w14:paraId="167558AA" w14:textId="6FF70C4C">
      <w:pPr>
        <w:pStyle w:val="ListBullet"/>
      </w:pPr>
      <w:r w:rsidRPr="001D123B">
        <w:t xml:space="preserve">Mornington Peninsula Biodiversity Hubs </w:t>
      </w:r>
      <w:r w:rsidRPr="001D123B" w:rsidR="001071E7">
        <w:t>–</w:t>
      </w:r>
      <w:r w:rsidRPr="001D123B">
        <w:t xml:space="preserve"> P</w:t>
      </w:r>
      <w:r w:rsidRPr="001D123B" w:rsidR="001071E7">
        <w:t xml:space="preserve">ort Phillip and Westernport </w:t>
      </w:r>
      <w:r w:rsidRPr="001D123B">
        <w:t xml:space="preserve">CMA </w:t>
      </w:r>
    </w:p>
    <w:p w:rsidRPr="000879FE" w:rsidR="000879FE" w:rsidP="000879FE" w:rsidRDefault="000879FE" w14:paraId="37B35D87" w14:textId="77777777">
      <w:pPr>
        <w:pStyle w:val="ListBullet"/>
      </w:pPr>
      <w:r w:rsidRPr="000879FE">
        <w:t xml:space="preserve">Various Friends of groups, Landcare groups and other community groups focusing on biodiversity conservation </w:t>
      </w:r>
    </w:p>
    <w:p w:rsidRPr="001D123B" w:rsidR="00197F87" w:rsidP="001D123B" w:rsidRDefault="00197F87" w14:paraId="1F170BF8" w14:textId="30AC2B02">
      <w:pPr>
        <w:pStyle w:val="ListBullet"/>
      </w:pPr>
      <w:r w:rsidRPr="001D123B">
        <w:t>Parks Victoria Peri-urban Weed program at Point Nepean</w:t>
      </w:r>
    </w:p>
    <w:p w:rsidRPr="001D123B" w:rsidR="00C36C64" w:rsidP="002E345D" w:rsidRDefault="00C36C64" w14:paraId="57FAA738" w14:textId="27FC89F3">
      <w:pPr>
        <w:pStyle w:val="ListBullet"/>
      </w:pPr>
      <w:r>
        <w:t>Trust for Nature land covenanting program</w:t>
      </w:r>
    </w:p>
    <w:p w:rsidRPr="006E0215" w:rsidR="009C0AA3" w:rsidP="00483F5E" w:rsidRDefault="009C0AA3" w14:paraId="4B2D9F66" w14:textId="3F2FF9F7">
      <w:pPr>
        <w:pStyle w:val="Heading3"/>
        <w:rPr>
          <w:sz w:val="22"/>
          <w:szCs w:val="22"/>
        </w:rPr>
      </w:pPr>
      <w:r w:rsidRPr="006E0215">
        <w:rPr>
          <w:sz w:val="22"/>
          <w:szCs w:val="22"/>
        </w:rPr>
        <w:t xml:space="preserve">Additional threats </w:t>
      </w:r>
    </w:p>
    <w:p w:rsidRPr="000C14F4" w:rsidR="00F269CD" w:rsidP="001D123B" w:rsidRDefault="00F269CD" w14:paraId="21B021F6" w14:textId="77777777">
      <w:pPr>
        <w:pStyle w:val="BodyText"/>
      </w:pPr>
      <w:r w:rsidRPr="000C14F4">
        <w:t>Threats identified through the consultation process (in addition to those modelled in SMP):</w:t>
      </w:r>
    </w:p>
    <w:p w:rsidRPr="001D123B" w:rsidR="00DD4088" w:rsidP="001D123B" w:rsidRDefault="00DD4088" w14:paraId="00886204" w14:textId="3D5ED8BE">
      <w:pPr>
        <w:pStyle w:val="ListBullet"/>
      </w:pPr>
      <w:r w:rsidRPr="001D123B">
        <w:t xml:space="preserve">Sea </w:t>
      </w:r>
      <w:r w:rsidRPr="001D123B" w:rsidR="007A45A9">
        <w:t>l</w:t>
      </w:r>
      <w:r w:rsidRPr="001D123B">
        <w:t>evel rise</w:t>
      </w:r>
      <w:r w:rsidR="000879FE">
        <w:t>/</w:t>
      </w:r>
      <w:r w:rsidR="00367BCD">
        <w:t>c</w:t>
      </w:r>
      <w:r w:rsidR="000879FE">
        <w:t>limate change</w:t>
      </w:r>
    </w:p>
    <w:p w:rsidRPr="001D123B" w:rsidR="00DD4088" w:rsidP="001D123B" w:rsidRDefault="00DD4088" w14:paraId="0B24F5FE" w14:textId="77777777">
      <w:pPr>
        <w:pStyle w:val="ListBullet"/>
      </w:pPr>
      <w:r w:rsidRPr="001D123B">
        <w:t>Storm surge</w:t>
      </w:r>
    </w:p>
    <w:p w:rsidRPr="001D123B" w:rsidR="00DD4088" w:rsidP="001D123B" w:rsidRDefault="00DD4088" w14:paraId="23FDD024" w14:textId="77777777">
      <w:pPr>
        <w:pStyle w:val="ListBullet"/>
      </w:pPr>
      <w:r w:rsidRPr="001D123B">
        <w:t>Coastal trampling</w:t>
      </w:r>
    </w:p>
    <w:p w:rsidRPr="001D123B" w:rsidR="00DD4088" w:rsidP="001D123B" w:rsidRDefault="00DD4088" w14:paraId="4018075C" w14:textId="2C90F71A">
      <w:pPr>
        <w:pStyle w:val="ListBullet"/>
      </w:pPr>
      <w:r w:rsidRPr="001D123B">
        <w:t xml:space="preserve">Coastal Moonah Woodland </w:t>
      </w:r>
      <w:r>
        <w:t>E</w:t>
      </w:r>
      <w:r w:rsidR="1A378D69">
        <w:t>cological Vegetation Class</w:t>
      </w:r>
      <w:r w:rsidRPr="001D123B">
        <w:t xml:space="preserve"> threatened by residential development</w:t>
      </w:r>
    </w:p>
    <w:p w:rsidRPr="006E0215" w:rsidR="0034395F" w:rsidP="001D123B" w:rsidRDefault="0034395F" w14:paraId="53F24C57" w14:textId="6B454C4B">
      <w:pPr>
        <w:pStyle w:val="ListBullet"/>
      </w:pPr>
      <w:r w:rsidRPr="001D123B">
        <w:t>Fragmentation of remnant patches</w:t>
      </w:r>
    </w:p>
    <w:sectPr w:rsidRPr="006E0215" w:rsidR="0034395F" w:rsidSect="00893F5A">
      <w:headerReference w:type="default" r:id="rId33"/>
      <w:footerReference w:type="default" r:id="rId34"/>
      <w:pgSz w:w="11906" w:h="16838" w:orient="portrait"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2A55" w:rsidRDefault="00CC2A55" w14:paraId="407A6B7F" w14:textId="77777777">
      <w:r>
        <w:separator/>
      </w:r>
    </w:p>
    <w:p w:rsidR="00CC2A55" w:rsidRDefault="00CC2A55" w14:paraId="337AC399" w14:textId="77777777"/>
    <w:p w:rsidR="00CC2A55" w:rsidRDefault="00CC2A55" w14:paraId="07AEA3F8" w14:textId="77777777"/>
  </w:endnote>
  <w:endnote w:type="continuationSeparator" w:id="0">
    <w:p w:rsidR="00CC2A55" w:rsidRDefault="00CC2A55" w14:paraId="77D34794" w14:textId="77777777">
      <w:r>
        <w:continuationSeparator/>
      </w:r>
    </w:p>
    <w:p w:rsidR="00CC2A55" w:rsidRDefault="00CC2A55" w14:paraId="7F6DE2B6" w14:textId="77777777"/>
    <w:p w:rsidR="00CC2A55" w:rsidRDefault="00CC2A55" w14:paraId="359F5A54" w14:textId="77777777"/>
  </w:endnote>
  <w:endnote w:type="continuationNotice" w:id="1">
    <w:p w:rsidR="00CC2A55" w:rsidRDefault="00CC2A55" w14:paraId="1B437FE0"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453549"/>
      <w:docPartObj>
        <w:docPartGallery w:val="Page Numbers (Bottom of Page)"/>
        <w:docPartUnique/>
      </w:docPartObj>
    </w:sdtPr>
    <w:sdtEndPr>
      <w:rPr>
        <w:noProof/>
      </w:rPr>
    </w:sdtEndPr>
    <w:sdtContent>
      <w:p w:rsidR="0005057B" w:rsidRDefault="0005057B" w14:paraId="74F47335" w14:textId="260AA1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5057B" w:rsidRDefault="0005057B" w14:paraId="30D5844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F5280" w:rsidR="00CC2A55" w:rsidP="008F5280" w:rsidRDefault="00CC2A55" w14:paraId="38678388" w14:textId="77777777">
      <w:pPr>
        <w:pStyle w:val="FootnoteSeparator"/>
      </w:pPr>
    </w:p>
    <w:p w:rsidR="00CC2A55" w:rsidRDefault="00CC2A55" w14:paraId="762DBC97" w14:textId="77777777"/>
  </w:footnote>
  <w:footnote w:type="continuationSeparator" w:id="0">
    <w:p w:rsidR="00CC2A55" w:rsidP="008F5280" w:rsidRDefault="00CC2A55" w14:paraId="0E8A9904" w14:textId="77777777">
      <w:pPr>
        <w:pStyle w:val="FootnoteSeparator"/>
      </w:pPr>
    </w:p>
    <w:p w:rsidR="00CC2A55" w:rsidRDefault="00CC2A55" w14:paraId="761CE419" w14:textId="77777777"/>
    <w:p w:rsidR="00CC2A55" w:rsidRDefault="00CC2A55" w14:paraId="4D679562" w14:textId="77777777"/>
  </w:footnote>
  <w:footnote w:type="continuationNotice" w:id="1">
    <w:p w:rsidR="00CC2A55" w:rsidP="00D55628" w:rsidRDefault="00CC2A55" w14:paraId="74118AFF" w14:textId="77777777"/>
    <w:p w:rsidR="00CC2A55" w:rsidRDefault="00CC2A55" w14:paraId="600E5398" w14:textId="77777777"/>
    <w:p w:rsidR="00CC2A55" w:rsidRDefault="00CC2A55" w14:paraId="20A9CA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B2472" w:rsidTr="00814EE0" w14:paraId="58317DC0" w14:textId="77777777">
      <w:trPr>
        <w:trHeight w:val="1418" w:hRule="exact"/>
      </w:trPr>
      <w:tc>
        <w:tcPr>
          <w:tcW w:w="7761" w:type="dxa"/>
          <w:vAlign w:val="center"/>
        </w:tcPr>
        <w:p w:rsidRPr="00D66924" w:rsidR="00BB2472" w:rsidP="00DE028D" w:rsidRDefault="00A062EA" w14:paraId="633C29F8" w14:textId="2E48CC93">
          <w:pPr>
            <w:pStyle w:val="Header"/>
            <w:rPr>
              <w:b w:val="0"/>
              <w:bCs/>
              <w:noProof/>
              <w:szCs w:val="40"/>
            </w:rPr>
          </w:pPr>
          <w:r w:rsidRPr="00D66924">
            <w:rPr>
              <w:b w:val="0"/>
              <w:bCs/>
              <w:noProof/>
              <w:szCs w:val="40"/>
            </w:rPr>
            <w:t>Biodiversity Response Planning</w:t>
          </w:r>
          <w:r w:rsidRPr="00D66924" w:rsidR="00BF3BFF">
            <w:rPr>
              <w:b w:val="0"/>
              <w:bCs/>
              <w:noProof/>
              <w:szCs w:val="40"/>
            </w:rPr>
            <w:t xml:space="preserve"> </w:t>
          </w:r>
        </w:p>
        <w:p w:rsidRPr="00D66924" w:rsidR="00BB2472" w:rsidP="00DE028D" w:rsidRDefault="00A062EA" w14:paraId="162302DC" w14:textId="7A346BCD">
          <w:pPr>
            <w:pStyle w:val="Header"/>
            <w:rPr>
              <w:szCs w:val="40"/>
            </w:rPr>
          </w:pPr>
          <w:r w:rsidRPr="00D66924">
            <w:rPr>
              <w:noProof/>
              <w:szCs w:val="40"/>
            </w:rPr>
            <w:t>Point Nepean and Mornington Peninsula National Parks</w:t>
          </w:r>
        </w:p>
      </w:tc>
    </w:tr>
  </w:tbl>
  <w:p w:rsidRPr="00DE028D" w:rsidR="00BB2472" w:rsidP="00DE028D" w:rsidRDefault="00347FC8" w14:paraId="30F7E66D" w14:textId="4AF38A24">
    <w:pPr>
      <w:pStyle w:val="Header"/>
    </w:pPr>
    <w:r w:rsidRPr="00806AB6">
      <w:rPr>
        <w:noProof/>
      </w:rPr>
      <mc:AlternateContent>
        <mc:Choice Requires="wps">
          <w:drawing>
            <wp:anchor distT="0" distB="0" distL="114300" distR="114300" simplePos="0" relativeHeight="251658242" behindDoc="1" locked="0" layoutInCell="1" allowOverlap="1" wp14:anchorId="325F309F" wp14:editId="08D90F5E">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1B6A2CB8">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0A2F4731" wp14:editId="52CAE59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143035AA">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CD59915" wp14:editId="395E9751">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6DB06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hint="default" w:ascii="Calbiri" w:hAnsi="Calbiri" w:cs="Times New Roman"/>
        <w:b w:val="0"/>
        <w:i w:val="0"/>
        <w:color w:val="363534" w:themeColor="text1"/>
        <w:position w:val="0"/>
        <w:sz w:val="20"/>
      </w:rPr>
    </w:lvl>
    <w:lvl w:ilvl="1">
      <w:start w:val="1"/>
      <w:numFmt w:val="bullet"/>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351215"/>
    <w:multiLevelType w:val="hybridMultilevel"/>
    <w:tmpl w:val="06DECEDC"/>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8F1E39"/>
    <w:multiLevelType w:val="multilevel"/>
    <w:tmpl w:val="750A9B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29B0162"/>
    <w:multiLevelType w:val="multilevel"/>
    <w:tmpl w:val="57AAA196"/>
    <w:lvl w:ilvl="0" w:tplc="0C090001">
      <w:start w:val="1"/>
      <w:numFmt w:val="bullet"/>
      <w:lvlText w:val=""/>
      <w:lvlJc w:val="left"/>
      <w:pPr>
        <w:ind w:left="845" w:hanging="360"/>
      </w:pPr>
      <w:rPr>
        <w:rFonts w:hint="default" w:ascii="Symbol" w:hAnsi="Symbol"/>
      </w:rPr>
    </w:lvl>
    <w:lvl w:ilvl="1" w:tplc="0C090003" w:tentative="1">
      <w:start w:val="1"/>
      <w:numFmt w:val="bullet"/>
      <w:lvlText w:val="o"/>
      <w:lvlJc w:val="left"/>
      <w:pPr>
        <w:ind w:left="1565" w:hanging="360"/>
      </w:pPr>
      <w:rPr>
        <w:rFonts w:hint="default" w:ascii="Courier New" w:hAnsi="Courier New" w:cs="Courier New"/>
      </w:rPr>
    </w:lvl>
    <w:lvl w:ilvl="2" w:tplc="0C090005" w:tentative="1">
      <w:start w:val="1"/>
      <w:numFmt w:val="bullet"/>
      <w:lvlText w:val=""/>
      <w:lvlJc w:val="left"/>
      <w:pPr>
        <w:ind w:left="2285" w:hanging="360"/>
      </w:pPr>
      <w:rPr>
        <w:rFonts w:hint="default" w:ascii="Wingdings" w:hAnsi="Wingdings"/>
      </w:rPr>
    </w:lvl>
    <w:lvl w:ilvl="3" w:tplc="0C090001" w:tentative="1">
      <w:start w:val="1"/>
      <w:numFmt w:val="bullet"/>
      <w:lvlText w:val=""/>
      <w:lvlJc w:val="left"/>
      <w:pPr>
        <w:ind w:left="3005" w:hanging="360"/>
      </w:pPr>
      <w:rPr>
        <w:rFonts w:hint="default" w:ascii="Symbol" w:hAnsi="Symbol"/>
      </w:rPr>
    </w:lvl>
    <w:lvl w:ilvl="4" w:tplc="0C090003" w:tentative="1">
      <w:start w:val="1"/>
      <w:numFmt w:val="bullet"/>
      <w:lvlText w:val="o"/>
      <w:lvlJc w:val="left"/>
      <w:pPr>
        <w:ind w:left="3725" w:hanging="360"/>
      </w:pPr>
      <w:rPr>
        <w:rFonts w:hint="default" w:ascii="Courier New" w:hAnsi="Courier New" w:cs="Courier New"/>
      </w:rPr>
    </w:lvl>
    <w:lvl w:ilvl="5" w:tplc="0C090005" w:tentative="1">
      <w:start w:val="1"/>
      <w:numFmt w:val="bullet"/>
      <w:lvlText w:val=""/>
      <w:lvlJc w:val="left"/>
      <w:pPr>
        <w:ind w:left="4445" w:hanging="360"/>
      </w:pPr>
      <w:rPr>
        <w:rFonts w:hint="default" w:ascii="Wingdings" w:hAnsi="Wingdings"/>
      </w:rPr>
    </w:lvl>
    <w:lvl w:ilvl="6" w:tplc="0C090001" w:tentative="1">
      <w:start w:val="1"/>
      <w:numFmt w:val="bullet"/>
      <w:lvlText w:val=""/>
      <w:lvlJc w:val="left"/>
      <w:pPr>
        <w:ind w:left="5165" w:hanging="360"/>
      </w:pPr>
      <w:rPr>
        <w:rFonts w:hint="default" w:ascii="Symbol" w:hAnsi="Symbol"/>
      </w:rPr>
    </w:lvl>
    <w:lvl w:ilvl="7" w:tplc="0C090003" w:tentative="1">
      <w:start w:val="1"/>
      <w:numFmt w:val="bullet"/>
      <w:lvlText w:val="o"/>
      <w:lvlJc w:val="left"/>
      <w:pPr>
        <w:ind w:left="5885" w:hanging="360"/>
      </w:pPr>
      <w:rPr>
        <w:rFonts w:hint="default" w:ascii="Courier New" w:hAnsi="Courier New" w:cs="Courier New"/>
      </w:rPr>
    </w:lvl>
    <w:lvl w:ilvl="8" w:tplc="0C090005" w:tentative="1">
      <w:start w:val="1"/>
      <w:numFmt w:val="bullet"/>
      <w:lvlText w:val=""/>
      <w:lvlJc w:val="left"/>
      <w:pPr>
        <w:ind w:left="6605" w:hanging="360"/>
      </w:pPr>
      <w:rPr>
        <w:rFonts w:hint="default" w:ascii="Wingdings" w:hAnsi="Wingdings"/>
      </w:rPr>
    </w:lvl>
  </w:abstractNum>
  <w:abstractNum w:abstractNumId="6" w15:restartNumberingAfterBreak="0">
    <w:nsid w:val="18E07F8F"/>
    <w:multiLevelType w:val="multilevel"/>
    <w:tmpl w:val="F4B8DAA6"/>
    <w:lvl w:ilvl="0" w:tplc="0C090001">
      <w:start w:val="1"/>
      <w:numFmt w:val="bullet"/>
      <w:lvlText w:val=""/>
      <w:lvlJc w:val="left"/>
      <w:pPr>
        <w:ind w:left="760" w:hanging="360"/>
      </w:pPr>
      <w:rPr>
        <w:rFonts w:hint="default" w:ascii="Symbol" w:hAnsi="Symbol"/>
      </w:rPr>
    </w:lvl>
    <w:lvl w:ilvl="1" w:tplc="0C090003" w:tentative="1">
      <w:start w:val="1"/>
      <w:numFmt w:val="bullet"/>
      <w:lvlText w:val="o"/>
      <w:lvlJc w:val="left"/>
      <w:pPr>
        <w:ind w:left="1480" w:hanging="360"/>
      </w:pPr>
      <w:rPr>
        <w:rFonts w:hint="default" w:ascii="Courier New" w:hAnsi="Courier New" w:cs="Courier New"/>
      </w:rPr>
    </w:lvl>
    <w:lvl w:ilvl="2" w:tplc="0C090005" w:tentative="1">
      <w:start w:val="1"/>
      <w:numFmt w:val="bullet"/>
      <w:lvlText w:val=""/>
      <w:lvlJc w:val="left"/>
      <w:pPr>
        <w:ind w:left="2200" w:hanging="360"/>
      </w:pPr>
      <w:rPr>
        <w:rFonts w:hint="default" w:ascii="Wingdings" w:hAnsi="Wingdings"/>
      </w:rPr>
    </w:lvl>
    <w:lvl w:ilvl="3" w:tplc="0C090001" w:tentative="1">
      <w:start w:val="1"/>
      <w:numFmt w:val="bullet"/>
      <w:lvlText w:val=""/>
      <w:lvlJc w:val="left"/>
      <w:pPr>
        <w:ind w:left="2920" w:hanging="360"/>
      </w:pPr>
      <w:rPr>
        <w:rFonts w:hint="default" w:ascii="Symbol" w:hAnsi="Symbol"/>
      </w:rPr>
    </w:lvl>
    <w:lvl w:ilvl="4" w:tplc="0C090003" w:tentative="1">
      <w:start w:val="1"/>
      <w:numFmt w:val="bullet"/>
      <w:lvlText w:val="o"/>
      <w:lvlJc w:val="left"/>
      <w:pPr>
        <w:ind w:left="3640" w:hanging="360"/>
      </w:pPr>
      <w:rPr>
        <w:rFonts w:hint="default" w:ascii="Courier New" w:hAnsi="Courier New" w:cs="Courier New"/>
      </w:rPr>
    </w:lvl>
    <w:lvl w:ilvl="5" w:tplc="0C090005" w:tentative="1">
      <w:start w:val="1"/>
      <w:numFmt w:val="bullet"/>
      <w:lvlText w:val=""/>
      <w:lvlJc w:val="left"/>
      <w:pPr>
        <w:ind w:left="4360" w:hanging="360"/>
      </w:pPr>
      <w:rPr>
        <w:rFonts w:hint="default" w:ascii="Wingdings" w:hAnsi="Wingdings"/>
      </w:rPr>
    </w:lvl>
    <w:lvl w:ilvl="6" w:tplc="0C090001" w:tentative="1">
      <w:start w:val="1"/>
      <w:numFmt w:val="bullet"/>
      <w:lvlText w:val=""/>
      <w:lvlJc w:val="left"/>
      <w:pPr>
        <w:ind w:left="5080" w:hanging="360"/>
      </w:pPr>
      <w:rPr>
        <w:rFonts w:hint="default" w:ascii="Symbol" w:hAnsi="Symbol"/>
      </w:rPr>
    </w:lvl>
    <w:lvl w:ilvl="7" w:tplc="0C090003" w:tentative="1">
      <w:start w:val="1"/>
      <w:numFmt w:val="bullet"/>
      <w:lvlText w:val="o"/>
      <w:lvlJc w:val="left"/>
      <w:pPr>
        <w:ind w:left="5800" w:hanging="360"/>
      </w:pPr>
      <w:rPr>
        <w:rFonts w:hint="default" w:ascii="Courier New" w:hAnsi="Courier New" w:cs="Courier New"/>
      </w:rPr>
    </w:lvl>
    <w:lvl w:ilvl="8" w:tplc="0C090005" w:tentative="1">
      <w:start w:val="1"/>
      <w:numFmt w:val="bullet"/>
      <w:lvlText w:val=""/>
      <w:lvlJc w:val="left"/>
      <w:pPr>
        <w:ind w:left="6520" w:hanging="360"/>
      </w:pPr>
      <w:rPr>
        <w:rFonts w:hint="default" w:ascii="Wingdings" w:hAnsi="Wingdings"/>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hint="default" w:ascii="Arial" w:hAnsi="Arial"/>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5E16F0F"/>
    <w:multiLevelType w:val="hybridMultilevel"/>
    <w:tmpl w:val="2ECCA46A"/>
    <w:lvl w:ilvl="0" w:tplc="FB20C894">
      <w:start w:val="1"/>
      <w:numFmt w:val="bullet"/>
      <w:pStyle w:val="ListBullet"/>
      <w:lvlText w:val=""/>
      <w:lvlJc w:val="left"/>
      <w:pPr>
        <w:ind w:left="720" w:hanging="360"/>
      </w:pPr>
      <w:rPr>
        <w:rFonts w:hint="default" w:ascii="Symbol" w:hAnsi="Symbol"/>
      </w:rPr>
    </w:lvl>
    <w:lvl w:ilvl="1" w:tplc="0C090003" w:tentative="1">
      <w:start w:val="1"/>
      <w:numFmt w:val="bullet"/>
      <w:pStyle w:val="ListBullet2"/>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2C282B60"/>
    <w:multiLevelType w:val="multilevel"/>
    <w:tmpl w:val="7C72876A"/>
    <w:lvl w:ilvl="0" w:tplc="0C090001">
      <w:start w:val="1"/>
      <w:numFmt w:val="bullet"/>
      <w:lvlText w:val=""/>
      <w:lvlJc w:val="left"/>
      <w:pPr>
        <w:ind w:left="845" w:hanging="360"/>
      </w:pPr>
      <w:rPr>
        <w:rFonts w:hint="default" w:ascii="Symbol" w:hAnsi="Symbol"/>
      </w:rPr>
    </w:lvl>
    <w:lvl w:ilvl="1" w:tplc="0C090003" w:tentative="1">
      <w:start w:val="1"/>
      <w:numFmt w:val="bullet"/>
      <w:lvlText w:val="o"/>
      <w:lvlJc w:val="left"/>
      <w:pPr>
        <w:ind w:left="1565" w:hanging="360"/>
      </w:pPr>
      <w:rPr>
        <w:rFonts w:hint="default" w:ascii="Courier New" w:hAnsi="Courier New" w:cs="Courier New"/>
      </w:rPr>
    </w:lvl>
    <w:lvl w:ilvl="2" w:tplc="0C090005" w:tentative="1">
      <w:start w:val="1"/>
      <w:numFmt w:val="bullet"/>
      <w:lvlText w:val=""/>
      <w:lvlJc w:val="left"/>
      <w:pPr>
        <w:ind w:left="2285" w:hanging="360"/>
      </w:pPr>
      <w:rPr>
        <w:rFonts w:hint="default" w:ascii="Wingdings" w:hAnsi="Wingdings"/>
      </w:rPr>
    </w:lvl>
    <w:lvl w:ilvl="3" w:tplc="0C090001" w:tentative="1">
      <w:start w:val="1"/>
      <w:numFmt w:val="bullet"/>
      <w:lvlText w:val=""/>
      <w:lvlJc w:val="left"/>
      <w:pPr>
        <w:ind w:left="3005" w:hanging="360"/>
      </w:pPr>
      <w:rPr>
        <w:rFonts w:hint="default" w:ascii="Symbol" w:hAnsi="Symbol"/>
      </w:rPr>
    </w:lvl>
    <w:lvl w:ilvl="4" w:tplc="0C090003" w:tentative="1">
      <w:start w:val="1"/>
      <w:numFmt w:val="bullet"/>
      <w:lvlText w:val="o"/>
      <w:lvlJc w:val="left"/>
      <w:pPr>
        <w:ind w:left="3725" w:hanging="360"/>
      </w:pPr>
      <w:rPr>
        <w:rFonts w:hint="default" w:ascii="Courier New" w:hAnsi="Courier New" w:cs="Courier New"/>
      </w:rPr>
    </w:lvl>
    <w:lvl w:ilvl="5" w:tplc="0C090005" w:tentative="1">
      <w:start w:val="1"/>
      <w:numFmt w:val="bullet"/>
      <w:lvlText w:val=""/>
      <w:lvlJc w:val="left"/>
      <w:pPr>
        <w:ind w:left="4445" w:hanging="360"/>
      </w:pPr>
      <w:rPr>
        <w:rFonts w:hint="default" w:ascii="Wingdings" w:hAnsi="Wingdings"/>
      </w:rPr>
    </w:lvl>
    <w:lvl w:ilvl="6" w:tplc="0C090001" w:tentative="1">
      <w:start w:val="1"/>
      <w:numFmt w:val="bullet"/>
      <w:lvlText w:val=""/>
      <w:lvlJc w:val="left"/>
      <w:pPr>
        <w:ind w:left="5165" w:hanging="360"/>
      </w:pPr>
      <w:rPr>
        <w:rFonts w:hint="default" w:ascii="Symbol" w:hAnsi="Symbol"/>
      </w:rPr>
    </w:lvl>
    <w:lvl w:ilvl="7" w:tplc="0C090003" w:tentative="1">
      <w:start w:val="1"/>
      <w:numFmt w:val="bullet"/>
      <w:lvlText w:val="o"/>
      <w:lvlJc w:val="left"/>
      <w:pPr>
        <w:ind w:left="5885" w:hanging="360"/>
      </w:pPr>
      <w:rPr>
        <w:rFonts w:hint="default" w:ascii="Courier New" w:hAnsi="Courier New" w:cs="Courier New"/>
      </w:rPr>
    </w:lvl>
    <w:lvl w:ilvl="8" w:tplc="0C090005" w:tentative="1">
      <w:start w:val="1"/>
      <w:numFmt w:val="bullet"/>
      <w:lvlText w:val=""/>
      <w:lvlJc w:val="left"/>
      <w:pPr>
        <w:ind w:left="6605" w:hanging="360"/>
      </w:pPr>
      <w:rPr>
        <w:rFonts w:hint="default" w:ascii="Wingdings" w:hAnsi="Wingdings"/>
      </w:rPr>
    </w:lvl>
  </w:abstractNum>
  <w:abstractNum w:abstractNumId="11" w15:restartNumberingAfterBreak="0">
    <w:nsid w:val="2C72580B"/>
    <w:multiLevelType w:val="hybrid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5E07DAF"/>
    <w:multiLevelType w:val="multilevel"/>
    <w:tmpl w:val="E034EB1E"/>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3" w15:restartNumberingAfterBreak="0">
    <w:nsid w:val="38723AD4"/>
    <w:multiLevelType w:val="hybridMultilevel"/>
    <w:tmpl w:val="C3FC21F4"/>
    <w:name w:val="DEPIPullOutBoxBullets"/>
    <w:lvl w:ilvl="0" w:tplc="B838EB88">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tplc="7BC4ABF2">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tplc="00E831C4">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tplc="7220B2C6">
      <w:start w:val="1"/>
      <w:numFmt w:val="none"/>
      <w:lvlText w:val=""/>
      <w:lvlJc w:val="left"/>
      <w:pPr>
        <w:ind w:left="0" w:firstLine="0"/>
      </w:pPr>
      <w:rPr>
        <w:rFonts w:hint="default"/>
      </w:rPr>
    </w:lvl>
    <w:lvl w:ilvl="4" w:tplc="C8F03D28">
      <w:start w:val="1"/>
      <w:numFmt w:val="none"/>
      <w:lvlText w:val=""/>
      <w:lvlJc w:val="left"/>
      <w:pPr>
        <w:ind w:left="0" w:firstLine="0"/>
      </w:pPr>
      <w:rPr>
        <w:rFonts w:hint="default"/>
      </w:rPr>
    </w:lvl>
    <w:lvl w:ilvl="5" w:tplc="8732FE2C">
      <w:start w:val="1"/>
      <w:numFmt w:val="none"/>
      <w:lvlText w:val=""/>
      <w:lvlJc w:val="left"/>
      <w:pPr>
        <w:ind w:left="0" w:firstLine="0"/>
      </w:pPr>
      <w:rPr>
        <w:rFonts w:hint="default"/>
      </w:rPr>
    </w:lvl>
    <w:lvl w:ilvl="6" w:tplc="9C7483FC">
      <w:start w:val="1"/>
      <w:numFmt w:val="none"/>
      <w:lvlText w:val=""/>
      <w:lvlJc w:val="left"/>
      <w:pPr>
        <w:ind w:left="0" w:firstLine="0"/>
      </w:pPr>
      <w:rPr>
        <w:rFonts w:hint="default"/>
      </w:rPr>
    </w:lvl>
    <w:lvl w:ilvl="7" w:tplc="BB52A8F8">
      <w:start w:val="1"/>
      <w:numFmt w:val="none"/>
      <w:lvlText w:val=""/>
      <w:lvlJc w:val="left"/>
      <w:pPr>
        <w:ind w:left="0" w:firstLine="0"/>
      </w:pPr>
      <w:rPr>
        <w:rFonts w:hint="default"/>
      </w:rPr>
    </w:lvl>
    <w:lvl w:ilvl="8" w:tplc="B85AD850">
      <w:start w:val="1"/>
      <w:numFmt w:val="none"/>
      <w:lvlText w:val=""/>
      <w:lvlJc w:val="left"/>
      <w:pPr>
        <w:ind w:left="0" w:firstLine="0"/>
      </w:pPr>
      <w:rPr>
        <w:rFonts w:hint="default"/>
      </w:rPr>
    </w:lvl>
  </w:abstractNum>
  <w:abstractNum w:abstractNumId="14" w15:restartNumberingAfterBreak="0">
    <w:nsid w:val="3A505378"/>
    <w:multiLevelType w:val="hybrid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0409001D"/>
    <w:styleLink w:val="1ai"/>
    <w:lvl w:ilvl="0" w:tplc="CA581E5E">
      <w:start w:val="1"/>
      <w:numFmt w:val="decimal"/>
      <w:lvlText w:val="%1)"/>
      <w:lvlJc w:val="left"/>
      <w:pPr>
        <w:tabs>
          <w:tab w:val="num" w:pos="360"/>
        </w:tabs>
        <w:ind w:left="360" w:hanging="360"/>
      </w:pPr>
    </w:lvl>
    <w:lvl w:ilvl="1" w:tplc="595EEF00">
      <w:start w:val="1"/>
      <w:numFmt w:val="lowerLetter"/>
      <w:lvlText w:val="%2)"/>
      <w:lvlJc w:val="left"/>
      <w:pPr>
        <w:tabs>
          <w:tab w:val="num" w:pos="720"/>
        </w:tabs>
        <w:ind w:left="720" w:hanging="360"/>
      </w:pPr>
    </w:lvl>
    <w:lvl w:ilvl="2" w:tplc="8068A7D4">
      <w:start w:val="1"/>
      <w:numFmt w:val="lowerRoman"/>
      <w:lvlText w:val="%3)"/>
      <w:lvlJc w:val="left"/>
      <w:pPr>
        <w:tabs>
          <w:tab w:val="num" w:pos="1080"/>
        </w:tabs>
        <w:ind w:left="1080" w:hanging="360"/>
      </w:pPr>
    </w:lvl>
    <w:lvl w:ilvl="3" w:tplc="0F3CF452">
      <w:start w:val="1"/>
      <w:numFmt w:val="decimal"/>
      <w:lvlText w:val="(%4)"/>
      <w:lvlJc w:val="left"/>
      <w:pPr>
        <w:tabs>
          <w:tab w:val="num" w:pos="1440"/>
        </w:tabs>
        <w:ind w:left="1440" w:hanging="360"/>
      </w:pPr>
    </w:lvl>
    <w:lvl w:ilvl="4" w:tplc="8230D1B6">
      <w:start w:val="1"/>
      <w:numFmt w:val="lowerLetter"/>
      <w:lvlText w:val="(%5)"/>
      <w:lvlJc w:val="left"/>
      <w:pPr>
        <w:tabs>
          <w:tab w:val="num" w:pos="1800"/>
        </w:tabs>
        <w:ind w:left="1800" w:hanging="360"/>
      </w:pPr>
    </w:lvl>
    <w:lvl w:ilvl="5" w:tplc="C0B80816">
      <w:start w:val="1"/>
      <w:numFmt w:val="lowerRoman"/>
      <w:lvlText w:val="(%6)"/>
      <w:lvlJc w:val="left"/>
      <w:pPr>
        <w:tabs>
          <w:tab w:val="num" w:pos="2160"/>
        </w:tabs>
        <w:ind w:left="2160" w:hanging="360"/>
      </w:pPr>
    </w:lvl>
    <w:lvl w:ilvl="6" w:tplc="A21C7C30">
      <w:start w:val="1"/>
      <w:numFmt w:val="decimal"/>
      <w:lvlText w:val="%7."/>
      <w:lvlJc w:val="left"/>
      <w:pPr>
        <w:tabs>
          <w:tab w:val="num" w:pos="2520"/>
        </w:tabs>
        <w:ind w:left="2520" w:hanging="360"/>
      </w:pPr>
    </w:lvl>
    <w:lvl w:ilvl="7" w:tplc="B0CC2608">
      <w:start w:val="1"/>
      <w:numFmt w:val="lowerLetter"/>
      <w:lvlText w:val="%8."/>
      <w:lvlJc w:val="left"/>
      <w:pPr>
        <w:tabs>
          <w:tab w:val="num" w:pos="2880"/>
        </w:tabs>
        <w:ind w:left="2880" w:hanging="360"/>
      </w:pPr>
    </w:lvl>
    <w:lvl w:ilvl="8" w:tplc="4946694E">
      <w:start w:val="1"/>
      <w:numFmt w:val="lowerRoman"/>
      <w:lvlText w:val="%9."/>
      <w:lvlJc w:val="left"/>
      <w:pPr>
        <w:tabs>
          <w:tab w:val="num" w:pos="3240"/>
        </w:tabs>
        <w:ind w:left="3240" w:hanging="360"/>
      </w:pPr>
    </w:lvl>
  </w:abstractNum>
  <w:abstractNum w:abstractNumId="16" w15:restartNumberingAfterBreak="0">
    <w:nsid w:val="3D5B7CAC"/>
    <w:multiLevelType w:val="hybridMultilevel"/>
    <w:tmpl w:val="6F907F7A"/>
    <w:lvl w:ilvl="0" w:tplc="0C090001">
      <w:start w:val="1"/>
      <w:numFmt w:val="bullet"/>
      <w:lvlText w:val=""/>
      <w:lvlJc w:val="left"/>
      <w:pPr>
        <w:ind w:left="946" w:hanging="360"/>
      </w:pPr>
      <w:rPr>
        <w:rFonts w:hint="default" w:ascii="Symbol" w:hAnsi="Symbol"/>
      </w:rPr>
    </w:lvl>
    <w:lvl w:ilvl="1" w:tplc="0C090003" w:tentative="1">
      <w:start w:val="1"/>
      <w:numFmt w:val="bullet"/>
      <w:lvlText w:val="o"/>
      <w:lvlJc w:val="left"/>
      <w:pPr>
        <w:ind w:left="1666" w:hanging="360"/>
      </w:pPr>
      <w:rPr>
        <w:rFonts w:hint="default" w:ascii="Courier New" w:hAnsi="Courier New" w:cs="Courier New"/>
      </w:rPr>
    </w:lvl>
    <w:lvl w:ilvl="2" w:tplc="0C090005" w:tentative="1">
      <w:start w:val="1"/>
      <w:numFmt w:val="bullet"/>
      <w:lvlText w:val=""/>
      <w:lvlJc w:val="left"/>
      <w:pPr>
        <w:ind w:left="2386" w:hanging="360"/>
      </w:pPr>
      <w:rPr>
        <w:rFonts w:hint="default" w:ascii="Wingdings" w:hAnsi="Wingdings"/>
      </w:rPr>
    </w:lvl>
    <w:lvl w:ilvl="3" w:tplc="0C090001" w:tentative="1">
      <w:start w:val="1"/>
      <w:numFmt w:val="bullet"/>
      <w:lvlText w:val=""/>
      <w:lvlJc w:val="left"/>
      <w:pPr>
        <w:ind w:left="3106" w:hanging="360"/>
      </w:pPr>
      <w:rPr>
        <w:rFonts w:hint="default" w:ascii="Symbol" w:hAnsi="Symbol"/>
      </w:rPr>
    </w:lvl>
    <w:lvl w:ilvl="4" w:tplc="0C090003" w:tentative="1">
      <w:start w:val="1"/>
      <w:numFmt w:val="bullet"/>
      <w:lvlText w:val="o"/>
      <w:lvlJc w:val="left"/>
      <w:pPr>
        <w:ind w:left="3826" w:hanging="360"/>
      </w:pPr>
      <w:rPr>
        <w:rFonts w:hint="default" w:ascii="Courier New" w:hAnsi="Courier New" w:cs="Courier New"/>
      </w:rPr>
    </w:lvl>
    <w:lvl w:ilvl="5" w:tplc="0C090005" w:tentative="1">
      <w:start w:val="1"/>
      <w:numFmt w:val="bullet"/>
      <w:lvlText w:val=""/>
      <w:lvlJc w:val="left"/>
      <w:pPr>
        <w:ind w:left="4546" w:hanging="360"/>
      </w:pPr>
      <w:rPr>
        <w:rFonts w:hint="default" w:ascii="Wingdings" w:hAnsi="Wingdings"/>
      </w:rPr>
    </w:lvl>
    <w:lvl w:ilvl="6" w:tplc="0C090001" w:tentative="1">
      <w:start w:val="1"/>
      <w:numFmt w:val="bullet"/>
      <w:lvlText w:val=""/>
      <w:lvlJc w:val="left"/>
      <w:pPr>
        <w:ind w:left="5266" w:hanging="360"/>
      </w:pPr>
      <w:rPr>
        <w:rFonts w:hint="default" w:ascii="Symbol" w:hAnsi="Symbol"/>
      </w:rPr>
    </w:lvl>
    <w:lvl w:ilvl="7" w:tplc="0C090003" w:tentative="1">
      <w:start w:val="1"/>
      <w:numFmt w:val="bullet"/>
      <w:lvlText w:val="o"/>
      <w:lvlJc w:val="left"/>
      <w:pPr>
        <w:ind w:left="5986" w:hanging="360"/>
      </w:pPr>
      <w:rPr>
        <w:rFonts w:hint="default" w:ascii="Courier New" w:hAnsi="Courier New" w:cs="Courier New"/>
      </w:rPr>
    </w:lvl>
    <w:lvl w:ilvl="8" w:tplc="0C090005" w:tentative="1">
      <w:start w:val="1"/>
      <w:numFmt w:val="bullet"/>
      <w:lvlText w:val=""/>
      <w:lvlJc w:val="left"/>
      <w:pPr>
        <w:ind w:left="6706" w:hanging="360"/>
      </w:pPr>
      <w:rPr>
        <w:rFonts w:hint="default" w:ascii="Wingdings" w:hAnsi="Wingdings"/>
      </w:rPr>
    </w:lvl>
  </w:abstractNum>
  <w:abstractNum w:abstractNumId="17" w15:restartNumberingAfterBreak="0">
    <w:nsid w:val="3D5E7213"/>
    <w:multiLevelType w:val="hybridMultilevel"/>
    <w:tmpl w:val="2C32D12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1F21788"/>
    <w:multiLevelType w:val="hybridMultilevel"/>
    <w:tmpl w:val="AEEC30DE"/>
    <w:lvl w:ilvl="0" w:tplc="ED902AD8">
      <w:start w:val="1"/>
      <w:numFmt w:val="bullet"/>
      <w:pStyle w:val="SmallBullet"/>
      <w:lvlText w:val="•"/>
      <w:lvlJc w:val="left"/>
      <w:pPr>
        <w:ind w:left="170" w:hanging="170"/>
      </w:pPr>
      <w:rPr>
        <w:rFonts w:hint="default" w:ascii="Arial" w:hAnsi="Arial"/>
        <w:color w:val="363534" w:themeColor="text1"/>
      </w:rPr>
    </w:lvl>
    <w:lvl w:ilvl="1" w:tplc="FBBE3E26">
      <w:start w:val="1"/>
      <w:numFmt w:val="bullet"/>
      <w:lvlText w:val="o"/>
      <w:lvlJc w:val="left"/>
      <w:pPr>
        <w:ind w:left="1440" w:hanging="360"/>
      </w:pPr>
      <w:rPr>
        <w:rFonts w:hint="default" w:ascii="Courier New" w:hAnsi="Courier New" w:cs="Courier New"/>
      </w:rPr>
    </w:lvl>
    <w:lvl w:ilvl="2" w:tplc="B4408D2C">
      <w:start w:val="1"/>
      <w:numFmt w:val="bullet"/>
      <w:lvlText w:val=""/>
      <w:lvlJc w:val="left"/>
      <w:pPr>
        <w:ind w:left="2160" w:hanging="360"/>
      </w:pPr>
      <w:rPr>
        <w:rFonts w:hint="default" w:ascii="Wingdings" w:hAnsi="Wingdings"/>
      </w:rPr>
    </w:lvl>
    <w:lvl w:ilvl="3" w:tplc="6206084E">
      <w:start w:val="1"/>
      <w:numFmt w:val="bullet"/>
      <w:lvlText w:val=""/>
      <w:lvlJc w:val="left"/>
      <w:pPr>
        <w:ind w:left="2880" w:hanging="360"/>
      </w:pPr>
      <w:rPr>
        <w:rFonts w:hint="default" w:ascii="Symbol" w:hAnsi="Symbol"/>
      </w:rPr>
    </w:lvl>
    <w:lvl w:ilvl="4" w:tplc="EF96F7FC">
      <w:start w:val="1"/>
      <w:numFmt w:val="bullet"/>
      <w:lvlText w:val="o"/>
      <w:lvlJc w:val="left"/>
      <w:pPr>
        <w:ind w:left="3600" w:hanging="360"/>
      </w:pPr>
      <w:rPr>
        <w:rFonts w:hint="default" w:ascii="Courier New" w:hAnsi="Courier New" w:cs="Courier New"/>
      </w:rPr>
    </w:lvl>
    <w:lvl w:ilvl="5" w:tplc="2F1EF66C">
      <w:start w:val="1"/>
      <w:numFmt w:val="bullet"/>
      <w:lvlText w:val=""/>
      <w:lvlJc w:val="left"/>
      <w:pPr>
        <w:ind w:left="4320" w:hanging="360"/>
      </w:pPr>
      <w:rPr>
        <w:rFonts w:hint="default" w:ascii="Wingdings" w:hAnsi="Wingdings"/>
      </w:rPr>
    </w:lvl>
    <w:lvl w:ilvl="6" w:tplc="2C2601E4">
      <w:start w:val="1"/>
      <w:numFmt w:val="bullet"/>
      <w:lvlText w:val=""/>
      <w:lvlJc w:val="left"/>
      <w:pPr>
        <w:ind w:left="5040" w:hanging="360"/>
      </w:pPr>
      <w:rPr>
        <w:rFonts w:hint="default" w:ascii="Symbol" w:hAnsi="Symbol"/>
      </w:rPr>
    </w:lvl>
    <w:lvl w:ilvl="7" w:tplc="ECC61F9A">
      <w:start w:val="1"/>
      <w:numFmt w:val="bullet"/>
      <w:lvlText w:val="o"/>
      <w:lvlJc w:val="left"/>
      <w:pPr>
        <w:ind w:left="5760" w:hanging="360"/>
      </w:pPr>
      <w:rPr>
        <w:rFonts w:hint="default" w:ascii="Courier New" w:hAnsi="Courier New" w:cs="Courier New"/>
      </w:rPr>
    </w:lvl>
    <w:lvl w:ilvl="8" w:tplc="C6FAE58A">
      <w:start w:val="1"/>
      <w:numFmt w:val="bullet"/>
      <w:lvlText w:val=""/>
      <w:lvlJc w:val="left"/>
      <w:pPr>
        <w:ind w:left="6480" w:hanging="360"/>
      </w:pPr>
      <w:rPr>
        <w:rFonts w:hint="default" w:ascii="Wingdings" w:hAnsi="Wingdings"/>
      </w:rPr>
    </w:lvl>
  </w:abstractNum>
  <w:abstractNum w:abstractNumId="19" w15:restartNumberingAfterBreak="0">
    <w:nsid w:val="49D82900"/>
    <w:multiLevelType w:val="hybridMultilevel"/>
    <w:tmpl w:val="5F1640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4D545EC4"/>
    <w:multiLevelType w:val="hybridMultilevel"/>
    <w:tmpl w:val="E70AEB56"/>
    <w:name w:val="HighlightBoxBullet"/>
    <w:lvl w:ilvl="0" w:tplc="AF943654">
      <w:start w:val="1"/>
      <w:numFmt w:val="bullet"/>
      <w:lvlRestart w:val="0"/>
      <w:pStyle w:val="HighlightBoxBullet"/>
      <w:lvlText w:val="•"/>
      <w:lvlJc w:val="left"/>
      <w:pPr>
        <w:ind w:left="454" w:hanging="227"/>
      </w:pPr>
      <w:rPr>
        <w:rFonts w:hint="default" w:ascii="Arial" w:hAnsi="Arial" w:cs="Arial"/>
        <w:color w:val="363534" w:themeColor="text1"/>
        <w:sz w:val="24"/>
      </w:rPr>
    </w:lvl>
    <w:lvl w:ilvl="1" w:tplc="BF8AB5E4">
      <w:start w:val="1"/>
      <w:numFmt w:val="bullet"/>
      <w:lvlText w:val="o"/>
      <w:lvlJc w:val="left"/>
      <w:pPr>
        <w:ind w:left="1667" w:hanging="360"/>
      </w:pPr>
      <w:rPr>
        <w:rFonts w:hint="default" w:ascii="Courier New" w:hAnsi="Courier New" w:cs="Courier New"/>
      </w:rPr>
    </w:lvl>
    <w:lvl w:ilvl="2" w:tplc="7C683DE6">
      <w:start w:val="1"/>
      <w:numFmt w:val="bullet"/>
      <w:lvlText w:val=""/>
      <w:lvlJc w:val="left"/>
      <w:pPr>
        <w:ind w:left="2387" w:hanging="360"/>
      </w:pPr>
      <w:rPr>
        <w:rFonts w:hint="default" w:ascii="Wingdings" w:hAnsi="Wingdings"/>
      </w:rPr>
    </w:lvl>
    <w:lvl w:ilvl="3" w:tplc="1EDC35EA">
      <w:start w:val="1"/>
      <w:numFmt w:val="bullet"/>
      <w:lvlText w:val=""/>
      <w:lvlJc w:val="left"/>
      <w:pPr>
        <w:ind w:left="3107" w:hanging="360"/>
      </w:pPr>
      <w:rPr>
        <w:rFonts w:hint="default" w:ascii="Symbol" w:hAnsi="Symbol"/>
      </w:rPr>
    </w:lvl>
    <w:lvl w:ilvl="4" w:tplc="A12C9288">
      <w:start w:val="1"/>
      <w:numFmt w:val="bullet"/>
      <w:lvlText w:val="o"/>
      <w:lvlJc w:val="left"/>
      <w:pPr>
        <w:ind w:left="3827" w:hanging="360"/>
      </w:pPr>
      <w:rPr>
        <w:rFonts w:hint="default" w:ascii="Courier New" w:hAnsi="Courier New" w:cs="Courier New"/>
      </w:rPr>
    </w:lvl>
    <w:lvl w:ilvl="5" w:tplc="E598BC8C">
      <w:start w:val="1"/>
      <w:numFmt w:val="bullet"/>
      <w:lvlText w:val=""/>
      <w:lvlJc w:val="left"/>
      <w:pPr>
        <w:ind w:left="4547" w:hanging="360"/>
      </w:pPr>
      <w:rPr>
        <w:rFonts w:hint="default" w:ascii="Wingdings" w:hAnsi="Wingdings"/>
      </w:rPr>
    </w:lvl>
    <w:lvl w:ilvl="6" w:tplc="C8D8827C">
      <w:start w:val="1"/>
      <w:numFmt w:val="bullet"/>
      <w:lvlText w:val=""/>
      <w:lvlJc w:val="left"/>
      <w:pPr>
        <w:ind w:left="5267" w:hanging="360"/>
      </w:pPr>
      <w:rPr>
        <w:rFonts w:hint="default" w:ascii="Symbol" w:hAnsi="Symbol"/>
      </w:rPr>
    </w:lvl>
    <w:lvl w:ilvl="7" w:tplc="3AAADCDA">
      <w:start w:val="1"/>
      <w:numFmt w:val="bullet"/>
      <w:lvlText w:val="o"/>
      <w:lvlJc w:val="left"/>
      <w:pPr>
        <w:ind w:left="5987" w:hanging="360"/>
      </w:pPr>
      <w:rPr>
        <w:rFonts w:hint="default" w:ascii="Courier New" w:hAnsi="Courier New" w:cs="Courier New"/>
      </w:rPr>
    </w:lvl>
    <w:lvl w:ilvl="8" w:tplc="153CEC58">
      <w:start w:val="1"/>
      <w:numFmt w:val="bullet"/>
      <w:lvlText w:val=""/>
      <w:lvlJc w:val="left"/>
      <w:pPr>
        <w:ind w:left="6707" w:hanging="360"/>
      </w:pPr>
      <w:rPr>
        <w:rFonts w:hint="default" w:ascii="Wingdings" w:hAnsi="Wingdings"/>
      </w:rPr>
    </w:lvl>
  </w:abstractNum>
  <w:abstractNum w:abstractNumId="21" w15:restartNumberingAfterBreak="0">
    <w:nsid w:val="512536C5"/>
    <w:multiLevelType w:val="hybridMultilevel"/>
    <w:tmpl w:val="D97E5BB2"/>
    <w:name w:val="PBNumbering"/>
    <w:lvl w:ilvl="0" w:tplc="CF4AC6C2">
      <w:start w:val="1"/>
      <w:numFmt w:val="decimal"/>
      <w:lvlText w:val="%1."/>
      <w:lvlJc w:val="left"/>
      <w:pPr>
        <w:tabs>
          <w:tab w:val="num" w:pos="425"/>
        </w:tabs>
        <w:ind w:left="425" w:hanging="425"/>
      </w:pPr>
      <w:rPr>
        <w:rFonts w:hint="default"/>
      </w:rPr>
    </w:lvl>
    <w:lvl w:ilvl="1" w:tplc="A6743724">
      <w:start w:val="1"/>
      <w:numFmt w:val="lowerLetter"/>
      <w:lvlText w:val="%2)"/>
      <w:lvlJc w:val="left"/>
      <w:pPr>
        <w:tabs>
          <w:tab w:val="num" w:pos="851"/>
        </w:tabs>
        <w:ind w:left="851" w:hanging="426"/>
      </w:pPr>
      <w:rPr>
        <w:rFonts w:hint="default"/>
      </w:rPr>
    </w:lvl>
    <w:lvl w:ilvl="2" w:tplc="DC5EC65A">
      <w:start w:val="1"/>
      <w:numFmt w:val="lowerRoman"/>
      <w:lvlText w:val="%3)"/>
      <w:lvlJc w:val="left"/>
      <w:pPr>
        <w:tabs>
          <w:tab w:val="num" w:pos="1276"/>
        </w:tabs>
        <w:ind w:left="1276" w:hanging="425"/>
      </w:pPr>
      <w:rPr>
        <w:rFonts w:hint="default"/>
      </w:rPr>
    </w:lvl>
    <w:lvl w:ilvl="3" w:tplc="FCCA8734">
      <w:start w:val="1"/>
      <w:numFmt w:val="bullet"/>
      <w:lvlText w:val="–"/>
      <w:lvlJc w:val="left"/>
      <w:pPr>
        <w:tabs>
          <w:tab w:val="num" w:pos="1559"/>
        </w:tabs>
        <w:ind w:left="1559" w:hanging="283"/>
      </w:pPr>
      <w:rPr>
        <w:rFonts w:hint="default" w:ascii="Arial" w:hAnsi="Arial"/>
      </w:rPr>
    </w:lvl>
    <w:lvl w:ilvl="4" w:tplc="50A41C96">
      <w:start w:val="1"/>
      <w:numFmt w:val="none"/>
      <w:lvlText w:val=""/>
      <w:lvlJc w:val="left"/>
      <w:pPr>
        <w:tabs>
          <w:tab w:val="num" w:pos="1800"/>
        </w:tabs>
        <w:ind w:left="-32767" w:firstLine="0"/>
      </w:pPr>
      <w:rPr>
        <w:rFonts w:hint="default"/>
      </w:rPr>
    </w:lvl>
    <w:lvl w:ilvl="5" w:tplc="F29872DC">
      <w:start w:val="1"/>
      <w:numFmt w:val="none"/>
      <w:lvlText w:val="(%6)"/>
      <w:lvlJc w:val="left"/>
      <w:pPr>
        <w:tabs>
          <w:tab w:val="num" w:pos="2160"/>
        </w:tabs>
        <w:ind w:left="-32767" w:firstLine="0"/>
      </w:pPr>
      <w:rPr>
        <w:rFonts w:hint="default"/>
      </w:rPr>
    </w:lvl>
    <w:lvl w:ilvl="6" w:tplc="FD5C4508">
      <w:start w:val="1"/>
      <w:numFmt w:val="none"/>
      <w:lvlText w:val="%7"/>
      <w:lvlJc w:val="left"/>
      <w:pPr>
        <w:tabs>
          <w:tab w:val="num" w:pos="2520"/>
        </w:tabs>
        <w:ind w:left="-32767" w:firstLine="0"/>
      </w:pPr>
      <w:rPr>
        <w:rFonts w:hint="default"/>
      </w:rPr>
    </w:lvl>
    <w:lvl w:ilvl="7" w:tplc="AB9AE4B8">
      <w:start w:val="1"/>
      <w:numFmt w:val="none"/>
      <w:lvlText w:val=""/>
      <w:lvlJc w:val="left"/>
      <w:pPr>
        <w:tabs>
          <w:tab w:val="num" w:pos="2880"/>
        </w:tabs>
        <w:ind w:left="-32767" w:firstLine="0"/>
      </w:pPr>
      <w:rPr>
        <w:rFonts w:hint="default"/>
      </w:rPr>
    </w:lvl>
    <w:lvl w:ilvl="8" w:tplc="2052351C">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hybridMultilevel"/>
    <w:tmpl w:val="4DDC6424"/>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4934FEA"/>
    <w:multiLevelType w:val="hybridMultilevel"/>
    <w:tmpl w:val="EEA6FA3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D0540A9"/>
    <w:multiLevelType w:val="hybridMultilevel"/>
    <w:tmpl w:val="274622C6"/>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5D607FAD"/>
    <w:multiLevelType w:val="hybridMultilevel"/>
    <w:tmpl w:val="B734CB8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63A869DF"/>
    <w:multiLevelType w:val="hybridMultilevel"/>
    <w:tmpl w:val="8D101F66"/>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AD71A7C"/>
    <w:multiLevelType w:val="hybridMultilevel"/>
    <w:tmpl w:val="947CF61A"/>
    <w:lvl w:ilvl="0" w:tplc="0C090001">
      <w:start w:val="1"/>
      <w:numFmt w:val="bullet"/>
      <w:lvlText w:val=""/>
      <w:lvlJc w:val="left"/>
      <w:pPr>
        <w:ind w:left="845" w:hanging="360"/>
      </w:pPr>
      <w:rPr>
        <w:rFonts w:hint="default" w:ascii="Symbol" w:hAnsi="Symbol"/>
      </w:rPr>
    </w:lvl>
    <w:lvl w:ilvl="1" w:tplc="0C090003" w:tentative="1">
      <w:start w:val="1"/>
      <w:numFmt w:val="bullet"/>
      <w:lvlText w:val="o"/>
      <w:lvlJc w:val="left"/>
      <w:pPr>
        <w:ind w:left="1565" w:hanging="360"/>
      </w:pPr>
      <w:rPr>
        <w:rFonts w:hint="default" w:ascii="Courier New" w:hAnsi="Courier New" w:cs="Courier New"/>
      </w:rPr>
    </w:lvl>
    <w:lvl w:ilvl="2" w:tplc="0C090005" w:tentative="1">
      <w:start w:val="1"/>
      <w:numFmt w:val="bullet"/>
      <w:lvlText w:val=""/>
      <w:lvlJc w:val="left"/>
      <w:pPr>
        <w:ind w:left="2285" w:hanging="360"/>
      </w:pPr>
      <w:rPr>
        <w:rFonts w:hint="default" w:ascii="Wingdings" w:hAnsi="Wingdings"/>
      </w:rPr>
    </w:lvl>
    <w:lvl w:ilvl="3" w:tplc="0C090001" w:tentative="1">
      <w:start w:val="1"/>
      <w:numFmt w:val="bullet"/>
      <w:lvlText w:val=""/>
      <w:lvlJc w:val="left"/>
      <w:pPr>
        <w:ind w:left="3005" w:hanging="360"/>
      </w:pPr>
      <w:rPr>
        <w:rFonts w:hint="default" w:ascii="Symbol" w:hAnsi="Symbol"/>
      </w:rPr>
    </w:lvl>
    <w:lvl w:ilvl="4" w:tplc="0C090003" w:tentative="1">
      <w:start w:val="1"/>
      <w:numFmt w:val="bullet"/>
      <w:lvlText w:val="o"/>
      <w:lvlJc w:val="left"/>
      <w:pPr>
        <w:ind w:left="3725" w:hanging="360"/>
      </w:pPr>
      <w:rPr>
        <w:rFonts w:hint="default" w:ascii="Courier New" w:hAnsi="Courier New" w:cs="Courier New"/>
      </w:rPr>
    </w:lvl>
    <w:lvl w:ilvl="5" w:tplc="0C090005" w:tentative="1">
      <w:start w:val="1"/>
      <w:numFmt w:val="bullet"/>
      <w:lvlText w:val=""/>
      <w:lvlJc w:val="left"/>
      <w:pPr>
        <w:ind w:left="4445" w:hanging="360"/>
      </w:pPr>
      <w:rPr>
        <w:rFonts w:hint="default" w:ascii="Wingdings" w:hAnsi="Wingdings"/>
      </w:rPr>
    </w:lvl>
    <w:lvl w:ilvl="6" w:tplc="0C090001" w:tentative="1">
      <w:start w:val="1"/>
      <w:numFmt w:val="bullet"/>
      <w:lvlText w:val=""/>
      <w:lvlJc w:val="left"/>
      <w:pPr>
        <w:ind w:left="5165" w:hanging="360"/>
      </w:pPr>
      <w:rPr>
        <w:rFonts w:hint="default" w:ascii="Symbol" w:hAnsi="Symbol"/>
      </w:rPr>
    </w:lvl>
    <w:lvl w:ilvl="7" w:tplc="0C090003" w:tentative="1">
      <w:start w:val="1"/>
      <w:numFmt w:val="bullet"/>
      <w:lvlText w:val="o"/>
      <w:lvlJc w:val="left"/>
      <w:pPr>
        <w:ind w:left="5885" w:hanging="360"/>
      </w:pPr>
      <w:rPr>
        <w:rFonts w:hint="default" w:ascii="Courier New" w:hAnsi="Courier New" w:cs="Courier New"/>
      </w:rPr>
    </w:lvl>
    <w:lvl w:ilvl="8" w:tplc="0C090005" w:tentative="1">
      <w:start w:val="1"/>
      <w:numFmt w:val="bullet"/>
      <w:lvlText w:val=""/>
      <w:lvlJc w:val="left"/>
      <w:pPr>
        <w:ind w:left="6605" w:hanging="360"/>
      </w:pPr>
      <w:rPr>
        <w:rFonts w:hint="default" w:ascii="Wingdings" w:hAnsi="Wingdings"/>
      </w:rPr>
    </w:lvl>
  </w:abstractNum>
  <w:abstractNum w:abstractNumId="28" w15:restartNumberingAfterBreak="0">
    <w:nsid w:val="6D1D40AC"/>
    <w:multiLevelType w:val="hybridMultilevel"/>
    <w:tmpl w:val="4A4219B0"/>
    <w:name w:val="TableNumbering"/>
    <w:lvl w:ilvl="0" w:tplc="1C3CAED6">
      <w:start w:val="1"/>
      <w:numFmt w:val="decimal"/>
      <w:pStyle w:val="TableTextNumbered"/>
      <w:lvlText w:val="%1."/>
      <w:lvlJc w:val="left"/>
      <w:pPr>
        <w:tabs>
          <w:tab w:val="num" w:pos="482"/>
        </w:tabs>
        <w:ind w:left="482" w:hanging="369"/>
      </w:pPr>
      <w:rPr>
        <w:rFonts w:hint="default"/>
      </w:rPr>
    </w:lvl>
    <w:lvl w:ilvl="1" w:tplc="C1CE9B98">
      <w:start w:val="1"/>
      <w:numFmt w:val="lowerLetter"/>
      <w:pStyle w:val="TableTextNumbered2"/>
      <w:lvlText w:val="%2."/>
      <w:lvlJc w:val="left"/>
      <w:pPr>
        <w:tabs>
          <w:tab w:val="num" w:pos="822"/>
        </w:tabs>
        <w:ind w:left="822" w:hanging="340"/>
      </w:pPr>
      <w:rPr>
        <w:rFonts w:hint="default"/>
      </w:rPr>
    </w:lvl>
    <w:lvl w:ilvl="2" w:tplc="A6AC81CA">
      <w:start w:val="1"/>
      <w:numFmt w:val="lowerRoman"/>
      <w:pStyle w:val="TableTextNumbered3"/>
      <w:lvlText w:val="%3."/>
      <w:lvlJc w:val="left"/>
      <w:pPr>
        <w:tabs>
          <w:tab w:val="num" w:pos="1219"/>
        </w:tabs>
        <w:ind w:left="1219" w:hanging="397"/>
      </w:pPr>
      <w:rPr>
        <w:rFonts w:hint="default"/>
      </w:rPr>
    </w:lvl>
    <w:lvl w:ilvl="3" w:tplc="C0D2EBA6">
      <w:start w:val="1"/>
      <w:numFmt w:val="none"/>
      <w:lvlText w:val=""/>
      <w:lvlJc w:val="left"/>
      <w:pPr>
        <w:ind w:left="1440" w:hanging="360"/>
      </w:pPr>
      <w:rPr>
        <w:rFonts w:hint="default"/>
      </w:rPr>
    </w:lvl>
    <w:lvl w:ilvl="4" w:tplc="C2524694">
      <w:start w:val="1"/>
      <w:numFmt w:val="none"/>
      <w:lvlText w:val=""/>
      <w:lvlJc w:val="left"/>
      <w:pPr>
        <w:ind w:left="1800" w:hanging="360"/>
      </w:pPr>
      <w:rPr>
        <w:rFonts w:hint="default"/>
      </w:rPr>
    </w:lvl>
    <w:lvl w:ilvl="5" w:tplc="2570B1FA">
      <w:start w:val="1"/>
      <w:numFmt w:val="none"/>
      <w:lvlText w:val=""/>
      <w:lvlJc w:val="left"/>
      <w:pPr>
        <w:ind w:left="2160" w:hanging="360"/>
      </w:pPr>
      <w:rPr>
        <w:rFonts w:hint="default"/>
      </w:rPr>
    </w:lvl>
    <w:lvl w:ilvl="6" w:tplc="5BE271FA">
      <w:start w:val="1"/>
      <w:numFmt w:val="none"/>
      <w:lvlText w:val=""/>
      <w:lvlJc w:val="left"/>
      <w:pPr>
        <w:ind w:left="2520" w:hanging="360"/>
      </w:pPr>
      <w:rPr>
        <w:rFonts w:hint="default"/>
      </w:rPr>
    </w:lvl>
    <w:lvl w:ilvl="7" w:tplc="DD3E44F0">
      <w:start w:val="1"/>
      <w:numFmt w:val="none"/>
      <w:lvlText w:val=""/>
      <w:lvlJc w:val="left"/>
      <w:pPr>
        <w:ind w:left="2880" w:hanging="360"/>
      </w:pPr>
      <w:rPr>
        <w:rFonts w:hint="default"/>
      </w:rPr>
    </w:lvl>
    <w:lvl w:ilvl="8" w:tplc="4056AEDE">
      <w:start w:val="1"/>
      <w:numFmt w:val="none"/>
      <w:lvlText w:val=""/>
      <w:lvlJc w:val="left"/>
      <w:pPr>
        <w:ind w:left="3240" w:hanging="360"/>
      </w:pPr>
      <w:rPr>
        <w:rFonts w:hint="default"/>
      </w:rPr>
    </w:lvl>
  </w:abstractNum>
  <w:abstractNum w:abstractNumId="29" w15:restartNumberingAfterBreak="0">
    <w:nsid w:val="6DCE3B24"/>
    <w:multiLevelType w:val="hybridMultilevel"/>
    <w:tmpl w:val="495A6D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ECB3FBC"/>
    <w:multiLevelType w:val="hybridMultilevel"/>
    <w:tmpl w:val="E286E40C"/>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31" w15:restartNumberingAfterBreak="0">
    <w:nsid w:val="70250B03"/>
    <w:multiLevelType w:val="hybridMultilevel"/>
    <w:tmpl w:val="F3EA2326"/>
    <w:name w:val="DEPIQuoteBullets"/>
    <w:lvl w:ilvl="0" w:tplc="65B8BB32">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tplc="F578B434">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tplc="B890F1BC">
      <w:start w:val="1"/>
      <w:numFmt w:val="bullet"/>
      <w:lvlText w:val="‒"/>
      <w:lvlJc w:val="left"/>
      <w:pPr>
        <w:tabs>
          <w:tab w:val="num" w:pos="1418"/>
        </w:tabs>
        <w:ind w:left="1418" w:hanging="283"/>
      </w:pPr>
      <w:rPr>
        <w:rFonts w:hint="default" w:ascii="Calibri" w:hAnsi="Calibri"/>
        <w:color w:val="CDDC29" w:themeColor="text2"/>
      </w:rPr>
    </w:lvl>
    <w:lvl w:ilvl="3" w:tplc="7DD26460">
      <w:start w:val="1"/>
      <w:numFmt w:val="bullet"/>
      <w:lvlText w:val=""/>
      <w:lvlJc w:val="left"/>
      <w:pPr>
        <w:ind w:left="1136" w:firstLine="283"/>
      </w:pPr>
      <w:rPr>
        <w:rFonts w:hint="default" w:ascii="Symbol" w:hAnsi="Symbol"/>
      </w:rPr>
    </w:lvl>
    <w:lvl w:ilvl="4" w:tplc="257EB97A">
      <w:start w:val="1"/>
      <w:numFmt w:val="bullet"/>
      <w:lvlText w:val=""/>
      <w:lvlJc w:val="left"/>
      <w:pPr>
        <w:ind w:left="1420" w:firstLine="283"/>
      </w:pPr>
      <w:rPr>
        <w:rFonts w:hint="default" w:ascii="Symbol" w:hAnsi="Symbol"/>
      </w:rPr>
    </w:lvl>
    <w:lvl w:ilvl="5" w:tplc="29E6BB5E">
      <w:start w:val="1"/>
      <w:numFmt w:val="bullet"/>
      <w:lvlText w:val=""/>
      <w:lvlJc w:val="left"/>
      <w:pPr>
        <w:ind w:left="1704" w:firstLine="283"/>
      </w:pPr>
      <w:rPr>
        <w:rFonts w:hint="default" w:ascii="Wingdings" w:hAnsi="Wingdings"/>
      </w:rPr>
    </w:lvl>
    <w:lvl w:ilvl="6" w:tplc="B6382688">
      <w:start w:val="1"/>
      <w:numFmt w:val="bullet"/>
      <w:lvlText w:val=""/>
      <w:lvlJc w:val="left"/>
      <w:pPr>
        <w:ind w:left="1988" w:firstLine="283"/>
      </w:pPr>
      <w:rPr>
        <w:rFonts w:hint="default" w:ascii="Wingdings" w:hAnsi="Wingdings"/>
      </w:rPr>
    </w:lvl>
    <w:lvl w:ilvl="7" w:tplc="7FFC4454">
      <w:start w:val="1"/>
      <w:numFmt w:val="bullet"/>
      <w:lvlText w:val=""/>
      <w:lvlJc w:val="left"/>
      <w:pPr>
        <w:ind w:left="2272" w:firstLine="283"/>
      </w:pPr>
      <w:rPr>
        <w:rFonts w:hint="default" w:ascii="Symbol" w:hAnsi="Symbol"/>
      </w:rPr>
    </w:lvl>
    <w:lvl w:ilvl="8" w:tplc="A2EA5B7E">
      <w:start w:val="1"/>
      <w:numFmt w:val="bullet"/>
      <w:lvlText w:val=""/>
      <w:lvlJc w:val="left"/>
      <w:pPr>
        <w:ind w:left="2556" w:firstLine="283"/>
      </w:pPr>
      <w:rPr>
        <w:rFonts w:hint="default" w:ascii="Symbol" w:hAnsi="Symbol"/>
      </w:rPr>
    </w:lvl>
  </w:abstractNum>
  <w:abstractNum w:abstractNumId="32" w15:restartNumberingAfterBreak="0">
    <w:nsid w:val="70E145D3"/>
    <w:multiLevelType w:val="hybridMultilevel"/>
    <w:tmpl w:val="FC26FD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75B85E06"/>
    <w:multiLevelType w:val="hybridMultilevel"/>
    <w:tmpl w:val="0408042A"/>
    <w:lvl w:ilvl="0" w:tplc="0C090001">
      <w:start w:val="1"/>
      <w:numFmt w:val="bullet"/>
      <w:lvlText w:val=""/>
      <w:lvlJc w:val="left"/>
      <w:pPr>
        <w:ind w:left="827" w:hanging="360"/>
      </w:pPr>
      <w:rPr>
        <w:rFonts w:hint="default" w:ascii="Symbol" w:hAnsi="Symbol"/>
      </w:rPr>
    </w:lvl>
    <w:lvl w:ilvl="1" w:tplc="0C090003" w:tentative="1">
      <w:start w:val="1"/>
      <w:numFmt w:val="bullet"/>
      <w:lvlText w:val="o"/>
      <w:lvlJc w:val="left"/>
      <w:pPr>
        <w:ind w:left="1547" w:hanging="360"/>
      </w:pPr>
      <w:rPr>
        <w:rFonts w:hint="default" w:ascii="Courier New" w:hAnsi="Courier New" w:cs="Courier New"/>
      </w:rPr>
    </w:lvl>
    <w:lvl w:ilvl="2" w:tplc="0C090005" w:tentative="1">
      <w:start w:val="1"/>
      <w:numFmt w:val="bullet"/>
      <w:lvlText w:val=""/>
      <w:lvlJc w:val="left"/>
      <w:pPr>
        <w:ind w:left="2267" w:hanging="360"/>
      </w:pPr>
      <w:rPr>
        <w:rFonts w:hint="default" w:ascii="Wingdings" w:hAnsi="Wingdings"/>
      </w:rPr>
    </w:lvl>
    <w:lvl w:ilvl="3" w:tplc="0C090001" w:tentative="1">
      <w:start w:val="1"/>
      <w:numFmt w:val="bullet"/>
      <w:lvlText w:val=""/>
      <w:lvlJc w:val="left"/>
      <w:pPr>
        <w:ind w:left="2987" w:hanging="360"/>
      </w:pPr>
      <w:rPr>
        <w:rFonts w:hint="default" w:ascii="Symbol" w:hAnsi="Symbol"/>
      </w:rPr>
    </w:lvl>
    <w:lvl w:ilvl="4" w:tplc="0C090003" w:tentative="1">
      <w:start w:val="1"/>
      <w:numFmt w:val="bullet"/>
      <w:lvlText w:val="o"/>
      <w:lvlJc w:val="left"/>
      <w:pPr>
        <w:ind w:left="3707" w:hanging="360"/>
      </w:pPr>
      <w:rPr>
        <w:rFonts w:hint="default" w:ascii="Courier New" w:hAnsi="Courier New" w:cs="Courier New"/>
      </w:rPr>
    </w:lvl>
    <w:lvl w:ilvl="5" w:tplc="0C090005" w:tentative="1">
      <w:start w:val="1"/>
      <w:numFmt w:val="bullet"/>
      <w:lvlText w:val=""/>
      <w:lvlJc w:val="left"/>
      <w:pPr>
        <w:ind w:left="4427" w:hanging="360"/>
      </w:pPr>
      <w:rPr>
        <w:rFonts w:hint="default" w:ascii="Wingdings" w:hAnsi="Wingdings"/>
      </w:rPr>
    </w:lvl>
    <w:lvl w:ilvl="6" w:tplc="0C090001" w:tentative="1">
      <w:start w:val="1"/>
      <w:numFmt w:val="bullet"/>
      <w:lvlText w:val=""/>
      <w:lvlJc w:val="left"/>
      <w:pPr>
        <w:ind w:left="5147" w:hanging="360"/>
      </w:pPr>
      <w:rPr>
        <w:rFonts w:hint="default" w:ascii="Symbol" w:hAnsi="Symbol"/>
      </w:rPr>
    </w:lvl>
    <w:lvl w:ilvl="7" w:tplc="0C090003" w:tentative="1">
      <w:start w:val="1"/>
      <w:numFmt w:val="bullet"/>
      <w:lvlText w:val="o"/>
      <w:lvlJc w:val="left"/>
      <w:pPr>
        <w:ind w:left="5867" w:hanging="360"/>
      </w:pPr>
      <w:rPr>
        <w:rFonts w:hint="default" w:ascii="Courier New" w:hAnsi="Courier New" w:cs="Courier New"/>
      </w:rPr>
    </w:lvl>
    <w:lvl w:ilvl="8" w:tplc="0C090005" w:tentative="1">
      <w:start w:val="1"/>
      <w:numFmt w:val="bullet"/>
      <w:lvlText w:val=""/>
      <w:lvlJc w:val="left"/>
      <w:pPr>
        <w:ind w:left="6587" w:hanging="360"/>
      </w:pPr>
      <w:rPr>
        <w:rFonts w:hint="default" w:ascii="Wingdings" w:hAnsi="Wingdings"/>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CAF1A93"/>
    <w:multiLevelType w:val="hybridMultilevel"/>
    <w:tmpl w:val="6C2C3BF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5"/>
  </w:num>
  <w:num w:numId="2">
    <w:abstractNumId w:val="28"/>
  </w:num>
  <w:num w:numId="3">
    <w:abstractNumId w:val="24"/>
  </w:num>
  <w:num w:numId="4">
    <w:abstractNumId w:val="34"/>
  </w:num>
  <w:num w:numId="5">
    <w:abstractNumId w:val="11"/>
  </w:num>
  <w:num w:numId="6">
    <w:abstractNumId w:val="4"/>
  </w:num>
  <w:num w:numId="7">
    <w:abstractNumId w:val="2"/>
  </w:num>
  <w:num w:numId="8">
    <w:abstractNumId w:val="0"/>
  </w:num>
  <w:num w:numId="9">
    <w:abstractNumId w:val="31"/>
  </w:num>
  <w:num w:numId="10">
    <w:abstractNumId w:val="7"/>
  </w:num>
  <w:num w:numId="11">
    <w:abstractNumId w:val="13"/>
  </w:num>
  <w:num w:numId="12">
    <w:abstractNumId w:val="8"/>
  </w:num>
  <w:num w:numId="13">
    <w:abstractNumId w:val="18"/>
  </w:num>
  <w:num w:numId="14">
    <w:abstractNumId w:val="20"/>
  </w:num>
  <w:num w:numId="15">
    <w:abstractNumId w:val="1"/>
  </w:num>
  <w:num w:numId="16">
    <w:abstractNumId w:val="32"/>
  </w:num>
  <w:num w:numId="17">
    <w:abstractNumId w:val="29"/>
  </w:num>
  <w:num w:numId="18">
    <w:abstractNumId w:val="3"/>
  </w:num>
  <w:num w:numId="19">
    <w:abstractNumId w:val="23"/>
  </w:num>
  <w:num w:numId="20">
    <w:abstractNumId w:val="27"/>
  </w:num>
  <w:num w:numId="21">
    <w:abstractNumId w:val="30"/>
  </w:num>
  <w:num w:numId="22">
    <w:abstractNumId w:val="12"/>
  </w:num>
  <w:num w:numId="23">
    <w:abstractNumId w:val="25"/>
  </w:num>
  <w:num w:numId="24">
    <w:abstractNumId w:val="6"/>
  </w:num>
  <w:num w:numId="25">
    <w:abstractNumId w:val="5"/>
  </w:num>
  <w:num w:numId="26">
    <w:abstractNumId w:val="10"/>
  </w:num>
  <w:num w:numId="27">
    <w:abstractNumId w:val="19"/>
  </w:num>
  <w:num w:numId="28">
    <w:abstractNumId w:val="35"/>
  </w:num>
  <w:num w:numId="29">
    <w:abstractNumId w:val="9"/>
  </w:num>
  <w:num w:numId="30">
    <w:abstractNumId w:val="17"/>
  </w:num>
  <w:num w:numId="31">
    <w:abstractNumId w:val="33"/>
  </w:num>
  <w:num w:numId="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lang="en-US"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Single"/>
    <w:docVar w:name="Theme Color" w:val="Environment"/>
    <w:docVar w:name="TOC" w:val="Fals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279"/>
    <w:rsid w:val="0001466C"/>
    <w:rsid w:val="00014E15"/>
    <w:rsid w:val="0001584D"/>
    <w:rsid w:val="00015BB6"/>
    <w:rsid w:val="00016478"/>
    <w:rsid w:val="000171F8"/>
    <w:rsid w:val="000171FD"/>
    <w:rsid w:val="00017669"/>
    <w:rsid w:val="00017D91"/>
    <w:rsid w:val="00020B01"/>
    <w:rsid w:val="00020DB2"/>
    <w:rsid w:val="00021934"/>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0E27"/>
    <w:rsid w:val="0003108C"/>
    <w:rsid w:val="00031190"/>
    <w:rsid w:val="000312CC"/>
    <w:rsid w:val="000312E9"/>
    <w:rsid w:val="000314FF"/>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877"/>
    <w:rsid w:val="00041903"/>
    <w:rsid w:val="00041C5B"/>
    <w:rsid w:val="00041D02"/>
    <w:rsid w:val="00041D37"/>
    <w:rsid w:val="00041FBF"/>
    <w:rsid w:val="00042132"/>
    <w:rsid w:val="0004263E"/>
    <w:rsid w:val="000429F2"/>
    <w:rsid w:val="000430CC"/>
    <w:rsid w:val="000430E6"/>
    <w:rsid w:val="00043650"/>
    <w:rsid w:val="00043BC5"/>
    <w:rsid w:val="00043E65"/>
    <w:rsid w:val="000441FC"/>
    <w:rsid w:val="00044882"/>
    <w:rsid w:val="00044BDC"/>
    <w:rsid w:val="000455E1"/>
    <w:rsid w:val="00045AA1"/>
    <w:rsid w:val="0004622F"/>
    <w:rsid w:val="00046864"/>
    <w:rsid w:val="000468C7"/>
    <w:rsid w:val="00046C1A"/>
    <w:rsid w:val="00046EE3"/>
    <w:rsid w:val="000473A1"/>
    <w:rsid w:val="0004761D"/>
    <w:rsid w:val="00047C72"/>
    <w:rsid w:val="00047CE9"/>
    <w:rsid w:val="000501F1"/>
    <w:rsid w:val="00050257"/>
    <w:rsid w:val="00050487"/>
    <w:rsid w:val="000504A5"/>
    <w:rsid w:val="0005057B"/>
    <w:rsid w:val="00050593"/>
    <w:rsid w:val="000507C3"/>
    <w:rsid w:val="00052234"/>
    <w:rsid w:val="0005245E"/>
    <w:rsid w:val="00052630"/>
    <w:rsid w:val="00052825"/>
    <w:rsid w:val="00052C61"/>
    <w:rsid w:val="00053140"/>
    <w:rsid w:val="00053244"/>
    <w:rsid w:val="000534E2"/>
    <w:rsid w:val="00053C43"/>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2A67"/>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035"/>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727"/>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460"/>
    <w:rsid w:val="000838A2"/>
    <w:rsid w:val="00083917"/>
    <w:rsid w:val="00083BF7"/>
    <w:rsid w:val="00083CD6"/>
    <w:rsid w:val="00084187"/>
    <w:rsid w:val="00084CB1"/>
    <w:rsid w:val="00084E5F"/>
    <w:rsid w:val="00084E84"/>
    <w:rsid w:val="000854DB"/>
    <w:rsid w:val="00085689"/>
    <w:rsid w:val="0008568F"/>
    <w:rsid w:val="00086009"/>
    <w:rsid w:val="00087430"/>
    <w:rsid w:val="0008745F"/>
    <w:rsid w:val="0008764D"/>
    <w:rsid w:val="000879FE"/>
    <w:rsid w:val="00087E20"/>
    <w:rsid w:val="000908D6"/>
    <w:rsid w:val="0009125C"/>
    <w:rsid w:val="000913AD"/>
    <w:rsid w:val="00091F49"/>
    <w:rsid w:val="0009214D"/>
    <w:rsid w:val="00093051"/>
    <w:rsid w:val="000935F8"/>
    <w:rsid w:val="00093761"/>
    <w:rsid w:val="000938C5"/>
    <w:rsid w:val="00093F02"/>
    <w:rsid w:val="000948CF"/>
    <w:rsid w:val="00094A84"/>
    <w:rsid w:val="00094F27"/>
    <w:rsid w:val="0009521E"/>
    <w:rsid w:val="00095D97"/>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778"/>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2D"/>
    <w:rsid w:val="000A7578"/>
    <w:rsid w:val="000A75EE"/>
    <w:rsid w:val="000A7E08"/>
    <w:rsid w:val="000B00B4"/>
    <w:rsid w:val="000B012B"/>
    <w:rsid w:val="000B0536"/>
    <w:rsid w:val="000B06A6"/>
    <w:rsid w:val="000B08B3"/>
    <w:rsid w:val="000B0959"/>
    <w:rsid w:val="000B0A6B"/>
    <w:rsid w:val="000B11F1"/>
    <w:rsid w:val="000B167B"/>
    <w:rsid w:val="000B1B52"/>
    <w:rsid w:val="000B20BF"/>
    <w:rsid w:val="000B22C0"/>
    <w:rsid w:val="000B2568"/>
    <w:rsid w:val="000B271B"/>
    <w:rsid w:val="000B2D62"/>
    <w:rsid w:val="000B2DE7"/>
    <w:rsid w:val="000B36AC"/>
    <w:rsid w:val="000B3831"/>
    <w:rsid w:val="000B3DC1"/>
    <w:rsid w:val="000B3E83"/>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4DB"/>
    <w:rsid w:val="000C0A3E"/>
    <w:rsid w:val="000C27FF"/>
    <w:rsid w:val="000C2888"/>
    <w:rsid w:val="000C2CCC"/>
    <w:rsid w:val="000C2CD8"/>
    <w:rsid w:val="000C2DE3"/>
    <w:rsid w:val="000C33EB"/>
    <w:rsid w:val="000C3B79"/>
    <w:rsid w:val="000C3C38"/>
    <w:rsid w:val="000C3CB2"/>
    <w:rsid w:val="000C3F67"/>
    <w:rsid w:val="000C3FEF"/>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C01"/>
    <w:rsid w:val="000D4EC1"/>
    <w:rsid w:val="000D6DC7"/>
    <w:rsid w:val="000D703A"/>
    <w:rsid w:val="000D7202"/>
    <w:rsid w:val="000D7482"/>
    <w:rsid w:val="000D76D9"/>
    <w:rsid w:val="000D7891"/>
    <w:rsid w:val="000D7E1F"/>
    <w:rsid w:val="000E01C1"/>
    <w:rsid w:val="000E01D0"/>
    <w:rsid w:val="000E056A"/>
    <w:rsid w:val="000E05CC"/>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AB7"/>
    <w:rsid w:val="000E4B54"/>
    <w:rsid w:val="000E53BD"/>
    <w:rsid w:val="000E55A2"/>
    <w:rsid w:val="000E5F4E"/>
    <w:rsid w:val="000E6684"/>
    <w:rsid w:val="000E6777"/>
    <w:rsid w:val="000E7410"/>
    <w:rsid w:val="000E7936"/>
    <w:rsid w:val="000F03BC"/>
    <w:rsid w:val="000F0A47"/>
    <w:rsid w:val="000F0B24"/>
    <w:rsid w:val="000F0D60"/>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1CA"/>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306F"/>
    <w:rsid w:val="001031FC"/>
    <w:rsid w:val="0010384A"/>
    <w:rsid w:val="00103D73"/>
    <w:rsid w:val="00103F0F"/>
    <w:rsid w:val="00104371"/>
    <w:rsid w:val="001044F8"/>
    <w:rsid w:val="00104D55"/>
    <w:rsid w:val="00104F66"/>
    <w:rsid w:val="001054A3"/>
    <w:rsid w:val="0010559C"/>
    <w:rsid w:val="0010595B"/>
    <w:rsid w:val="00105C32"/>
    <w:rsid w:val="0010606F"/>
    <w:rsid w:val="0010632A"/>
    <w:rsid w:val="0010632E"/>
    <w:rsid w:val="001068E8"/>
    <w:rsid w:val="00106A7E"/>
    <w:rsid w:val="00106A81"/>
    <w:rsid w:val="00106B89"/>
    <w:rsid w:val="00106CA2"/>
    <w:rsid w:val="001071E7"/>
    <w:rsid w:val="00107921"/>
    <w:rsid w:val="001101A6"/>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7E3"/>
    <w:rsid w:val="001219CD"/>
    <w:rsid w:val="00121E66"/>
    <w:rsid w:val="00121FF8"/>
    <w:rsid w:val="0012207E"/>
    <w:rsid w:val="00122355"/>
    <w:rsid w:val="00122358"/>
    <w:rsid w:val="001226AD"/>
    <w:rsid w:val="00122A3C"/>
    <w:rsid w:val="00122AE8"/>
    <w:rsid w:val="00122C72"/>
    <w:rsid w:val="001230A5"/>
    <w:rsid w:val="00123733"/>
    <w:rsid w:val="00123ACC"/>
    <w:rsid w:val="00123C4F"/>
    <w:rsid w:val="00123F8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A90"/>
    <w:rsid w:val="00132B52"/>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07A"/>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5D44"/>
    <w:rsid w:val="00146165"/>
    <w:rsid w:val="00146CDE"/>
    <w:rsid w:val="0014701F"/>
    <w:rsid w:val="001470F1"/>
    <w:rsid w:val="001474AE"/>
    <w:rsid w:val="001474D5"/>
    <w:rsid w:val="00147B75"/>
    <w:rsid w:val="00147B9C"/>
    <w:rsid w:val="00147CA0"/>
    <w:rsid w:val="00147EC2"/>
    <w:rsid w:val="00150172"/>
    <w:rsid w:val="001501A0"/>
    <w:rsid w:val="001505EF"/>
    <w:rsid w:val="0015064B"/>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674"/>
    <w:rsid w:val="00155B6F"/>
    <w:rsid w:val="001562D9"/>
    <w:rsid w:val="0015661D"/>
    <w:rsid w:val="001568CE"/>
    <w:rsid w:val="00156F4A"/>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4FFD"/>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5CB"/>
    <w:rsid w:val="00170713"/>
    <w:rsid w:val="00170AF6"/>
    <w:rsid w:val="00170F85"/>
    <w:rsid w:val="001715D8"/>
    <w:rsid w:val="00171973"/>
    <w:rsid w:val="00171FD1"/>
    <w:rsid w:val="00172031"/>
    <w:rsid w:val="0017276A"/>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18CF"/>
    <w:rsid w:val="00182759"/>
    <w:rsid w:val="0018296A"/>
    <w:rsid w:val="00182986"/>
    <w:rsid w:val="00183265"/>
    <w:rsid w:val="00183949"/>
    <w:rsid w:val="00183DC3"/>
    <w:rsid w:val="00183F0D"/>
    <w:rsid w:val="0018400C"/>
    <w:rsid w:val="0018432F"/>
    <w:rsid w:val="00184D8A"/>
    <w:rsid w:val="00184FE9"/>
    <w:rsid w:val="00185004"/>
    <w:rsid w:val="001856A2"/>
    <w:rsid w:val="0018593D"/>
    <w:rsid w:val="00185D75"/>
    <w:rsid w:val="00185F4B"/>
    <w:rsid w:val="0018600C"/>
    <w:rsid w:val="0018616D"/>
    <w:rsid w:val="001863C1"/>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5F4"/>
    <w:rsid w:val="00197717"/>
    <w:rsid w:val="001977C0"/>
    <w:rsid w:val="00197F7F"/>
    <w:rsid w:val="00197F87"/>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6C44"/>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45B"/>
    <w:rsid w:val="001B36B4"/>
    <w:rsid w:val="001B38B7"/>
    <w:rsid w:val="001B39AE"/>
    <w:rsid w:val="001B3F7F"/>
    <w:rsid w:val="001B411F"/>
    <w:rsid w:val="001B4653"/>
    <w:rsid w:val="001B4A22"/>
    <w:rsid w:val="001B4A40"/>
    <w:rsid w:val="001B58BC"/>
    <w:rsid w:val="001B5CF0"/>
    <w:rsid w:val="001B5E7A"/>
    <w:rsid w:val="001B6912"/>
    <w:rsid w:val="001B6ADE"/>
    <w:rsid w:val="001B71C7"/>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162"/>
    <w:rsid w:val="001C4284"/>
    <w:rsid w:val="001C4299"/>
    <w:rsid w:val="001C43F5"/>
    <w:rsid w:val="001C44D3"/>
    <w:rsid w:val="001C5239"/>
    <w:rsid w:val="001C5392"/>
    <w:rsid w:val="001C5501"/>
    <w:rsid w:val="001C5664"/>
    <w:rsid w:val="001C58FF"/>
    <w:rsid w:val="001C591F"/>
    <w:rsid w:val="001C6065"/>
    <w:rsid w:val="001C63D2"/>
    <w:rsid w:val="001C6526"/>
    <w:rsid w:val="001C6952"/>
    <w:rsid w:val="001C6A87"/>
    <w:rsid w:val="001C6E3A"/>
    <w:rsid w:val="001C6ECE"/>
    <w:rsid w:val="001C7078"/>
    <w:rsid w:val="001C709B"/>
    <w:rsid w:val="001C7813"/>
    <w:rsid w:val="001D123B"/>
    <w:rsid w:val="001D1792"/>
    <w:rsid w:val="001D1AE6"/>
    <w:rsid w:val="001D2509"/>
    <w:rsid w:val="001D2D76"/>
    <w:rsid w:val="001D2D7D"/>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D9"/>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B9"/>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35C"/>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0F71"/>
    <w:rsid w:val="00211046"/>
    <w:rsid w:val="002112B2"/>
    <w:rsid w:val="00211AE6"/>
    <w:rsid w:val="00211B95"/>
    <w:rsid w:val="00211FE8"/>
    <w:rsid w:val="0021210F"/>
    <w:rsid w:val="00212DA6"/>
    <w:rsid w:val="00213289"/>
    <w:rsid w:val="002139D9"/>
    <w:rsid w:val="00213B45"/>
    <w:rsid w:val="00213C82"/>
    <w:rsid w:val="002147CA"/>
    <w:rsid w:val="002154DF"/>
    <w:rsid w:val="002158A2"/>
    <w:rsid w:val="00215AEB"/>
    <w:rsid w:val="00215BB7"/>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23"/>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18E"/>
    <w:rsid w:val="00227B32"/>
    <w:rsid w:val="00227D6E"/>
    <w:rsid w:val="0023007D"/>
    <w:rsid w:val="002302F5"/>
    <w:rsid w:val="00230478"/>
    <w:rsid w:val="0023084B"/>
    <w:rsid w:val="00231074"/>
    <w:rsid w:val="00231311"/>
    <w:rsid w:val="0023151E"/>
    <w:rsid w:val="00231D0B"/>
    <w:rsid w:val="0023219B"/>
    <w:rsid w:val="0023282F"/>
    <w:rsid w:val="00232B1D"/>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29D"/>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5"/>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311"/>
    <w:rsid w:val="002614DA"/>
    <w:rsid w:val="00261BDD"/>
    <w:rsid w:val="00261C51"/>
    <w:rsid w:val="00261DCD"/>
    <w:rsid w:val="0026285F"/>
    <w:rsid w:val="00262E05"/>
    <w:rsid w:val="00262E69"/>
    <w:rsid w:val="0026369F"/>
    <w:rsid w:val="002636AB"/>
    <w:rsid w:val="0026373B"/>
    <w:rsid w:val="00263BE7"/>
    <w:rsid w:val="00264510"/>
    <w:rsid w:val="00264677"/>
    <w:rsid w:val="00264A62"/>
    <w:rsid w:val="00265045"/>
    <w:rsid w:val="00265096"/>
    <w:rsid w:val="0026589E"/>
    <w:rsid w:val="002659C1"/>
    <w:rsid w:val="00266091"/>
    <w:rsid w:val="002662BA"/>
    <w:rsid w:val="00266EB3"/>
    <w:rsid w:val="00267693"/>
    <w:rsid w:val="00267CB6"/>
    <w:rsid w:val="00267EF8"/>
    <w:rsid w:val="00270AC9"/>
    <w:rsid w:val="0027150A"/>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AFB"/>
    <w:rsid w:val="00287D08"/>
    <w:rsid w:val="00287F8B"/>
    <w:rsid w:val="00290136"/>
    <w:rsid w:val="0029046B"/>
    <w:rsid w:val="002905D9"/>
    <w:rsid w:val="00290935"/>
    <w:rsid w:val="002913D6"/>
    <w:rsid w:val="00291BB4"/>
    <w:rsid w:val="00291FAE"/>
    <w:rsid w:val="002925DE"/>
    <w:rsid w:val="00292C66"/>
    <w:rsid w:val="0029318B"/>
    <w:rsid w:val="00293463"/>
    <w:rsid w:val="00293680"/>
    <w:rsid w:val="0029391B"/>
    <w:rsid w:val="002940DF"/>
    <w:rsid w:val="002942A8"/>
    <w:rsid w:val="0029457A"/>
    <w:rsid w:val="00294BC0"/>
    <w:rsid w:val="00294BF8"/>
    <w:rsid w:val="00294C41"/>
    <w:rsid w:val="00294EB1"/>
    <w:rsid w:val="00294F96"/>
    <w:rsid w:val="0029505A"/>
    <w:rsid w:val="00295606"/>
    <w:rsid w:val="00295703"/>
    <w:rsid w:val="002958B8"/>
    <w:rsid w:val="00295F12"/>
    <w:rsid w:val="00296613"/>
    <w:rsid w:val="002972FC"/>
    <w:rsid w:val="00297462"/>
    <w:rsid w:val="00297CA9"/>
    <w:rsid w:val="00297EC6"/>
    <w:rsid w:val="002A01AF"/>
    <w:rsid w:val="002A09D9"/>
    <w:rsid w:val="002A0AED"/>
    <w:rsid w:val="002A13AD"/>
    <w:rsid w:val="002A22DA"/>
    <w:rsid w:val="002A2754"/>
    <w:rsid w:val="002A289B"/>
    <w:rsid w:val="002A2AFA"/>
    <w:rsid w:val="002A2CA1"/>
    <w:rsid w:val="002A307B"/>
    <w:rsid w:val="002A314B"/>
    <w:rsid w:val="002A36DE"/>
    <w:rsid w:val="002A38F1"/>
    <w:rsid w:val="002A3DA4"/>
    <w:rsid w:val="002A4235"/>
    <w:rsid w:val="002A4489"/>
    <w:rsid w:val="002A4B40"/>
    <w:rsid w:val="002A4CF9"/>
    <w:rsid w:val="002A4DF9"/>
    <w:rsid w:val="002A5358"/>
    <w:rsid w:val="002A59C0"/>
    <w:rsid w:val="002A5D8B"/>
    <w:rsid w:val="002A6771"/>
    <w:rsid w:val="002A67CE"/>
    <w:rsid w:val="002A6829"/>
    <w:rsid w:val="002A6C11"/>
    <w:rsid w:val="002A6C41"/>
    <w:rsid w:val="002A6CDD"/>
    <w:rsid w:val="002A6FC7"/>
    <w:rsid w:val="002A7217"/>
    <w:rsid w:val="002A783B"/>
    <w:rsid w:val="002A7AC5"/>
    <w:rsid w:val="002A7DF3"/>
    <w:rsid w:val="002B00B5"/>
    <w:rsid w:val="002B0284"/>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3975"/>
    <w:rsid w:val="002B407B"/>
    <w:rsid w:val="002B407C"/>
    <w:rsid w:val="002B42DA"/>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1FE"/>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3CB"/>
    <w:rsid w:val="002D04B2"/>
    <w:rsid w:val="002D06AC"/>
    <w:rsid w:val="002D0A8B"/>
    <w:rsid w:val="002D1038"/>
    <w:rsid w:val="002D10F3"/>
    <w:rsid w:val="002D1A1D"/>
    <w:rsid w:val="002D1D09"/>
    <w:rsid w:val="002D1E0C"/>
    <w:rsid w:val="002D1EBA"/>
    <w:rsid w:val="002D1EEC"/>
    <w:rsid w:val="002D1F56"/>
    <w:rsid w:val="002D212B"/>
    <w:rsid w:val="002D23E1"/>
    <w:rsid w:val="002D23FC"/>
    <w:rsid w:val="002D27CA"/>
    <w:rsid w:val="002D2C45"/>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D7DA8"/>
    <w:rsid w:val="002E0210"/>
    <w:rsid w:val="002E03FF"/>
    <w:rsid w:val="002E0666"/>
    <w:rsid w:val="002E0CE5"/>
    <w:rsid w:val="002E0F52"/>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3E2"/>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517"/>
    <w:rsid w:val="002F174F"/>
    <w:rsid w:val="002F1D03"/>
    <w:rsid w:val="002F1ECC"/>
    <w:rsid w:val="002F2355"/>
    <w:rsid w:val="002F25E9"/>
    <w:rsid w:val="002F3E23"/>
    <w:rsid w:val="002F3FEF"/>
    <w:rsid w:val="002F4165"/>
    <w:rsid w:val="002F44C2"/>
    <w:rsid w:val="002F4916"/>
    <w:rsid w:val="002F4B98"/>
    <w:rsid w:val="002F4CC3"/>
    <w:rsid w:val="002F4FB6"/>
    <w:rsid w:val="002F57C5"/>
    <w:rsid w:val="002F57C9"/>
    <w:rsid w:val="002F5A17"/>
    <w:rsid w:val="002F5CA3"/>
    <w:rsid w:val="002F5DE3"/>
    <w:rsid w:val="002F6632"/>
    <w:rsid w:val="002F6A05"/>
    <w:rsid w:val="002F6C77"/>
    <w:rsid w:val="002F713A"/>
    <w:rsid w:val="002F71D3"/>
    <w:rsid w:val="002F7537"/>
    <w:rsid w:val="002F7561"/>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BCA"/>
    <w:rsid w:val="00305AF5"/>
    <w:rsid w:val="00306030"/>
    <w:rsid w:val="00306780"/>
    <w:rsid w:val="00306796"/>
    <w:rsid w:val="00306B0C"/>
    <w:rsid w:val="00307282"/>
    <w:rsid w:val="00307322"/>
    <w:rsid w:val="00307581"/>
    <w:rsid w:val="003077A5"/>
    <w:rsid w:val="003078FD"/>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C07"/>
    <w:rsid w:val="00316EE5"/>
    <w:rsid w:val="00316F88"/>
    <w:rsid w:val="003177C7"/>
    <w:rsid w:val="00317B03"/>
    <w:rsid w:val="00317B60"/>
    <w:rsid w:val="00320D1D"/>
    <w:rsid w:val="00320E0A"/>
    <w:rsid w:val="00321131"/>
    <w:rsid w:val="00321137"/>
    <w:rsid w:val="003217EF"/>
    <w:rsid w:val="003229CA"/>
    <w:rsid w:val="00323063"/>
    <w:rsid w:val="003234E6"/>
    <w:rsid w:val="0032380A"/>
    <w:rsid w:val="00323920"/>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95F"/>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50A"/>
    <w:rsid w:val="00347BA8"/>
    <w:rsid w:val="00347FC8"/>
    <w:rsid w:val="00350AA9"/>
    <w:rsid w:val="00350C48"/>
    <w:rsid w:val="00350E09"/>
    <w:rsid w:val="003511D3"/>
    <w:rsid w:val="003511FF"/>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AF1"/>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67BCD"/>
    <w:rsid w:val="00370617"/>
    <w:rsid w:val="00370901"/>
    <w:rsid w:val="003709D8"/>
    <w:rsid w:val="00370D02"/>
    <w:rsid w:val="00371C1B"/>
    <w:rsid w:val="00371D63"/>
    <w:rsid w:val="00372766"/>
    <w:rsid w:val="003727F0"/>
    <w:rsid w:val="003728DE"/>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496"/>
    <w:rsid w:val="0037763B"/>
    <w:rsid w:val="00377690"/>
    <w:rsid w:val="00377A51"/>
    <w:rsid w:val="00377E6C"/>
    <w:rsid w:val="00377F1B"/>
    <w:rsid w:val="003807EF"/>
    <w:rsid w:val="00380901"/>
    <w:rsid w:val="00380984"/>
    <w:rsid w:val="00380A99"/>
    <w:rsid w:val="00380BA7"/>
    <w:rsid w:val="003810BB"/>
    <w:rsid w:val="00381229"/>
    <w:rsid w:val="0038125D"/>
    <w:rsid w:val="00381327"/>
    <w:rsid w:val="00381337"/>
    <w:rsid w:val="003818EA"/>
    <w:rsid w:val="00381D1D"/>
    <w:rsid w:val="00381D36"/>
    <w:rsid w:val="00382150"/>
    <w:rsid w:val="00382225"/>
    <w:rsid w:val="003823DC"/>
    <w:rsid w:val="003828F8"/>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1D7"/>
    <w:rsid w:val="00390F45"/>
    <w:rsid w:val="00391137"/>
    <w:rsid w:val="00391E78"/>
    <w:rsid w:val="00391F27"/>
    <w:rsid w:val="00391FC9"/>
    <w:rsid w:val="003920B2"/>
    <w:rsid w:val="00392127"/>
    <w:rsid w:val="00392E40"/>
    <w:rsid w:val="0039318E"/>
    <w:rsid w:val="00393205"/>
    <w:rsid w:val="003936CD"/>
    <w:rsid w:val="003938BA"/>
    <w:rsid w:val="003938F3"/>
    <w:rsid w:val="0039396D"/>
    <w:rsid w:val="00393EA9"/>
    <w:rsid w:val="00394109"/>
    <w:rsid w:val="00394293"/>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B4C"/>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38C"/>
    <w:rsid w:val="003A7910"/>
    <w:rsid w:val="003A79F1"/>
    <w:rsid w:val="003A7D28"/>
    <w:rsid w:val="003A7D9F"/>
    <w:rsid w:val="003B0339"/>
    <w:rsid w:val="003B0406"/>
    <w:rsid w:val="003B04EC"/>
    <w:rsid w:val="003B061E"/>
    <w:rsid w:val="003B06BF"/>
    <w:rsid w:val="003B0724"/>
    <w:rsid w:val="003B0B95"/>
    <w:rsid w:val="003B12B7"/>
    <w:rsid w:val="003B148C"/>
    <w:rsid w:val="003B1774"/>
    <w:rsid w:val="003B1E90"/>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BBE"/>
    <w:rsid w:val="003B6F54"/>
    <w:rsid w:val="003B712E"/>
    <w:rsid w:val="003B735C"/>
    <w:rsid w:val="003B7430"/>
    <w:rsid w:val="003B797A"/>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7DB"/>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1EB9"/>
    <w:rsid w:val="003D216F"/>
    <w:rsid w:val="003D25C4"/>
    <w:rsid w:val="003D2C4D"/>
    <w:rsid w:val="003D3447"/>
    <w:rsid w:val="003D3468"/>
    <w:rsid w:val="003D34D6"/>
    <w:rsid w:val="003D357E"/>
    <w:rsid w:val="003D3695"/>
    <w:rsid w:val="003D3F0D"/>
    <w:rsid w:val="003D4055"/>
    <w:rsid w:val="003D4483"/>
    <w:rsid w:val="003D4C15"/>
    <w:rsid w:val="003D4DC8"/>
    <w:rsid w:val="003D545B"/>
    <w:rsid w:val="003D5476"/>
    <w:rsid w:val="003D5958"/>
    <w:rsid w:val="003D59C5"/>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BD"/>
    <w:rsid w:val="003E4E7D"/>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A34"/>
    <w:rsid w:val="003F0C86"/>
    <w:rsid w:val="003F1131"/>
    <w:rsid w:val="003F128A"/>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4EC3"/>
    <w:rsid w:val="003F524E"/>
    <w:rsid w:val="003F5644"/>
    <w:rsid w:val="003F5720"/>
    <w:rsid w:val="003F5A3F"/>
    <w:rsid w:val="003F5AAB"/>
    <w:rsid w:val="003F5C95"/>
    <w:rsid w:val="003F6017"/>
    <w:rsid w:val="003F635B"/>
    <w:rsid w:val="003F67B4"/>
    <w:rsid w:val="003F6842"/>
    <w:rsid w:val="003F6B4D"/>
    <w:rsid w:val="003F6E4F"/>
    <w:rsid w:val="003F7231"/>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B3A"/>
    <w:rsid w:val="00415C01"/>
    <w:rsid w:val="00415FBA"/>
    <w:rsid w:val="004162D7"/>
    <w:rsid w:val="004166A0"/>
    <w:rsid w:val="0041692C"/>
    <w:rsid w:val="00416A93"/>
    <w:rsid w:val="00416BD8"/>
    <w:rsid w:val="00416D36"/>
    <w:rsid w:val="004174F9"/>
    <w:rsid w:val="004179D0"/>
    <w:rsid w:val="00417A6D"/>
    <w:rsid w:val="00417F3F"/>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04E"/>
    <w:rsid w:val="0042629F"/>
    <w:rsid w:val="0042660B"/>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8F3"/>
    <w:rsid w:val="00431DE4"/>
    <w:rsid w:val="00431F16"/>
    <w:rsid w:val="00432296"/>
    <w:rsid w:val="0043383B"/>
    <w:rsid w:val="0043384A"/>
    <w:rsid w:val="004339B7"/>
    <w:rsid w:val="00433C3F"/>
    <w:rsid w:val="00433CB8"/>
    <w:rsid w:val="00433EF9"/>
    <w:rsid w:val="00433F44"/>
    <w:rsid w:val="00433F6B"/>
    <w:rsid w:val="0043497B"/>
    <w:rsid w:val="00434B0F"/>
    <w:rsid w:val="00434B87"/>
    <w:rsid w:val="00434C05"/>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6"/>
    <w:rsid w:val="0043764E"/>
    <w:rsid w:val="00437960"/>
    <w:rsid w:val="00437972"/>
    <w:rsid w:val="004379D8"/>
    <w:rsid w:val="00437A5E"/>
    <w:rsid w:val="00437AA6"/>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8B6"/>
    <w:rsid w:val="00445CA0"/>
    <w:rsid w:val="004460E1"/>
    <w:rsid w:val="00446176"/>
    <w:rsid w:val="0044618B"/>
    <w:rsid w:val="00446390"/>
    <w:rsid w:val="004464A2"/>
    <w:rsid w:val="0044685C"/>
    <w:rsid w:val="00446920"/>
    <w:rsid w:val="00447351"/>
    <w:rsid w:val="004473DE"/>
    <w:rsid w:val="00447B50"/>
    <w:rsid w:val="00447BD5"/>
    <w:rsid w:val="00447C55"/>
    <w:rsid w:val="00447DC3"/>
    <w:rsid w:val="0045004D"/>
    <w:rsid w:val="00450BFC"/>
    <w:rsid w:val="00450C2B"/>
    <w:rsid w:val="00450E1B"/>
    <w:rsid w:val="00451216"/>
    <w:rsid w:val="004512D8"/>
    <w:rsid w:val="0045153F"/>
    <w:rsid w:val="004519A4"/>
    <w:rsid w:val="00451B45"/>
    <w:rsid w:val="00451D03"/>
    <w:rsid w:val="00451DF6"/>
    <w:rsid w:val="00451DFE"/>
    <w:rsid w:val="00452268"/>
    <w:rsid w:val="0045230A"/>
    <w:rsid w:val="00452AEA"/>
    <w:rsid w:val="00452D17"/>
    <w:rsid w:val="00452D32"/>
    <w:rsid w:val="00452E0B"/>
    <w:rsid w:val="00452E31"/>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7A3"/>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8A"/>
    <w:rsid w:val="004649D9"/>
    <w:rsid w:val="00464D36"/>
    <w:rsid w:val="00464F86"/>
    <w:rsid w:val="0046503A"/>
    <w:rsid w:val="004652D7"/>
    <w:rsid w:val="00465713"/>
    <w:rsid w:val="004659BD"/>
    <w:rsid w:val="00465F2A"/>
    <w:rsid w:val="00466805"/>
    <w:rsid w:val="0046684C"/>
    <w:rsid w:val="004668C7"/>
    <w:rsid w:val="00466A37"/>
    <w:rsid w:val="00466E27"/>
    <w:rsid w:val="004674B9"/>
    <w:rsid w:val="00467962"/>
    <w:rsid w:val="00467DD3"/>
    <w:rsid w:val="00467FA5"/>
    <w:rsid w:val="00471473"/>
    <w:rsid w:val="00471496"/>
    <w:rsid w:val="0047188C"/>
    <w:rsid w:val="00471D90"/>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A51"/>
    <w:rsid w:val="00483B71"/>
    <w:rsid w:val="00483D92"/>
    <w:rsid w:val="00483F5E"/>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0C"/>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8D"/>
    <w:rsid w:val="004A35BE"/>
    <w:rsid w:val="004A36C2"/>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B68"/>
    <w:rsid w:val="004A7F29"/>
    <w:rsid w:val="004B0796"/>
    <w:rsid w:val="004B09F7"/>
    <w:rsid w:val="004B0E07"/>
    <w:rsid w:val="004B0E1F"/>
    <w:rsid w:val="004B10EC"/>
    <w:rsid w:val="004B111F"/>
    <w:rsid w:val="004B12A8"/>
    <w:rsid w:val="004B141F"/>
    <w:rsid w:val="004B1491"/>
    <w:rsid w:val="004B16BA"/>
    <w:rsid w:val="004B1E8C"/>
    <w:rsid w:val="004B3987"/>
    <w:rsid w:val="004B3A9B"/>
    <w:rsid w:val="004B3C6B"/>
    <w:rsid w:val="004B3C6C"/>
    <w:rsid w:val="004B441C"/>
    <w:rsid w:val="004B44C5"/>
    <w:rsid w:val="004B4B80"/>
    <w:rsid w:val="004B55DC"/>
    <w:rsid w:val="004B5A0A"/>
    <w:rsid w:val="004B7FA5"/>
    <w:rsid w:val="004C0479"/>
    <w:rsid w:val="004C0A38"/>
    <w:rsid w:val="004C1076"/>
    <w:rsid w:val="004C112B"/>
    <w:rsid w:val="004C12BA"/>
    <w:rsid w:val="004C1649"/>
    <w:rsid w:val="004C1A1C"/>
    <w:rsid w:val="004C1AD1"/>
    <w:rsid w:val="004C1DBC"/>
    <w:rsid w:val="004C2173"/>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8E4"/>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0B"/>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384"/>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A32"/>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03C"/>
    <w:rsid w:val="004F01BB"/>
    <w:rsid w:val="004F049C"/>
    <w:rsid w:val="004F07F4"/>
    <w:rsid w:val="004F091D"/>
    <w:rsid w:val="004F0A66"/>
    <w:rsid w:val="004F0C25"/>
    <w:rsid w:val="004F0D15"/>
    <w:rsid w:val="004F0DD8"/>
    <w:rsid w:val="004F1002"/>
    <w:rsid w:val="004F11A9"/>
    <w:rsid w:val="004F1382"/>
    <w:rsid w:val="004F199B"/>
    <w:rsid w:val="004F1B1E"/>
    <w:rsid w:val="004F240B"/>
    <w:rsid w:val="004F2AD7"/>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4A6"/>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473F"/>
    <w:rsid w:val="00505460"/>
    <w:rsid w:val="00505CE1"/>
    <w:rsid w:val="00506058"/>
    <w:rsid w:val="00506259"/>
    <w:rsid w:val="005062DD"/>
    <w:rsid w:val="00506A1F"/>
    <w:rsid w:val="00506A45"/>
    <w:rsid w:val="005071A3"/>
    <w:rsid w:val="005077C6"/>
    <w:rsid w:val="00507CFB"/>
    <w:rsid w:val="005101E4"/>
    <w:rsid w:val="00510245"/>
    <w:rsid w:val="0051067C"/>
    <w:rsid w:val="00510833"/>
    <w:rsid w:val="0051089A"/>
    <w:rsid w:val="005108EF"/>
    <w:rsid w:val="00510A01"/>
    <w:rsid w:val="00510BDC"/>
    <w:rsid w:val="00510C53"/>
    <w:rsid w:val="00511120"/>
    <w:rsid w:val="00511156"/>
    <w:rsid w:val="0051118C"/>
    <w:rsid w:val="0051138B"/>
    <w:rsid w:val="00511A66"/>
    <w:rsid w:val="00512229"/>
    <w:rsid w:val="00512269"/>
    <w:rsid w:val="00512DFB"/>
    <w:rsid w:val="00512E08"/>
    <w:rsid w:val="005135E4"/>
    <w:rsid w:val="00513EDA"/>
    <w:rsid w:val="00513F6B"/>
    <w:rsid w:val="005142A8"/>
    <w:rsid w:val="00514425"/>
    <w:rsid w:val="00514CF1"/>
    <w:rsid w:val="00514E2D"/>
    <w:rsid w:val="00514ECF"/>
    <w:rsid w:val="00515B23"/>
    <w:rsid w:val="00515C39"/>
    <w:rsid w:val="00516381"/>
    <w:rsid w:val="00516487"/>
    <w:rsid w:val="00516C58"/>
    <w:rsid w:val="005173C0"/>
    <w:rsid w:val="00517471"/>
    <w:rsid w:val="00517DAB"/>
    <w:rsid w:val="00520415"/>
    <w:rsid w:val="005204AE"/>
    <w:rsid w:val="00520A34"/>
    <w:rsid w:val="00520A59"/>
    <w:rsid w:val="00521232"/>
    <w:rsid w:val="00521244"/>
    <w:rsid w:val="005212C4"/>
    <w:rsid w:val="005212DC"/>
    <w:rsid w:val="005216A1"/>
    <w:rsid w:val="0052196C"/>
    <w:rsid w:val="005219CA"/>
    <w:rsid w:val="00521BFD"/>
    <w:rsid w:val="00521DB5"/>
    <w:rsid w:val="0052239B"/>
    <w:rsid w:val="0052280A"/>
    <w:rsid w:val="00522B13"/>
    <w:rsid w:val="00522B30"/>
    <w:rsid w:val="00522C03"/>
    <w:rsid w:val="005232B3"/>
    <w:rsid w:val="005233A5"/>
    <w:rsid w:val="0052397E"/>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2FAD"/>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27B"/>
    <w:rsid w:val="0053770A"/>
    <w:rsid w:val="005379C2"/>
    <w:rsid w:val="00537E54"/>
    <w:rsid w:val="00537E60"/>
    <w:rsid w:val="0054010B"/>
    <w:rsid w:val="005402B2"/>
    <w:rsid w:val="00540758"/>
    <w:rsid w:val="00540776"/>
    <w:rsid w:val="005407D4"/>
    <w:rsid w:val="00540C1A"/>
    <w:rsid w:val="005414E2"/>
    <w:rsid w:val="0054160D"/>
    <w:rsid w:val="005416A2"/>
    <w:rsid w:val="00541C7A"/>
    <w:rsid w:val="00541EB7"/>
    <w:rsid w:val="00542557"/>
    <w:rsid w:val="00542945"/>
    <w:rsid w:val="00542AD5"/>
    <w:rsid w:val="00542EDE"/>
    <w:rsid w:val="0054341E"/>
    <w:rsid w:val="00543687"/>
    <w:rsid w:val="0054384C"/>
    <w:rsid w:val="00543FC2"/>
    <w:rsid w:val="00544088"/>
    <w:rsid w:val="0054433B"/>
    <w:rsid w:val="00544AD7"/>
    <w:rsid w:val="00544CDD"/>
    <w:rsid w:val="00544DB2"/>
    <w:rsid w:val="005452DF"/>
    <w:rsid w:val="00545662"/>
    <w:rsid w:val="0054585E"/>
    <w:rsid w:val="00545B76"/>
    <w:rsid w:val="00546073"/>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BA"/>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1972"/>
    <w:rsid w:val="005720A4"/>
    <w:rsid w:val="0057235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DD8"/>
    <w:rsid w:val="00575FB3"/>
    <w:rsid w:val="005760F7"/>
    <w:rsid w:val="00576128"/>
    <w:rsid w:val="00576192"/>
    <w:rsid w:val="005761FD"/>
    <w:rsid w:val="0057683F"/>
    <w:rsid w:val="00576A48"/>
    <w:rsid w:val="00576A9C"/>
    <w:rsid w:val="00576EC9"/>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08F"/>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AB0"/>
    <w:rsid w:val="0059717E"/>
    <w:rsid w:val="00597359"/>
    <w:rsid w:val="005978D3"/>
    <w:rsid w:val="00597C8C"/>
    <w:rsid w:val="00597D3A"/>
    <w:rsid w:val="005A02B2"/>
    <w:rsid w:val="005A0352"/>
    <w:rsid w:val="005A1360"/>
    <w:rsid w:val="005A13D5"/>
    <w:rsid w:val="005A1526"/>
    <w:rsid w:val="005A15BB"/>
    <w:rsid w:val="005A15E6"/>
    <w:rsid w:val="005A1C96"/>
    <w:rsid w:val="005A21FA"/>
    <w:rsid w:val="005A24B9"/>
    <w:rsid w:val="005A274F"/>
    <w:rsid w:val="005A27F5"/>
    <w:rsid w:val="005A2951"/>
    <w:rsid w:val="005A2A5D"/>
    <w:rsid w:val="005A2CB7"/>
    <w:rsid w:val="005A3174"/>
    <w:rsid w:val="005A34F9"/>
    <w:rsid w:val="005A3841"/>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5B9"/>
    <w:rsid w:val="005B6834"/>
    <w:rsid w:val="005B693A"/>
    <w:rsid w:val="005B6BDB"/>
    <w:rsid w:val="005B6CE4"/>
    <w:rsid w:val="005B6E2E"/>
    <w:rsid w:val="005B6F7A"/>
    <w:rsid w:val="005B7044"/>
    <w:rsid w:val="005B7246"/>
    <w:rsid w:val="005B724C"/>
    <w:rsid w:val="005B72B3"/>
    <w:rsid w:val="005B7339"/>
    <w:rsid w:val="005B79F9"/>
    <w:rsid w:val="005C0497"/>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19B9"/>
    <w:rsid w:val="005D2102"/>
    <w:rsid w:val="005D2885"/>
    <w:rsid w:val="005D395A"/>
    <w:rsid w:val="005D3AC5"/>
    <w:rsid w:val="005D48A2"/>
    <w:rsid w:val="005D497A"/>
    <w:rsid w:val="005D4AA8"/>
    <w:rsid w:val="005D62B3"/>
    <w:rsid w:val="005D6CC9"/>
    <w:rsid w:val="005D73D7"/>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24B"/>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679"/>
    <w:rsid w:val="005F0BB2"/>
    <w:rsid w:val="005F0C5A"/>
    <w:rsid w:val="005F0D01"/>
    <w:rsid w:val="005F106A"/>
    <w:rsid w:val="005F1B40"/>
    <w:rsid w:val="005F1F06"/>
    <w:rsid w:val="005F2030"/>
    <w:rsid w:val="005F2104"/>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2C55"/>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4EC"/>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7B7"/>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0F"/>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C8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FA4"/>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EB5"/>
    <w:rsid w:val="0064759D"/>
    <w:rsid w:val="00647777"/>
    <w:rsid w:val="00647AB3"/>
    <w:rsid w:val="00647AD8"/>
    <w:rsid w:val="00647D86"/>
    <w:rsid w:val="00647EE5"/>
    <w:rsid w:val="00647EF1"/>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5F4"/>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BBF"/>
    <w:rsid w:val="00664146"/>
    <w:rsid w:val="00664914"/>
    <w:rsid w:val="00664BF0"/>
    <w:rsid w:val="00664C0B"/>
    <w:rsid w:val="00665A3C"/>
    <w:rsid w:val="00665D0D"/>
    <w:rsid w:val="00665E16"/>
    <w:rsid w:val="006662EB"/>
    <w:rsid w:val="00666925"/>
    <w:rsid w:val="006669FB"/>
    <w:rsid w:val="00666DFB"/>
    <w:rsid w:val="0066740E"/>
    <w:rsid w:val="006676AD"/>
    <w:rsid w:val="006679B3"/>
    <w:rsid w:val="0067011C"/>
    <w:rsid w:val="00670C77"/>
    <w:rsid w:val="00670F64"/>
    <w:rsid w:val="00671260"/>
    <w:rsid w:val="006712C2"/>
    <w:rsid w:val="00671492"/>
    <w:rsid w:val="006717E1"/>
    <w:rsid w:val="00671D89"/>
    <w:rsid w:val="00671FFF"/>
    <w:rsid w:val="0067215B"/>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2A4"/>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737"/>
    <w:rsid w:val="00692877"/>
    <w:rsid w:val="006930DF"/>
    <w:rsid w:val="00693213"/>
    <w:rsid w:val="00693285"/>
    <w:rsid w:val="006934CF"/>
    <w:rsid w:val="00693963"/>
    <w:rsid w:val="00693ACB"/>
    <w:rsid w:val="00693C50"/>
    <w:rsid w:val="0069458A"/>
    <w:rsid w:val="006945EA"/>
    <w:rsid w:val="00694778"/>
    <w:rsid w:val="006947BD"/>
    <w:rsid w:val="006947C5"/>
    <w:rsid w:val="006947E2"/>
    <w:rsid w:val="00694A77"/>
    <w:rsid w:val="00694D4F"/>
    <w:rsid w:val="00694EFB"/>
    <w:rsid w:val="00695202"/>
    <w:rsid w:val="0069540B"/>
    <w:rsid w:val="006955CD"/>
    <w:rsid w:val="00696084"/>
    <w:rsid w:val="00696530"/>
    <w:rsid w:val="006965B3"/>
    <w:rsid w:val="006967A1"/>
    <w:rsid w:val="0069749C"/>
    <w:rsid w:val="006979E4"/>
    <w:rsid w:val="00697AB9"/>
    <w:rsid w:val="00697EA6"/>
    <w:rsid w:val="006A0425"/>
    <w:rsid w:val="006A0E25"/>
    <w:rsid w:val="006A0FAB"/>
    <w:rsid w:val="006A14B6"/>
    <w:rsid w:val="006A1A20"/>
    <w:rsid w:val="006A2763"/>
    <w:rsid w:val="006A2BF3"/>
    <w:rsid w:val="006A2DEE"/>
    <w:rsid w:val="006A3282"/>
    <w:rsid w:val="006A3398"/>
    <w:rsid w:val="006A396B"/>
    <w:rsid w:val="006A3A4C"/>
    <w:rsid w:val="006A3A96"/>
    <w:rsid w:val="006A3C03"/>
    <w:rsid w:val="006A4025"/>
    <w:rsid w:val="006A40D7"/>
    <w:rsid w:val="006A4700"/>
    <w:rsid w:val="006A4C45"/>
    <w:rsid w:val="006A4D08"/>
    <w:rsid w:val="006A4D41"/>
    <w:rsid w:val="006A5822"/>
    <w:rsid w:val="006A62A4"/>
    <w:rsid w:val="006A66B0"/>
    <w:rsid w:val="006A6A19"/>
    <w:rsid w:val="006A73C4"/>
    <w:rsid w:val="006A7BC9"/>
    <w:rsid w:val="006A7F2E"/>
    <w:rsid w:val="006B00A9"/>
    <w:rsid w:val="006B0264"/>
    <w:rsid w:val="006B04EB"/>
    <w:rsid w:val="006B05D3"/>
    <w:rsid w:val="006B082F"/>
    <w:rsid w:val="006B0F4B"/>
    <w:rsid w:val="006B13BB"/>
    <w:rsid w:val="006B1469"/>
    <w:rsid w:val="006B14EB"/>
    <w:rsid w:val="006B16AB"/>
    <w:rsid w:val="006B1B43"/>
    <w:rsid w:val="006B1C34"/>
    <w:rsid w:val="006B2656"/>
    <w:rsid w:val="006B2C90"/>
    <w:rsid w:val="006B2CAE"/>
    <w:rsid w:val="006B3157"/>
    <w:rsid w:val="006B36E4"/>
    <w:rsid w:val="006B41FB"/>
    <w:rsid w:val="006B421C"/>
    <w:rsid w:val="006B4566"/>
    <w:rsid w:val="006B460D"/>
    <w:rsid w:val="006B460E"/>
    <w:rsid w:val="006B46AE"/>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99"/>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3CB"/>
    <w:rsid w:val="006D06FD"/>
    <w:rsid w:val="006D0A00"/>
    <w:rsid w:val="006D0A6F"/>
    <w:rsid w:val="006D0E5A"/>
    <w:rsid w:val="006D0EC4"/>
    <w:rsid w:val="006D10E8"/>
    <w:rsid w:val="006D119C"/>
    <w:rsid w:val="006D1230"/>
    <w:rsid w:val="006D2216"/>
    <w:rsid w:val="006D27E6"/>
    <w:rsid w:val="006D2A33"/>
    <w:rsid w:val="006D2E85"/>
    <w:rsid w:val="006D2EB2"/>
    <w:rsid w:val="006D3267"/>
    <w:rsid w:val="006D3779"/>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215"/>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EDF"/>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1F8"/>
    <w:rsid w:val="00701595"/>
    <w:rsid w:val="007015BB"/>
    <w:rsid w:val="00701BC0"/>
    <w:rsid w:val="00701F5E"/>
    <w:rsid w:val="007023F5"/>
    <w:rsid w:val="00702B73"/>
    <w:rsid w:val="00702D28"/>
    <w:rsid w:val="0070391D"/>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481"/>
    <w:rsid w:val="00707B50"/>
    <w:rsid w:val="00707C8D"/>
    <w:rsid w:val="0071108E"/>
    <w:rsid w:val="007112FA"/>
    <w:rsid w:val="007114A6"/>
    <w:rsid w:val="00711655"/>
    <w:rsid w:val="0071172A"/>
    <w:rsid w:val="007118A1"/>
    <w:rsid w:val="0071198A"/>
    <w:rsid w:val="00711EFD"/>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17D6D"/>
    <w:rsid w:val="00720154"/>
    <w:rsid w:val="007202E0"/>
    <w:rsid w:val="007209C2"/>
    <w:rsid w:val="00720CF3"/>
    <w:rsid w:val="00720D32"/>
    <w:rsid w:val="00720D3D"/>
    <w:rsid w:val="007218EC"/>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5"/>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18"/>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1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DDE"/>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5A5"/>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112"/>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5CF"/>
    <w:rsid w:val="00774C8F"/>
    <w:rsid w:val="00774EEB"/>
    <w:rsid w:val="00775320"/>
    <w:rsid w:val="007753D6"/>
    <w:rsid w:val="007755A5"/>
    <w:rsid w:val="0077571D"/>
    <w:rsid w:val="007759C3"/>
    <w:rsid w:val="007763B8"/>
    <w:rsid w:val="0077641A"/>
    <w:rsid w:val="0077696E"/>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6F7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84C"/>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5DA"/>
    <w:rsid w:val="00797BC5"/>
    <w:rsid w:val="00797D2E"/>
    <w:rsid w:val="007A01A6"/>
    <w:rsid w:val="007A05FD"/>
    <w:rsid w:val="007A09E6"/>
    <w:rsid w:val="007A0F6E"/>
    <w:rsid w:val="007A1097"/>
    <w:rsid w:val="007A1313"/>
    <w:rsid w:val="007A146A"/>
    <w:rsid w:val="007A19BD"/>
    <w:rsid w:val="007A1A56"/>
    <w:rsid w:val="007A22B8"/>
    <w:rsid w:val="007A2603"/>
    <w:rsid w:val="007A2881"/>
    <w:rsid w:val="007A2C47"/>
    <w:rsid w:val="007A3485"/>
    <w:rsid w:val="007A38DD"/>
    <w:rsid w:val="007A3903"/>
    <w:rsid w:val="007A3B3F"/>
    <w:rsid w:val="007A402E"/>
    <w:rsid w:val="007A45A9"/>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8C6"/>
    <w:rsid w:val="007B5BC4"/>
    <w:rsid w:val="007B608C"/>
    <w:rsid w:val="007B6535"/>
    <w:rsid w:val="007B65DA"/>
    <w:rsid w:val="007B6996"/>
    <w:rsid w:val="007B6D2E"/>
    <w:rsid w:val="007B6D7A"/>
    <w:rsid w:val="007B6D8F"/>
    <w:rsid w:val="007B74C4"/>
    <w:rsid w:val="007B7559"/>
    <w:rsid w:val="007B76C3"/>
    <w:rsid w:val="007B76F2"/>
    <w:rsid w:val="007B7A2B"/>
    <w:rsid w:val="007C009B"/>
    <w:rsid w:val="007C02EF"/>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3C5A"/>
    <w:rsid w:val="007C4155"/>
    <w:rsid w:val="007C4168"/>
    <w:rsid w:val="007C4181"/>
    <w:rsid w:val="007C472A"/>
    <w:rsid w:val="007C477E"/>
    <w:rsid w:val="007C4BCE"/>
    <w:rsid w:val="007C4C02"/>
    <w:rsid w:val="007C4EA8"/>
    <w:rsid w:val="007C518E"/>
    <w:rsid w:val="007C5400"/>
    <w:rsid w:val="007C5554"/>
    <w:rsid w:val="007C57D5"/>
    <w:rsid w:val="007C6043"/>
    <w:rsid w:val="007C6451"/>
    <w:rsid w:val="007C6706"/>
    <w:rsid w:val="007C6777"/>
    <w:rsid w:val="007C6AA2"/>
    <w:rsid w:val="007C6EB3"/>
    <w:rsid w:val="007C6ECA"/>
    <w:rsid w:val="007C6FF4"/>
    <w:rsid w:val="007C72E5"/>
    <w:rsid w:val="007C7BDE"/>
    <w:rsid w:val="007C7E1E"/>
    <w:rsid w:val="007D00DF"/>
    <w:rsid w:val="007D01E7"/>
    <w:rsid w:val="007D02A3"/>
    <w:rsid w:val="007D0435"/>
    <w:rsid w:val="007D0466"/>
    <w:rsid w:val="007D0603"/>
    <w:rsid w:val="007D082B"/>
    <w:rsid w:val="007D0C23"/>
    <w:rsid w:val="007D1804"/>
    <w:rsid w:val="007D1854"/>
    <w:rsid w:val="007D1C4B"/>
    <w:rsid w:val="007D1D38"/>
    <w:rsid w:val="007D1D3B"/>
    <w:rsid w:val="007D2187"/>
    <w:rsid w:val="007D229D"/>
    <w:rsid w:val="007D25BC"/>
    <w:rsid w:val="007D29CE"/>
    <w:rsid w:val="007D2F8D"/>
    <w:rsid w:val="007D35C8"/>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2D6"/>
    <w:rsid w:val="007F2545"/>
    <w:rsid w:val="007F26D5"/>
    <w:rsid w:val="007F297D"/>
    <w:rsid w:val="007F2BA6"/>
    <w:rsid w:val="007F3088"/>
    <w:rsid w:val="007F32C9"/>
    <w:rsid w:val="007F35A0"/>
    <w:rsid w:val="007F402E"/>
    <w:rsid w:val="007F4238"/>
    <w:rsid w:val="007F4249"/>
    <w:rsid w:val="007F4643"/>
    <w:rsid w:val="007F4BC2"/>
    <w:rsid w:val="007F5217"/>
    <w:rsid w:val="007F52F1"/>
    <w:rsid w:val="007F56FE"/>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4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C36"/>
    <w:rsid w:val="00816E7C"/>
    <w:rsid w:val="00817873"/>
    <w:rsid w:val="00820451"/>
    <w:rsid w:val="008207F6"/>
    <w:rsid w:val="00820CF6"/>
    <w:rsid w:val="00820E9E"/>
    <w:rsid w:val="00820F1C"/>
    <w:rsid w:val="00821262"/>
    <w:rsid w:val="008212DD"/>
    <w:rsid w:val="00821EEC"/>
    <w:rsid w:val="00822245"/>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4FEA"/>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225"/>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5D98"/>
    <w:rsid w:val="0083644E"/>
    <w:rsid w:val="00836702"/>
    <w:rsid w:val="00836A4F"/>
    <w:rsid w:val="00836DDA"/>
    <w:rsid w:val="00836EF0"/>
    <w:rsid w:val="0083767E"/>
    <w:rsid w:val="0083775B"/>
    <w:rsid w:val="00840881"/>
    <w:rsid w:val="00840D81"/>
    <w:rsid w:val="00840DFB"/>
    <w:rsid w:val="00840EEC"/>
    <w:rsid w:val="00840FE7"/>
    <w:rsid w:val="008411FB"/>
    <w:rsid w:val="00841202"/>
    <w:rsid w:val="00841303"/>
    <w:rsid w:val="00841F95"/>
    <w:rsid w:val="00842203"/>
    <w:rsid w:val="00842269"/>
    <w:rsid w:val="008423CE"/>
    <w:rsid w:val="0084291E"/>
    <w:rsid w:val="00842D21"/>
    <w:rsid w:val="00843072"/>
    <w:rsid w:val="008432D3"/>
    <w:rsid w:val="008433A9"/>
    <w:rsid w:val="008436A2"/>
    <w:rsid w:val="00843830"/>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1247"/>
    <w:rsid w:val="0085205A"/>
    <w:rsid w:val="0085232C"/>
    <w:rsid w:val="00852345"/>
    <w:rsid w:val="00852C4A"/>
    <w:rsid w:val="00852C8B"/>
    <w:rsid w:val="00852D48"/>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57F2E"/>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67F30"/>
    <w:rsid w:val="008704DF"/>
    <w:rsid w:val="00870765"/>
    <w:rsid w:val="00870F09"/>
    <w:rsid w:val="00870F0D"/>
    <w:rsid w:val="00870F1D"/>
    <w:rsid w:val="0087102F"/>
    <w:rsid w:val="008715CB"/>
    <w:rsid w:val="008721A0"/>
    <w:rsid w:val="008727CD"/>
    <w:rsid w:val="008727D8"/>
    <w:rsid w:val="00872ABD"/>
    <w:rsid w:val="00872B1F"/>
    <w:rsid w:val="008730AA"/>
    <w:rsid w:val="008732E8"/>
    <w:rsid w:val="008732FF"/>
    <w:rsid w:val="00873328"/>
    <w:rsid w:val="0087348D"/>
    <w:rsid w:val="00873EB9"/>
    <w:rsid w:val="00874180"/>
    <w:rsid w:val="00874405"/>
    <w:rsid w:val="0087463C"/>
    <w:rsid w:val="00874B42"/>
    <w:rsid w:val="00874D8C"/>
    <w:rsid w:val="008759AC"/>
    <w:rsid w:val="00875CD3"/>
    <w:rsid w:val="00876439"/>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02D"/>
    <w:rsid w:val="0088426E"/>
    <w:rsid w:val="00884348"/>
    <w:rsid w:val="00884D2F"/>
    <w:rsid w:val="00884DA4"/>
    <w:rsid w:val="00885159"/>
    <w:rsid w:val="00885267"/>
    <w:rsid w:val="008854C4"/>
    <w:rsid w:val="008858A3"/>
    <w:rsid w:val="00885968"/>
    <w:rsid w:val="00885BBF"/>
    <w:rsid w:val="008861D3"/>
    <w:rsid w:val="00886BDE"/>
    <w:rsid w:val="00886E96"/>
    <w:rsid w:val="00887737"/>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3F5A"/>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637"/>
    <w:rsid w:val="008A19D3"/>
    <w:rsid w:val="008A2952"/>
    <w:rsid w:val="008A300B"/>
    <w:rsid w:val="008A3022"/>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2F07"/>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B32"/>
    <w:rsid w:val="008C20C8"/>
    <w:rsid w:val="008C27BC"/>
    <w:rsid w:val="008C2B05"/>
    <w:rsid w:val="008C2B8E"/>
    <w:rsid w:val="008C2D6D"/>
    <w:rsid w:val="008C2E6A"/>
    <w:rsid w:val="008C39C5"/>
    <w:rsid w:val="008C3A2A"/>
    <w:rsid w:val="008C3C77"/>
    <w:rsid w:val="008C4471"/>
    <w:rsid w:val="008C4536"/>
    <w:rsid w:val="008C4692"/>
    <w:rsid w:val="008C4FA6"/>
    <w:rsid w:val="008C4FB4"/>
    <w:rsid w:val="008C513F"/>
    <w:rsid w:val="008C51E3"/>
    <w:rsid w:val="008C5778"/>
    <w:rsid w:val="008C5947"/>
    <w:rsid w:val="008C5E9A"/>
    <w:rsid w:val="008C6119"/>
    <w:rsid w:val="008C6168"/>
    <w:rsid w:val="008C6201"/>
    <w:rsid w:val="008C650B"/>
    <w:rsid w:val="008C66C7"/>
    <w:rsid w:val="008C7B4F"/>
    <w:rsid w:val="008C7D22"/>
    <w:rsid w:val="008C7EC0"/>
    <w:rsid w:val="008D0359"/>
    <w:rsid w:val="008D0497"/>
    <w:rsid w:val="008D0562"/>
    <w:rsid w:val="008D0696"/>
    <w:rsid w:val="008D07B8"/>
    <w:rsid w:val="008D09A8"/>
    <w:rsid w:val="008D0A50"/>
    <w:rsid w:val="008D0FD5"/>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6F79"/>
    <w:rsid w:val="008D72E6"/>
    <w:rsid w:val="008D72F7"/>
    <w:rsid w:val="008D7C5A"/>
    <w:rsid w:val="008D7E6D"/>
    <w:rsid w:val="008D7F16"/>
    <w:rsid w:val="008E00D0"/>
    <w:rsid w:val="008E023F"/>
    <w:rsid w:val="008E051A"/>
    <w:rsid w:val="008E155C"/>
    <w:rsid w:val="008E1A1F"/>
    <w:rsid w:val="008E1A29"/>
    <w:rsid w:val="008E1A64"/>
    <w:rsid w:val="008E1CAF"/>
    <w:rsid w:val="008E1CED"/>
    <w:rsid w:val="008E1ED6"/>
    <w:rsid w:val="008E1FE4"/>
    <w:rsid w:val="008E2797"/>
    <w:rsid w:val="008E2910"/>
    <w:rsid w:val="008E2C0F"/>
    <w:rsid w:val="008E2C81"/>
    <w:rsid w:val="008E2CCE"/>
    <w:rsid w:val="008E3389"/>
    <w:rsid w:val="008E3558"/>
    <w:rsid w:val="008E35BF"/>
    <w:rsid w:val="008E3730"/>
    <w:rsid w:val="008E3756"/>
    <w:rsid w:val="008E46FA"/>
    <w:rsid w:val="008E55E1"/>
    <w:rsid w:val="008E5BC6"/>
    <w:rsid w:val="008E6A3D"/>
    <w:rsid w:val="008E6D8A"/>
    <w:rsid w:val="008E6F0B"/>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0E11"/>
    <w:rsid w:val="00901031"/>
    <w:rsid w:val="00901348"/>
    <w:rsid w:val="0090177D"/>
    <w:rsid w:val="00901A42"/>
    <w:rsid w:val="00901CD1"/>
    <w:rsid w:val="00901D90"/>
    <w:rsid w:val="0090239E"/>
    <w:rsid w:val="009026C9"/>
    <w:rsid w:val="00902774"/>
    <w:rsid w:val="00902DB3"/>
    <w:rsid w:val="009031E8"/>
    <w:rsid w:val="009038B9"/>
    <w:rsid w:val="00903B1A"/>
    <w:rsid w:val="009040AA"/>
    <w:rsid w:val="00904F14"/>
    <w:rsid w:val="00905031"/>
    <w:rsid w:val="009052C0"/>
    <w:rsid w:val="009054AE"/>
    <w:rsid w:val="0090567B"/>
    <w:rsid w:val="00905730"/>
    <w:rsid w:val="00905BEE"/>
    <w:rsid w:val="0090692F"/>
    <w:rsid w:val="00906C3D"/>
    <w:rsid w:val="00906EE3"/>
    <w:rsid w:val="00907749"/>
    <w:rsid w:val="00907A52"/>
    <w:rsid w:val="00907F05"/>
    <w:rsid w:val="00910716"/>
    <w:rsid w:val="00910751"/>
    <w:rsid w:val="00910990"/>
    <w:rsid w:val="009116AD"/>
    <w:rsid w:val="009116DB"/>
    <w:rsid w:val="00911A16"/>
    <w:rsid w:val="00911B2D"/>
    <w:rsid w:val="00912881"/>
    <w:rsid w:val="00912AD2"/>
    <w:rsid w:val="00912B89"/>
    <w:rsid w:val="00912D89"/>
    <w:rsid w:val="009131EE"/>
    <w:rsid w:val="009133EF"/>
    <w:rsid w:val="009139B4"/>
    <w:rsid w:val="00913AD8"/>
    <w:rsid w:val="00914CA3"/>
    <w:rsid w:val="00914F57"/>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347"/>
    <w:rsid w:val="009304ED"/>
    <w:rsid w:val="0093064D"/>
    <w:rsid w:val="00930CD3"/>
    <w:rsid w:val="0093122B"/>
    <w:rsid w:val="0093183F"/>
    <w:rsid w:val="00931850"/>
    <w:rsid w:val="0093199E"/>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D9"/>
    <w:rsid w:val="00934E06"/>
    <w:rsid w:val="00934E7D"/>
    <w:rsid w:val="00934EB8"/>
    <w:rsid w:val="00935830"/>
    <w:rsid w:val="00935A91"/>
    <w:rsid w:val="009360B6"/>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E73"/>
    <w:rsid w:val="00942F07"/>
    <w:rsid w:val="00943105"/>
    <w:rsid w:val="00944072"/>
    <w:rsid w:val="00944114"/>
    <w:rsid w:val="00944115"/>
    <w:rsid w:val="009445E0"/>
    <w:rsid w:val="00944F33"/>
    <w:rsid w:val="00944FA0"/>
    <w:rsid w:val="0094513E"/>
    <w:rsid w:val="0094554E"/>
    <w:rsid w:val="00945E56"/>
    <w:rsid w:val="009468AF"/>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E72"/>
    <w:rsid w:val="00953F59"/>
    <w:rsid w:val="00954751"/>
    <w:rsid w:val="00954823"/>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169"/>
    <w:rsid w:val="00961250"/>
    <w:rsid w:val="009616C2"/>
    <w:rsid w:val="00961A1A"/>
    <w:rsid w:val="00961A4C"/>
    <w:rsid w:val="00961F8C"/>
    <w:rsid w:val="009621A5"/>
    <w:rsid w:val="009623CA"/>
    <w:rsid w:val="0096287B"/>
    <w:rsid w:val="009628F7"/>
    <w:rsid w:val="00963369"/>
    <w:rsid w:val="009637FD"/>
    <w:rsid w:val="00963DD1"/>
    <w:rsid w:val="00963E6D"/>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1D21"/>
    <w:rsid w:val="009728EA"/>
    <w:rsid w:val="00972956"/>
    <w:rsid w:val="00972B1E"/>
    <w:rsid w:val="00972B93"/>
    <w:rsid w:val="00972C5B"/>
    <w:rsid w:val="00972F49"/>
    <w:rsid w:val="00973700"/>
    <w:rsid w:val="009738BC"/>
    <w:rsid w:val="00973960"/>
    <w:rsid w:val="00973C50"/>
    <w:rsid w:val="0097539B"/>
    <w:rsid w:val="00975C91"/>
    <w:rsid w:val="00975D72"/>
    <w:rsid w:val="00975ED3"/>
    <w:rsid w:val="00976B5A"/>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2030"/>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0DC"/>
    <w:rsid w:val="009B241F"/>
    <w:rsid w:val="009B27B5"/>
    <w:rsid w:val="009B31D6"/>
    <w:rsid w:val="009B385E"/>
    <w:rsid w:val="009B3AE9"/>
    <w:rsid w:val="009B4456"/>
    <w:rsid w:val="009B4E07"/>
    <w:rsid w:val="009B5C61"/>
    <w:rsid w:val="009B5CA5"/>
    <w:rsid w:val="009B5EB0"/>
    <w:rsid w:val="009B5F28"/>
    <w:rsid w:val="009B5F86"/>
    <w:rsid w:val="009B649A"/>
    <w:rsid w:val="009B68A3"/>
    <w:rsid w:val="009B693E"/>
    <w:rsid w:val="009B69D6"/>
    <w:rsid w:val="009B6AAC"/>
    <w:rsid w:val="009B6F45"/>
    <w:rsid w:val="009B6F5B"/>
    <w:rsid w:val="009B7014"/>
    <w:rsid w:val="009B702A"/>
    <w:rsid w:val="009B7E01"/>
    <w:rsid w:val="009C01F0"/>
    <w:rsid w:val="009C0292"/>
    <w:rsid w:val="009C0303"/>
    <w:rsid w:val="009C0693"/>
    <w:rsid w:val="009C0AA3"/>
    <w:rsid w:val="009C0E41"/>
    <w:rsid w:val="009C0EBB"/>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1D4"/>
    <w:rsid w:val="009D756C"/>
    <w:rsid w:val="009D7820"/>
    <w:rsid w:val="009D7C0D"/>
    <w:rsid w:val="009D7D08"/>
    <w:rsid w:val="009D7D47"/>
    <w:rsid w:val="009E03F1"/>
    <w:rsid w:val="009E0728"/>
    <w:rsid w:val="009E0B37"/>
    <w:rsid w:val="009E0BF0"/>
    <w:rsid w:val="009E0C93"/>
    <w:rsid w:val="009E0F8F"/>
    <w:rsid w:val="009E1066"/>
    <w:rsid w:val="009E13E5"/>
    <w:rsid w:val="009E1853"/>
    <w:rsid w:val="009E1CCF"/>
    <w:rsid w:val="009E1EAC"/>
    <w:rsid w:val="009E2F3B"/>
    <w:rsid w:val="009E3169"/>
    <w:rsid w:val="009E3528"/>
    <w:rsid w:val="009E367A"/>
    <w:rsid w:val="009E3B07"/>
    <w:rsid w:val="009E3BBC"/>
    <w:rsid w:val="009E3C3B"/>
    <w:rsid w:val="009E3FD3"/>
    <w:rsid w:val="009E4848"/>
    <w:rsid w:val="009E4D3F"/>
    <w:rsid w:val="009E4F96"/>
    <w:rsid w:val="009E520E"/>
    <w:rsid w:val="009E54A0"/>
    <w:rsid w:val="009E5513"/>
    <w:rsid w:val="009E5A1A"/>
    <w:rsid w:val="009E5C32"/>
    <w:rsid w:val="009E5D41"/>
    <w:rsid w:val="009E6606"/>
    <w:rsid w:val="009E681A"/>
    <w:rsid w:val="009E6F7C"/>
    <w:rsid w:val="009E765C"/>
    <w:rsid w:val="009E76AC"/>
    <w:rsid w:val="009E775C"/>
    <w:rsid w:val="009E77D2"/>
    <w:rsid w:val="009F003F"/>
    <w:rsid w:val="009F0865"/>
    <w:rsid w:val="009F08E5"/>
    <w:rsid w:val="009F0E31"/>
    <w:rsid w:val="009F0F39"/>
    <w:rsid w:val="009F12E1"/>
    <w:rsid w:val="009F1401"/>
    <w:rsid w:val="009F1416"/>
    <w:rsid w:val="009F1518"/>
    <w:rsid w:val="009F1986"/>
    <w:rsid w:val="009F1AFD"/>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4F27"/>
    <w:rsid w:val="00A05269"/>
    <w:rsid w:val="00A053CC"/>
    <w:rsid w:val="00A0540D"/>
    <w:rsid w:val="00A05DC0"/>
    <w:rsid w:val="00A05F57"/>
    <w:rsid w:val="00A062EA"/>
    <w:rsid w:val="00A06A21"/>
    <w:rsid w:val="00A06AB1"/>
    <w:rsid w:val="00A07034"/>
    <w:rsid w:val="00A07207"/>
    <w:rsid w:val="00A07F76"/>
    <w:rsid w:val="00A10084"/>
    <w:rsid w:val="00A10656"/>
    <w:rsid w:val="00A10897"/>
    <w:rsid w:val="00A10C8A"/>
    <w:rsid w:val="00A10CAF"/>
    <w:rsid w:val="00A11C70"/>
    <w:rsid w:val="00A11F87"/>
    <w:rsid w:val="00A120CE"/>
    <w:rsid w:val="00A124A0"/>
    <w:rsid w:val="00A1280A"/>
    <w:rsid w:val="00A128AF"/>
    <w:rsid w:val="00A12996"/>
    <w:rsid w:val="00A129CD"/>
    <w:rsid w:val="00A12A98"/>
    <w:rsid w:val="00A139AC"/>
    <w:rsid w:val="00A13CE0"/>
    <w:rsid w:val="00A1416B"/>
    <w:rsid w:val="00A141BB"/>
    <w:rsid w:val="00A1431F"/>
    <w:rsid w:val="00A1450D"/>
    <w:rsid w:val="00A147BA"/>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4E"/>
    <w:rsid w:val="00A30995"/>
    <w:rsid w:val="00A30ABB"/>
    <w:rsid w:val="00A30FE2"/>
    <w:rsid w:val="00A311E7"/>
    <w:rsid w:val="00A3137B"/>
    <w:rsid w:val="00A31534"/>
    <w:rsid w:val="00A31BA7"/>
    <w:rsid w:val="00A31FF7"/>
    <w:rsid w:val="00A32357"/>
    <w:rsid w:val="00A324D5"/>
    <w:rsid w:val="00A3254C"/>
    <w:rsid w:val="00A32595"/>
    <w:rsid w:val="00A3277A"/>
    <w:rsid w:val="00A3290B"/>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0B3"/>
    <w:rsid w:val="00A362CD"/>
    <w:rsid w:val="00A36B36"/>
    <w:rsid w:val="00A36EC4"/>
    <w:rsid w:val="00A36FD3"/>
    <w:rsid w:val="00A373E0"/>
    <w:rsid w:val="00A376E4"/>
    <w:rsid w:val="00A400F7"/>
    <w:rsid w:val="00A40257"/>
    <w:rsid w:val="00A405D2"/>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11C"/>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78C"/>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CBE"/>
    <w:rsid w:val="00A55F09"/>
    <w:rsid w:val="00A562C4"/>
    <w:rsid w:val="00A56427"/>
    <w:rsid w:val="00A56B1E"/>
    <w:rsid w:val="00A56E27"/>
    <w:rsid w:val="00A56E85"/>
    <w:rsid w:val="00A56F85"/>
    <w:rsid w:val="00A57420"/>
    <w:rsid w:val="00A577F3"/>
    <w:rsid w:val="00A57929"/>
    <w:rsid w:val="00A57B08"/>
    <w:rsid w:val="00A603ED"/>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49D"/>
    <w:rsid w:val="00A665C7"/>
    <w:rsid w:val="00A66C93"/>
    <w:rsid w:val="00A66F00"/>
    <w:rsid w:val="00A67702"/>
    <w:rsid w:val="00A67E3F"/>
    <w:rsid w:val="00A70CA3"/>
    <w:rsid w:val="00A70ECB"/>
    <w:rsid w:val="00A70F74"/>
    <w:rsid w:val="00A712F7"/>
    <w:rsid w:val="00A71437"/>
    <w:rsid w:val="00A71FC4"/>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9CE"/>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43D"/>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2C2"/>
    <w:rsid w:val="00AA34E3"/>
    <w:rsid w:val="00AA3625"/>
    <w:rsid w:val="00AA38A8"/>
    <w:rsid w:val="00AA3C21"/>
    <w:rsid w:val="00AA3DD9"/>
    <w:rsid w:val="00AA4173"/>
    <w:rsid w:val="00AA4186"/>
    <w:rsid w:val="00AA4263"/>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61E"/>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4E9"/>
    <w:rsid w:val="00AC17A3"/>
    <w:rsid w:val="00AC1FFA"/>
    <w:rsid w:val="00AC22F9"/>
    <w:rsid w:val="00AC232A"/>
    <w:rsid w:val="00AC28FE"/>
    <w:rsid w:val="00AC297B"/>
    <w:rsid w:val="00AC2EDF"/>
    <w:rsid w:val="00AC34EC"/>
    <w:rsid w:val="00AC3862"/>
    <w:rsid w:val="00AC3C29"/>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3946"/>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C73"/>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7C4"/>
    <w:rsid w:val="00AE5A7C"/>
    <w:rsid w:val="00AE6090"/>
    <w:rsid w:val="00AE6236"/>
    <w:rsid w:val="00AE6583"/>
    <w:rsid w:val="00AE6630"/>
    <w:rsid w:val="00AE6724"/>
    <w:rsid w:val="00AE6BCD"/>
    <w:rsid w:val="00AE710C"/>
    <w:rsid w:val="00AE7183"/>
    <w:rsid w:val="00AE7202"/>
    <w:rsid w:val="00AE7375"/>
    <w:rsid w:val="00AE76F3"/>
    <w:rsid w:val="00AE77D6"/>
    <w:rsid w:val="00AF0002"/>
    <w:rsid w:val="00AF0481"/>
    <w:rsid w:val="00AF0AEB"/>
    <w:rsid w:val="00AF0C58"/>
    <w:rsid w:val="00AF1079"/>
    <w:rsid w:val="00AF1D5E"/>
    <w:rsid w:val="00AF203B"/>
    <w:rsid w:val="00AF2484"/>
    <w:rsid w:val="00AF2BC0"/>
    <w:rsid w:val="00AF304A"/>
    <w:rsid w:val="00AF43FD"/>
    <w:rsid w:val="00AF442B"/>
    <w:rsid w:val="00AF49EA"/>
    <w:rsid w:val="00AF4B99"/>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ABC"/>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3D8"/>
    <w:rsid w:val="00B11876"/>
    <w:rsid w:val="00B11DC9"/>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1B0"/>
    <w:rsid w:val="00B27582"/>
    <w:rsid w:val="00B2767E"/>
    <w:rsid w:val="00B27922"/>
    <w:rsid w:val="00B27ACE"/>
    <w:rsid w:val="00B27FD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288"/>
    <w:rsid w:val="00B336C5"/>
    <w:rsid w:val="00B33B3A"/>
    <w:rsid w:val="00B33D84"/>
    <w:rsid w:val="00B34227"/>
    <w:rsid w:val="00B3429A"/>
    <w:rsid w:val="00B3450B"/>
    <w:rsid w:val="00B35190"/>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1D0"/>
    <w:rsid w:val="00B512C9"/>
    <w:rsid w:val="00B51814"/>
    <w:rsid w:val="00B52051"/>
    <w:rsid w:val="00B52084"/>
    <w:rsid w:val="00B5221E"/>
    <w:rsid w:val="00B5248C"/>
    <w:rsid w:val="00B526A3"/>
    <w:rsid w:val="00B528E6"/>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A6E"/>
    <w:rsid w:val="00B62BAF"/>
    <w:rsid w:val="00B63B96"/>
    <w:rsid w:val="00B63D43"/>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67E0A"/>
    <w:rsid w:val="00B7023B"/>
    <w:rsid w:val="00B702FF"/>
    <w:rsid w:val="00B70436"/>
    <w:rsid w:val="00B70562"/>
    <w:rsid w:val="00B708CF"/>
    <w:rsid w:val="00B70D3B"/>
    <w:rsid w:val="00B71320"/>
    <w:rsid w:val="00B71B3E"/>
    <w:rsid w:val="00B71BB3"/>
    <w:rsid w:val="00B7210F"/>
    <w:rsid w:val="00B72791"/>
    <w:rsid w:val="00B73397"/>
    <w:rsid w:val="00B7377D"/>
    <w:rsid w:val="00B739CC"/>
    <w:rsid w:val="00B740EF"/>
    <w:rsid w:val="00B74861"/>
    <w:rsid w:val="00B749E8"/>
    <w:rsid w:val="00B74B2A"/>
    <w:rsid w:val="00B74B7C"/>
    <w:rsid w:val="00B75123"/>
    <w:rsid w:val="00B75A06"/>
    <w:rsid w:val="00B75B80"/>
    <w:rsid w:val="00B75C14"/>
    <w:rsid w:val="00B75D1F"/>
    <w:rsid w:val="00B76499"/>
    <w:rsid w:val="00B765CC"/>
    <w:rsid w:val="00B76A62"/>
    <w:rsid w:val="00B76FAE"/>
    <w:rsid w:val="00B77603"/>
    <w:rsid w:val="00B77C06"/>
    <w:rsid w:val="00B77C75"/>
    <w:rsid w:val="00B77F09"/>
    <w:rsid w:val="00B8027E"/>
    <w:rsid w:val="00B80545"/>
    <w:rsid w:val="00B80BE4"/>
    <w:rsid w:val="00B80CD3"/>
    <w:rsid w:val="00B81AA9"/>
    <w:rsid w:val="00B81DF4"/>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87A4C"/>
    <w:rsid w:val="00B902C1"/>
    <w:rsid w:val="00B90768"/>
    <w:rsid w:val="00B90893"/>
    <w:rsid w:val="00B912DB"/>
    <w:rsid w:val="00B9151B"/>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3F92"/>
    <w:rsid w:val="00BA4241"/>
    <w:rsid w:val="00BA4391"/>
    <w:rsid w:val="00BA43C5"/>
    <w:rsid w:val="00BA46DA"/>
    <w:rsid w:val="00BA4E19"/>
    <w:rsid w:val="00BA4EBC"/>
    <w:rsid w:val="00BA4FB0"/>
    <w:rsid w:val="00BA51E6"/>
    <w:rsid w:val="00BA54D2"/>
    <w:rsid w:val="00BA581B"/>
    <w:rsid w:val="00BA58A1"/>
    <w:rsid w:val="00BA655E"/>
    <w:rsid w:val="00BA68B8"/>
    <w:rsid w:val="00BA7507"/>
    <w:rsid w:val="00BA7B4C"/>
    <w:rsid w:val="00BA7D83"/>
    <w:rsid w:val="00BB03B6"/>
    <w:rsid w:val="00BB06CA"/>
    <w:rsid w:val="00BB06D7"/>
    <w:rsid w:val="00BB09F9"/>
    <w:rsid w:val="00BB122A"/>
    <w:rsid w:val="00BB1304"/>
    <w:rsid w:val="00BB15B8"/>
    <w:rsid w:val="00BB1B50"/>
    <w:rsid w:val="00BB1C51"/>
    <w:rsid w:val="00BB1C6C"/>
    <w:rsid w:val="00BB1CF5"/>
    <w:rsid w:val="00BB1D47"/>
    <w:rsid w:val="00BB1E74"/>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5E1"/>
    <w:rsid w:val="00BC0602"/>
    <w:rsid w:val="00BC0C38"/>
    <w:rsid w:val="00BC0C9E"/>
    <w:rsid w:val="00BC0DC9"/>
    <w:rsid w:val="00BC0FB0"/>
    <w:rsid w:val="00BC15FC"/>
    <w:rsid w:val="00BC170E"/>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67D"/>
    <w:rsid w:val="00BC680A"/>
    <w:rsid w:val="00BC6D61"/>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D53"/>
    <w:rsid w:val="00BD12F6"/>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A30"/>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23"/>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197"/>
    <w:rsid w:val="00BE64AA"/>
    <w:rsid w:val="00BE6801"/>
    <w:rsid w:val="00BE69BB"/>
    <w:rsid w:val="00BE6DFC"/>
    <w:rsid w:val="00BE7094"/>
    <w:rsid w:val="00BE7160"/>
    <w:rsid w:val="00BE7455"/>
    <w:rsid w:val="00BE780B"/>
    <w:rsid w:val="00BE7EB5"/>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3BFF"/>
    <w:rsid w:val="00BF44D4"/>
    <w:rsid w:val="00BF4D9D"/>
    <w:rsid w:val="00BF4DA4"/>
    <w:rsid w:val="00BF509A"/>
    <w:rsid w:val="00BF5778"/>
    <w:rsid w:val="00BF57DE"/>
    <w:rsid w:val="00BF5B7F"/>
    <w:rsid w:val="00BF5D87"/>
    <w:rsid w:val="00BF5E1E"/>
    <w:rsid w:val="00BF5ECF"/>
    <w:rsid w:val="00BF65CD"/>
    <w:rsid w:val="00BF6D0E"/>
    <w:rsid w:val="00BF730C"/>
    <w:rsid w:val="00BF759E"/>
    <w:rsid w:val="00BF7E75"/>
    <w:rsid w:val="00BF7F62"/>
    <w:rsid w:val="00C00A4F"/>
    <w:rsid w:val="00C01033"/>
    <w:rsid w:val="00C012F5"/>
    <w:rsid w:val="00C012F9"/>
    <w:rsid w:val="00C014C4"/>
    <w:rsid w:val="00C02122"/>
    <w:rsid w:val="00C0287D"/>
    <w:rsid w:val="00C03D86"/>
    <w:rsid w:val="00C04078"/>
    <w:rsid w:val="00C04246"/>
    <w:rsid w:val="00C047B0"/>
    <w:rsid w:val="00C0483E"/>
    <w:rsid w:val="00C04C50"/>
    <w:rsid w:val="00C04DEA"/>
    <w:rsid w:val="00C051EA"/>
    <w:rsid w:val="00C051F0"/>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536"/>
    <w:rsid w:val="00C1587A"/>
    <w:rsid w:val="00C15A13"/>
    <w:rsid w:val="00C15D91"/>
    <w:rsid w:val="00C15DF5"/>
    <w:rsid w:val="00C15F14"/>
    <w:rsid w:val="00C1611A"/>
    <w:rsid w:val="00C1622B"/>
    <w:rsid w:val="00C162AA"/>
    <w:rsid w:val="00C162BC"/>
    <w:rsid w:val="00C16533"/>
    <w:rsid w:val="00C165B7"/>
    <w:rsid w:val="00C16768"/>
    <w:rsid w:val="00C1677A"/>
    <w:rsid w:val="00C167F8"/>
    <w:rsid w:val="00C170C0"/>
    <w:rsid w:val="00C17627"/>
    <w:rsid w:val="00C17BE6"/>
    <w:rsid w:val="00C17E34"/>
    <w:rsid w:val="00C20550"/>
    <w:rsid w:val="00C206A4"/>
    <w:rsid w:val="00C20842"/>
    <w:rsid w:val="00C20974"/>
    <w:rsid w:val="00C20A13"/>
    <w:rsid w:val="00C20C40"/>
    <w:rsid w:val="00C2103F"/>
    <w:rsid w:val="00C210A6"/>
    <w:rsid w:val="00C21545"/>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8E3"/>
    <w:rsid w:val="00C27F0F"/>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3DB"/>
    <w:rsid w:val="00C3344C"/>
    <w:rsid w:val="00C34312"/>
    <w:rsid w:val="00C34A5D"/>
    <w:rsid w:val="00C34D97"/>
    <w:rsid w:val="00C34EAD"/>
    <w:rsid w:val="00C3507E"/>
    <w:rsid w:val="00C35370"/>
    <w:rsid w:val="00C359E1"/>
    <w:rsid w:val="00C35AC0"/>
    <w:rsid w:val="00C35BCB"/>
    <w:rsid w:val="00C35FAE"/>
    <w:rsid w:val="00C362EF"/>
    <w:rsid w:val="00C36605"/>
    <w:rsid w:val="00C36B01"/>
    <w:rsid w:val="00C36BCF"/>
    <w:rsid w:val="00C36C45"/>
    <w:rsid w:val="00C36C64"/>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196"/>
    <w:rsid w:val="00C46253"/>
    <w:rsid w:val="00C46590"/>
    <w:rsid w:val="00C465E0"/>
    <w:rsid w:val="00C46A59"/>
    <w:rsid w:val="00C46DE1"/>
    <w:rsid w:val="00C46F79"/>
    <w:rsid w:val="00C46FC9"/>
    <w:rsid w:val="00C4710B"/>
    <w:rsid w:val="00C4716F"/>
    <w:rsid w:val="00C474A3"/>
    <w:rsid w:val="00C475D2"/>
    <w:rsid w:val="00C5096B"/>
    <w:rsid w:val="00C509E0"/>
    <w:rsid w:val="00C51011"/>
    <w:rsid w:val="00C51174"/>
    <w:rsid w:val="00C515D3"/>
    <w:rsid w:val="00C51B84"/>
    <w:rsid w:val="00C51CA9"/>
    <w:rsid w:val="00C52067"/>
    <w:rsid w:val="00C52634"/>
    <w:rsid w:val="00C52897"/>
    <w:rsid w:val="00C52B31"/>
    <w:rsid w:val="00C5304D"/>
    <w:rsid w:val="00C532A1"/>
    <w:rsid w:val="00C537ED"/>
    <w:rsid w:val="00C53AA8"/>
    <w:rsid w:val="00C54074"/>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51"/>
    <w:rsid w:val="00C617D8"/>
    <w:rsid w:val="00C61968"/>
    <w:rsid w:val="00C61B60"/>
    <w:rsid w:val="00C6361D"/>
    <w:rsid w:val="00C63817"/>
    <w:rsid w:val="00C63B82"/>
    <w:rsid w:val="00C63B87"/>
    <w:rsid w:val="00C63BB3"/>
    <w:rsid w:val="00C63C0B"/>
    <w:rsid w:val="00C63E38"/>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51A"/>
    <w:rsid w:val="00C72E75"/>
    <w:rsid w:val="00C72F62"/>
    <w:rsid w:val="00C734A5"/>
    <w:rsid w:val="00C7376F"/>
    <w:rsid w:val="00C73B96"/>
    <w:rsid w:val="00C73C0C"/>
    <w:rsid w:val="00C73C80"/>
    <w:rsid w:val="00C73FD8"/>
    <w:rsid w:val="00C7406E"/>
    <w:rsid w:val="00C747C1"/>
    <w:rsid w:val="00C74A5B"/>
    <w:rsid w:val="00C74D6F"/>
    <w:rsid w:val="00C74F1F"/>
    <w:rsid w:val="00C75A98"/>
    <w:rsid w:val="00C75E0F"/>
    <w:rsid w:val="00C76228"/>
    <w:rsid w:val="00C762BE"/>
    <w:rsid w:val="00C763B6"/>
    <w:rsid w:val="00C765D7"/>
    <w:rsid w:val="00C766E2"/>
    <w:rsid w:val="00C77B9A"/>
    <w:rsid w:val="00C80C33"/>
    <w:rsid w:val="00C80F2F"/>
    <w:rsid w:val="00C81523"/>
    <w:rsid w:val="00C8198C"/>
    <w:rsid w:val="00C8241A"/>
    <w:rsid w:val="00C83B22"/>
    <w:rsid w:val="00C845B7"/>
    <w:rsid w:val="00C852A9"/>
    <w:rsid w:val="00C85439"/>
    <w:rsid w:val="00C858A1"/>
    <w:rsid w:val="00C85F08"/>
    <w:rsid w:val="00C8600E"/>
    <w:rsid w:val="00C86324"/>
    <w:rsid w:val="00C86505"/>
    <w:rsid w:val="00C86E29"/>
    <w:rsid w:val="00C86F92"/>
    <w:rsid w:val="00C87193"/>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97DEB"/>
    <w:rsid w:val="00CA1166"/>
    <w:rsid w:val="00CA1566"/>
    <w:rsid w:val="00CA1759"/>
    <w:rsid w:val="00CA18A7"/>
    <w:rsid w:val="00CA1A2F"/>
    <w:rsid w:val="00CA1C75"/>
    <w:rsid w:val="00CA1D01"/>
    <w:rsid w:val="00CA1DB7"/>
    <w:rsid w:val="00CA1F0E"/>
    <w:rsid w:val="00CA23DB"/>
    <w:rsid w:val="00CA2A66"/>
    <w:rsid w:val="00CA2AD6"/>
    <w:rsid w:val="00CA2F9F"/>
    <w:rsid w:val="00CA2FBC"/>
    <w:rsid w:val="00CA3229"/>
    <w:rsid w:val="00CA34F9"/>
    <w:rsid w:val="00CA3531"/>
    <w:rsid w:val="00CA437B"/>
    <w:rsid w:val="00CA4545"/>
    <w:rsid w:val="00CA4884"/>
    <w:rsid w:val="00CA49C9"/>
    <w:rsid w:val="00CA4B14"/>
    <w:rsid w:val="00CA59B8"/>
    <w:rsid w:val="00CA6653"/>
    <w:rsid w:val="00CA6CF5"/>
    <w:rsid w:val="00CA6EE9"/>
    <w:rsid w:val="00CA6FF8"/>
    <w:rsid w:val="00CA7078"/>
    <w:rsid w:val="00CA748A"/>
    <w:rsid w:val="00CA77E7"/>
    <w:rsid w:val="00CA7FBB"/>
    <w:rsid w:val="00CB0374"/>
    <w:rsid w:val="00CB0597"/>
    <w:rsid w:val="00CB0687"/>
    <w:rsid w:val="00CB08DC"/>
    <w:rsid w:val="00CB172C"/>
    <w:rsid w:val="00CB1C0C"/>
    <w:rsid w:val="00CB1C2D"/>
    <w:rsid w:val="00CB1CA5"/>
    <w:rsid w:val="00CB1CC6"/>
    <w:rsid w:val="00CB1FB7"/>
    <w:rsid w:val="00CB216F"/>
    <w:rsid w:val="00CB2443"/>
    <w:rsid w:val="00CB2579"/>
    <w:rsid w:val="00CB2D0D"/>
    <w:rsid w:val="00CB33B9"/>
    <w:rsid w:val="00CB395E"/>
    <w:rsid w:val="00CB3A8F"/>
    <w:rsid w:val="00CB4229"/>
    <w:rsid w:val="00CB43FE"/>
    <w:rsid w:val="00CB45F8"/>
    <w:rsid w:val="00CB4A05"/>
    <w:rsid w:val="00CB4B54"/>
    <w:rsid w:val="00CB5131"/>
    <w:rsid w:val="00CB5179"/>
    <w:rsid w:val="00CB5418"/>
    <w:rsid w:val="00CB568D"/>
    <w:rsid w:val="00CB5968"/>
    <w:rsid w:val="00CB658D"/>
    <w:rsid w:val="00CB6AFC"/>
    <w:rsid w:val="00CB7169"/>
    <w:rsid w:val="00CB77DC"/>
    <w:rsid w:val="00CB79CB"/>
    <w:rsid w:val="00CB7E6A"/>
    <w:rsid w:val="00CB7ECA"/>
    <w:rsid w:val="00CB7F5E"/>
    <w:rsid w:val="00CC0119"/>
    <w:rsid w:val="00CC091C"/>
    <w:rsid w:val="00CC0A14"/>
    <w:rsid w:val="00CC0B00"/>
    <w:rsid w:val="00CC10BA"/>
    <w:rsid w:val="00CC11E1"/>
    <w:rsid w:val="00CC1266"/>
    <w:rsid w:val="00CC1309"/>
    <w:rsid w:val="00CC18C6"/>
    <w:rsid w:val="00CC1AFD"/>
    <w:rsid w:val="00CC29B3"/>
    <w:rsid w:val="00CC2A55"/>
    <w:rsid w:val="00CC2BDE"/>
    <w:rsid w:val="00CC2F9B"/>
    <w:rsid w:val="00CC30A4"/>
    <w:rsid w:val="00CC31EC"/>
    <w:rsid w:val="00CC43B2"/>
    <w:rsid w:val="00CC54F6"/>
    <w:rsid w:val="00CC5734"/>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048"/>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5E4"/>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C44"/>
    <w:rsid w:val="00CE2D7F"/>
    <w:rsid w:val="00CE3400"/>
    <w:rsid w:val="00CE3C63"/>
    <w:rsid w:val="00CE4184"/>
    <w:rsid w:val="00CE44DC"/>
    <w:rsid w:val="00CE453E"/>
    <w:rsid w:val="00CE4A76"/>
    <w:rsid w:val="00CE4A97"/>
    <w:rsid w:val="00CE5A34"/>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D6B"/>
    <w:rsid w:val="00D02F06"/>
    <w:rsid w:val="00D030D5"/>
    <w:rsid w:val="00D033CA"/>
    <w:rsid w:val="00D039FC"/>
    <w:rsid w:val="00D03D23"/>
    <w:rsid w:val="00D0452E"/>
    <w:rsid w:val="00D046AF"/>
    <w:rsid w:val="00D04C86"/>
    <w:rsid w:val="00D05399"/>
    <w:rsid w:val="00D05416"/>
    <w:rsid w:val="00D05502"/>
    <w:rsid w:val="00D05664"/>
    <w:rsid w:val="00D056C0"/>
    <w:rsid w:val="00D057AB"/>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503"/>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D9F"/>
    <w:rsid w:val="00D24E1E"/>
    <w:rsid w:val="00D25604"/>
    <w:rsid w:val="00D25B8C"/>
    <w:rsid w:val="00D26668"/>
    <w:rsid w:val="00D26FC2"/>
    <w:rsid w:val="00D270B3"/>
    <w:rsid w:val="00D27135"/>
    <w:rsid w:val="00D2725B"/>
    <w:rsid w:val="00D27CDC"/>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3D76"/>
    <w:rsid w:val="00D44334"/>
    <w:rsid w:val="00D4447C"/>
    <w:rsid w:val="00D44859"/>
    <w:rsid w:val="00D44C91"/>
    <w:rsid w:val="00D44E7E"/>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829"/>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6808"/>
    <w:rsid w:val="00D57193"/>
    <w:rsid w:val="00D573B4"/>
    <w:rsid w:val="00D5745E"/>
    <w:rsid w:val="00D57B31"/>
    <w:rsid w:val="00D60692"/>
    <w:rsid w:val="00D6071B"/>
    <w:rsid w:val="00D607FB"/>
    <w:rsid w:val="00D60FA5"/>
    <w:rsid w:val="00D610B6"/>
    <w:rsid w:val="00D610F3"/>
    <w:rsid w:val="00D6110B"/>
    <w:rsid w:val="00D61148"/>
    <w:rsid w:val="00D6183E"/>
    <w:rsid w:val="00D619CF"/>
    <w:rsid w:val="00D61ABC"/>
    <w:rsid w:val="00D61BDD"/>
    <w:rsid w:val="00D61CA4"/>
    <w:rsid w:val="00D6241C"/>
    <w:rsid w:val="00D6249A"/>
    <w:rsid w:val="00D62C04"/>
    <w:rsid w:val="00D62E3E"/>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44B"/>
    <w:rsid w:val="00D66924"/>
    <w:rsid w:val="00D66B22"/>
    <w:rsid w:val="00D66BCB"/>
    <w:rsid w:val="00D67569"/>
    <w:rsid w:val="00D67BAA"/>
    <w:rsid w:val="00D67D58"/>
    <w:rsid w:val="00D67EC9"/>
    <w:rsid w:val="00D70537"/>
    <w:rsid w:val="00D705C7"/>
    <w:rsid w:val="00D7066E"/>
    <w:rsid w:val="00D706DE"/>
    <w:rsid w:val="00D70792"/>
    <w:rsid w:val="00D70824"/>
    <w:rsid w:val="00D70C58"/>
    <w:rsid w:val="00D710A9"/>
    <w:rsid w:val="00D71424"/>
    <w:rsid w:val="00D7146F"/>
    <w:rsid w:val="00D7153E"/>
    <w:rsid w:val="00D72A3E"/>
    <w:rsid w:val="00D72BC8"/>
    <w:rsid w:val="00D72D57"/>
    <w:rsid w:val="00D7356A"/>
    <w:rsid w:val="00D73B6C"/>
    <w:rsid w:val="00D73C62"/>
    <w:rsid w:val="00D73E90"/>
    <w:rsid w:val="00D747A7"/>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84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44A"/>
    <w:rsid w:val="00D904EC"/>
    <w:rsid w:val="00D9069F"/>
    <w:rsid w:val="00D907D7"/>
    <w:rsid w:val="00D90BFB"/>
    <w:rsid w:val="00D910FE"/>
    <w:rsid w:val="00D9150D"/>
    <w:rsid w:val="00D91CEB"/>
    <w:rsid w:val="00D91F7E"/>
    <w:rsid w:val="00D9209C"/>
    <w:rsid w:val="00D92719"/>
    <w:rsid w:val="00D92B1C"/>
    <w:rsid w:val="00D92B99"/>
    <w:rsid w:val="00D931C3"/>
    <w:rsid w:val="00D93E1C"/>
    <w:rsid w:val="00D943AD"/>
    <w:rsid w:val="00D94407"/>
    <w:rsid w:val="00D9499E"/>
    <w:rsid w:val="00D94F01"/>
    <w:rsid w:val="00D94F7E"/>
    <w:rsid w:val="00D9517F"/>
    <w:rsid w:val="00D95B90"/>
    <w:rsid w:val="00D972DF"/>
    <w:rsid w:val="00D9746A"/>
    <w:rsid w:val="00D9752D"/>
    <w:rsid w:val="00D97B01"/>
    <w:rsid w:val="00D97C41"/>
    <w:rsid w:val="00DA0680"/>
    <w:rsid w:val="00DA09FE"/>
    <w:rsid w:val="00DA0D82"/>
    <w:rsid w:val="00DA1478"/>
    <w:rsid w:val="00DA1542"/>
    <w:rsid w:val="00DA172A"/>
    <w:rsid w:val="00DA1753"/>
    <w:rsid w:val="00DA1DCC"/>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CB6"/>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82"/>
    <w:rsid w:val="00DC34EA"/>
    <w:rsid w:val="00DC37BD"/>
    <w:rsid w:val="00DC3889"/>
    <w:rsid w:val="00DC3AEA"/>
    <w:rsid w:val="00DC3C99"/>
    <w:rsid w:val="00DC4118"/>
    <w:rsid w:val="00DC42AF"/>
    <w:rsid w:val="00DC4361"/>
    <w:rsid w:val="00DC455B"/>
    <w:rsid w:val="00DC4B81"/>
    <w:rsid w:val="00DC4B93"/>
    <w:rsid w:val="00DC5998"/>
    <w:rsid w:val="00DC5F11"/>
    <w:rsid w:val="00DC5FAE"/>
    <w:rsid w:val="00DC62BC"/>
    <w:rsid w:val="00DC62C6"/>
    <w:rsid w:val="00DC6901"/>
    <w:rsid w:val="00DC6BD0"/>
    <w:rsid w:val="00DC6C10"/>
    <w:rsid w:val="00DC71F7"/>
    <w:rsid w:val="00DC7231"/>
    <w:rsid w:val="00DC787B"/>
    <w:rsid w:val="00DC78B2"/>
    <w:rsid w:val="00DC7CA0"/>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088"/>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2C66"/>
    <w:rsid w:val="00DE3281"/>
    <w:rsid w:val="00DE32BD"/>
    <w:rsid w:val="00DE35C9"/>
    <w:rsid w:val="00DE4C6A"/>
    <w:rsid w:val="00DE4F04"/>
    <w:rsid w:val="00DE522B"/>
    <w:rsid w:val="00DE5C5D"/>
    <w:rsid w:val="00DE7050"/>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41"/>
    <w:rsid w:val="00DF2161"/>
    <w:rsid w:val="00DF21D2"/>
    <w:rsid w:val="00DF2488"/>
    <w:rsid w:val="00DF254F"/>
    <w:rsid w:val="00DF26F1"/>
    <w:rsid w:val="00DF27D5"/>
    <w:rsid w:val="00DF2D87"/>
    <w:rsid w:val="00DF2EF3"/>
    <w:rsid w:val="00DF3886"/>
    <w:rsid w:val="00DF3C6E"/>
    <w:rsid w:val="00DF3E5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A8C"/>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473"/>
    <w:rsid w:val="00E27A00"/>
    <w:rsid w:val="00E27A19"/>
    <w:rsid w:val="00E27CF0"/>
    <w:rsid w:val="00E27F2C"/>
    <w:rsid w:val="00E301D1"/>
    <w:rsid w:val="00E305CA"/>
    <w:rsid w:val="00E30EAD"/>
    <w:rsid w:val="00E30EE0"/>
    <w:rsid w:val="00E30F72"/>
    <w:rsid w:val="00E31462"/>
    <w:rsid w:val="00E31B8A"/>
    <w:rsid w:val="00E3206C"/>
    <w:rsid w:val="00E320EC"/>
    <w:rsid w:val="00E3215F"/>
    <w:rsid w:val="00E32A05"/>
    <w:rsid w:val="00E32BE3"/>
    <w:rsid w:val="00E32E70"/>
    <w:rsid w:val="00E32F12"/>
    <w:rsid w:val="00E3371C"/>
    <w:rsid w:val="00E34147"/>
    <w:rsid w:val="00E34CB6"/>
    <w:rsid w:val="00E34D35"/>
    <w:rsid w:val="00E3515A"/>
    <w:rsid w:val="00E3585C"/>
    <w:rsid w:val="00E358D0"/>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6C75"/>
    <w:rsid w:val="00E473E7"/>
    <w:rsid w:val="00E47A98"/>
    <w:rsid w:val="00E47D1E"/>
    <w:rsid w:val="00E50111"/>
    <w:rsid w:val="00E50523"/>
    <w:rsid w:val="00E50CB1"/>
    <w:rsid w:val="00E512C3"/>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516"/>
    <w:rsid w:val="00E55642"/>
    <w:rsid w:val="00E55F48"/>
    <w:rsid w:val="00E562E6"/>
    <w:rsid w:val="00E56425"/>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A6D"/>
    <w:rsid w:val="00E62B88"/>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7DA"/>
    <w:rsid w:val="00E67BA4"/>
    <w:rsid w:val="00E67FFD"/>
    <w:rsid w:val="00E70A71"/>
    <w:rsid w:val="00E70E05"/>
    <w:rsid w:val="00E70EFC"/>
    <w:rsid w:val="00E70F61"/>
    <w:rsid w:val="00E712F5"/>
    <w:rsid w:val="00E71D0B"/>
    <w:rsid w:val="00E72054"/>
    <w:rsid w:val="00E7246B"/>
    <w:rsid w:val="00E72FBA"/>
    <w:rsid w:val="00E73199"/>
    <w:rsid w:val="00E73266"/>
    <w:rsid w:val="00E73609"/>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19A"/>
    <w:rsid w:val="00E80430"/>
    <w:rsid w:val="00E807E2"/>
    <w:rsid w:val="00E809F1"/>
    <w:rsid w:val="00E8114A"/>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5CB"/>
    <w:rsid w:val="00E96D09"/>
    <w:rsid w:val="00E96FED"/>
    <w:rsid w:val="00E97294"/>
    <w:rsid w:val="00E97776"/>
    <w:rsid w:val="00E979FE"/>
    <w:rsid w:val="00EA0122"/>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727"/>
    <w:rsid w:val="00EA397A"/>
    <w:rsid w:val="00EA3B7E"/>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0925"/>
    <w:rsid w:val="00EB0A23"/>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B7B9A"/>
    <w:rsid w:val="00EC001E"/>
    <w:rsid w:val="00EC07D1"/>
    <w:rsid w:val="00EC08F4"/>
    <w:rsid w:val="00EC0A69"/>
    <w:rsid w:val="00EC0D4A"/>
    <w:rsid w:val="00EC1877"/>
    <w:rsid w:val="00EC1A00"/>
    <w:rsid w:val="00EC1C96"/>
    <w:rsid w:val="00EC35C9"/>
    <w:rsid w:val="00EC3971"/>
    <w:rsid w:val="00EC39A2"/>
    <w:rsid w:val="00EC4076"/>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2D33"/>
    <w:rsid w:val="00EE36B2"/>
    <w:rsid w:val="00EE3A69"/>
    <w:rsid w:val="00EE3D13"/>
    <w:rsid w:val="00EE3D35"/>
    <w:rsid w:val="00EE3EBB"/>
    <w:rsid w:val="00EE48A8"/>
    <w:rsid w:val="00EE4997"/>
    <w:rsid w:val="00EE4AFC"/>
    <w:rsid w:val="00EE55E7"/>
    <w:rsid w:val="00EE577C"/>
    <w:rsid w:val="00EE61AD"/>
    <w:rsid w:val="00EE61FB"/>
    <w:rsid w:val="00EE6536"/>
    <w:rsid w:val="00EE6A67"/>
    <w:rsid w:val="00EE6E5F"/>
    <w:rsid w:val="00EE6EF4"/>
    <w:rsid w:val="00EE782E"/>
    <w:rsid w:val="00EE78DF"/>
    <w:rsid w:val="00EE7946"/>
    <w:rsid w:val="00EE7CAB"/>
    <w:rsid w:val="00EF00BE"/>
    <w:rsid w:val="00EF00FB"/>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472A"/>
    <w:rsid w:val="00EF476F"/>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535"/>
    <w:rsid w:val="00F048BD"/>
    <w:rsid w:val="00F04D17"/>
    <w:rsid w:val="00F056C8"/>
    <w:rsid w:val="00F05A31"/>
    <w:rsid w:val="00F05C62"/>
    <w:rsid w:val="00F05EE8"/>
    <w:rsid w:val="00F0604B"/>
    <w:rsid w:val="00F06508"/>
    <w:rsid w:val="00F0669A"/>
    <w:rsid w:val="00F0670A"/>
    <w:rsid w:val="00F0680B"/>
    <w:rsid w:val="00F068E6"/>
    <w:rsid w:val="00F07639"/>
    <w:rsid w:val="00F076EE"/>
    <w:rsid w:val="00F078A2"/>
    <w:rsid w:val="00F078CD"/>
    <w:rsid w:val="00F07A4A"/>
    <w:rsid w:val="00F07ADB"/>
    <w:rsid w:val="00F10954"/>
    <w:rsid w:val="00F10DFC"/>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3A4"/>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5BEB"/>
    <w:rsid w:val="00F26603"/>
    <w:rsid w:val="00F267DB"/>
    <w:rsid w:val="00F269A3"/>
    <w:rsid w:val="00F269CD"/>
    <w:rsid w:val="00F271BB"/>
    <w:rsid w:val="00F272C0"/>
    <w:rsid w:val="00F27780"/>
    <w:rsid w:val="00F277A6"/>
    <w:rsid w:val="00F27982"/>
    <w:rsid w:val="00F27A37"/>
    <w:rsid w:val="00F27A3F"/>
    <w:rsid w:val="00F27AB5"/>
    <w:rsid w:val="00F301CC"/>
    <w:rsid w:val="00F303A1"/>
    <w:rsid w:val="00F304DF"/>
    <w:rsid w:val="00F30F65"/>
    <w:rsid w:val="00F315C7"/>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84A"/>
    <w:rsid w:val="00F34A54"/>
    <w:rsid w:val="00F34EAC"/>
    <w:rsid w:val="00F3523F"/>
    <w:rsid w:val="00F35273"/>
    <w:rsid w:val="00F3538A"/>
    <w:rsid w:val="00F35542"/>
    <w:rsid w:val="00F35840"/>
    <w:rsid w:val="00F3585E"/>
    <w:rsid w:val="00F35D9B"/>
    <w:rsid w:val="00F35FDF"/>
    <w:rsid w:val="00F368D7"/>
    <w:rsid w:val="00F36C78"/>
    <w:rsid w:val="00F375AE"/>
    <w:rsid w:val="00F40403"/>
    <w:rsid w:val="00F409F7"/>
    <w:rsid w:val="00F40AB4"/>
    <w:rsid w:val="00F41112"/>
    <w:rsid w:val="00F411B4"/>
    <w:rsid w:val="00F41594"/>
    <w:rsid w:val="00F4185B"/>
    <w:rsid w:val="00F418D3"/>
    <w:rsid w:val="00F41F78"/>
    <w:rsid w:val="00F42107"/>
    <w:rsid w:val="00F42A49"/>
    <w:rsid w:val="00F42A7A"/>
    <w:rsid w:val="00F42EFD"/>
    <w:rsid w:val="00F43039"/>
    <w:rsid w:val="00F4407E"/>
    <w:rsid w:val="00F440C9"/>
    <w:rsid w:val="00F440EE"/>
    <w:rsid w:val="00F44818"/>
    <w:rsid w:val="00F451F3"/>
    <w:rsid w:val="00F4541A"/>
    <w:rsid w:val="00F458D4"/>
    <w:rsid w:val="00F45AAC"/>
    <w:rsid w:val="00F45C9E"/>
    <w:rsid w:val="00F45CA1"/>
    <w:rsid w:val="00F46526"/>
    <w:rsid w:val="00F46F02"/>
    <w:rsid w:val="00F47012"/>
    <w:rsid w:val="00F4729B"/>
    <w:rsid w:val="00F47307"/>
    <w:rsid w:val="00F4763B"/>
    <w:rsid w:val="00F4773E"/>
    <w:rsid w:val="00F47BB9"/>
    <w:rsid w:val="00F47E7E"/>
    <w:rsid w:val="00F501F3"/>
    <w:rsid w:val="00F5023D"/>
    <w:rsid w:val="00F5097F"/>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DED"/>
    <w:rsid w:val="00F56FD2"/>
    <w:rsid w:val="00F57133"/>
    <w:rsid w:val="00F5713F"/>
    <w:rsid w:val="00F5785A"/>
    <w:rsid w:val="00F57931"/>
    <w:rsid w:val="00F60202"/>
    <w:rsid w:val="00F60818"/>
    <w:rsid w:val="00F608E5"/>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3BB"/>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E2C"/>
    <w:rsid w:val="00F760EE"/>
    <w:rsid w:val="00F76223"/>
    <w:rsid w:val="00F76B07"/>
    <w:rsid w:val="00F77161"/>
    <w:rsid w:val="00F77345"/>
    <w:rsid w:val="00F77596"/>
    <w:rsid w:val="00F77896"/>
    <w:rsid w:val="00F77BB3"/>
    <w:rsid w:val="00F77C35"/>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89C"/>
    <w:rsid w:val="00F85101"/>
    <w:rsid w:val="00F851C4"/>
    <w:rsid w:val="00F85475"/>
    <w:rsid w:val="00F858E0"/>
    <w:rsid w:val="00F864E7"/>
    <w:rsid w:val="00F8670F"/>
    <w:rsid w:val="00F86963"/>
    <w:rsid w:val="00F87086"/>
    <w:rsid w:val="00F87401"/>
    <w:rsid w:val="00F87482"/>
    <w:rsid w:val="00F90121"/>
    <w:rsid w:val="00F90134"/>
    <w:rsid w:val="00F907C7"/>
    <w:rsid w:val="00F914F4"/>
    <w:rsid w:val="00F91816"/>
    <w:rsid w:val="00F9198D"/>
    <w:rsid w:val="00F91B15"/>
    <w:rsid w:val="00F91B7E"/>
    <w:rsid w:val="00F92016"/>
    <w:rsid w:val="00F9205C"/>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010"/>
    <w:rsid w:val="00FA5750"/>
    <w:rsid w:val="00FA5874"/>
    <w:rsid w:val="00FA6476"/>
    <w:rsid w:val="00FA6A95"/>
    <w:rsid w:val="00FA6E13"/>
    <w:rsid w:val="00FA70CC"/>
    <w:rsid w:val="00FA7316"/>
    <w:rsid w:val="00FA760E"/>
    <w:rsid w:val="00FA77D4"/>
    <w:rsid w:val="00FA798A"/>
    <w:rsid w:val="00FA7E20"/>
    <w:rsid w:val="00FB0FF2"/>
    <w:rsid w:val="00FB18B5"/>
    <w:rsid w:val="00FB197F"/>
    <w:rsid w:val="00FB23DD"/>
    <w:rsid w:val="00FB2830"/>
    <w:rsid w:val="00FB304E"/>
    <w:rsid w:val="00FB312F"/>
    <w:rsid w:val="00FB35C3"/>
    <w:rsid w:val="00FB409D"/>
    <w:rsid w:val="00FB417F"/>
    <w:rsid w:val="00FB4272"/>
    <w:rsid w:val="00FB46E5"/>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0CC"/>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27"/>
    <w:rsid w:val="00FD3499"/>
    <w:rsid w:val="00FD370A"/>
    <w:rsid w:val="00FD376D"/>
    <w:rsid w:val="00FD3BEE"/>
    <w:rsid w:val="00FD3C5B"/>
    <w:rsid w:val="00FD3D3D"/>
    <w:rsid w:val="00FD49B4"/>
    <w:rsid w:val="00FD4B84"/>
    <w:rsid w:val="00FD5F8B"/>
    <w:rsid w:val="00FD60C1"/>
    <w:rsid w:val="00FD61E3"/>
    <w:rsid w:val="00FD6751"/>
    <w:rsid w:val="00FD6D64"/>
    <w:rsid w:val="00FD701C"/>
    <w:rsid w:val="00FD76D9"/>
    <w:rsid w:val="00FD78CB"/>
    <w:rsid w:val="00FD7A25"/>
    <w:rsid w:val="00FD7DCF"/>
    <w:rsid w:val="00FD7F1A"/>
    <w:rsid w:val="00FE00DF"/>
    <w:rsid w:val="00FE01E9"/>
    <w:rsid w:val="00FE0402"/>
    <w:rsid w:val="00FE0888"/>
    <w:rsid w:val="00FE0A0B"/>
    <w:rsid w:val="00FE0AF7"/>
    <w:rsid w:val="00FE1448"/>
    <w:rsid w:val="00FE1B15"/>
    <w:rsid w:val="00FE22B4"/>
    <w:rsid w:val="00FE22B8"/>
    <w:rsid w:val="00FE231E"/>
    <w:rsid w:val="00FE3186"/>
    <w:rsid w:val="00FE31A3"/>
    <w:rsid w:val="00FE31B9"/>
    <w:rsid w:val="00FE3716"/>
    <w:rsid w:val="00FE37FF"/>
    <w:rsid w:val="00FE389E"/>
    <w:rsid w:val="00FE38CC"/>
    <w:rsid w:val="00FE449C"/>
    <w:rsid w:val="00FE4949"/>
    <w:rsid w:val="00FE4B78"/>
    <w:rsid w:val="00FE4B9D"/>
    <w:rsid w:val="00FE55DF"/>
    <w:rsid w:val="00FE5641"/>
    <w:rsid w:val="00FE5A58"/>
    <w:rsid w:val="00FE5CA3"/>
    <w:rsid w:val="00FE5CAA"/>
    <w:rsid w:val="00FE6417"/>
    <w:rsid w:val="00FE65BE"/>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BF45C3"/>
    <w:rsid w:val="03E94417"/>
    <w:rsid w:val="08A9F63E"/>
    <w:rsid w:val="0A91ADFA"/>
    <w:rsid w:val="0C38DB3A"/>
    <w:rsid w:val="0FCDC9DF"/>
    <w:rsid w:val="11979405"/>
    <w:rsid w:val="128783DA"/>
    <w:rsid w:val="1499BF26"/>
    <w:rsid w:val="16504AF6"/>
    <w:rsid w:val="1A378D69"/>
    <w:rsid w:val="1EDC786F"/>
    <w:rsid w:val="22474A40"/>
    <w:rsid w:val="265ECE0D"/>
    <w:rsid w:val="29AE8A38"/>
    <w:rsid w:val="2DE45B79"/>
    <w:rsid w:val="306D7540"/>
    <w:rsid w:val="317002F2"/>
    <w:rsid w:val="374F08DD"/>
    <w:rsid w:val="40944AF4"/>
    <w:rsid w:val="422C4E24"/>
    <w:rsid w:val="42616CD4"/>
    <w:rsid w:val="4DCB5797"/>
    <w:rsid w:val="53088BC9"/>
    <w:rsid w:val="539EC368"/>
    <w:rsid w:val="53E86430"/>
    <w:rsid w:val="58E16B0D"/>
    <w:rsid w:val="5E784DF8"/>
    <w:rsid w:val="62A03191"/>
    <w:rsid w:val="68D75D7A"/>
    <w:rsid w:val="68FE3195"/>
    <w:rsid w:val="72614EBC"/>
    <w:rsid w:val="7331AE15"/>
    <w:rsid w:val="73D030F3"/>
    <w:rsid w:val="758F9E52"/>
    <w:rsid w:val="78A4880A"/>
    <w:rsid w:val="7B23979D"/>
    <w:rsid w:val="7DDA236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2CAED033-1D83-4991-B6DA-15F68E27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uiPriority="1" w:semiHidden="1" w:unhideWhenUsed="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uiPriority="37"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893F5A"/>
    <w:pPr>
      <w:keepNext/>
      <w:keepLines/>
      <w:pageBreakBefore/>
      <w:framePr w:w="11906" w:h="1701" w:hSpace="11339" w:wrap="around" w:hAnchor="page" w:vAnchor="page" w:x="1" w:y="1"/>
      <w:numPr>
        <w:numId w:val="3"/>
      </w:numPr>
      <w:spacing w:before="1300" w:after="440" w:line="440" w:lineRule="exact"/>
      <w:ind w:right="1134"/>
      <w:outlineLvl w:val="7"/>
    </w:pPr>
    <w:rPr>
      <w:rFonts w:asciiTheme="majorHAnsi" w:hAnsiTheme="majorHAnsi" w:eastAsiaTheme="majorEastAsia"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color="CDDC29" w:themeColor="text2" w:sz="8" w:space="0"/>
        <w:bottom w:val="single" w:color="CDDC29" w:themeColor="text2" w:sz="8" w:space="0"/>
        <w:insideH w:val="single" w:color="CDDC29"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uiPriority w:val="99"/>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A062EA"/>
    <w:pPr>
      <w:spacing w:before="60" w:after="120"/>
    </w:pPr>
    <w:rPr>
      <w:rFonts w:eastAsia="Calibri" w:cs="Times New Roman"/>
      <w:sz w:val="22"/>
      <w:szCs w:val="22"/>
      <w:lang w:eastAsia="en-US"/>
    </w:rPr>
  </w:style>
  <w:style w:type="character" w:styleId="BodyTextChar" w:customStyle="1">
    <w:name w:val="Body Text Char"/>
    <w:basedOn w:val="DefaultParagraphFont"/>
    <w:link w:val="BodyText"/>
    <w:rsid w:val="00A062EA"/>
    <w:rPr>
      <w:rFonts w:eastAsia="Calibri" w:cs="Times New Roman"/>
      <w:sz w:val="22"/>
      <w:szCs w:val="22"/>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uiPriority w:val="35"/>
    <w:qForma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uiPriority w:val="99"/>
    <w:rsid w:val="00F83203"/>
    <w:rPr>
      <w:kern w:val="16"/>
      <w:sz w:val="14"/>
    </w:rPr>
  </w:style>
  <w:style w:type="paragraph" w:styleId="ListBullet">
    <w:name w:val="List Bullet"/>
    <w:basedOn w:val="BodyText"/>
    <w:unhideWhenUsed/>
    <w:qFormat/>
    <w:rsid w:val="001D123B"/>
    <w:pPr>
      <w:numPr>
        <w:numId w:val="29"/>
      </w:numPr>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400" w:lineRule="exact"/>
      <w:jc w:val="right"/>
    </w:pPr>
    <w:rPr>
      <w:rFonts w:asciiTheme="majorHAnsi" w:hAnsiTheme="majorHAnsi" w:eastAsiaTheme="majorEastAsia" w:cstheme="majorBidi"/>
      <w:iCs/>
      <w:color w:val="00B2A9" w:themeColor="accent1"/>
      <w:spacing w:val="-2"/>
      <w:sz w:val="32"/>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00B2A9" w:themeColor="accent1"/>
      <w:spacing w:val="-2"/>
      <w:sz w:val="32"/>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600" w:lineRule="exact"/>
      <w:jc w:val="right"/>
    </w:pPr>
    <w:rPr>
      <w:rFonts w:asciiTheme="majorHAnsi" w:hAnsiTheme="majorHAnsi" w:eastAsiaTheme="majorEastAsia" w:cstheme="majorBidi"/>
      <w:b/>
      <w:color w:val="FFFFFF"/>
      <w:spacing w:val="-2"/>
      <w:sz w:val="54"/>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54"/>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893F5A"/>
    <w:pPr>
      <w:framePr w:w="11906" w:h="1701" w:hSpace="11339" w:wrap="around" w:hAnchor="page" w:vAnchor="page" w:x="1" w:y="1"/>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CDDC29"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00B2A9" w:themeColor="accent1"/>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893F5A"/>
    <w:rPr>
      <w:rFonts w:asciiTheme="majorHAnsi" w:hAnsiTheme="majorHAnsi" w:eastAsiaTheme="majorEastAsia"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00B2A9" w:themeColor="accent1"/>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8FAE8"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00B2A9"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CDDC29" w:themeColor="text2" w:sz="4" w:space="0"/>
        <w:left w:val="single" w:color="CDDC29" w:themeColor="text2" w:sz="4" w:space="0"/>
        <w:bottom w:val="single" w:color="CDDC29" w:themeColor="text2" w:sz="4" w:space="0"/>
        <w:right w:val="single" w:color="CDDC29"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CDDC29"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893F5A"/>
    <w:pPr>
      <w:pageBreakBefore/>
      <w:framePr w:w="11906" w:h="1701" w:hSpace="11339" w:wrap="around" w:hAnchor="page" w:vAnchor="page" w:x="1" w:y="1"/>
      <w:spacing w:before="1300"/>
      <w:ind w:left="1134" w:right="1134"/>
    </w:pPr>
  </w:style>
  <w:style w:type="paragraph" w:styleId="SectionHeading" w:customStyle="1">
    <w:name w:val="Section Heading"/>
    <w:basedOn w:val="Normal"/>
    <w:next w:val="BodyText"/>
    <w:semiHidden/>
    <w:qFormat/>
    <w:rsid w:val="00893F5A"/>
    <w:pPr>
      <w:keepLines/>
      <w:pageBreakBefore/>
      <w:framePr w:w="11906" w:h="1701" w:hSpace="11339" w:wrap="around" w:hAnchor="page" w:vAnchor="page" w:xAlign="right" w:y="1"/>
      <w:spacing w:before="1300"/>
      <w:ind w:left="1134" w:right="1134"/>
      <w:jc w:val="right"/>
      <w:outlineLvl w:val="4"/>
    </w:pPr>
    <w:rPr>
      <w:b/>
      <w:color w:val="CDDC29"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ind w:left="568" w:hanging="284"/>
      <w:contextualSpacing/>
    </w:pPr>
    <w:rPr>
      <w:sz w:val="14"/>
    </w:rPr>
  </w:style>
  <w:style w:type="table" w:styleId="HighlightTable" w:customStyle="1">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styleId="BodyText100ThemeColour" w:customStyle="1">
    <w:name w:val="Body Text 100% Theme Colour"/>
    <w:basedOn w:val="BodyText"/>
    <w:qFormat/>
    <w:rsid w:val="00096B2D"/>
    <w:rPr>
      <w:color w:val="00B2A9" w:themeColor="accent1"/>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2"/>
      </w:numPr>
      <w:spacing w:before="120" w:after="120"/>
    </w:pPr>
  </w:style>
  <w:style w:type="paragraph" w:styleId="ListAlpha2" w:customStyle="1">
    <w:name w:val="List Alpha 2"/>
    <w:basedOn w:val="Normal"/>
    <w:qFormat/>
    <w:rsid w:val="00893106"/>
    <w:pPr>
      <w:numPr>
        <w:ilvl w:val="1"/>
        <w:numId w:val="12"/>
      </w:numPr>
      <w:spacing w:before="120" w:after="120"/>
    </w:pPr>
  </w:style>
  <w:style w:type="paragraph" w:styleId="ListAlpha3" w:customStyle="1">
    <w:name w:val="List Alpha 3"/>
    <w:basedOn w:val="Normal"/>
    <w:qFormat/>
    <w:rsid w:val="00893106"/>
    <w:pPr>
      <w:numPr>
        <w:ilvl w:val="2"/>
        <w:numId w:val="12"/>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4"/>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13"/>
      </w:numPr>
    </w:pPr>
  </w:style>
  <w:style w:type="paragraph" w:styleId="SmallHeading" w:customStyle="1">
    <w:name w:val="Small Heading"/>
    <w:basedOn w:val="xDisclaimerHeading"/>
    <w:next w:val="SmallBodyText"/>
    <w:qForma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qFormat/>
    <w:rsid w:val="00E02AB8"/>
    <w:rPr>
      <w:vanish/>
      <w:color w:val="FF0000"/>
      <w:sz w:val="16"/>
      <w:u w:val="dotted"/>
    </w:rPr>
  </w:style>
  <w:style w:type="character" w:styleId="Heading1Char" w:customStyle="1">
    <w:name w:val="Heading 1 Char"/>
    <w:basedOn w:val="DefaultParagraphFont"/>
    <w:link w:val="Heading1"/>
    <w:rsid w:val="00A209C4"/>
    <w:rPr>
      <w:b/>
      <w:bCs/>
      <w:color w:val="00B2A9" w:themeColor="accent1"/>
      <w:kern w:val="32"/>
      <w:sz w:val="40"/>
      <w:szCs w:val="32"/>
    </w:rPr>
  </w:style>
  <w:style w:type="character" w:styleId="Heading2Char" w:customStyle="1">
    <w:name w:val="Heading 2 Char"/>
    <w:basedOn w:val="DefaultParagraphFont"/>
    <w:link w:val="Heading2"/>
    <w:rsid w:val="001306D2"/>
    <w:rPr>
      <w:b/>
      <w:bCs/>
      <w:iCs/>
      <w:color w:val="00B2A9" w:themeColor="accent1"/>
      <w:kern w:val="20"/>
      <w:sz w:val="22"/>
      <w:szCs w:val="28"/>
    </w:rPr>
  </w:style>
  <w:style w:type="character" w:styleId="Heading3Char" w:customStyle="1">
    <w:name w:val="Heading 3 Char"/>
    <w:basedOn w:val="DefaultParagraphFont"/>
    <w:link w:val="Heading3"/>
    <w:rsid w:val="001306D2"/>
    <w:rPr>
      <w:b/>
      <w:color w:val="494847"/>
    </w:rPr>
  </w:style>
  <w:style w:type="character" w:styleId="ListParagraphChar" w:customStyle="1">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insideH w:val="single" w:color="EAF1A9" w:themeColor="accent2" w:themeTint="66" w:sz="4" w:space="0"/>
        <w:insideV w:val="single" w:color="EAF1A9" w:themeColor="accent2" w:themeTint="66" w:sz="4" w:space="0"/>
      </w:tblBorders>
    </w:tblPr>
    <w:tblStylePr w:type="firstRow">
      <w:rPr>
        <w:b/>
        <w:bCs/>
      </w:rPr>
      <w:tblPr/>
      <w:tcPr>
        <w:tcBorders>
          <w:bottom w:val="single" w:color="E0EA7E" w:themeColor="accent2" w:themeTint="99" w:sz="12" w:space="0"/>
        </w:tcBorders>
      </w:tcPr>
    </w:tblStylePr>
    <w:tblStylePr w:type="lastRow">
      <w:rPr>
        <w:b/>
        <w:bCs/>
      </w:rPr>
      <w:tblPr/>
      <w:tcPr>
        <w:tcBorders>
          <w:top w:val="double" w:color="E0EA7E" w:themeColor="accent2"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styleId="normaltextrun" w:customStyle="1">
    <w:name w:val="normaltextrun"/>
    <w:basedOn w:val="DefaultParagraphFont"/>
    <w:rsid w:val="00F46F02"/>
  </w:style>
  <w:style w:type="paragraph" w:styleId="TableParagraph" w:customStyle="1">
    <w:name w:val="Table Paragraph"/>
    <w:basedOn w:val="Normal"/>
    <w:uiPriority w:val="1"/>
    <w:qFormat/>
    <w:rsid w:val="00AF304A"/>
    <w:pPr>
      <w:widowControl w:val="0"/>
      <w:autoSpaceDE w:val="0"/>
      <w:autoSpaceDN w:val="0"/>
      <w:spacing w:line="240" w:lineRule="auto"/>
    </w:pPr>
    <w:rPr>
      <w:rFonts w:ascii="Calibri" w:hAnsi="Calibri" w:eastAsia="Calibri" w:cs="Calibri"/>
      <w:color w:val="auto"/>
      <w:sz w:val="22"/>
      <w:szCs w:val="22"/>
      <w:lang w:bidi="en-AU"/>
    </w:rPr>
  </w:style>
  <w:style w:type="paragraph" w:styleId="xmsonormal" w:customStyle="1">
    <w:name w:val="x_msonormal"/>
    <w:basedOn w:val="Normal"/>
    <w:rsid w:val="00287AFB"/>
    <w:pPr>
      <w:spacing w:line="240" w:lineRule="auto"/>
    </w:pPr>
    <w:rPr>
      <w:rFonts w:ascii="Calibri" w:hAnsi="Calibri" w:cs="Calibri" w:eastAsiaTheme="minorHAns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0464564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6843714">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28306279">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71980736">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45244589">
      <w:bodyDiv w:val="1"/>
      <w:marLeft w:val="0"/>
      <w:marRight w:val="0"/>
      <w:marTop w:val="0"/>
      <w:marBottom w:val="0"/>
      <w:divBdr>
        <w:top w:val="none" w:sz="0" w:space="0" w:color="auto"/>
        <w:left w:val="none" w:sz="0" w:space="0" w:color="auto"/>
        <w:bottom w:val="none" w:sz="0" w:space="0" w:color="auto"/>
        <w:right w:val="none" w:sz="0" w:space="0" w:color="auto"/>
      </w:divBdr>
    </w:div>
    <w:div w:id="206032607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environment.vic.gov.au/biodiversity/working-together-for-biodiversity" TargetMode="External" Id="rId13" /><Relationship Type="http://schemas.openxmlformats.org/officeDocument/2006/relationships/image" Target="media/image5.svg" Id="rId18" /><Relationship Type="http://schemas.openxmlformats.org/officeDocument/2006/relationships/image" Target="media/image12.png" Id="rId26" /><Relationship Type="http://schemas.openxmlformats.org/officeDocument/2006/relationships/customXml" Target="../customXml/item3.xml" Id="rId3" /><Relationship Type="http://schemas.openxmlformats.org/officeDocument/2006/relationships/image" Target="media/image8.png" Id="rId21" /><Relationship Type="http://schemas.openxmlformats.org/officeDocument/2006/relationships/footer" Target="footer1.xml"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4.png" Id="rId17" /><Relationship Type="http://schemas.openxmlformats.org/officeDocument/2006/relationships/hyperlink" Target="https://www.environment.vic.gov.au/biodiversity/natureprint" TargetMode="External" Id="rId25" /><Relationship Type="http://schemas.openxmlformats.org/officeDocument/2006/relationships/header" Target="header1.xml" Id="rId33" /><Relationship Type="http://schemas.openxmlformats.org/officeDocument/2006/relationships/customXml" Target="../customXml/item2.xml" Id="rId2" /><Relationship Type="http://schemas.openxmlformats.org/officeDocument/2006/relationships/image" Target="media/image3.svg" Id="rId16" /><Relationship Type="http://schemas.openxmlformats.org/officeDocument/2006/relationships/image" Target="media/image7.svg" Id="rId20" /><Relationship Type="http://schemas.openxmlformats.org/officeDocument/2006/relationships/image" Target="media/image15.svg"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image" Target="media/image11.svg" Id="rId24" /><Relationship Type="http://schemas.openxmlformats.org/officeDocument/2006/relationships/hyperlink" Target="https://www.environment.vic.gov.au/biodiversity/naturekit" TargetMode="External" Id="rId32" /><Relationship Type="http://schemas.openxmlformats.org/officeDocument/2006/relationships/customXml" Target="../customXml/item5.xml" Id="rId5" /><Relationship Type="http://schemas.openxmlformats.org/officeDocument/2006/relationships/image" Target="media/image2.png" Id="rId15" /><Relationship Type="http://schemas.openxmlformats.org/officeDocument/2006/relationships/image" Target="media/image10.png" Id="rId23" /><Relationship Type="http://schemas.openxmlformats.org/officeDocument/2006/relationships/image" Target="media/image14.svg" Id="rId28" /><Relationship Type="http://schemas.openxmlformats.org/officeDocument/2006/relationships/theme" Target="theme/theme1.xml" Id="rId36" /><Relationship Type="http://schemas.openxmlformats.org/officeDocument/2006/relationships/webSettings" Target="webSettings.xml" Id="rId10" /><Relationship Type="http://schemas.openxmlformats.org/officeDocument/2006/relationships/image" Target="media/image6.png" Id="rId19" /><Relationship Type="http://schemas.openxmlformats.org/officeDocument/2006/relationships/image" Target="media/image17.svg" Id="rId31"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png" Id="rId14" /><Relationship Type="http://schemas.openxmlformats.org/officeDocument/2006/relationships/image" Target="media/image9.svg" Id="rId22" /><Relationship Type="http://schemas.openxmlformats.org/officeDocument/2006/relationships/image" Target="media/image13.png" Id="rId27" /><Relationship Type="http://schemas.openxmlformats.org/officeDocument/2006/relationships/image" Target="media/image16.svg" Id="rId30" /><Relationship Type="http://schemas.openxmlformats.org/officeDocument/2006/relationships/fontTable" Target="fontTable.xml" Id="rId35" /><Relationship Type="http://schemas.openxmlformats.org/officeDocument/2006/relationships/image" Target="/media/image9.png" Id="R745195d72a994980" /><Relationship Type="http://schemas.openxmlformats.org/officeDocument/2006/relationships/image" Target="/media/imagea.png" Id="R552b7b4382584ecc" /><Relationship Type="http://schemas.openxmlformats.org/officeDocument/2006/relationships/image" Target="/media/imageb.png" Id="R95de5e79de744a75" /><Relationship Type="http://schemas.openxmlformats.org/officeDocument/2006/relationships/image" Target="/media/imagec.png" Id="R0b75691a63e340d4" /><Relationship Type="http://schemas.openxmlformats.org/officeDocument/2006/relationships/image" Target="/media/imaged.png" Id="R0f54721ca13b4510" /><Relationship Type="http://schemas.openxmlformats.org/officeDocument/2006/relationships/glossaryDocument" Target="/word/glossary/document.xml" Id="Rbc7b83fa513547c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5c4aeaa-ee75-46c9-a7aa-5a469b838891}"/>
      </w:docPartPr>
      <w:docPartBody>
        <w:p w14:paraId="516061FA">
          <w:r>
            <w:rPr>
              <w:rStyle w:val="PlaceholderText"/>
            </w:rPr>
            <w:t/>
          </w:r>
        </w:p>
      </w:docPartBody>
    </w:docPart>
  </w:docParts>
</w:glossaryDocument>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DOCID75-1821465141-2019</_dlc_DocId>
    <_dlc_DocIdUrl xmlns="a5f32de4-e402-4188-b034-e71ca7d22e54">
      <Url>https://delwpvicgovau.sharepoint.com/sites/ecm_75/_layouts/15/DocIdRedir.aspx?ID=DOCID75-1821465141-2019</Url>
      <Description>DOCID75-1821465141-2019</Description>
    </_dlc_DocIdUrl>
    <TaxCatchAll xmlns="9fd47c19-1c4a-4d7d-b342-c10cef269344">
      <Value>84</Value>
      <Value>83</Value>
      <Value>77</Value>
      <Value>6</Value>
      <Value>22</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b9b43b809ea4445880dbf70bb9849525 xmlns="9fd47c19-1c4a-4d7d-b342-c10cef269344">
      <Terms xmlns="http://schemas.microsoft.com/office/infopath/2007/PartnerControls"/>
    </b9b43b809ea4445880dbf70bb9849525>
    <ProjName xmlns="9fd47c19-1c4a-4d7d-b342-c10cef269344" xsi:nil="true"/>
    <Project_Phase xmlns="9fd47c19-1c4a-4d7d-b342-c10cef269344" xsi:nil="true"/>
  </documentManagement>
</p:properties>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2.xml><?xml version="1.0" encoding="utf-8"?>
<ds:datastoreItem xmlns:ds="http://schemas.openxmlformats.org/officeDocument/2006/customXml" ds:itemID="{CA3E7051-CA83-450D-8DC9-8038F46AAC9A}">
  <ds:schemaRefs>
    <ds:schemaRef ds:uri="Microsoft.SharePoint.Taxonomy.ContentTypeSync"/>
  </ds:schemaRefs>
</ds:datastoreItem>
</file>

<file path=customXml/itemProps3.xml><?xml version="1.0" encoding="utf-8"?>
<ds:datastoreItem xmlns:ds="http://schemas.openxmlformats.org/officeDocument/2006/customXml" ds:itemID="{BF69711E-CA05-41C6-BF0A-B66DA2E0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1ED56-B534-4F53-A974-A9C0249FEF26}">
  <ds:schemaRefs>
    <ds:schemaRef ds:uri="http://schemas.microsoft.com/sharepoint/events"/>
  </ds:schemaRefs>
</ds:datastoreItem>
</file>

<file path=customXml/itemProps5.xml><?xml version="1.0" encoding="utf-8"?>
<ds:datastoreItem xmlns:ds="http://schemas.openxmlformats.org/officeDocument/2006/customXml" ds:itemID="{416D27CF-B9D7-4FE2-8887-9346DA166931}">
  <ds:schemaRefs>
    <ds:schemaRef ds:uri="http://schemas.openxmlformats.org/officeDocument/2006/bibliography"/>
  </ds:schemaRefs>
</ds:datastoreItem>
</file>

<file path=customXml/itemProps6.xml><?xml version="1.0" encoding="utf-8"?>
<ds:datastoreItem xmlns:ds="http://schemas.openxmlformats.org/officeDocument/2006/customXml" ds:itemID="{3DB39A22-5716-4A41-B121-2A166FD9BB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PointNepeanMornPenNP - Port Phillip Region</dc:title>
  <dc:subject/>
  <dc:creator>Clare Brownridge</dc:creator>
  <cp:keywords/>
  <dc:description/>
  <cp:lastModifiedBy>Clare Brownridge (DELWP)</cp:lastModifiedBy>
  <cp:revision>80</cp:revision>
  <cp:lastPrinted>2016-09-08T07:20:00Z</cp:lastPrinted>
  <dcterms:created xsi:type="dcterms:W3CDTF">2020-12-21T23:06:00Z</dcterms:created>
  <dcterms:modified xsi:type="dcterms:W3CDTF">2021-02-05T04:05:04Z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North East Region - Port Phillip Region</vt:lpwstr>
  </property>
  <property fmtid="{D5CDD505-2E9C-101B-9397-08002B2CF9AE}" pid="3" name="xSubtitle">
    <vt:lpwstr>Biodiversity Response Planning</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North East Region - Port Phillip Region</vt:lpwstr>
  </property>
  <property fmtid="{D5CDD505-2E9C-101B-9397-08002B2CF9AE}" pid="16" name="xFooterSubtitle">
    <vt:lpwstr>Biodiversity Response Planning</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Customer Division">
    <vt:lpwstr/>
  </property>
  <property fmtid="{D5CDD505-2E9C-101B-9397-08002B2CF9AE}" pid="26" name="Victorian Public Entities">
    <vt:lpwstr/>
  </property>
  <property fmtid="{D5CDD505-2E9C-101B-9397-08002B2CF9AE}" pid="27" name="Agency">
    <vt:lpwstr>1;#Department of Environment, Land, Water and Planning|607a3f87-1228-4cd9-82a5-076aa8776274</vt:lpwstr>
  </property>
  <property fmtid="{D5CDD505-2E9C-101B-9397-08002B2CF9AE}" pid="28" name="Location Type">
    <vt:lpwstr/>
  </property>
  <property fmtid="{D5CDD505-2E9C-101B-9397-08002B2CF9AE}" pid="29" name="Catchment Management">
    <vt:lpwstr/>
  </property>
  <property fmtid="{D5CDD505-2E9C-101B-9397-08002B2CF9AE}" pid="30" name="Victorian Government Departments">
    <vt:lpwstr/>
  </property>
  <property fmtid="{D5CDD505-2E9C-101B-9397-08002B2CF9AE}" pid="31" name="Local Government Authority (LGA)">
    <vt:lpwstr/>
  </property>
  <property fmtid="{D5CDD505-2E9C-101B-9397-08002B2CF9AE}" pid="32" name="MSIP_Label_4257e2ab-f512-40e2-9c9a-c64247360765_Enabled">
    <vt:lpwstr>true</vt:lpwstr>
  </property>
  <property fmtid="{D5CDD505-2E9C-101B-9397-08002B2CF9AE}" pid="33" name="MSIP_Label_4257e2ab-f512-40e2-9c9a-c64247360765_SetDate">
    <vt:lpwstr>2020-12-01T06:36:30Z</vt:lpwstr>
  </property>
  <property fmtid="{D5CDD505-2E9C-101B-9397-08002B2CF9AE}" pid="34" name="MSIP_Label_4257e2ab-f512-40e2-9c9a-c64247360765_Method">
    <vt:lpwstr>Privileged</vt:lpwstr>
  </property>
  <property fmtid="{D5CDD505-2E9C-101B-9397-08002B2CF9AE}" pid="35" name="MSIP_Label_4257e2ab-f512-40e2-9c9a-c64247360765_Name">
    <vt:lpwstr>OFFICIAL</vt:lpwstr>
  </property>
  <property fmtid="{D5CDD505-2E9C-101B-9397-08002B2CF9AE}" pid="36" name="MSIP_Label_4257e2ab-f512-40e2-9c9a-c64247360765_SiteId">
    <vt:lpwstr>e8bdd6f7-fc18-4e48-a554-7f547927223b</vt:lpwstr>
  </property>
  <property fmtid="{D5CDD505-2E9C-101B-9397-08002B2CF9AE}" pid="37" name="MSIP_Label_4257e2ab-f512-40e2-9c9a-c64247360765_ActionId">
    <vt:lpwstr>7f96e0c1-2120-4051-b543-e339919507ad</vt:lpwstr>
  </property>
  <property fmtid="{D5CDD505-2E9C-101B-9397-08002B2CF9AE}" pid="38" name="MSIP_Label_4257e2ab-f512-40e2-9c9a-c64247360765_ContentBits">
    <vt:lpwstr>2</vt:lpwstr>
  </property>
  <property fmtid="{D5CDD505-2E9C-101B-9397-08002B2CF9AE}" pid="39" name="_dlc_DocIdItemGuid">
    <vt:lpwstr>957e417b-57f5-4396-b973-cb292abf99db</vt:lpwstr>
  </property>
  <property fmtid="{D5CDD505-2E9C-101B-9397-08002B2CF9AE}" pid="40" name="Branch">
    <vt:lpwstr>84;#Environment, Natural Resources and Fisheries Management|590a5e13-8052-4af4-8db6-066f36f6cda1</vt:lpwstr>
  </property>
  <property fmtid="{D5CDD505-2E9C-101B-9397-08002B2CF9AE}" pid="41" name="Division">
    <vt:lpwstr>22;#Port Phillip|563224f3-e998-41ae-b878-6e93f0ec7fb1</vt:lpwstr>
  </property>
  <property fmtid="{D5CDD505-2E9C-101B-9397-08002B2CF9AE}" pid="42" name="Group1">
    <vt:lpwstr>6;#Forest, Fire and Regions|2e0654de-dfdc-4793-b2a2-0db9a0abca14</vt:lpwstr>
  </property>
  <property fmtid="{D5CDD505-2E9C-101B-9397-08002B2CF9AE}" pid="43" name="Section">
    <vt:lpwstr/>
  </property>
  <property fmtid="{D5CDD505-2E9C-101B-9397-08002B2CF9AE}" pid="44" name="Sub-Section">
    <vt:lpwstr/>
  </property>
  <property fmtid="{D5CDD505-2E9C-101B-9397-08002B2CF9AE}" pid="45" name="o85941e134754762b9719660a258a6e6">
    <vt:lpwstr/>
  </property>
  <property fmtid="{D5CDD505-2E9C-101B-9397-08002B2CF9AE}" pid="46" name="Reference_x0020_Type">
    <vt:lpwstr/>
  </property>
  <property fmtid="{D5CDD505-2E9C-101B-9397-08002B2CF9AE}" pid="47" name="Copyright_x0020_Licence_x0020_Name">
    <vt:lpwstr/>
  </property>
  <property fmtid="{D5CDD505-2E9C-101B-9397-08002B2CF9AE}" pid="48" name="df723ab3fe1c4eb7a0b151674e7ac40d">
    <vt:lpwstr/>
  </property>
  <property fmtid="{D5CDD505-2E9C-101B-9397-08002B2CF9AE}" pid="49" name="Copyright_x0020_License_x0020_Type">
    <vt:lpwstr/>
  </property>
  <property fmtid="{D5CDD505-2E9C-101B-9397-08002B2CF9AE}" pid="50" name="Copyright Licence Name">
    <vt:lpwstr/>
  </property>
  <property fmtid="{D5CDD505-2E9C-101B-9397-08002B2CF9AE}" pid="51" name="Reference Type">
    <vt:lpwstr/>
  </property>
  <property fmtid="{D5CDD505-2E9C-101B-9397-08002B2CF9AE}" pid="52" name="Copyright License Type">
    <vt:lpwstr/>
  </property>
  <property fmtid="{D5CDD505-2E9C-101B-9397-08002B2CF9AE}" pid="53" name="SharedWithUsers">
    <vt:lpwstr>84;#Merryn J Kelly (DELWP);#129;#Viv C Amenta (DELWP);#1998;#Sarah Nickels (DELWP)</vt:lpwstr>
  </property>
  <property fmtid="{D5CDD505-2E9C-101B-9397-08002B2CF9AE}" pid="54" name="f2ccc2d036544b63b99cbcec8aa9ae6a">
    <vt:lpwstr>Administration|05fb4ef5-6e0e-43b2-972b-106cea0a10a8</vt:lpwstr>
  </property>
  <property fmtid="{D5CDD505-2E9C-101B-9397-08002B2CF9AE}" pid="55" name="b9b43b809ea4445880dbf70bb9849525">
    <vt:lpwstr/>
  </property>
  <property fmtid="{D5CDD505-2E9C-101B-9397-08002B2CF9AE}" pid="56" name="o2e611f6ba3e4c8f9a895dfb7980639e">
    <vt:lpwstr/>
  </property>
  <property fmtid="{D5CDD505-2E9C-101B-9397-08002B2CF9AE}" pid="57" name="Region">
    <vt:lpwstr>83;#Port Phillip|d5800c78-2f2f-4bf5-a1b1-4ebb776ca050</vt:lpwstr>
  </property>
  <property fmtid="{D5CDD505-2E9C-101B-9397-08002B2CF9AE}" pid="58" name="BRP phase">
    <vt:lpwstr>BRP2</vt:lpwstr>
  </property>
  <property fmtid="{D5CDD505-2E9C-101B-9397-08002B2CF9AE}" pid="59" name="ece32f50ba964e1fbf627a9d83fe6c01">
    <vt:lpwstr>Department of Environment, Land, Water and Planning|607a3f87-1228-4cd9-82a5-076aa8776274</vt:lpwstr>
  </property>
  <property fmtid="{D5CDD505-2E9C-101B-9397-08002B2CF9AE}" pid="60" name="mfe9accc5a0b4653a7b513b67ffd122d">
    <vt:lpwstr>Environment, Natural Resources and Fisheries Management|590a5e13-8052-4af4-8db6-066f36f6cda1</vt:lpwstr>
  </property>
  <property fmtid="{D5CDD505-2E9C-101B-9397-08002B2CF9AE}" pid="61" name="n771d69a070c4babbf278c67c8a2b859">
    <vt:lpwstr>Port Phillip|563224f3-e998-41ae-b878-6e93f0ec7fb1</vt:lpwstr>
  </property>
  <property fmtid="{D5CDD505-2E9C-101B-9397-08002B2CF9AE}" pid="62" name="Language">
    <vt:lpwstr>English</vt:lpwstr>
  </property>
  <property fmtid="{D5CDD505-2E9C-101B-9397-08002B2CF9AE}" pid="63" name="lfd3071406224809a17b67e55409993d">
    <vt:lpwstr>Port Phillip|d5800c78-2f2f-4bf5-a1b1-4ebb776ca050</vt:lpwstr>
  </property>
  <property fmtid="{D5CDD505-2E9C-101B-9397-08002B2CF9AE}" pid="64" name="ic50d0a05a8e4d9791dac67f8a1e716c">
    <vt:lpwstr>Forest, Fire and Regions|2e0654de-dfdc-4793-b2a2-0db9a0abca14</vt:lpwstr>
  </property>
  <property fmtid="{D5CDD505-2E9C-101B-9397-08002B2CF9AE}" pid="65" name="a25c4e3633654d669cbaa09ae6b70789">
    <vt:lpwstr/>
  </property>
  <property fmtid="{D5CDD505-2E9C-101B-9397-08002B2CF9AE}" pid="66" name="k1bd994a94c2413797db3bab8f123f6f">
    <vt:lpwstr/>
  </property>
  <property fmtid="{D5CDD505-2E9C-101B-9397-08002B2CF9AE}" pid="67" name="ld508a88e6264ce89693af80a72862cb">
    <vt:lpwstr/>
  </property>
</Properties>
</file>