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616D78" w14:textId="77777777" w:rsidR="003946DE" w:rsidRDefault="003946DE" w:rsidP="009D66F6">
      <w:pPr>
        <w:pStyle w:val="Heading2"/>
        <w:rPr>
          <w:rStyle w:val="normaltextrun"/>
          <w:rFonts w:ascii="Arial" w:hAnsi="Arial"/>
          <w:b w:val="0"/>
          <w:bCs w:val="0"/>
          <w:color w:val="00B2A9"/>
          <w:szCs w:val="22"/>
        </w:rPr>
      </w:pPr>
      <w:r>
        <w:rPr>
          <w:rStyle w:val="normaltextrun"/>
          <w:rFonts w:ascii="Arial" w:hAnsi="Arial"/>
          <w:color w:val="00B2A9"/>
          <w:szCs w:val="22"/>
        </w:rPr>
        <w:t>Introduction</w:t>
      </w:r>
    </w:p>
    <w:p w14:paraId="30B16897" w14:textId="77777777" w:rsidR="003946DE" w:rsidRPr="009D66F6" w:rsidRDefault="003946DE" w:rsidP="009D66F6">
      <w:pPr>
        <w:pStyle w:val="BodyText"/>
        <w:rPr>
          <w:rStyle w:val="eop"/>
          <w:rFonts w:cstheme="minorHAnsi"/>
          <w:color w:val="282727"/>
          <w:sz w:val="22"/>
          <w:szCs w:val="22"/>
        </w:rPr>
      </w:pPr>
      <w:r w:rsidRPr="009D66F6">
        <w:rPr>
          <w:rStyle w:val="normaltextrun"/>
          <w:rFonts w:cstheme="minorHAnsi"/>
          <w:color w:val="282727"/>
          <w:sz w:val="22"/>
          <w:szCs w:val="22"/>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21063416" w14:textId="77777777" w:rsidR="003946DE" w:rsidRPr="009D66F6" w:rsidRDefault="003946DE" w:rsidP="009D66F6">
      <w:pPr>
        <w:pStyle w:val="BodyText"/>
        <w:rPr>
          <w:rStyle w:val="normaltextrun"/>
          <w:rFonts w:cstheme="minorHAnsi"/>
          <w:color w:val="282727"/>
          <w:sz w:val="22"/>
          <w:szCs w:val="22"/>
        </w:rPr>
      </w:pPr>
      <w:r w:rsidRPr="009D66F6">
        <w:rPr>
          <w:rStyle w:val="normaltextrun"/>
          <w:rFonts w:cstheme="minorHAnsi"/>
          <w:color w:val="282727"/>
          <w:sz w:val="22"/>
          <w:szCs w:val="22"/>
        </w:rPr>
        <w:t>DELWP Regional staff have been working with stakeholders on actions to conserve biodiversity in specific landscapes, informed by the best available science and local knowledge.</w:t>
      </w:r>
    </w:p>
    <w:p w14:paraId="0608F18F" w14:textId="77777777" w:rsidR="003946DE" w:rsidRPr="009D66F6" w:rsidRDefault="003946DE" w:rsidP="009D66F6">
      <w:pPr>
        <w:pStyle w:val="BodyText"/>
        <w:rPr>
          <w:rFonts w:cstheme="minorHAnsi"/>
          <w:sz w:val="22"/>
          <w:szCs w:val="22"/>
        </w:rPr>
      </w:pPr>
      <w:r w:rsidRPr="009D66F6">
        <w:rPr>
          <w:rStyle w:val="normaltextrun"/>
          <w:rFonts w:cstheme="minorHAnsi"/>
          <w:color w:val="282727"/>
          <w:sz w:val="22"/>
          <w:szCs w:val="22"/>
        </w:rPr>
        <w:t>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w:t>
      </w:r>
    </w:p>
    <w:p w14:paraId="2027ABF4" w14:textId="77777777" w:rsidR="003946DE" w:rsidRPr="009D66F6" w:rsidRDefault="003946DE" w:rsidP="009D66F6">
      <w:pPr>
        <w:pStyle w:val="BodyText"/>
        <w:rPr>
          <w:rStyle w:val="eop"/>
          <w:rFonts w:cstheme="minorHAnsi"/>
          <w:color w:val="282727"/>
          <w:sz w:val="22"/>
          <w:szCs w:val="22"/>
        </w:rPr>
      </w:pPr>
      <w:r w:rsidRPr="009D66F6">
        <w:rPr>
          <w:rStyle w:val="normaltextrun"/>
          <w:rFonts w:cstheme="minorHAnsi"/>
          <w:color w:val="282727"/>
          <w:sz w:val="22"/>
          <w:szCs w:val="22"/>
        </w:rPr>
        <w:t xml:space="preserve">Further information and the </w:t>
      </w:r>
      <w:hyperlink r:id="rId13" w:tgtFrame="_blank" w:history="1">
        <w:r w:rsidRPr="009D66F6">
          <w:rPr>
            <w:rStyle w:val="normaltextrun"/>
            <w:rFonts w:cstheme="minorHAnsi"/>
            <w:color w:val="282727"/>
            <w:sz w:val="22"/>
            <w:szCs w:val="22"/>
            <w:u w:val="single"/>
          </w:rPr>
          <w:t>full list of Fact Sheets</w:t>
        </w:r>
      </w:hyperlink>
      <w:r w:rsidRPr="009D66F6">
        <w:rPr>
          <w:rStyle w:val="normaltextrun"/>
          <w:rFonts w:cstheme="minorHAnsi"/>
          <w:color w:val="282727"/>
          <w:sz w:val="22"/>
          <w:szCs w:val="22"/>
        </w:rPr>
        <w:t xml:space="preserve"> is available on the Department’s Environment website.</w:t>
      </w:r>
    </w:p>
    <w:p w14:paraId="05FEA1CB" w14:textId="051F41A6" w:rsidR="001C1406" w:rsidRPr="001C1406" w:rsidRDefault="001C1406" w:rsidP="001C1406">
      <w:pPr>
        <w:pStyle w:val="Heading2"/>
        <w:rPr>
          <w:rStyle w:val="normaltextrun"/>
          <w:rFonts w:ascii="Arial" w:hAnsi="Arial"/>
          <w:color w:val="00B2A9"/>
          <w:szCs w:val="22"/>
        </w:rPr>
      </w:pPr>
      <w:r>
        <w:rPr>
          <w:rStyle w:val="normaltextrun"/>
          <w:rFonts w:ascii="Arial" w:hAnsi="Arial"/>
          <w:color w:val="00B2A9"/>
          <w:szCs w:val="22"/>
        </w:rPr>
        <w:t>Landscape description</w:t>
      </w:r>
    </w:p>
    <w:p w14:paraId="4F7DB6FC" w14:textId="13B6BDC9" w:rsidR="001C1406" w:rsidRPr="001C1406" w:rsidRDefault="005C6ED7" w:rsidP="001C1406">
      <w:pPr>
        <w:pStyle w:val="BodyText"/>
        <w:rPr>
          <w:sz w:val="28"/>
          <w:szCs w:val="28"/>
        </w:rPr>
      </w:pPr>
      <w:r w:rsidRPr="001C1406">
        <w:rPr>
          <w:sz w:val="22"/>
          <w:szCs w:val="22"/>
        </w:rPr>
        <w:t xml:space="preserve">The Eastern Riverina </w:t>
      </w:r>
      <w:r w:rsidR="003946DE" w:rsidRPr="001C1406">
        <w:rPr>
          <w:sz w:val="22"/>
          <w:szCs w:val="22"/>
        </w:rPr>
        <w:t>landscape</w:t>
      </w:r>
      <w:r w:rsidR="00EE27B1" w:rsidRPr="001C1406">
        <w:rPr>
          <w:sz w:val="22"/>
          <w:szCs w:val="22"/>
        </w:rPr>
        <w:t xml:space="preserve"> covers </w:t>
      </w:r>
      <w:r w:rsidR="003946DE" w:rsidRPr="001C1406">
        <w:rPr>
          <w:sz w:val="22"/>
          <w:szCs w:val="22"/>
        </w:rPr>
        <w:t xml:space="preserve">an area of </w:t>
      </w:r>
      <w:r w:rsidR="00480011" w:rsidRPr="001C1406">
        <w:rPr>
          <w:sz w:val="22"/>
          <w:szCs w:val="22"/>
        </w:rPr>
        <w:t>160,521 hectares</w:t>
      </w:r>
      <w:r w:rsidR="00100459" w:rsidRPr="001C1406">
        <w:rPr>
          <w:sz w:val="22"/>
          <w:szCs w:val="22"/>
        </w:rPr>
        <w:t xml:space="preserve"> </w:t>
      </w:r>
      <w:r w:rsidR="00D71AC2" w:rsidRPr="001C1406">
        <w:rPr>
          <w:sz w:val="22"/>
          <w:szCs w:val="22"/>
        </w:rPr>
        <w:t>a</w:t>
      </w:r>
      <w:r w:rsidR="00726B5E" w:rsidRPr="001C1406">
        <w:rPr>
          <w:sz w:val="22"/>
          <w:szCs w:val="22"/>
        </w:rPr>
        <w:t>djacent to Barmah</w:t>
      </w:r>
      <w:r w:rsidR="00D71AC2" w:rsidRPr="001C1406">
        <w:rPr>
          <w:sz w:val="22"/>
          <w:szCs w:val="22"/>
        </w:rPr>
        <w:t xml:space="preserve"> Forest</w:t>
      </w:r>
      <w:r w:rsidR="00726B5E" w:rsidRPr="001C1406">
        <w:rPr>
          <w:sz w:val="22"/>
          <w:szCs w:val="22"/>
        </w:rPr>
        <w:t xml:space="preserve"> and the </w:t>
      </w:r>
      <w:r w:rsidR="00AB0C04" w:rsidRPr="001C1406">
        <w:rPr>
          <w:sz w:val="22"/>
          <w:szCs w:val="22"/>
        </w:rPr>
        <w:t>lower Goulburn</w:t>
      </w:r>
      <w:r w:rsidR="005D04C0" w:rsidRPr="001C1406">
        <w:rPr>
          <w:sz w:val="22"/>
          <w:szCs w:val="22"/>
        </w:rPr>
        <w:t xml:space="preserve"> River</w:t>
      </w:r>
      <w:r w:rsidR="00AB79A0" w:rsidRPr="001C1406">
        <w:rPr>
          <w:sz w:val="22"/>
          <w:szCs w:val="22"/>
        </w:rPr>
        <w:t>. Straddling the Broken Creek, j</w:t>
      </w:r>
      <w:r w:rsidR="00D71AC2" w:rsidRPr="001C1406">
        <w:rPr>
          <w:sz w:val="22"/>
          <w:szCs w:val="22"/>
        </w:rPr>
        <w:t xml:space="preserve">ust 3% of the area is public </w:t>
      </w:r>
      <w:r w:rsidR="00307AB6" w:rsidRPr="001C1406">
        <w:rPr>
          <w:sz w:val="22"/>
          <w:szCs w:val="22"/>
        </w:rPr>
        <w:t xml:space="preserve">land and only </w:t>
      </w:r>
      <w:r w:rsidR="00043ED8" w:rsidRPr="001C1406">
        <w:rPr>
          <w:sz w:val="22"/>
          <w:szCs w:val="22"/>
        </w:rPr>
        <w:t xml:space="preserve">15% </w:t>
      </w:r>
      <w:r w:rsidR="00307AB6" w:rsidRPr="001C1406">
        <w:rPr>
          <w:sz w:val="22"/>
          <w:szCs w:val="22"/>
        </w:rPr>
        <w:t>has native vegetation cover</w:t>
      </w:r>
      <w:r w:rsidR="00043ED8" w:rsidRPr="001C1406">
        <w:rPr>
          <w:sz w:val="22"/>
          <w:szCs w:val="22"/>
        </w:rPr>
        <w:t xml:space="preserve">. </w:t>
      </w:r>
      <w:r w:rsidR="00333BA8" w:rsidRPr="001C1406">
        <w:rPr>
          <w:sz w:val="22"/>
          <w:szCs w:val="22"/>
        </w:rPr>
        <w:t>Creating</w:t>
      </w:r>
      <w:r w:rsidR="0036225A" w:rsidRPr="001C1406">
        <w:rPr>
          <w:sz w:val="22"/>
          <w:szCs w:val="22"/>
        </w:rPr>
        <w:t xml:space="preserve"> and enhancing</w:t>
      </w:r>
      <w:r w:rsidR="00333BA8" w:rsidRPr="001C1406">
        <w:rPr>
          <w:sz w:val="22"/>
          <w:szCs w:val="22"/>
        </w:rPr>
        <w:t xml:space="preserve"> linkages </w:t>
      </w:r>
      <w:r w:rsidR="00AB79A0" w:rsidRPr="001C1406">
        <w:rPr>
          <w:sz w:val="22"/>
          <w:szCs w:val="22"/>
        </w:rPr>
        <w:t>between the</w:t>
      </w:r>
      <w:r w:rsidR="00333BA8" w:rsidRPr="001C1406">
        <w:rPr>
          <w:sz w:val="22"/>
          <w:szCs w:val="22"/>
        </w:rPr>
        <w:t xml:space="preserve"> Broken Creek</w:t>
      </w:r>
      <w:r w:rsidR="00AB79A0" w:rsidRPr="001C1406">
        <w:rPr>
          <w:sz w:val="22"/>
          <w:szCs w:val="22"/>
        </w:rPr>
        <w:t xml:space="preserve">, </w:t>
      </w:r>
      <w:r w:rsidR="00333BA8" w:rsidRPr="001C1406">
        <w:rPr>
          <w:sz w:val="22"/>
          <w:szCs w:val="22"/>
        </w:rPr>
        <w:t xml:space="preserve">Goulburn River </w:t>
      </w:r>
      <w:r w:rsidR="00AB79A0" w:rsidRPr="001C1406">
        <w:rPr>
          <w:sz w:val="22"/>
          <w:szCs w:val="22"/>
        </w:rPr>
        <w:t xml:space="preserve">and Barmah Forest </w:t>
      </w:r>
      <w:r w:rsidR="0036225A" w:rsidRPr="001C1406">
        <w:rPr>
          <w:sz w:val="22"/>
          <w:szCs w:val="22"/>
        </w:rPr>
        <w:t xml:space="preserve">in this agricultural landscape </w:t>
      </w:r>
      <w:r w:rsidR="00333BA8" w:rsidRPr="001C1406">
        <w:rPr>
          <w:sz w:val="22"/>
          <w:szCs w:val="22"/>
        </w:rPr>
        <w:t xml:space="preserve">is a high priority </w:t>
      </w:r>
      <w:r w:rsidR="0036225A" w:rsidRPr="001C1406">
        <w:rPr>
          <w:sz w:val="22"/>
          <w:szCs w:val="22"/>
        </w:rPr>
        <w:t xml:space="preserve">for </w:t>
      </w:r>
      <w:r w:rsidR="00AB5F80" w:rsidRPr="001C1406">
        <w:rPr>
          <w:sz w:val="22"/>
          <w:szCs w:val="22"/>
        </w:rPr>
        <w:t>Trust for Nature</w:t>
      </w:r>
      <w:r w:rsidR="00F76A7E" w:rsidRPr="001C1406">
        <w:rPr>
          <w:sz w:val="22"/>
          <w:szCs w:val="22"/>
        </w:rPr>
        <w:t xml:space="preserve"> as well as other organisations. </w:t>
      </w:r>
      <w:r w:rsidR="00A90EC6" w:rsidRPr="001C1406">
        <w:rPr>
          <w:sz w:val="22"/>
          <w:szCs w:val="22"/>
        </w:rPr>
        <w:t xml:space="preserve">Protection and enhancement of </w:t>
      </w:r>
      <w:r w:rsidR="007C78AC" w:rsidRPr="001C1406">
        <w:rPr>
          <w:sz w:val="22"/>
          <w:szCs w:val="22"/>
        </w:rPr>
        <w:t>remnant native vegetation patches, paddock trees, and wetlands which are wet most of the time (providing drought refuge)</w:t>
      </w:r>
      <w:r w:rsidR="00A90EC6" w:rsidRPr="001C1406">
        <w:rPr>
          <w:sz w:val="22"/>
          <w:szCs w:val="22"/>
        </w:rPr>
        <w:t xml:space="preserve"> are of great importance within this fragmented landscape</w:t>
      </w:r>
      <w:r w:rsidR="007C78AC" w:rsidRPr="001C1406">
        <w:rPr>
          <w:sz w:val="22"/>
          <w:szCs w:val="22"/>
        </w:rPr>
        <w:t>.</w:t>
      </w:r>
      <w:r w:rsidR="00A90EC6" w:rsidRPr="001C1406">
        <w:rPr>
          <w:sz w:val="22"/>
          <w:szCs w:val="22"/>
        </w:rPr>
        <w:t xml:space="preserve"> </w:t>
      </w:r>
      <w:r w:rsidR="007C78AC" w:rsidRPr="001C1406">
        <w:rPr>
          <w:sz w:val="22"/>
          <w:szCs w:val="22"/>
        </w:rPr>
        <w:t xml:space="preserve">Trust for Nature’s </w:t>
      </w:r>
      <w:hyperlink r:id="rId14" w:history="1">
        <w:r w:rsidR="007C78AC" w:rsidRPr="001C1406">
          <w:rPr>
            <w:sz w:val="22"/>
            <w:szCs w:val="22"/>
            <w:u w:val="single"/>
          </w:rPr>
          <w:t>Statewide Conservation Plan</w:t>
        </w:r>
      </w:hyperlink>
      <w:r w:rsidR="007C78AC" w:rsidRPr="001C1406">
        <w:rPr>
          <w:sz w:val="22"/>
          <w:szCs w:val="22"/>
        </w:rPr>
        <w:t xml:space="preserve"> </w:t>
      </w:r>
      <w:r w:rsidR="00145472" w:rsidRPr="001C1406">
        <w:rPr>
          <w:sz w:val="22"/>
          <w:szCs w:val="22"/>
        </w:rPr>
        <w:t xml:space="preserve">contains </w:t>
      </w:r>
      <w:r w:rsidR="001C1406" w:rsidRPr="001C1406">
        <w:rPr>
          <w:sz w:val="22"/>
          <w:szCs w:val="22"/>
        </w:rPr>
        <w:t>further information.</w:t>
      </w:r>
      <w:r w:rsidR="007C78AC" w:rsidRPr="001C1406">
        <w:rPr>
          <w:sz w:val="22"/>
          <w:szCs w:val="22"/>
        </w:rPr>
        <w:t xml:space="preserve"> </w:t>
      </w:r>
    </w:p>
    <w:p w14:paraId="24E1C461" w14:textId="366F3C8A" w:rsidR="001C1406" w:rsidRPr="007C78AC" w:rsidRDefault="001C1406" w:rsidP="001C1406">
      <w:pPr>
        <w:pStyle w:val="Heading2"/>
        <w:rPr>
          <w:b w:val="0"/>
        </w:rPr>
      </w:pPr>
      <w:r>
        <w:rPr>
          <w:rStyle w:val="normaltextrun"/>
          <w:rFonts w:ascii="Arial" w:hAnsi="Arial"/>
          <w:color w:val="00B2A9"/>
          <w:szCs w:val="22"/>
        </w:rPr>
        <w:t>Cultural importance</w:t>
      </w:r>
    </w:p>
    <w:p w14:paraId="2C52D6D1" w14:textId="2DE6C340" w:rsidR="00592D14" w:rsidRPr="001C1406" w:rsidRDefault="002C34E1" w:rsidP="001C1406">
      <w:pPr>
        <w:pStyle w:val="BodyText"/>
        <w:rPr>
          <w:i/>
          <w:iCs/>
          <w:sz w:val="22"/>
          <w:szCs w:val="22"/>
        </w:rPr>
      </w:pPr>
      <w:r w:rsidRPr="001C1406">
        <w:rPr>
          <w:sz w:val="22"/>
          <w:szCs w:val="22"/>
        </w:rPr>
        <w:t xml:space="preserve">We recognise that the entire landscape has high cultural value for Traditional Owners. Landscapes identified as having “notable” cultural importance </w:t>
      </w:r>
      <w:r w:rsidR="00790A60" w:rsidRPr="001C1406">
        <w:rPr>
          <w:sz w:val="22"/>
          <w:szCs w:val="22"/>
        </w:rPr>
        <w:t>are</w:t>
      </w:r>
      <w:r w:rsidRPr="001C1406">
        <w:rPr>
          <w:sz w:val="22"/>
          <w:szCs w:val="22"/>
        </w:rPr>
        <w:t xml:space="preserve"> based on the density of recorded cultural heritage sites and knowledge shared by Traditional Owners. We also recognise that there are locations important to Traditional Owners not within these </w:t>
      </w:r>
      <w:r w:rsidR="00790A60" w:rsidRPr="001C1406">
        <w:rPr>
          <w:sz w:val="22"/>
          <w:szCs w:val="22"/>
        </w:rPr>
        <w:t xml:space="preserve">focus </w:t>
      </w:r>
      <w:r w:rsidRPr="001C1406">
        <w:rPr>
          <w:sz w:val="22"/>
          <w:szCs w:val="22"/>
        </w:rPr>
        <w:t>landscapes. This area falls within the Country of the Yorta Yorta People</w:t>
      </w:r>
      <w:r w:rsidRPr="001C1406">
        <w:rPr>
          <w:i/>
          <w:sz w:val="22"/>
          <w:szCs w:val="22"/>
        </w:rPr>
        <w:t>.</w:t>
      </w:r>
    </w:p>
    <w:p w14:paraId="27C189C5" w14:textId="6D49EC84" w:rsidR="00927FE1" w:rsidRDefault="00927FE1" w:rsidP="00927FE1">
      <w:pPr>
        <w:pStyle w:val="Heading2"/>
      </w:pPr>
      <w:r>
        <w:t>Stakeholder interest</w:t>
      </w:r>
    </w:p>
    <w:p w14:paraId="4BFF8483" w14:textId="004D00F5" w:rsidR="001974BB" w:rsidRDefault="001974BB" w:rsidP="001C1406">
      <w:pPr>
        <w:pStyle w:val="BodyText"/>
        <w:rPr>
          <w:sz w:val="22"/>
          <w:szCs w:val="22"/>
        </w:rPr>
      </w:pPr>
      <w:r w:rsidRPr="001C1406">
        <w:rPr>
          <w:sz w:val="22"/>
          <w:szCs w:val="22"/>
        </w:rPr>
        <w:t xml:space="preserve">As part of the </w:t>
      </w:r>
      <w:r w:rsidR="001C1406">
        <w:rPr>
          <w:sz w:val="22"/>
          <w:szCs w:val="22"/>
        </w:rPr>
        <w:t>BRP</w:t>
      </w:r>
      <w:r w:rsidRPr="001C1406">
        <w:rPr>
          <w:sz w:val="22"/>
          <w:szCs w:val="22"/>
        </w:rPr>
        <w:t xml:space="preserve"> process, in October 2020 stakeholders were asked to nominate focus landscapes, values, threats and potential biodiversity actions. Representatives from DELWP, Parks Victoria, Trust for Nature, Goulburn Broken Catchment Management Authority, North East Catchment Management Authority, Taungurung Land and Waters Council, Yorta Yorta Nation Aboriginal Corporation, and the Alpine Resorts agreed on the boundaries and key aspects of this landscape. </w:t>
      </w:r>
    </w:p>
    <w:p w14:paraId="252A5C52" w14:textId="77777777" w:rsidR="006B128B" w:rsidRPr="001C1406" w:rsidRDefault="006B128B" w:rsidP="001C1406">
      <w:pPr>
        <w:pStyle w:val="BodyText"/>
        <w:rPr>
          <w:sz w:val="22"/>
          <w:szCs w:val="22"/>
        </w:rPr>
      </w:pPr>
    </w:p>
    <w:tbl>
      <w:tblPr>
        <w:tblStyle w:val="GridTable1Light-Accent2"/>
        <w:tblW w:w="10194" w:type="dxa"/>
        <w:tblLook w:val="04A0" w:firstRow="1" w:lastRow="0" w:firstColumn="1" w:lastColumn="0" w:noHBand="0" w:noVBand="1"/>
        <w:tblCaption w:val="Hightlight Text"/>
      </w:tblPr>
      <w:tblGrid>
        <w:gridCol w:w="936"/>
        <w:gridCol w:w="9258"/>
      </w:tblGrid>
      <w:tr w:rsidR="001974BB" w:rsidRPr="00E55642" w14:paraId="2A766AEC" w14:textId="77777777" w:rsidTr="001974B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1533CC7B" w14:textId="06E6CD70" w:rsidR="001974BB" w:rsidRPr="00A22F76" w:rsidRDefault="001974BB" w:rsidP="00E73ED3">
            <w:pPr>
              <w:pStyle w:val="IntroFeatureText"/>
              <w:spacing w:line="240" w:lineRule="auto"/>
              <w:ind w:left="113" w:right="113"/>
              <w:rPr>
                <w:rFonts w:cs="Times New Roman"/>
                <w:sz w:val="22"/>
                <w:szCs w:val="22"/>
              </w:rPr>
            </w:pPr>
            <w:r w:rsidRPr="00A22F76">
              <w:rPr>
                <w:sz w:val="22"/>
                <w:szCs w:val="22"/>
              </w:rPr>
              <w:t xml:space="preserve">Habitat Distribution Models identified 75 species with more than 5% of their Victorian range in this landscape area </w:t>
            </w:r>
          </w:p>
        </w:tc>
      </w:tr>
      <w:tr w:rsidR="001974BB" w:rsidRPr="00E55642" w14:paraId="39E6EAA0" w14:textId="77777777" w:rsidTr="001974BB">
        <w:trPr>
          <w:trHeight w:val="645"/>
        </w:trPr>
        <w:tc>
          <w:tcPr>
            <w:cnfStyle w:val="001000000000" w:firstRow="0" w:lastRow="0" w:firstColumn="1" w:lastColumn="0" w:oddVBand="0" w:evenVBand="0" w:oddHBand="0" w:evenHBand="0" w:firstRowFirstColumn="0" w:firstRowLastColumn="0" w:lastRowFirstColumn="0" w:lastRowLastColumn="0"/>
            <w:tcW w:w="791" w:type="dxa"/>
          </w:tcPr>
          <w:p w14:paraId="24AAFA47" w14:textId="62B06C46" w:rsidR="001974BB" w:rsidRPr="00A22F76" w:rsidRDefault="001974BB" w:rsidP="004A2818">
            <w:pPr>
              <w:spacing w:before="60" w:after="120"/>
              <w:ind w:right="113"/>
              <w:rPr>
                <w:rFonts w:ascii="Arial" w:hAnsi="Arial"/>
                <w:noProof/>
                <w:sz w:val="22"/>
                <w:szCs w:val="22"/>
                <w:lang w:eastAsia="en-US"/>
              </w:rPr>
            </w:pPr>
            <w:r w:rsidRPr="00A22F76">
              <w:rPr>
                <w:rFonts w:ascii="Arial" w:hAnsi="Arial"/>
                <w:noProof/>
                <w:sz w:val="22"/>
                <w:szCs w:val="22"/>
                <w:lang w:eastAsia="en-US"/>
              </w:rPr>
              <w:drawing>
                <wp:anchor distT="0" distB="0" distL="114300" distR="114300" simplePos="0" relativeHeight="251658246" behindDoc="0" locked="0" layoutInCell="1" allowOverlap="1" wp14:anchorId="574F10E4" wp14:editId="64D5111A">
                  <wp:simplePos x="0" y="0"/>
                  <wp:positionH relativeFrom="column">
                    <wp:posOffset>-33655</wp:posOffset>
                  </wp:positionH>
                  <wp:positionV relativeFrom="paragraph">
                    <wp:posOffset>40005</wp:posOffset>
                  </wp:positionV>
                  <wp:extent cx="365125" cy="365125"/>
                  <wp:effectExtent l="0" t="0" r="0" b="0"/>
                  <wp:wrapSquare wrapText="bothSides"/>
                  <wp:docPr id="16" name="Graphic 16"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403" w:type="dxa"/>
          </w:tcPr>
          <w:p w14:paraId="179B250F" w14:textId="6503ED38" w:rsidR="001974BB" w:rsidRPr="006B128B" w:rsidRDefault="001974BB" w:rsidP="004A2818">
            <w:pPr>
              <w:spacing w:before="60" w:after="120"/>
              <w:ind w:right="113"/>
              <w:cnfStyle w:val="000000000000" w:firstRow="0" w:lastRow="0" w:firstColumn="0" w:lastColumn="0" w:oddVBand="0" w:evenVBand="0" w:oddHBand="0" w:evenHBand="0" w:firstRowFirstColumn="0" w:firstRowLastColumn="0" w:lastRowFirstColumn="0" w:lastRowLastColumn="0"/>
              <w:rPr>
                <w:rFonts w:ascii="Arial" w:hAnsi="Arial"/>
                <w:b/>
                <w:bCs/>
                <w:sz w:val="22"/>
                <w:szCs w:val="22"/>
              </w:rPr>
            </w:pPr>
            <w:r w:rsidRPr="006B128B">
              <w:rPr>
                <w:rFonts w:ascii="Arial" w:hAnsi="Arial"/>
                <w:sz w:val="22"/>
                <w:szCs w:val="22"/>
                <w:lang w:eastAsia="en-US"/>
              </w:rPr>
              <w:t>According to SMP, there are 71 Plants with more than 5% of their Victorian range in this polygon, notably:</w:t>
            </w:r>
          </w:p>
          <w:p w14:paraId="36F6F7AF" w14:textId="77777777" w:rsidR="00F85879" w:rsidRPr="006B128B" w:rsidRDefault="001974BB" w:rsidP="001974BB">
            <w:pPr>
              <w:pStyle w:val="ListParagraph"/>
              <w:numPr>
                <w:ilvl w:val="0"/>
                <w:numId w:val="16"/>
              </w:numPr>
              <w:spacing w:before="60" w:after="120"/>
              <w:ind w:right="113"/>
              <w:contextualSpacing w:val="0"/>
              <w:cnfStyle w:val="000000000000" w:firstRow="0" w:lastRow="0" w:firstColumn="0" w:lastColumn="0" w:oddVBand="0" w:evenVBand="0" w:oddHBand="0" w:evenHBand="0" w:firstRowFirstColumn="0" w:firstRowLastColumn="0" w:lastRowFirstColumn="0" w:lastRowLastColumn="0"/>
              <w:rPr>
                <w:rFonts w:cs="Times New Roman"/>
                <w:b/>
                <w:bCs/>
                <w:sz w:val="22"/>
                <w:szCs w:val="22"/>
              </w:rPr>
            </w:pPr>
            <w:r w:rsidRPr="006B128B">
              <w:rPr>
                <w:rFonts w:ascii="Arial" w:hAnsi="Arial"/>
                <w:noProof/>
                <w:sz w:val="22"/>
                <w:szCs w:val="22"/>
              </w:rPr>
              <w:t>Coolibah Grass (</w:t>
            </w:r>
            <w:r w:rsidRPr="006B128B">
              <w:rPr>
                <w:rFonts w:ascii="Arial" w:hAnsi="Arial"/>
                <w:i/>
                <w:iCs/>
                <w:noProof/>
                <w:sz w:val="22"/>
                <w:szCs w:val="22"/>
              </w:rPr>
              <w:t xml:space="preserve">Panicum queenslandicum) </w:t>
            </w:r>
            <w:r w:rsidRPr="006B128B">
              <w:rPr>
                <w:rFonts w:ascii="Arial" w:hAnsi="Arial"/>
                <w:noProof/>
                <w:sz w:val="22"/>
                <w:szCs w:val="22"/>
              </w:rPr>
              <w:t>which is</w:t>
            </w:r>
            <w:r w:rsidRPr="006B128B">
              <w:rPr>
                <w:rFonts w:ascii="Arial" w:hAnsi="Arial"/>
                <w:i/>
                <w:iCs/>
                <w:noProof/>
                <w:sz w:val="22"/>
                <w:szCs w:val="22"/>
              </w:rPr>
              <w:t xml:space="preserve"> </w:t>
            </w:r>
            <w:r w:rsidRPr="006B128B">
              <w:rPr>
                <w:rFonts w:ascii="Arial" w:hAnsi="Arial"/>
                <w:noProof/>
                <w:sz w:val="22"/>
                <w:szCs w:val="22"/>
              </w:rPr>
              <w:t xml:space="preserve">Endangered and has 41% </w:t>
            </w:r>
            <w:r w:rsidRPr="006B128B">
              <w:rPr>
                <w:rFonts w:ascii="Arial" w:hAnsi="Arial"/>
                <w:sz w:val="22"/>
                <w:szCs w:val="22"/>
              </w:rPr>
              <w:t>proportional distribution</w:t>
            </w:r>
            <w:r w:rsidRPr="006B128B">
              <w:rPr>
                <w:rFonts w:ascii="Arial" w:hAnsi="Arial"/>
                <w:sz w:val="22"/>
                <w:szCs w:val="22"/>
                <w:shd w:val="clear" w:color="auto" w:fill="F9F9F9"/>
              </w:rPr>
              <w:t xml:space="preserve">, </w:t>
            </w:r>
          </w:p>
          <w:p w14:paraId="071C2FF2" w14:textId="77777777" w:rsidR="00F85879" w:rsidRPr="006B128B" w:rsidRDefault="001974BB" w:rsidP="001974BB">
            <w:pPr>
              <w:pStyle w:val="ListParagraph"/>
              <w:numPr>
                <w:ilvl w:val="0"/>
                <w:numId w:val="16"/>
              </w:numPr>
              <w:spacing w:before="60" w:after="120"/>
              <w:ind w:right="113"/>
              <w:contextualSpacing w:val="0"/>
              <w:cnfStyle w:val="000000000000" w:firstRow="0" w:lastRow="0" w:firstColumn="0" w:lastColumn="0" w:oddVBand="0" w:evenVBand="0" w:oddHBand="0" w:evenHBand="0" w:firstRowFirstColumn="0" w:firstRowLastColumn="0" w:lastRowFirstColumn="0" w:lastRowLastColumn="0"/>
              <w:rPr>
                <w:rFonts w:cs="Times New Roman"/>
                <w:b/>
                <w:bCs/>
                <w:sz w:val="22"/>
                <w:szCs w:val="22"/>
              </w:rPr>
            </w:pPr>
            <w:r w:rsidRPr="006B128B">
              <w:rPr>
                <w:rFonts w:ascii="Arial" w:hAnsi="Arial"/>
                <w:noProof/>
                <w:sz w:val="22"/>
                <w:szCs w:val="22"/>
              </w:rPr>
              <w:lastRenderedPageBreak/>
              <w:t>Wavy Marshwort</w:t>
            </w:r>
            <w:r w:rsidRPr="006B128B">
              <w:rPr>
                <w:rFonts w:ascii="Arial" w:hAnsi="Arial"/>
                <w:noProof/>
                <w:sz w:val="22"/>
                <w:szCs w:val="22"/>
                <w:shd w:val="clear" w:color="auto" w:fill="F9F9F9"/>
              </w:rPr>
              <w:t xml:space="preserve"> (</w:t>
            </w:r>
            <w:r w:rsidRPr="006B128B">
              <w:rPr>
                <w:rFonts w:ascii="Arial" w:hAnsi="Arial"/>
                <w:i/>
                <w:iCs/>
                <w:noProof/>
                <w:sz w:val="22"/>
                <w:szCs w:val="22"/>
              </w:rPr>
              <w:t xml:space="preserve">Nymphoides crenata), </w:t>
            </w:r>
            <w:r w:rsidRPr="006B128B">
              <w:rPr>
                <w:rFonts w:ascii="Arial" w:hAnsi="Arial"/>
                <w:noProof/>
                <w:sz w:val="22"/>
                <w:szCs w:val="22"/>
              </w:rPr>
              <w:t xml:space="preserve">which is Vulnerable and has 24% </w:t>
            </w:r>
            <w:r w:rsidRPr="006B128B">
              <w:rPr>
                <w:rFonts w:ascii="Arial" w:hAnsi="Arial"/>
                <w:sz w:val="22"/>
                <w:szCs w:val="22"/>
              </w:rPr>
              <w:t>proportional distribution,</w:t>
            </w:r>
            <w:r w:rsidRPr="006B128B">
              <w:rPr>
                <w:rFonts w:ascii="Arial" w:hAnsi="Arial"/>
                <w:sz w:val="22"/>
                <w:szCs w:val="22"/>
                <w:shd w:val="clear" w:color="auto" w:fill="F9F9F9"/>
              </w:rPr>
              <w:t xml:space="preserve"> and </w:t>
            </w:r>
          </w:p>
          <w:p w14:paraId="1BF0B647" w14:textId="246967D9" w:rsidR="006B128B" w:rsidRPr="006B128B" w:rsidRDefault="001974BB" w:rsidP="006B128B">
            <w:pPr>
              <w:pStyle w:val="ListParagraph"/>
              <w:numPr>
                <w:ilvl w:val="0"/>
                <w:numId w:val="16"/>
              </w:numPr>
              <w:spacing w:before="60" w:after="120"/>
              <w:ind w:right="113"/>
              <w:contextualSpacing w:val="0"/>
              <w:cnfStyle w:val="000000000000" w:firstRow="0" w:lastRow="0" w:firstColumn="0" w:lastColumn="0" w:oddVBand="0" w:evenVBand="0" w:oddHBand="0" w:evenHBand="0" w:firstRowFirstColumn="0" w:firstRowLastColumn="0" w:lastRowFirstColumn="0" w:lastRowLastColumn="0"/>
              <w:rPr>
                <w:rFonts w:cs="Times New Roman"/>
                <w:b/>
                <w:bCs/>
                <w:sz w:val="22"/>
                <w:szCs w:val="22"/>
              </w:rPr>
            </w:pPr>
            <w:r w:rsidRPr="006B128B">
              <w:rPr>
                <w:rFonts w:ascii="Arial" w:hAnsi="Arial"/>
                <w:noProof/>
                <w:sz w:val="22"/>
                <w:szCs w:val="22"/>
              </w:rPr>
              <w:t>Swamp Star (</w:t>
            </w:r>
            <w:r w:rsidRPr="006B128B">
              <w:rPr>
                <w:rFonts w:ascii="Arial" w:hAnsi="Arial"/>
                <w:i/>
                <w:iCs/>
                <w:noProof/>
                <w:sz w:val="22"/>
                <w:szCs w:val="22"/>
              </w:rPr>
              <w:t xml:space="preserve">Hypoxis exilis), </w:t>
            </w:r>
            <w:r w:rsidRPr="006B128B">
              <w:rPr>
                <w:rFonts w:ascii="Arial" w:hAnsi="Arial"/>
                <w:noProof/>
                <w:sz w:val="22"/>
                <w:szCs w:val="22"/>
              </w:rPr>
              <w:t xml:space="preserve">listed as Vulnerable with 22% </w:t>
            </w:r>
            <w:r w:rsidRPr="006B128B">
              <w:rPr>
                <w:rFonts w:ascii="Arial" w:hAnsi="Arial"/>
                <w:sz w:val="22"/>
                <w:szCs w:val="22"/>
              </w:rPr>
              <w:t>proportional distribution</w:t>
            </w:r>
            <w:r w:rsidRPr="006B128B">
              <w:rPr>
                <w:rFonts w:cs="Times New Roman"/>
                <w:noProof/>
                <w:sz w:val="22"/>
                <w:szCs w:val="22"/>
                <w:lang w:eastAsia="en-US"/>
              </w:rPr>
              <w:t xml:space="preserve"> </w:t>
            </w:r>
          </w:p>
        </w:tc>
      </w:tr>
      <w:tr w:rsidR="001974BB" w:rsidRPr="00E55642" w14:paraId="6636E101" w14:textId="77777777" w:rsidTr="001974BB">
        <w:trPr>
          <w:trHeight w:val="511"/>
        </w:trPr>
        <w:tc>
          <w:tcPr>
            <w:cnfStyle w:val="001000000000" w:firstRow="0" w:lastRow="0" w:firstColumn="1" w:lastColumn="0" w:oddVBand="0" w:evenVBand="0" w:oddHBand="0" w:evenHBand="0" w:firstRowFirstColumn="0" w:firstRowLastColumn="0" w:lastRowFirstColumn="0" w:lastRowLastColumn="0"/>
            <w:tcW w:w="791" w:type="dxa"/>
          </w:tcPr>
          <w:p w14:paraId="02F24D8C" w14:textId="355B15F3" w:rsidR="001974BB" w:rsidRPr="00A22F76" w:rsidRDefault="00F85879" w:rsidP="002F1C40">
            <w:pPr>
              <w:spacing w:after="120" w:line="259" w:lineRule="auto"/>
              <w:rPr>
                <w:rFonts w:ascii="Arial" w:hAnsi="Arial"/>
                <w:noProof/>
                <w:sz w:val="22"/>
                <w:szCs w:val="22"/>
              </w:rPr>
            </w:pPr>
            <w:r w:rsidRPr="00A22F76">
              <w:rPr>
                <w:rFonts w:ascii="Arial" w:hAnsi="Arial"/>
                <w:noProof/>
                <w:sz w:val="22"/>
                <w:szCs w:val="22"/>
              </w:rPr>
              <w:lastRenderedPageBreak/>
              <w:drawing>
                <wp:anchor distT="0" distB="0" distL="114300" distR="114300" simplePos="0" relativeHeight="251658248" behindDoc="0" locked="0" layoutInCell="1" allowOverlap="1" wp14:anchorId="09165493" wp14:editId="233C2BE4">
                  <wp:simplePos x="0" y="0"/>
                  <wp:positionH relativeFrom="column">
                    <wp:posOffset>33655</wp:posOffset>
                  </wp:positionH>
                  <wp:positionV relativeFrom="paragraph">
                    <wp:posOffset>106680</wp:posOffset>
                  </wp:positionV>
                  <wp:extent cx="457200" cy="457200"/>
                  <wp:effectExtent l="0" t="0" r="0" b="0"/>
                  <wp:wrapSquare wrapText="bothSides"/>
                  <wp:docPr id="18" name="Graphic 18"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tc>
        <w:tc>
          <w:tcPr>
            <w:tcW w:w="9403" w:type="dxa"/>
          </w:tcPr>
          <w:p w14:paraId="7136A5E5" w14:textId="77777777" w:rsidR="00F85879" w:rsidRPr="006B128B" w:rsidRDefault="00F85879" w:rsidP="002F1C40">
            <w:pPr>
              <w:spacing w:after="120" w:line="259"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lang w:eastAsia="en-US"/>
              </w:rPr>
            </w:pPr>
            <w:r w:rsidRPr="006B128B">
              <w:rPr>
                <w:rFonts w:ascii="Arial" w:hAnsi="Arial"/>
                <w:sz w:val="22"/>
                <w:szCs w:val="22"/>
                <w:lang w:eastAsia="en-US"/>
              </w:rPr>
              <w:t>T</w:t>
            </w:r>
            <w:r w:rsidR="001974BB" w:rsidRPr="006B128B">
              <w:rPr>
                <w:rFonts w:ascii="Arial" w:hAnsi="Arial"/>
                <w:sz w:val="22"/>
                <w:szCs w:val="22"/>
                <w:lang w:eastAsia="en-US"/>
              </w:rPr>
              <w:t>here are 2 Amphibians</w:t>
            </w:r>
            <w:r w:rsidR="001974BB" w:rsidRPr="006B128B">
              <w:rPr>
                <w:rFonts w:ascii="Arial" w:hAnsi="Arial"/>
                <w:noProof/>
                <w:sz w:val="22"/>
                <w:szCs w:val="22"/>
              </w:rPr>
              <w:t xml:space="preserve"> </w:t>
            </w:r>
            <w:r w:rsidR="001974BB" w:rsidRPr="006B128B">
              <w:rPr>
                <w:rFonts w:ascii="Arial" w:hAnsi="Arial"/>
                <w:sz w:val="22"/>
                <w:szCs w:val="22"/>
                <w:lang w:eastAsia="en-US"/>
              </w:rPr>
              <w:t xml:space="preserve">with more than 5% of Victorian range in this </w:t>
            </w:r>
            <w:r w:rsidRPr="006B128B">
              <w:rPr>
                <w:rFonts w:ascii="Arial" w:hAnsi="Arial"/>
                <w:sz w:val="22"/>
                <w:szCs w:val="22"/>
                <w:lang w:eastAsia="en-US"/>
              </w:rPr>
              <w:t>Landscape:</w:t>
            </w:r>
          </w:p>
          <w:p w14:paraId="49A67970" w14:textId="22F4A1D2" w:rsidR="00F85879" w:rsidRPr="006B128B" w:rsidRDefault="001974BB" w:rsidP="00F85879">
            <w:pPr>
              <w:pStyle w:val="ListParagraph"/>
              <w:numPr>
                <w:ilvl w:val="0"/>
                <w:numId w:val="17"/>
              </w:numPr>
              <w:spacing w:after="12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6B128B">
              <w:rPr>
                <w:rFonts w:ascii="Arial" w:hAnsi="Arial"/>
                <w:noProof/>
                <w:sz w:val="22"/>
                <w:szCs w:val="22"/>
              </w:rPr>
              <w:t xml:space="preserve">Rugose Toadlet </w:t>
            </w:r>
            <w:r w:rsidRPr="006B128B">
              <w:rPr>
                <w:rFonts w:ascii="Arial" w:hAnsi="Arial"/>
                <w:i/>
                <w:iCs/>
                <w:noProof/>
                <w:sz w:val="22"/>
                <w:szCs w:val="22"/>
              </w:rPr>
              <w:t>(</w:t>
            </w:r>
            <w:r w:rsidRPr="006B128B">
              <w:rPr>
                <w:rFonts w:ascii="Arial" w:hAnsi="Arial"/>
                <w:i/>
                <w:iCs/>
                <w:sz w:val="22"/>
                <w:szCs w:val="22"/>
              </w:rPr>
              <w:t xml:space="preserve">Uperoleia rugosa) </w:t>
            </w:r>
            <w:r w:rsidRPr="006B128B">
              <w:rPr>
                <w:rFonts w:ascii="Arial" w:hAnsi="Arial"/>
                <w:sz w:val="22"/>
                <w:szCs w:val="22"/>
              </w:rPr>
              <w:t>which is</w:t>
            </w:r>
            <w:r w:rsidRPr="006B128B">
              <w:rPr>
                <w:rFonts w:ascii="Arial" w:hAnsi="Arial"/>
                <w:i/>
                <w:iCs/>
                <w:sz w:val="22"/>
                <w:szCs w:val="22"/>
              </w:rPr>
              <w:t xml:space="preserve"> </w:t>
            </w:r>
            <w:r w:rsidRPr="006B128B">
              <w:rPr>
                <w:rFonts w:ascii="Arial" w:hAnsi="Arial"/>
                <w:sz w:val="22"/>
                <w:szCs w:val="22"/>
              </w:rPr>
              <w:t xml:space="preserve">Endangered and has 9% </w:t>
            </w:r>
            <w:r w:rsidRPr="006B128B">
              <w:rPr>
                <w:rFonts w:ascii="Arial" w:hAnsi="Arial"/>
                <w:noProof/>
                <w:sz w:val="22"/>
                <w:szCs w:val="22"/>
              </w:rPr>
              <w:t xml:space="preserve">proportional distribution, </w:t>
            </w:r>
          </w:p>
          <w:p w14:paraId="6AC3D058" w14:textId="6C851C95" w:rsidR="001974BB" w:rsidRPr="006B128B" w:rsidRDefault="001974BB" w:rsidP="00F85879">
            <w:pPr>
              <w:pStyle w:val="ListParagraph"/>
              <w:numPr>
                <w:ilvl w:val="0"/>
                <w:numId w:val="17"/>
              </w:numPr>
              <w:spacing w:after="120" w:line="259" w:lineRule="auto"/>
              <w:cnfStyle w:val="000000000000" w:firstRow="0" w:lastRow="0" w:firstColumn="0" w:lastColumn="0" w:oddVBand="0" w:evenVBand="0" w:oddHBand="0" w:evenHBand="0" w:firstRowFirstColumn="0" w:firstRowLastColumn="0" w:lastRowFirstColumn="0" w:lastRowLastColumn="0"/>
              <w:rPr>
                <w:sz w:val="22"/>
                <w:szCs w:val="22"/>
              </w:rPr>
            </w:pPr>
            <w:r w:rsidRPr="006B128B">
              <w:rPr>
                <w:rFonts w:ascii="Arial" w:hAnsi="Arial"/>
                <w:noProof/>
                <w:sz w:val="22"/>
                <w:szCs w:val="22"/>
                <w:lang w:eastAsia="en-US"/>
              </w:rPr>
              <w:t>Giant Bullfrog (</w:t>
            </w:r>
            <w:r w:rsidRPr="006B128B">
              <w:rPr>
                <w:rFonts w:ascii="Arial" w:hAnsi="Arial"/>
                <w:i/>
                <w:iCs/>
                <w:sz w:val="22"/>
                <w:szCs w:val="22"/>
                <w:shd w:val="clear" w:color="auto" w:fill="FFFFFF"/>
              </w:rPr>
              <w:t>Limnodynastes interioris</w:t>
            </w:r>
            <w:r w:rsidRPr="006B128B">
              <w:rPr>
                <w:rFonts w:ascii="Arial" w:hAnsi="Arial"/>
                <w:sz w:val="22"/>
                <w:szCs w:val="22"/>
                <w:shd w:val="clear" w:color="auto" w:fill="FFFFFF"/>
              </w:rPr>
              <w:t>) which is Critically Endangered and has 6% proportional distribution.</w:t>
            </w:r>
          </w:p>
        </w:tc>
      </w:tr>
      <w:tr w:rsidR="001974BB" w:rsidRPr="00E55642" w14:paraId="5143A878" w14:textId="77777777" w:rsidTr="001974BB">
        <w:trPr>
          <w:trHeight w:val="511"/>
        </w:trPr>
        <w:tc>
          <w:tcPr>
            <w:cnfStyle w:val="001000000000" w:firstRow="0" w:lastRow="0" w:firstColumn="1" w:lastColumn="0" w:oddVBand="0" w:evenVBand="0" w:oddHBand="0" w:evenHBand="0" w:firstRowFirstColumn="0" w:firstRowLastColumn="0" w:lastRowFirstColumn="0" w:lastRowLastColumn="0"/>
            <w:tcW w:w="791" w:type="dxa"/>
          </w:tcPr>
          <w:p w14:paraId="405C8DD5" w14:textId="1CE511E2" w:rsidR="001974BB" w:rsidRPr="00A22F76" w:rsidRDefault="00F85879" w:rsidP="002F1C40">
            <w:pPr>
              <w:spacing w:after="120"/>
              <w:ind w:left="567"/>
              <w:rPr>
                <w:rFonts w:ascii="Arial" w:hAnsi="Arial"/>
                <w:noProof/>
                <w:sz w:val="22"/>
                <w:szCs w:val="22"/>
                <w:lang w:eastAsia="en-US"/>
              </w:rPr>
            </w:pPr>
            <w:r w:rsidRPr="00A22F76">
              <w:rPr>
                <w:rFonts w:ascii="Arial" w:hAnsi="Arial"/>
                <w:noProof/>
                <w:sz w:val="22"/>
                <w:szCs w:val="22"/>
                <w:lang w:eastAsia="en-US"/>
              </w:rPr>
              <w:drawing>
                <wp:anchor distT="0" distB="0" distL="114300" distR="114300" simplePos="0" relativeHeight="251658247" behindDoc="0" locked="0" layoutInCell="1" allowOverlap="1" wp14:anchorId="003E1B73" wp14:editId="61DDBBC7">
                  <wp:simplePos x="0" y="0"/>
                  <wp:positionH relativeFrom="column">
                    <wp:posOffset>-65405</wp:posOffset>
                  </wp:positionH>
                  <wp:positionV relativeFrom="paragraph">
                    <wp:posOffset>0</wp:posOffset>
                  </wp:positionV>
                  <wp:extent cx="457200" cy="457200"/>
                  <wp:effectExtent l="0" t="0" r="0" b="0"/>
                  <wp:wrapSquare wrapText="bothSides"/>
                  <wp:docPr id="17" name="Graphic 17"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tc>
        <w:tc>
          <w:tcPr>
            <w:tcW w:w="9403" w:type="dxa"/>
          </w:tcPr>
          <w:p w14:paraId="0BECD6E7" w14:textId="77777777" w:rsidR="00F85879" w:rsidRPr="006B128B" w:rsidRDefault="001974BB" w:rsidP="00F85879">
            <w:pPr>
              <w:spacing w:after="120"/>
              <w:cnfStyle w:val="000000000000" w:firstRow="0" w:lastRow="0" w:firstColumn="0" w:lastColumn="0" w:oddVBand="0" w:evenVBand="0" w:oddHBand="0" w:evenHBand="0" w:firstRowFirstColumn="0" w:firstRowLastColumn="0" w:lastRowFirstColumn="0" w:lastRowLastColumn="0"/>
              <w:rPr>
                <w:rFonts w:ascii="Arial" w:hAnsi="Arial"/>
                <w:sz w:val="22"/>
                <w:szCs w:val="22"/>
                <w:lang w:eastAsia="en-US"/>
              </w:rPr>
            </w:pPr>
            <w:r w:rsidRPr="006B128B">
              <w:rPr>
                <w:rFonts w:ascii="Arial" w:hAnsi="Arial"/>
                <w:sz w:val="22"/>
                <w:szCs w:val="22"/>
                <w:lang w:eastAsia="en-US"/>
              </w:rPr>
              <w:t xml:space="preserve"> There are 2 Birds with more than 5% of Victorian range</w:t>
            </w:r>
            <w:r w:rsidR="00F85879" w:rsidRPr="006B128B">
              <w:rPr>
                <w:rFonts w:ascii="Arial" w:hAnsi="Arial"/>
                <w:sz w:val="22"/>
                <w:szCs w:val="22"/>
                <w:lang w:eastAsia="en-US"/>
              </w:rPr>
              <w:t>:</w:t>
            </w:r>
          </w:p>
          <w:p w14:paraId="6CC2DBCC" w14:textId="23DE46DD" w:rsidR="00F85879" w:rsidRPr="006B128B" w:rsidRDefault="001974BB" w:rsidP="00F85879">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cs="Times New Roman"/>
                <w:b/>
                <w:bCs/>
                <w:sz w:val="22"/>
                <w:szCs w:val="22"/>
                <w:lang w:eastAsia="en-US"/>
              </w:rPr>
            </w:pPr>
            <w:r w:rsidRPr="006B128B">
              <w:rPr>
                <w:rFonts w:ascii="Arial" w:hAnsi="Arial"/>
                <w:sz w:val="22"/>
                <w:szCs w:val="22"/>
                <w:lang w:eastAsia="en-US"/>
              </w:rPr>
              <w:t>Superb Parrot (</w:t>
            </w:r>
            <w:r w:rsidRPr="006B128B">
              <w:rPr>
                <w:rFonts w:ascii="Arial" w:hAnsi="Arial"/>
                <w:i/>
                <w:iCs/>
                <w:sz w:val="22"/>
                <w:szCs w:val="22"/>
              </w:rPr>
              <w:t xml:space="preserve">Polytelis swainsonii), </w:t>
            </w:r>
            <w:r w:rsidRPr="006B128B">
              <w:rPr>
                <w:rFonts w:ascii="Arial" w:hAnsi="Arial"/>
                <w:sz w:val="22"/>
                <w:szCs w:val="22"/>
              </w:rPr>
              <w:t>listed as Endangered and with 18% proportional distribution,</w:t>
            </w:r>
            <w:r w:rsidRPr="006B128B">
              <w:rPr>
                <w:rFonts w:ascii="Arial" w:hAnsi="Arial"/>
                <w:sz w:val="22"/>
                <w:szCs w:val="22"/>
                <w:shd w:val="clear" w:color="auto" w:fill="F9F9F9"/>
              </w:rPr>
              <w:t xml:space="preserve"> </w:t>
            </w:r>
          </w:p>
          <w:p w14:paraId="6262E25D" w14:textId="7AC1B8E2" w:rsidR="001974BB" w:rsidRPr="006B128B" w:rsidRDefault="00F85879" w:rsidP="00F85879">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cs="Times New Roman"/>
                <w:b/>
                <w:bCs/>
                <w:sz w:val="22"/>
                <w:szCs w:val="22"/>
                <w:lang w:eastAsia="en-US"/>
              </w:rPr>
            </w:pPr>
            <w:r w:rsidRPr="006B128B">
              <w:rPr>
                <w:rFonts w:ascii="Arial" w:hAnsi="Arial"/>
                <w:sz w:val="22"/>
                <w:szCs w:val="22"/>
                <w:shd w:val="clear" w:color="auto" w:fill="FFFFFF"/>
              </w:rPr>
              <w:t>Australian Painted Snipe</w:t>
            </w:r>
            <w:r w:rsidRPr="006B128B">
              <w:rPr>
                <w:rFonts w:ascii="Arial" w:hAnsi="Arial"/>
                <w:sz w:val="22"/>
                <w:szCs w:val="22"/>
                <w:lang w:eastAsia="en-US"/>
              </w:rPr>
              <w:t xml:space="preserve"> (</w:t>
            </w:r>
            <w:r w:rsidRPr="006B128B">
              <w:rPr>
                <w:rFonts w:ascii="Arial" w:hAnsi="Arial"/>
                <w:i/>
                <w:iCs/>
                <w:sz w:val="22"/>
                <w:szCs w:val="22"/>
                <w:shd w:val="clear" w:color="auto" w:fill="FFFFFF"/>
              </w:rPr>
              <w:t xml:space="preserve">Rostratula australis), </w:t>
            </w:r>
            <w:r w:rsidRPr="006B128B">
              <w:rPr>
                <w:rFonts w:ascii="Arial" w:hAnsi="Arial"/>
                <w:sz w:val="22"/>
                <w:szCs w:val="22"/>
                <w:shd w:val="clear" w:color="auto" w:fill="FFFFFF"/>
              </w:rPr>
              <w:t>which is</w:t>
            </w:r>
            <w:r w:rsidRPr="006B128B">
              <w:rPr>
                <w:rFonts w:ascii="Arial" w:hAnsi="Arial"/>
                <w:i/>
                <w:iCs/>
                <w:sz w:val="22"/>
                <w:szCs w:val="22"/>
                <w:shd w:val="clear" w:color="auto" w:fill="FFFFFF"/>
              </w:rPr>
              <w:t xml:space="preserve"> </w:t>
            </w:r>
            <w:r w:rsidRPr="006B128B">
              <w:rPr>
                <w:rFonts w:ascii="Arial" w:hAnsi="Arial"/>
                <w:sz w:val="22"/>
                <w:szCs w:val="22"/>
                <w:shd w:val="clear" w:color="auto" w:fill="FFFFFF"/>
              </w:rPr>
              <w:t>Critically Endangered, and has 6% proportional distribution</w:t>
            </w:r>
          </w:p>
        </w:tc>
      </w:tr>
    </w:tbl>
    <w:p w14:paraId="5F3014E2" w14:textId="77777777" w:rsidR="00A90EC6" w:rsidRPr="00782F5F" w:rsidRDefault="00A90EC6" w:rsidP="00927FE1">
      <w:pPr>
        <w:pStyle w:val="BodyText"/>
        <w:rPr>
          <w:i/>
          <w:iCs/>
          <w:sz w:val="18"/>
          <w:szCs w:val="18"/>
        </w:rPr>
      </w:pPr>
    </w:p>
    <w:p w14:paraId="0543F2D3" w14:textId="77777777" w:rsidR="00D47EAB" w:rsidRDefault="00D47EAB" w:rsidP="00991669">
      <w:pPr>
        <w:pStyle w:val="Heading2"/>
        <w:numPr>
          <w:ilvl w:val="0"/>
          <w:numId w:val="0"/>
        </w:numPr>
      </w:pPr>
      <w:r>
        <w:t>Strategic Management Prospects</w:t>
      </w:r>
    </w:p>
    <w:p w14:paraId="7E25FCC6" w14:textId="7F28B05B" w:rsidR="00742008" w:rsidRPr="00D47EAB" w:rsidRDefault="00D47EAB" w:rsidP="00742008">
      <w:pPr>
        <w:pStyle w:val="BodyText"/>
        <w:rPr>
          <w:rStyle w:val="normaltextrun"/>
          <w:sz w:val="22"/>
          <w:szCs w:val="22"/>
        </w:rPr>
      </w:pPr>
      <w:r w:rsidRPr="006D70CC">
        <w:rPr>
          <w:sz w:val="22"/>
          <w:szCs w:val="22"/>
        </w:rPr>
        <w:t xml:space="preserve">Strategic Management Prospects (SMP) models biodiversity values such as species habitat distribution, landscape-scale threats and highlights the most cost-effective actions for specific locations. More information about SMP is available in </w:t>
      </w:r>
      <w:hyperlink r:id="rId21" w:history="1">
        <w:r w:rsidRPr="006D70CC">
          <w:rPr>
            <w:rStyle w:val="Hyperlink"/>
            <w:sz w:val="22"/>
            <w:szCs w:val="22"/>
          </w:rPr>
          <w:t>NatureKit</w:t>
        </w:r>
      </w:hyperlink>
      <w:r w:rsidRPr="005701BF">
        <w:rPr>
          <w:sz w:val="22"/>
          <w:szCs w:val="22"/>
        </w:rPr>
        <w:t xml:space="preserve">. </w:t>
      </w:r>
    </w:p>
    <w:p w14:paraId="125F2A93" w14:textId="77777777" w:rsidR="00742008" w:rsidRDefault="00742008" w:rsidP="00D47EAB">
      <w:pPr>
        <w:pStyle w:val="Heading2"/>
      </w:pPr>
      <w:r>
        <w:rPr>
          <w:rStyle w:val="normaltextrun"/>
          <w:rFonts w:ascii="Arial" w:hAnsi="Arial"/>
          <w:color w:val="00B2A9"/>
          <w:szCs w:val="22"/>
        </w:rPr>
        <w:t>Additional threats </w:t>
      </w:r>
      <w:r>
        <w:rPr>
          <w:rStyle w:val="eop"/>
          <w:rFonts w:ascii="Arial" w:hAnsi="Arial"/>
          <w:color w:val="00B2A9"/>
          <w:szCs w:val="22"/>
        </w:rPr>
        <w:t> </w:t>
      </w:r>
    </w:p>
    <w:p w14:paraId="278E2E7C" w14:textId="67BF6A22" w:rsidR="00A22F76" w:rsidRPr="00A22F76" w:rsidRDefault="00742008" w:rsidP="00742008">
      <w:pPr>
        <w:pStyle w:val="BodyText"/>
        <w:rPr>
          <w:rStyle w:val="normaltextrun"/>
          <w:sz w:val="22"/>
          <w:szCs w:val="22"/>
        </w:rPr>
      </w:pPr>
      <w:r w:rsidRPr="00A22F76">
        <w:rPr>
          <w:rStyle w:val="normaltextrun"/>
          <w:sz w:val="22"/>
          <w:szCs w:val="22"/>
        </w:rPr>
        <w:t>Th</w:t>
      </w:r>
      <w:r w:rsidR="00A22F76">
        <w:rPr>
          <w:rStyle w:val="normaltextrun"/>
          <w:sz w:val="22"/>
          <w:szCs w:val="22"/>
        </w:rPr>
        <w:t xml:space="preserve">e consultation process identified the following threats </w:t>
      </w:r>
      <w:r w:rsidRPr="00A22F76">
        <w:rPr>
          <w:rStyle w:val="normaltextrun"/>
          <w:sz w:val="22"/>
          <w:szCs w:val="22"/>
        </w:rPr>
        <w:t xml:space="preserve">in addition to those modelled </w:t>
      </w:r>
      <w:r w:rsidR="00A22F76">
        <w:rPr>
          <w:rStyle w:val="normaltextrun"/>
          <w:sz w:val="22"/>
          <w:szCs w:val="22"/>
        </w:rPr>
        <w:t>through</w:t>
      </w:r>
      <w:r w:rsidRPr="00A22F76">
        <w:rPr>
          <w:rStyle w:val="normaltextrun"/>
          <w:sz w:val="22"/>
          <w:szCs w:val="22"/>
        </w:rPr>
        <w:t xml:space="preserve"> SMP</w:t>
      </w:r>
      <w:r w:rsidR="00A22F76">
        <w:rPr>
          <w:rStyle w:val="normaltextrun"/>
          <w:sz w:val="22"/>
          <w:szCs w:val="22"/>
        </w:rPr>
        <w:t>:</w:t>
      </w:r>
      <w:r w:rsidRPr="00A22F76">
        <w:rPr>
          <w:rStyle w:val="normaltextrun"/>
          <w:sz w:val="22"/>
          <w:szCs w:val="22"/>
        </w:rPr>
        <w:t xml:space="preserve"> </w:t>
      </w:r>
    </w:p>
    <w:p w14:paraId="5BCD1EB2" w14:textId="10F6B097" w:rsidR="00A22F76" w:rsidRPr="00A22F76" w:rsidRDefault="00A22F76" w:rsidP="00A22F76">
      <w:pPr>
        <w:pStyle w:val="BodyText"/>
        <w:numPr>
          <w:ilvl w:val="0"/>
          <w:numId w:val="19"/>
        </w:numPr>
        <w:rPr>
          <w:sz w:val="22"/>
          <w:szCs w:val="22"/>
        </w:rPr>
      </w:pPr>
      <w:r w:rsidRPr="00A22F76">
        <w:rPr>
          <w:sz w:val="22"/>
          <w:szCs w:val="22"/>
        </w:rPr>
        <w:t>Landscape is subjected to intense agriculture (</w:t>
      </w:r>
      <w:r w:rsidR="00DA4462">
        <w:rPr>
          <w:sz w:val="22"/>
          <w:szCs w:val="22"/>
        </w:rPr>
        <w:t xml:space="preserve">including </w:t>
      </w:r>
      <w:r w:rsidRPr="00A22F76">
        <w:rPr>
          <w:sz w:val="22"/>
          <w:szCs w:val="22"/>
        </w:rPr>
        <w:t>irrigation) which results in high levels of habitat fragmentation</w:t>
      </w:r>
      <w:r w:rsidR="00DA4462">
        <w:rPr>
          <w:sz w:val="22"/>
          <w:szCs w:val="22"/>
        </w:rPr>
        <w:t xml:space="preserve">. Agricultural infrastructure is changing (i.e. centre pivots) which is causing </w:t>
      </w:r>
      <w:r w:rsidR="004314D8">
        <w:rPr>
          <w:sz w:val="22"/>
          <w:szCs w:val="22"/>
        </w:rPr>
        <w:t>additional impacts on biodiversity</w:t>
      </w:r>
      <w:r w:rsidR="00742008" w:rsidRPr="00A22F76">
        <w:rPr>
          <w:sz w:val="22"/>
          <w:szCs w:val="22"/>
        </w:rPr>
        <w:t xml:space="preserve">. </w:t>
      </w:r>
    </w:p>
    <w:p w14:paraId="503FFE64" w14:textId="77777777" w:rsidR="004314D8" w:rsidRDefault="00742008" w:rsidP="00A22F76">
      <w:pPr>
        <w:pStyle w:val="BodyText"/>
        <w:numPr>
          <w:ilvl w:val="0"/>
          <w:numId w:val="19"/>
        </w:numPr>
        <w:rPr>
          <w:sz w:val="22"/>
          <w:szCs w:val="22"/>
        </w:rPr>
      </w:pPr>
      <w:r w:rsidRPr="00A22F76">
        <w:rPr>
          <w:sz w:val="22"/>
          <w:szCs w:val="22"/>
        </w:rPr>
        <w:t xml:space="preserve">Feral animals, including rabbits, deer, and horses (though rabbits </w:t>
      </w:r>
      <w:r w:rsidRPr="00A22F76">
        <w:rPr>
          <w:rFonts w:ascii="Arial" w:hAnsi="Arial"/>
          <w:sz w:val="22"/>
          <w:szCs w:val="22"/>
        </w:rPr>
        <w:t xml:space="preserve">were </w:t>
      </w:r>
      <w:r w:rsidRPr="00A22F76">
        <w:rPr>
          <w:rFonts w:ascii="Arial" w:hAnsi="Arial"/>
          <w:sz w:val="22"/>
          <w:szCs w:val="22"/>
          <w:shd w:val="clear" w:color="auto" w:fill="FFFFFF"/>
        </w:rPr>
        <w:t>not considered major threat, as heavy clay soils do not support large populations, which contrasts with SMP outputs).</w:t>
      </w:r>
      <w:r w:rsidRPr="00A22F76">
        <w:rPr>
          <w:sz w:val="22"/>
          <w:szCs w:val="22"/>
        </w:rPr>
        <w:t xml:space="preserve"> </w:t>
      </w:r>
    </w:p>
    <w:p w14:paraId="67F0F994" w14:textId="72D35F90" w:rsidR="00742008" w:rsidRPr="00A22F76" w:rsidRDefault="004314D8" w:rsidP="00A22F76">
      <w:pPr>
        <w:pStyle w:val="BodyText"/>
        <w:numPr>
          <w:ilvl w:val="0"/>
          <w:numId w:val="19"/>
        </w:numPr>
        <w:rPr>
          <w:rStyle w:val="normaltextrun"/>
          <w:sz w:val="22"/>
          <w:szCs w:val="22"/>
        </w:rPr>
      </w:pPr>
      <w:r>
        <w:rPr>
          <w:sz w:val="22"/>
          <w:szCs w:val="22"/>
        </w:rPr>
        <w:t>New and emerging w</w:t>
      </w:r>
      <w:r w:rsidR="00742008" w:rsidRPr="00A22F76">
        <w:rPr>
          <w:sz w:val="22"/>
          <w:szCs w:val="22"/>
        </w:rPr>
        <w:t>eeds outcompete native vegetation</w:t>
      </w:r>
      <w:r>
        <w:rPr>
          <w:sz w:val="22"/>
          <w:szCs w:val="22"/>
        </w:rPr>
        <w:t>, especially in response to a drying climate and changed agricultural practices</w:t>
      </w:r>
      <w:r w:rsidR="00742008" w:rsidRPr="00A22F76">
        <w:rPr>
          <w:sz w:val="22"/>
          <w:szCs w:val="22"/>
        </w:rPr>
        <w:t>.</w:t>
      </w:r>
    </w:p>
    <w:p w14:paraId="22A39B1A" w14:textId="417B021A" w:rsidR="00742008" w:rsidRPr="00A22F76" w:rsidRDefault="00742008" w:rsidP="00742008">
      <w:pPr>
        <w:pStyle w:val="BodyText"/>
        <w:rPr>
          <w:sz w:val="22"/>
          <w:szCs w:val="22"/>
        </w:rPr>
      </w:pPr>
      <w:r w:rsidRPr="00A22F76">
        <w:rPr>
          <w:rStyle w:val="normaltextrun"/>
          <w:sz w:val="22"/>
          <w:szCs w:val="22"/>
        </w:rPr>
        <w:t>Some individual threatened species may also require targeted intervention, beyond actions to manage landscape</w:t>
      </w:r>
      <w:r w:rsidR="00D47EAB">
        <w:rPr>
          <w:rStyle w:val="normaltextrun"/>
          <w:sz w:val="22"/>
          <w:szCs w:val="22"/>
        </w:rPr>
        <w:t>-</w:t>
      </w:r>
      <w:r w:rsidRPr="00A22F76">
        <w:rPr>
          <w:rStyle w:val="normaltextrun"/>
          <w:sz w:val="22"/>
          <w:szCs w:val="22"/>
        </w:rPr>
        <w:t>scale threats, to improve their future prospects.</w:t>
      </w:r>
      <w:r w:rsidRPr="00A22F76">
        <w:rPr>
          <w:rStyle w:val="eop"/>
          <w:sz w:val="22"/>
          <w:szCs w:val="22"/>
        </w:rPr>
        <w:t> </w:t>
      </w:r>
    </w:p>
    <w:p w14:paraId="79820357" w14:textId="77777777" w:rsidR="00742008" w:rsidRPr="00936762" w:rsidRDefault="00742008" w:rsidP="00D47EAB">
      <w:pPr>
        <w:pStyle w:val="Heading2"/>
      </w:pPr>
      <w:r>
        <w:rPr>
          <w:rStyle w:val="normaltextrun"/>
          <w:rFonts w:ascii="Arial" w:hAnsi="Arial"/>
          <w:color w:val="00B2A9"/>
          <w:szCs w:val="22"/>
        </w:rPr>
        <w:br/>
        <w:t>Which landscape-scale actions are most cost-effective in this landscape?</w:t>
      </w:r>
      <w:r>
        <w:rPr>
          <w:rStyle w:val="eop"/>
          <w:rFonts w:ascii="Arial" w:hAnsi="Arial"/>
          <w:color w:val="00B2A9"/>
          <w:szCs w:val="22"/>
        </w:rPr>
        <w:t> </w:t>
      </w:r>
    </w:p>
    <w:p w14:paraId="0BC72B14" w14:textId="1CBA1BB1" w:rsidR="00742008" w:rsidRPr="00DF3081" w:rsidRDefault="00742008" w:rsidP="00742008">
      <w:pPr>
        <w:pStyle w:val="BodyText"/>
        <w:rPr>
          <w:rStyle w:val="eop"/>
          <w:sz w:val="22"/>
          <w:szCs w:val="22"/>
        </w:rPr>
      </w:pPr>
      <w:r w:rsidRPr="004314D8">
        <w:rPr>
          <w:rStyle w:val="normaltextrun"/>
          <w:sz w:val="22"/>
          <w:szCs w:val="22"/>
        </w:rPr>
        <w:t>The coloured areas</w:t>
      </w:r>
      <w:r w:rsidR="004314D8">
        <w:rPr>
          <w:rStyle w:val="normaltextrun"/>
          <w:sz w:val="22"/>
          <w:szCs w:val="22"/>
        </w:rPr>
        <w:t xml:space="preserve"> in the map below</w:t>
      </w:r>
      <w:r w:rsidRPr="004314D8">
        <w:rPr>
          <w:rStyle w:val="normaltextrun"/>
          <w:sz w:val="22"/>
          <w:szCs w:val="22"/>
        </w:rPr>
        <w:t xml:space="preserve"> indicate where the landscape-scale actions are most cost-effective </w:t>
      </w:r>
      <w:r w:rsidRPr="00DF3081">
        <w:rPr>
          <w:rStyle w:val="normaltextrun"/>
          <w:sz w:val="22"/>
          <w:szCs w:val="22"/>
        </w:rPr>
        <w:t>and will maximise biodiversity benefit across Victoria for multiple species. </w:t>
      </w:r>
      <w:r w:rsidRPr="00DF3081">
        <w:rPr>
          <w:rStyle w:val="eop"/>
          <w:sz w:val="22"/>
          <w:szCs w:val="22"/>
        </w:rPr>
        <w:t> </w:t>
      </w:r>
    </w:p>
    <w:p w14:paraId="5D93E012" w14:textId="1CC00A08" w:rsidR="00E423D1" w:rsidRPr="00DF3081" w:rsidRDefault="00E423D1" w:rsidP="00E423D1">
      <w:pPr>
        <w:pStyle w:val="BodyText"/>
        <w:rPr>
          <w:rFonts w:ascii="Segoe UI" w:hAnsi="Segoe UI" w:cs="Segoe UI"/>
          <w:sz w:val="22"/>
          <w:szCs w:val="22"/>
        </w:rPr>
      </w:pPr>
      <w:r w:rsidRPr="00DF3081">
        <w:rPr>
          <w:rStyle w:val="normaltextrun"/>
          <w:rFonts w:ascii="Arial" w:hAnsi="Arial" w:cs="Arial"/>
          <w:sz w:val="22"/>
          <w:szCs w:val="22"/>
          <w:shd w:val="clear" w:color="auto" w:fill="FFFFFF"/>
        </w:rPr>
        <w:t xml:space="preserve">The </w:t>
      </w:r>
      <w:r w:rsidR="008D635D" w:rsidRPr="00DF3081">
        <w:rPr>
          <w:rStyle w:val="normaltextrun"/>
          <w:rFonts w:ascii="Arial" w:hAnsi="Arial" w:cs="Arial"/>
          <w:b/>
          <w:bCs/>
          <w:sz w:val="22"/>
          <w:szCs w:val="22"/>
          <w:shd w:val="clear" w:color="auto" w:fill="FFFFFF"/>
        </w:rPr>
        <w:t>top 3 actions</w:t>
      </w:r>
      <w:r w:rsidR="008D635D" w:rsidRPr="00DF3081">
        <w:rPr>
          <w:rStyle w:val="normaltextrun"/>
          <w:rFonts w:ascii="Arial" w:hAnsi="Arial" w:cs="Arial"/>
          <w:sz w:val="22"/>
          <w:szCs w:val="22"/>
          <w:shd w:val="clear" w:color="auto" w:fill="FFFFFF"/>
        </w:rPr>
        <w:t xml:space="preserve"> of the </w:t>
      </w:r>
      <w:r w:rsidRPr="00DF3081">
        <w:rPr>
          <w:rStyle w:val="normaltextrun"/>
          <w:rFonts w:ascii="Arial" w:hAnsi="Arial" w:cs="Arial"/>
          <w:sz w:val="22"/>
          <w:szCs w:val="22"/>
          <w:shd w:val="clear" w:color="auto" w:fill="FFFFFF"/>
        </w:rPr>
        <w:t xml:space="preserve">SMP priority actions which rank among the top 10% for cost-effectiveness of that action across the </w:t>
      </w:r>
      <w:r w:rsidR="00936B7F">
        <w:rPr>
          <w:rStyle w:val="normaltextrun"/>
          <w:rFonts w:ascii="Arial" w:hAnsi="Arial" w:cs="Arial"/>
          <w:sz w:val="22"/>
          <w:szCs w:val="22"/>
          <w:shd w:val="clear" w:color="auto" w:fill="FFFFFF"/>
        </w:rPr>
        <w:t>S</w:t>
      </w:r>
      <w:r w:rsidRPr="00DF3081">
        <w:rPr>
          <w:rStyle w:val="normaltextrun"/>
          <w:rFonts w:ascii="Arial" w:hAnsi="Arial" w:cs="Arial"/>
          <w:sz w:val="22"/>
          <w:szCs w:val="22"/>
          <w:shd w:val="clear" w:color="auto" w:fill="FFFFFF"/>
        </w:rPr>
        <w:t>tate are</w:t>
      </w:r>
      <w:r w:rsidRPr="00DF3081">
        <w:rPr>
          <w:rStyle w:val="normaltextrun"/>
          <w:sz w:val="22"/>
          <w:szCs w:val="22"/>
          <w:shd w:val="clear" w:color="auto" w:fill="FFFFFF"/>
        </w:rPr>
        <w:t> </w:t>
      </w:r>
      <w:r w:rsidR="008D635D" w:rsidRPr="00DF3081">
        <w:rPr>
          <w:rStyle w:val="normaltextrun"/>
          <w:rFonts w:ascii="Arial" w:hAnsi="Arial" w:cs="Arial"/>
          <w:sz w:val="22"/>
          <w:szCs w:val="22"/>
          <w:shd w:val="clear" w:color="auto" w:fill="FFFFFF"/>
        </w:rPr>
        <w:t xml:space="preserve">shown </w:t>
      </w:r>
      <w:r w:rsidR="00BD773E">
        <w:rPr>
          <w:rStyle w:val="normaltextrun"/>
          <w:rFonts w:ascii="Arial" w:hAnsi="Arial" w:cs="Arial"/>
          <w:sz w:val="22"/>
          <w:szCs w:val="22"/>
          <w:shd w:val="clear" w:color="auto" w:fill="FFFFFF"/>
        </w:rPr>
        <w:t>on the next page</w:t>
      </w:r>
      <w:r w:rsidR="008D635D" w:rsidRPr="00DF3081">
        <w:rPr>
          <w:rStyle w:val="normaltextrun"/>
          <w:rFonts w:ascii="Arial" w:hAnsi="Arial" w:cs="Arial"/>
          <w:sz w:val="22"/>
          <w:szCs w:val="22"/>
          <w:shd w:val="clear" w:color="auto" w:fill="FFFFFF"/>
        </w:rPr>
        <w:t>, in order of priority</w:t>
      </w:r>
      <w:r w:rsidR="00DF3081">
        <w:rPr>
          <w:rStyle w:val="normaltextrun"/>
          <w:rFonts w:ascii="Arial" w:hAnsi="Arial" w:cs="Arial"/>
          <w:sz w:val="22"/>
          <w:szCs w:val="22"/>
          <w:shd w:val="clear" w:color="auto" w:fill="FFFFFF"/>
        </w:rPr>
        <w:t>.</w:t>
      </w:r>
    </w:p>
    <w:p w14:paraId="0EC0A158" w14:textId="77777777" w:rsidR="00E423D1" w:rsidRPr="00B33DD1" w:rsidRDefault="00E423D1" w:rsidP="00742008">
      <w:pPr>
        <w:pStyle w:val="BodyText"/>
      </w:pPr>
    </w:p>
    <w:p w14:paraId="38FC2B50" w14:textId="188FADE8" w:rsidR="002E0E71" w:rsidRDefault="002C34E1" w:rsidP="007018C5">
      <w:pPr>
        <w:rPr>
          <w:rFonts w:cs="Times New Roman"/>
          <w:color w:val="504B60" w:themeColor="accent6" w:themeShade="80"/>
          <w:sz w:val="22"/>
          <w:szCs w:val="22"/>
          <w:highlight w:val="yellow"/>
          <w:lang w:eastAsia="en-US"/>
        </w:rPr>
      </w:pPr>
      <w:r>
        <w:rPr>
          <w:i/>
          <w:iCs/>
        </w:rPr>
        <w:lastRenderedPageBreak/>
        <w:br/>
      </w:r>
      <w:r w:rsidR="00524BFA">
        <w:rPr>
          <w:noProof/>
        </w:rPr>
        <w:drawing>
          <wp:anchor distT="0" distB="0" distL="114300" distR="114300" simplePos="0" relativeHeight="251658241" behindDoc="1" locked="0" layoutInCell="1" allowOverlap="1" wp14:anchorId="5B0F4CA2" wp14:editId="62CFAF79">
            <wp:simplePos x="0" y="0"/>
            <wp:positionH relativeFrom="page">
              <wp:posOffset>539750</wp:posOffset>
            </wp:positionH>
            <wp:positionV relativeFrom="page">
              <wp:posOffset>1555750</wp:posOffset>
            </wp:positionV>
            <wp:extent cx="5053965" cy="3600450"/>
            <wp:effectExtent l="0" t="0" r="0" b="0"/>
            <wp:wrapTight wrapText="bothSides">
              <wp:wrapPolygon edited="0">
                <wp:start x="0" y="0"/>
                <wp:lineTo x="0" y="21486"/>
                <wp:lineTo x="21494" y="21486"/>
                <wp:lineTo x="2149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53965" cy="3600450"/>
                    </a:xfrm>
                    <a:prstGeom prst="rect">
                      <a:avLst/>
                    </a:prstGeom>
                  </pic:spPr>
                </pic:pic>
              </a:graphicData>
            </a:graphic>
            <wp14:sizeRelH relativeFrom="page">
              <wp14:pctWidth>0</wp14:pctWidth>
            </wp14:sizeRelH>
            <wp14:sizeRelV relativeFrom="page">
              <wp14:pctHeight>0</wp14:pctHeight>
            </wp14:sizeRelV>
          </wp:anchor>
        </w:drawing>
      </w:r>
    </w:p>
    <w:p w14:paraId="63769676" w14:textId="77777777" w:rsidR="009749B5" w:rsidRDefault="009749B5" w:rsidP="006E2677">
      <w:pPr>
        <w:pStyle w:val="BodyText"/>
      </w:pPr>
    </w:p>
    <w:p w14:paraId="0E208A38" w14:textId="77777777" w:rsidR="009749B5" w:rsidRDefault="009749B5" w:rsidP="006E2677">
      <w:pPr>
        <w:pStyle w:val="BodyText"/>
      </w:pPr>
    </w:p>
    <w:p w14:paraId="28D02664" w14:textId="77777777" w:rsidR="009749B5" w:rsidRDefault="009749B5" w:rsidP="006E2677">
      <w:pPr>
        <w:pStyle w:val="BodyText"/>
      </w:pPr>
    </w:p>
    <w:p w14:paraId="2502F33B" w14:textId="77777777" w:rsidR="009749B5" w:rsidRDefault="009749B5" w:rsidP="006E2677">
      <w:pPr>
        <w:pStyle w:val="BodyText"/>
      </w:pPr>
    </w:p>
    <w:p w14:paraId="2F505CA5" w14:textId="77777777" w:rsidR="009749B5" w:rsidRDefault="009749B5" w:rsidP="006E2677">
      <w:pPr>
        <w:pStyle w:val="BodyText"/>
      </w:pPr>
    </w:p>
    <w:p w14:paraId="268E1106" w14:textId="77777777" w:rsidR="009749B5" w:rsidRDefault="009749B5" w:rsidP="006E2677">
      <w:pPr>
        <w:pStyle w:val="BodyText"/>
      </w:pPr>
    </w:p>
    <w:p w14:paraId="0DA66399" w14:textId="77777777" w:rsidR="00524BFA" w:rsidRDefault="00524BFA" w:rsidP="006E2677">
      <w:pPr>
        <w:pStyle w:val="BodyText"/>
      </w:pPr>
    </w:p>
    <w:p w14:paraId="2C81AA8C" w14:textId="77777777" w:rsidR="00524BFA" w:rsidRDefault="00524BFA" w:rsidP="006E2677">
      <w:pPr>
        <w:pStyle w:val="BodyText"/>
      </w:pPr>
    </w:p>
    <w:p w14:paraId="797479A9" w14:textId="77777777" w:rsidR="00524BFA" w:rsidRDefault="00524BFA" w:rsidP="006E2677">
      <w:pPr>
        <w:pStyle w:val="BodyText"/>
      </w:pPr>
    </w:p>
    <w:p w14:paraId="471BDEEC" w14:textId="77777777" w:rsidR="00524BFA" w:rsidRDefault="00524BFA" w:rsidP="006E2677">
      <w:pPr>
        <w:pStyle w:val="BodyText"/>
      </w:pPr>
    </w:p>
    <w:p w14:paraId="2B8FD97C" w14:textId="77777777" w:rsidR="00524BFA" w:rsidRDefault="00524BFA" w:rsidP="006E2677">
      <w:pPr>
        <w:pStyle w:val="BodyText"/>
      </w:pPr>
    </w:p>
    <w:p w14:paraId="6ACFB2C5" w14:textId="77777777" w:rsidR="00524BFA" w:rsidRDefault="00524BFA" w:rsidP="006E2677">
      <w:pPr>
        <w:pStyle w:val="BodyText"/>
      </w:pPr>
    </w:p>
    <w:p w14:paraId="4684BC2E" w14:textId="77777777" w:rsidR="00524BFA" w:rsidRDefault="00524BFA" w:rsidP="006E2677">
      <w:pPr>
        <w:pStyle w:val="BodyText"/>
      </w:pPr>
    </w:p>
    <w:p w14:paraId="7ED94829" w14:textId="77777777" w:rsidR="00524BFA" w:rsidRDefault="00524BFA" w:rsidP="006E2677">
      <w:pPr>
        <w:pStyle w:val="BodyText"/>
      </w:pPr>
    </w:p>
    <w:p w14:paraId="033ECA17" w14:textId="77777777" w:rsidR="00524BFA" w:rsidRDefault="00524BFA" w:rsidP="006E2677">
      <w:pPr>
        <w:pStyle w:val="BodyText"/>
      </w:pPr>
    </w:p>
    <w:tbl>
      <w:tblPr>
        <w:tblStyle w:val="DELWPTableNormal"/>
        <w:tblpPr w:leftFromText="180" w:rightFromText="180" w:vertAnchor="text" w:horzAnchor="margin" w:tblpY="202"/>
        <w:tblW w:w="6946" w:type="dxa"/>
        <w:tblLook w:val="04A0" w:firstRow="1" w:lastRow="0" w:firstColumn="1" w:lastColumn="0" w:noHBand="0" w:noVBand="1"/>
      </w:tblPr>
      <w:tblGrid>
        <w:gridCol w:w="1095"/>
        <w:gridCol w:w="5851"/>
      </w:tblGrid>
      <w:tr w:rsidR="00B91D7C" w:rsidRPr="0096108E" w14:paraId="749F19C5" w14:textId="77777777" w:rsidTr="00B91D7C">
        <w:tc>
          <w:tcPr>
            <w:tcW w:w="1095" w:type="dxa"/>
          </w:tcPr>
          <w:p w14:paraId="374362AC" w14:textId="097A9E8D" w:rsidR="00B91D7C" w:rsidRDefault="00B91D7C" w:rsidP="00B91D7C">
            <w:pPr>
              <w:pStyle w:val="BodyText"/>
              <w:rPr>
                <w:noProof/>
              </w:rPr>
            </w:pPr>
            <w:bookmarkStart w:id="0" w:name="_Hlk61971459"/>
            <w:r>
              <w:rPr>
                <w:noProof/>
              </w:rPr>
              <w:drawing>
                <wp:inline distT="0" distB="0" distL="0" distR="0" wp14:anchorId="40213468" wp14:editId="54E44190">
                  <wp:extent cx="365125" cy="365125"/>
                  <wp:effectExtent l="0" t="0" r="0" b="0"/>
                  <wp:docPr id="4"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65125" cy="365125"/>
                          </a:xfrm>
                          <a:prstGeom prst="rect">
                            <a:avLst/>
                          </a:prstGeom>
                        </pic:spPr>
                      </pic:pic>
                    </a:graphicData>
                  </a:graphic>
                </wp:inline>
              </w:drawing>
            </w:r>
          </w:p>
        </w:tc>
        <w:tc>
          <w:tcPr>
            <w:tcW w:w="5851" w:type="dxa"/>
            <w:vAlign w:val="center"/>
          </w:tcPr>
          <w:p w14:paraId="2F2D36E1" w14:textId="36C82779" w:rsidR="00B91D7C" w:rsidRPr="00B91D7C" w:rsidRDefault="00B91D7C" w:rsidP="00B91D7C">
            <w:pPr>
              <w:pStyle w:val="BodyText"/>
              <w:rPr>
                <w:iCs/>
                <w:color w:val="00B2A9" w:themeColor="accent1"/>
                <w:kern w:val="20"/>
                <w:szCs w:val="28"/>
                <w:lang w:eastAsia="en-AU"/>
              </w:rPr>
            </w:pPr>
            <w:r w:rsidRPr="00E71F09">
              <w:rPr>
                <w:iCs/>
                <w:color w:val="00B2A9" w:themeColor="accent1"/>
                <w:kern w:val="20"/>
                <w:sz w:val="22"/>
                <w:szCs w:val="32"/>
                <w:lang w:eastAsia="en-AU"/>
              </w:rPr>
              <w:t xml:space="preserve">Control </w:t>
            </w:r>
            <w:r w:rsidR="00D7252A">
              <w:rPr>
                <w:iCs/>
                <w:color w:val="00B2A9" w:themeColor="accent1"/>
                <w:kern w:val="20"/>
                <w:sz w:val="22"/>
                <w:szCs w:val="32"/>
                <w:lang w:eastAsia="en-AU"/>
              </w:rPr>
              <w:t>w</w:t>
            </w:r>
            <w:r>
              <w:rPr>
                <w:iCs/>
                <w:color w:val="00B2A9" w:themeColor="accent1"/>
                <w:kern w:val="20"/>
                <w:sz w:val="22"/>
                <w:szCs w:val="32"/>
                <w:lang w:eastAsia="en-AU"/>
              </w:rPr>
              <w:t>eeds 59,874 hectares</w:t>
            </w:r>
          </w:p>
        </w:tc>
      </w:tr>
      <w:tr w:rsidR="00B91D7C" w:rsidRPr="0096108E" w14:paraId="61B47E5B" w14:textId="77777777" w:rsidTr="00B91D7C">
        <w:tc>
          <w:tcPr>
            <w:tcW w:w="1095" w:type="dxa"/>
          </w:tcPr>
          <w:p w14:paraId="16AC9813" w14:textId="1B06CA85" w:rsidR="00B91D7C" w:rsidRPr="0096108E" w:rsidRDefault="00B91D7C" w:rsidP="00B91D7C">
            <w:pPr>
              <w:pStyle w:val="BodyText"/>
              <w:rPr>
                <w:sz w:val="22"/>
                <w:szCs w:val="22"/>
              </w:rPr>
            </w:pPr>
            <w:r>
              <w:rPr>
                <w:noProof/>
              </w:rPr>
              <w:drawing>
                <wp:inline distT="0" distB="0" distL="0" distR="0" wp14:anchorId="6E941CE4" wp14:editId="43254918">
                  <wp:extent cx="353060" cy="353060"/>
                  <wp:effectExtent l="0" t="0" r="0" b="8890"/>
                  <wp:docPr id="3"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3060" cy="353060"/>
                          </a:xfrm>
                          <a:prstGeom prst="rect">
                            <a:avLst/>
                          </a:prstGeom>
                        </pic:spPr>
                      </pic:pic>
                    </a:graphicData>
                  </a:graphic>
                </wp:inline>
              </w:drawing>
            </w:r>
          </w:p>
        </w:tc>
        <w:tc>
          <w:tcPr>
            <w:tcW w:w="5851" w:type="dxa"/>
            <w:vAlign w:val="center"/>
          </w:tcPr>
          <w:p w14:paraId="7652CDF7" w14:textId="3C3DA3AD" w:rsidR="00B91D7C" w:rsidRPr="0096108E" w:rsidRDefault="00B91D7C" w:rsidP="00D7252A">
            <w:pPr>
              <w:pStyle w:val="BodyText"/>
              <w:rPr>
                <w:color w:val="00B2A9" w:themeColor="accent1"/>
                <w:sz w:val="22"/>
                <w:szCs w:val="22"/>
              </w:rPr>
            </w:pPr>
            <w:r>
              <w:rPr>
                <w:iCs/>
                <w:color w:val="00B2A9" w:themeColor="accent1"/>
                <w:kern w:val="20"/>
                <w:sz w:val="22"/>
                <w:szCs w:val="32"/>
                <w:lang w:eastAsia="en-AU"/>
              </w:rPr>
              <w:t>C</w:t>
            </w:r>
            <w:r w:rsidRPr="007B3A36">
              <w:rPr>
                <w:iCs/>
                <w:color w:val="00B2A9" w:themeColor="accent1"/>
                <w:kern w:val="20"/>
                <w:sz w:val="22"/>
                <w:szCs w:val="32"/>
                <w:lang w:eastAsia="en-AU"/>
              </w:rPr>
              <w:t xml:space="preserve">ontrol </w:t>
            </w:r>
            <w:r>
              <w:rPr>
                <w:iCs/>
                <w:color w:val="00B2A9" w:themeColor="accent1"/>
                <w:kern w:val="20"/>
                <w:sz w:val="22"/>
                <w:szCs w:val="32"/>
                <w:lang w:eastAsia="en-AU"/>
              </w:rPr>
              <w:t>rabbits 53,293 hectares</w:t>
            </w:r>
          </w:p>
        </w:tc>
      </w:tr>
      <w:tr w:rsidR="00B91D7C" w:rsidRPr="0096108E" w14:paraId="6B773455" w14:textId="77777777" w:rsidTr="00B91D7C">
        <w:trPr>
          <w:trHeight w:val="599"/>
        </w:trPr>
        <w:tc>
          <w:tcPr>
            <w:tcW w:w="1095" w:type="dxa"/>
          </w:tcPr>
          <w:p w14:paraId="04DB133D" w14:textId="0405285D" w:rsidR="00B91D7C" w:rsidRPr="0096108E" w:rsidRDefault="00D7252A" w:rsidP="00B91D7C">
            <w:pPr>
              <w:pStyle w:val="BodyText"/>
              <w:rPr>
                <w:sz w:val="22"/>
                <w:szCs w:val="22"/>
              </w:rPr>
            </w:pPr>
            <w:r>
              <w:rPr>
                <w:noProof/>
              </w:rPr>
              <w:drawing>
                <wp:inline distT="0" distB="0" distL="0" distR="0" wp14:anchorId="54EA32D4" wp14:editId="4127833A">
                  <wp:extent cx="349609" cy="349609"/>
                  <wp:effectExtent l="0" t="0" r="0" b="0"/>
                  <wp:docPr id="19" name="Picture 19"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ilhouett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042" cy="368042"/>
                          </a:xfrm>
                          <a:prstGeom prst="rect">
                            <a:avLst/>
                          </a:prstGeom>
                        </pic:spPr>
                      </pic:pic>
                    </a:graphicData>
                  </a:graphic>
                </wp:inline>
              </w:drawing>
            </w:r>
          </w:p>
        </w:tc>
        <w:tc>
          <w:tcPr>
            <w:tcW w:w="5851" w:type="dxa"/>
            <w:vAlign w:val="center"/>
          </w:tcPr>
          <w:p w14:paraId="637DC83A" w14:textId="34EB3CF0" w:rsidR="00B91D7C" w:rsidRPr="0096108E" w:rsidRDefault="00B91D7C" w:rsidP="00B91D7C">
            <w:pPr>
              <w:rPr>
                <w:color w:val="00B2A9" w:themeColor="accent1"/>
                <w:sz w:val="22"/>
                <w:szCs w:val="22"/>
              </w:rPr>
            </w:pPr>
            <w:r w:rsidRPr="0096108E">
              <w:rPr>
                <w:color w:val="00B2A9" w:themeColor="accent1"/>
                <w:sz w:val="22"/>
                <w:szCs w:val="22"/>
              </w:rPr>
              <w:t xml:space="preserve">Control overabundant </w:t>
            </w:r>
            <w:r w:rsidR="00D7252A">
              <w:rPr>
                <w:color w:val="00B2A9" w:themeColor="accent1"/>
                <w:sz w:val="22"/>
                <w:szCs w:val="22"/>
              </w:rPr>
              <w:t>k</w:t>
            </w:r>
            <w:r w:rsidRPr="0096108E">
              <w:rPr>
                <w:color w:val="00B2A9" w:themeColor="accent1"/>
                <w:sz w:val="22"/>
                <w:szCs w:val="22"/>
              </w:rPr>
              <w:t xml:space="preserve">angaroos </w:t>
            </w:r>
            <w:r w:rsidRPr="00580CAA">
              <w:rPr>
                <w:iCs/>
                <w:color w:val="00B2A9" w:themeColor="accent1"/>
                <w:kern w:val="20"/>
                <w:sz w:val="22"/>
                <w:szCs w:val="32"/>
              </w:rPr>
              <w:t>7,442 hectares</w:t>
            </w:r>
          </w:p>
        </w:tc>
      </w:tr>
    </w:tbl>
    <w:bookmarkEnd w:id="0"/>
    <w:p w14:paraId="57F73777" w14:textId="77777777" w:rsidR="00B91D7C" w:rsidRDefault="007161D6" w:rsidP="007161D6">
      <w:pPr>
        <w:pStyle w:val="BodyText"/>
        <w:rPr>
          <w:iCs/>
          <w:color w:val="00B2A9" w:themeColor="accent1"/>
          <w:kern w:val="20"/>
          <w:sz w:val="22"/>
          <w:szCs w:val="32"/>
          <w:lang w:eastAsia="en-AU"/>
        </w:rPr>
      </w:pPr>
      <w:r>
        <w:rPr>
          <w:iCs/>
          <w:noProof/>
          <w:color w:val="00B2A9" w:themeColor="accent1"/>
          <w:kern w:val="20"/>
          <w:sz w:val="22"/>
          <w:szCs w:val="32"/>
        </w:rPr>
        <w:br/>
      </w:r>
    </w:p>
    <w:p w14:paraId="2BED4716" w14:textId="023C2229" w:rsidR="00621E0E" w:rsidRDefault="00621E0E" w:rsidP="007161D6">
      <w:pPr>
        <w:pStyle w:val="BodyText"/>
        <w:rPr>
          <w:iCs/>
          <w:color w:val="00B2A9" w:themeColor="accent1"/>
          <w:kern w:val="20"/>
          <w:sz w:val="22"/>
          <w:szCs w:val="32"/>
          <w:lang w:eastAsia="en-AU"/>
        </w:rPr>
      </w:pPr>
    </w:p>
    <w:p w14:paraId="77E41CB2" w14:textId="77777777" w:rsidR="00621E0E" w:rsidRDefault="00621E0E" w:rsidP="007161D6">
      <w:pPr>
        <w:pStyle w:val="BodyText"/>
        <w:rPr>
          <w:iCs/>
          <w:color w:val="00B2A9" w:themeColor="accent1"/>
          <w:kern w:val="20"/>
          <w:sz w:val="22"/>
          <w:szCs w:val="32"/>
          <w:lang w:eastAsia="en-AU"/>
        </w:rPr>
      </w:pPr>
    </w:p>
    <w:p w14:paraId="4AD16F3A" w14:textId="77777777" w:rsidR="00621E0E" w:rsidRDefault="00621E0E" w:rsidP="007161D6">
      <w:pPr>
        <w:pStyle w:val="BodyText"/>
        <w:rPr>
          <w:iCs/>
          <w:color w:val="00B2A9" w:themeColor="accent1"/>
          <w:kern w:val="20"/>
          <w:sz w:val="22"/>
          <w:szCs w:val="32"/>
          <w:lang w:eastAsia="en-AU"/>
        </w:rPr>
      </w:pPr>
    </w:p>
    <w:p w14:paraId="5163B684" w14:textId="77777777" w:rsidR="00621E0E" w:rsidRDefault="00621E0E" w:rsidP="007161D6">
      <w:pPr>
        <w:pStyle w:val="BodyText"/>
        <w:rPr>
          <w:iCs/>
          <w:color w:val="00B2A9" w:themeColor="accent1"/>
          <w:kern w:val="20"/>
          <w:sz w:val="22"/>
          <w:szCs w:val="32"/>
          <w:lang w:eastAsia="en-AU"/>
        </w:rPr>
      </w:pPr>
    </w:p>
    <w:p w14:paraId="5CF50C0A" w14:textId="77777777" w:rsidR="00B91D7C" w:rsidRDefault="00B91D7C" w:rsidP="00C7431D">
      <w:pPr>
        <w:pStyle w:val="BodyText"/>
        <w:rPr>
          <w:rStyle w:val="normaltextrun"/>
          <w:rFonts w:cstheme="minorHAnsi"/>
          <w:color w:val="363534"/>
        </w:rPr>
      </w:pPr>
    </w:p>
    <w:p w14:paraId="6F627FDD" w14:textId="77777777" w:rsidR="00B91D7C" w:rsidRDefault="00B91D7C" w:rsidP="00C7431D">
      <w:pPr>
        <w:pStyle w:val="BodyText"/>
        <w:rPr>
          <w:rStyle w:val="normaltextrun"/>
          <w:rFonts w:cstheme="minorHAnsi"/>
          <w:color w:val="363534"/>
        </w:rPr>
      </w:pPr>
    </w:p>
    <w:p w14:paraId="4C5FF0CF" w14:textId="678544F3" w:rsidR="00C7431D" w:rsidRPr="00B91D7C" w:rsidRDefault="00C7431D" w:rsidP="00C7431D">
      <w:pPr>
        <w:pStyle w:val="BodyText"/>
        <w:rPr>
          <w:sz w:val="22"/>
          <w:szCs w:val="22"/>
        </w:rPr>
      </w:pPr>
      <w:r w:rsidRPr="00B91D7C">
        <w:rPr>
          <w:rStyle w:val="normaltextrun"/>
          <w:rFonts w:cstheme="minorHAnsi"/>
          <w:color w:val="363534"/>
          <w:sz w:val="22"/>
          <w:szCs w:val="22"/>
        </w:rPr>
        <w:t>Of the top 10% of</w:t>
      </w:r>
      <w:r w:rsidR="00B91D7C">
        <w:rPr>
          <w:rStyle w:val="normaltextrun"/>
          <w:rFonts w:cstheme="minorHAnsi"/>
          <w:color w:val="363534"/>
          <w:sz w:val="22"/>
          <w:szCs w:val="22"/>
        </w:rPr>
        <w:t xml:space="preserve"> </w:t>
      </w:r>
      <w:r w:rsidRPr="00B91D7C">
        <w:rPr>
          <w:rStyle w:val="normaltextrun"/>
          <w:rFonts w:cstheme="minorHAnsi"/>
          <w:color w:val="363534"/>
          <w:sz w:val="22"/>
          <w:szCs w:val="22"/>
        </w:rPr>
        <w:t>cost-effective</w:t>
      </w:r>
      <w:r w:rsidR="004E5468">
        <w:rPr>
          <w:rStyle w:val="normaltextrun"/>
          <w:rFonts w:cstheme="minorHAnsi"/>
          <w:color w:val="363534"/>
          <w:sz w:val="22"/>
          <w:szCs w:val="22"/>
        </w:rPr>
        <w:t xml:space="preserve"> </w:t>
      </w:r>
      <w:r w:rsidRPr="00D7252A">
        <w:rPr>
          <w:rStyle w:val="normaltextrun"/>
          <w:rFonts w:cstheme="minorHAnsi"/>
          <w:sz w:val="22"/>
          <w:szCs w:val="22"/>
        </w:rPr>
        <w:t>actions, control</w:t>
      </w:r>
      <w:r w:rsidR="004E5468" w:rsidRPr="00D7252A">
        <w:rPr>
          <w:rStyle w:val="normaltextrun"/>
          <w:rFonts w:cstheme="minorHAnsi"/>
          <w:sz w:val="22"/>
          <w:szCs w:val="22"/>
        </w:rPr>
        <w:t>ling</w:t>
      </w:r>
      <w:r w:rsidRPr="00D7252A">
        <w:rPr>
          <w:rStyle w:val="normaltextrun"/>
          <w:rFonts w:cstheme="minorHAnsi"/>
          <w:sz w:val="22"/>
          <w:szCs w:val="22"/>
        </w:rPr>
        <w:t xml:space="preserve"> weeds</w:t>
      </w:r>
      <w:r w:rsidR="004E5468" w:rsidRPr="00D7252A">
        <w:rPr>
          <w:rStyle w:val="normaltextrun"/>
          <w:rFonts w:cstheme="minorHAnsi"/>
          <w:sz w:val="22"/>
          <w:szCs w:val="22"/>
        </w:rPr>
        <w:t xml:space="preserve"> </w:t>
      </w:r>
      <w:r w:rsidRPr="00D7252A">
        <w:rPr>
          <w:rStyle w:val="normaltextrun"/>
          <w:rFonts w:cstheme="minorHAnsi"/>
          <w:sz w:val="22"/>
          <w:szCs w:val="22"/>
        </w:rPr>
        <w:t>provide</w:t>
      </w:r>
      <w:r w:rsidR="004E5468" w:rsidRPr="00D7252A">
        <w:rPr>
          <w:rStyle w:val="normaltextrun"/>
          <w:rFonts w:cstheme="minorHAnsi"/>
          <w:sz w:val="22"/>
          <w:szCs w:val="22"/>
        </w:rPr>
        <w:t xml:space="preserve"> </w:t>
      </w:r>
      <w:r w:rsidRPr="00D7252A">
        <w:rPr>
          <w:rStyle w:val="normaltextrun"/>
          <w:rFonts w:cstheme="minorHAnsi"/>
          <w:sz w:val="22"/>
          <w:szCs w:val="22"/>
        </w:rPr>
        <w:t>the most cost-effective biodiversity benefits when considering</w:t>
      </w:r>
      <w:r w:rsidR="004E5468" w:rsidRPr="00D7252A">
        <w:rPr>
          <w:rStyle w:val="normaltextrun"/>
          <w:rFonts w:cstheme="minorHAnsi"/>
          <w:sz w:val="22"/>
          <w:szCs w:val="22"/>
        </w:rPr>
        <w:t xml:space="preserve"> </w:t>
      </w:r>
      <w:r w:rsidRPr="00D7252A">
        <w:rPr>
          <w:rStyle w:val="normaltextrun"/>
          <w:rFonts w:cstheme="minorHAnsi"/>
          <w:sz w:val="22"/>
          <w:szCs w:val="22"/>
          <w:u w:val="single"/>
        </w:rPr>
        <w:t>all</w:t>
      </w:r>
      <w:r w:rsidR="004E5468" w:rsidRPr="00D7252A">
        <w:rPr>
          <w:rStyle w:val="normaltextrun"/>
          <w:rFonts w:cstheme="minorHAnsi"/>
          <w:sz w:val="22"/>
          <w:szCs w:val="22"/>
        </w:rPr>
        <w:t xml:space="preserve"> </w:t>
      </w:r>
      <w:r w:rsidRPr="00D7252A">
        <w:rPr>
          <w:rStyle w:val="normaltextrun"/>
          <w:rFonts w:cstheme="minorHAnsi"/>
          <w:sz w:val="22"/>
          <w:szCs w:val="22"/>
        </w:rPr>
        <w:t xml:space="preserve">flora </w:t>
      </w:r>
      <w:r w:rsidR="004E5468" w:rsidRPr="00D7252A">
        <w:rPr>
          <w:rStyle w:val="normaltextrun"/>
          <w:rFonts w:cstheme="minorHAnsi"/>
          <w:sz w:val="22"/>
          <w:szCs w:val="22"/>
        </w:rPr>
        <w:t>and</w:t>
      </w:r>
      <w:r w:rsidRPr="00D7252A">
        <w:rPr>
          <w:rStyle w:val="normaltextrun"/>
          <w:rFonts w:cstheme="minorHAnsi"/>
          <w:sz w:val="22"/>
          <w:szCs w:val="22"/>
        </w:rPr>
        <w:t xml:space="preserve"> fauna.</w:t>
      </w:r>
    </w:p>
    <w:p w14:paraId="7E0E5441" w14:textId="295E357A" w:rsidR="00B70FE7" w:rsidRDefault="009A72CD" w:rsidP="00764222">
      <w:pPr>
        <w:spacing w:line="240" w:lineRule="auto"/>
        <w:rPr>
          <w:sz w:val="22"/>
          <w:szCs w:val="22"/>
        </w:rPr>
      </w:pPr>
      <w:r>
        <w:rPr>
          <w:sz w:val="22"/>
          <w:szCs w:val="22"/>
        </w:rPr>
        <w:t>Other b</w:t>
      </w:r>
      <w:r w:rsidR="00580CAA" w:rsidRPr="00B91D7C">
        <w:rPr>
          <w:sz w:val="22"/>
          <w:szCs w:val="22"/>
        </w:rPr>
        <w:t xml:space="preserve">iodiversity </w:t>
      </w:r>
      <w:r>
        <w:rPr>
          <w:sz w:val="22"/>
          <w:szCs w:val="22"/>
        </w:rPr>
        <w:t xml:space="preserve">management </w:t>
      </w:r>
      <w:r w:rsidR="00580CAA" w:rsidRPr="00B91D7C">
        <w:rPr>
          <w:sz w:val="22"/>
          <w:szCs w:val="22"/>
        </w:rPr>
        <w:t>activities identified through the consultation process include</w:t>
      </w:r>
      <w:r w:rsidR="00687813">
        <w:rPr>
          <w:sz w:val="22"/>
          <w:szCs w:val="22"/>
        </w:rPr>
        <w:t>:</w:t>
      </w:r>
    </w:p>
    <w:p w14:paraId="7EA2F2A8" w14:textId="77777777" w:rsidR="00B70FE7" w:rsidRPr="00B70FE7" w:rsidRDefault="009A72CD" w:rsidP="00B70FE7">
      <w:pPr>
        <w:pStyle w:val="BodyText"/>
        <w:numPr>
          <w:ilvl w:val="0"/>
          <w:numId w:val="19"/>
        </w:numPr>
        <w:rPr>
          <w:sz w:val="22"/>
          <w:szCs w:val="22"/>
        </w:rPr>
      </w:pPr>
      <w:r w:rsidRPr="00B70FE7">
        <w:rPr>
          <w:sz w:val="22"/>
          <w:szCs w:val="22"/>
        </w:rPr>
        <w:t>establishing</w:t>
      </w:r>
      <w:r w:rsidR="00580CAA" w:rsidRPr="00B70FE7">
        <w:rPr>
          <w:sz w:val="22"/>
          <w:szCs w:val="22"/>
        </w:rPr>
        <w:t xml:space="preserve"> Trust for Nature Conservation Covenants</w:t>
      </w:r>
      <w:r w:rsidR="00B5526C" w:rsidRPr="00B70FE7">
        <w:rPr>
          <w:sz w:val="22"/>
          <w:szCs w:val="22"/>
        </w:rPr>
        <w:t xml:space="preserve"> on private land</w:t>
      </w:r>
    </w:p>
    <w:p w14:paraId="019B83EE" w14:textId="77777777" w:rsidR="00687813" w:rsidRDefault="00B70FE7" w:rsidP="00687813">
      <w:pPr>
        <w:pStyle w:val="BodyText"/>
        <w:numPr>
          <w:ilvl w:val="0"/>
          <w:numId w:val="19"/>
        </w:numPr>
        <w:rPr>
          <w:sz w:val="22"/>
          <w:szCs w:val="22"/>
        </w:rPr>
      </w:pPr>
      <w:r w:rsidRPr="00B70FE7">
        <w:rPr>
          <w:sz w:val="22"/>
          <w:szCs w:val="22"/>
        </w:rPr>
        <w:t>c</w:t>
      </w:r>
      <w:r w:rsidR="00B5526C" w:rsidRPr="00B70FE7">
        <w:rPr>
          <w:sz w:val="22"/>
          <w:szCs w:val="22"/>
        </w:rPr>
        <w:t>reating critical corridors and connecting remnant vegetation is important in this already fragmented landscape</w:t>
      </w:r>
      <w:r w:rsidR="00580CAA" w:rsidRPr="00B70FE7">
        <w:rPr>
          <w:sz w:val="22"/>
          <w:szCs w:val="22"/>
        </w:rPr>
        <w:t xml:space="preserve"> </w:t>
      </w:r>
    </w:p>
    <w:p w14:paraId="41085B14" w14:textId="1AF024C4" w:rsidR="00687813" w:rsidRPr="00687813" w:rsidRDefault="00580CAA" w:rsidP="00687813">
      <w:pPr>
        <w:pStyle w:val="BodyText"/>
        <w:numPr>
          <w:ilvl w:val="0"/>
          <w:numId w:val="19"/>
        </w:numPr>
        <w:rPr>
          <w:sz w:val="22"/>
          <w:szCs w:val="22"/>
        </w:rPr>
      </w:pPr>
      <w:r w:rsidRPr="00687813">
        <w:rPr>
          <w:rFonts w:ascii="Arial" w:hAnsi="Arial"/>
          <w:sz w:val="22"/>
          <w:szCs w:val="22"/>
          <w:shd w:val="clear" w:color="auto" w:fill="FFFFFF"/>
        </w:rPr>
        <w:t>control of deer, as riparian areas</w:t>
      </w:r>
      <w:r w:rsidR="00AB259D" w:rsidRPr="00687813">
        <w:rPr>
          <w:rFonts w:ascii="Arial" w:hAnsi="Arial"/>
          <w:sz w:val="22"/>
          <w:szCs w:val="22"/>
          <w:shd w:val="clear" w:color="auto" w:fill="FFFFFF"/>
        </w:rPr>
        <w:t xml:space="preserve"> along the Broken Creek and Goulburn River </w:t>
      </w:r>
      <w:r w:rsidR="00687813">
        <w:rPr>
          <w:rFonts w:ascii="Arial" w:hAnsi="Arial"/>
          <w:sz w:val="22"/>
          <w:szCs w:val="22"/>
          <w:shd w:val="clear" w:color="auto" w:fill="FFFFFF"/>
        </w:rPr>
        <w:t>are</w:t>
      </w:r>
      <w:r w:rsidRPr="00687813">
        <w:rPr>
          <w:rFonts w:ascii="Arial" w:hAnsi="Arial"/>
          <w:sz w:val="22"/>
          <w:szCs w:val="22"/>
          <w:shd w:val="clear" w:color="auto" w:fill="FFFFFF"/>
        </w:rPr>
        <w:t xml:space="preserve"> movement corridors</w:t>
      </w:r>
      <w:r w:rsidR="00AB259D" w:rsidRPr="00687813">
        <w:rPr>
          <w:rFonts w:ascii="Arial" w:hAnsi="Arial"/>
          <w:sz w:val="22"/>
          <w:szCs w:val="22"/>
          <w:shd w:val="clear" w:color="auto" w:fill="FFFFFF"/>
        </w:rPr>
        <w:t xml:space="preserve"> out of large forested areas such as Barmah Forest</w:t>
      </w:r>
    </w:p>
    <w:p w14:paraId="6673A622" w14:textId="09BF4374" w:rsidR="00E83083" w:rsidRPr="00687813" w:rsidRDefault="00580CAA" w:rsidP="00687813">
      <w:pPr>
        <w:pStyle w:val="BodyText"/>
        <w:numPr>
          <w:ilvl w:val="0"/>
          <w:numId w:val="19"/>
        </w:numPr>
        <w:rPr>
          <w:sz w:val="22"/>
          <w:szCs w:val="22"/>
        </w:rPr>
      </w:pPr>
      <w:r w:rsidRPr="00687813">
        <w:rPr>
          <w:rFonts w:ascii="Arial" w:hAnsi="Arial"/>
          <w:sz w:val="22"/>
          <w:szCs w:val="22"/>
          <w:shd w:val="clear" w:color="auto" w:fill="FFFFFF"/>
        </w:rPr>
        <w:t>control</w:t>
      </w:r>
      <w:r w:rsidR="00AB259D" w:rsidRPr="00687813">
        <w:rPr>
          <w:rFonts w:ascii="Arial" w:hAnsi="Arial"/>
          <w:sz w:val="22"/>
          <w:szCs w:val="22"/>
          <w:shd w:val="clear" w:color="auto" w:fill="FFFFFF"/>
        </w:rPr>
        <w:t>ling</w:t>
      </w:r>
      <w:r w:rsidRPr="00687813">
        <w:rPr>
          <w:rFonts w:ascii="Arial" w:hAnsi="Arial"/>
          <w:sz w:val="22"/>
          <w:szCs w:val="22"/>
          <w:shd w:val="clear" w:color="auto" w:fill="FFFFFF"/>
        </w:rPr>
        <w:t xml:space="preserve"> horses in Barmah National Park </w:t>
      </w:r>
      <w:r w:rsidR="00AB259D" w:rsidRPr="00687813">
        <w:rPr>
          <w:rFonts w:ascii="Arial" w:hAnsi="Arial"/>
          <w:sz w:val="22"/>
          <w:szCs w:val="22"/>
          <w:shd w:val="clear" w:color="auto" w:fill="FFFFFF"/>
        </w:rPr>
        <w:t xml:space="preserve">and limiting their </w:t>
      </w:r>
      <w:r w:rsidR="00FC6A53" w:rsidRPr="00687813">
        <w:rPr>
          <w:rFonts w:ascii="Arial" w:hAnsi="Arial"/>
          <w:sz w:val="22"/>
          <w:szCs w:val="22"/>
          <w:shd w:val="clear" w:color="auto" w:fill="FFFFFF"/>
        </w:rPr>
        <w:t>incursions</w:t>
      </w:r>
      <w:r w:rsidRPr="00687813">
        <w:rPr>
          <w:rFonts w:ascii="Arial" w:hAnsi="Arial"/>
          <w:sz w:val="22"/>
          <w:szCs w:val="22"/>
          <w:shd w:val="clear" w:color="auto" w:fill="FFFFFF"/>
        </w:rPr>
        <w:t xml:space="preserve"> into adjacent landscapes</w:t>
      </w:r>
    </w:p>
    <w:p w14:paraId="098B813A" w14:textId="77777777" w:rsidR="00687813" w:rsidRPr="00687813" w:rsidRDefault="00687813" w:rsidP="00687813">
      <w:pPr>
        <w:pStyle w:val="BodyText"/>
        <w:rPr>
          <w:sz w:val="22"/>
          <w:szCs w:val="22"/>
        </w:rPr>
      </w:pPr>
    </w:p>
    <w:p w14:paraId="483C39D3" w14:textId="75C63EB6" w:rsidR="00E83083" w:rsidRDefault="00E83083" w:rsidP="00764222">
      <w:pPr>
        <w:spacing w:line="240" w:lineRule="auto"/>
        <w:rPr>
          <w:rFonts w:cs="Times New Roman"/>
          <w:sz w:val="22"/>
          <w:szCs w:val="22"/>
          <w:lang w:eastAsia="en-US"/>
        </w:rPr>
      </w:pPr>
    </w:p>
    <w:tbl>
      <w:tblPr>
        <w:tblStyle w:val="GridTable1Light-Accent2"/>
        <w:tblW w:w="10060" w:type="dxa"/>
        <w:tblLook w:val="04A0" w:firstRow="1" w:lastRow="0" w:firstColumn="1" w:lastColumn="0" w:noHBand="0" w:noVBand="1"/>
        <w:tblCaption w:val="Hightlight Text"/>
      </w:tblPr>
      <w:tblGrid>
        <w:gridCol w:w="2263"/>
        <w:gridCol w:w="7797"/>
      </w:tblGrid>
      <w:tr w:rsidR="005B79C6" w:rsidRPr="00E55642" w14:paraId="69CB2C95" w14:textId="77777777" w:rsidTr="00FC6A5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7D776E30" w14:textId="77777777" w:rsidR="005B79C6" w:rsidRPr="00E55642" w:rsidRDefault="005B79C6" w:rsidP="00E73ED3">
            <w:pPr>
              <w:pStyle w:val="IntroFeatureText"/>
              <w:spacing w:line="240" w:lineRule="auto"/>
              <w:rPr>
                <w:rFonts w:cs="Times New Roman"/>
                <w:sz w:val="22"/>
                <w:szCs w:val="22"/>
              </w:rPr>
            </w:pPr>
            <w:r>
              <w:rPr>
                <w:sz w:val="22"/>
                <w:szCs w:val="22"/>
              </w:rPr>
              <w:lastRenderedPageBreak/>
              <w:t>T</w:t>
            </w:r>
            <w:r w:rsidRPr="008C6201">
              <w:rPr>
                <w:sz w:val="22"/>
                <w:szCs w:val="22"/>
              </w:rPr>
              <w:t xml:space="preserve">he most cost-effective action </w:t>
            </w:r>
            <w:r>
              <w:rPr>
                <w:sz w:val="22"/>
                <w:szCs w:val="22"/>
              </w:rPr>
              <w:t>for flora and fauna</w:t>
            </w:r>
          </w:p>
        </w:tc>
      </w:tr>
      <w:tr w:rsidR="005B79C6" w:rsidRPr="00E55642" w14:paraId="423C3914" w14:textId="77777777" w:rsidTr="000A6146">
        <w:trPr>
          <w:trHeight w:val="397"/>
        </w:trPr>
        <w:tc>
          <w:tcPr>
            <w:cnfStyle w:val="001000000000" w:firstRow="0" w:lastRow="0" w:firstColumn="1" w:lastColumn="0" w:oddVBand="0" w:evenVBand="0" w:oddHBand="0" w:evenHBand="0" w:firstRowFirstColumn="0" w:firstRowLastColumn="0" w:lastRowFirstColumn="0" w:lastRowLastColumn="0"/>
            <w:tcW w:w="2263" w:type="dxa"/>
          </w:tcPr>
          <w:p w14:paraId="327A47CA" w14:textId="279E743E" w:rsidR="005B79C6" w:rsidRPr="00864170" w:rsidRDefault="000A6146" w:rsidP="00E73ED3">
            <w:pPr>
              <w:spacing w:after="120"/>
              <w:rPr>
                <w:rFonts w:cs="Times New Roman"/>
                <w:b w:val="0"/>
                <w:bCs w:val="0"/>
                <w:color w:val="504B60" w:themeColor="accent6" w:themeShade="80"/>
                <w:sz w:val="22"/>
                <w:szCs w:val="22"/>
                <w:lang w:eastAsia="en-US"/>
              </w:rPr>
            </w:pPr>
            <w:r w:rsidRPr="00864170">
              <w:rPr>
                <w:noProof/>
                <w:lang w:eastAsia="en-US"/>
              </w:rPr>
              <w:drawing>
                <wp:anchor distT="0" distB="0" distL="114300" distR="114300" simplePos="0" relativeHeight="251658249" behindDoc="0" locked="0" layoutInCell="1" allowOverlap="1" wp14:anchorId="054408E3" wp14:editId="6C2819AE">
                  <wp:simplePos x="0" y="0"/>
                  <wp:positionH relativeFrom="column">
                    <wp:posOffset>782320</wp:posOffset>
                  </wp:positionH>
                  <wp:positionV relativeFrom="paragraph">
                    <wp:posOffset>10160</wp:posOffset>
                  </wp:positionV>
                  <wp:extent cx="373380" cy="373380"/>
                  <wp:effectExtent l="0" t="0" r="7620" b="762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73380" cy="373380"/>
                          </a:xfrm>
                          <a:prstGeom prst="rect">
                            <a:avLst/>
                          </a:prstGeom>
                        </pic:spPr>
                      </pic:pic>
                    </a:graphicData>
                  </a:graphic>
                  <wp14:sizeRelH relativeFrom="margin">
                    <wp14:pctWidth>0</wp14:pctWidth>
                  </wp14:sizeRelH>
                  <wp14:sizeRelV relativeFrom="margin">
                    <wp14:pctHeight>0</wp14:pctHeight>
                  </wp14:sizeRelV>
                </wp:anchor>
              </w:drawing>
            </w:r>
            <w:r w:rsidRPr="00864170">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1888B878" wp14:editId="4BD00F6E">
                  <wp:simplePos x="0" y="0"/>
                  <wp:positionH relativeFrom="column">
                    <wp:posOffset>347345</wp:posOffset>
                  </wp:positionH>
                  <wp:positionV relativeFrom="paragraph">
                    <wp:posOffset>15240</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5B79C6" w:rsidRPr="00864170">
              <w:rPr>
                <w:noProof/>
                <w:lang w:eastAsia="en-US"/>
              </w:rPr>
              <w:drawing>
                <wp:anchor distT="0" distB="0" distL="114300" distR="114300" simplePos="0" relativeHeight="251658242" behindDoc="0" locked="0" layoutInCell="1" allowOverlap="1" wp14:anchorId="1C0FF7FC" wp14:editId="2BA94A00">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7797" w:type="dxa"/>
            <w:vAlign w:val="center"/>
          </w:tcPr>
          <w:p w14:paraId="1820ED4C" w14:textId="442351AD" w:rsidR="005B79C6" w:rsidRPr="00687813" w:rsidRDefault="000A6146" w:rsidP="000A6146">
            <w:pPr>
              <w:spacing w:after="120"/>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687813">
              <w:rPr>
                <w:rFonts w:cs="Times New Roman"/>
                <w:sz w:val="22"/>
                <w:szCs w:val="22"/>
                <w:lang w:eastAsia="en-US"/>
              </w:rPr>
              <w:t xml:space="preserve">Plants, </w:t>
            </w:r>
            <w:r w:rsidR="005B79C6" w:rsidRPr="00687813">
              <w:rPr>
                <w:rFonts w:cs="Times New Roman"/>
                <w:sz w:val="22"/>
                <w:szCs w:val="22"/>
                <w:lang w:eastAsia="en-US"/>
              </w:rPr>
              <w:t>Birds</w:t>
            </w:r>
            <w:r w:rsidRPr="00687813">
              <w:rPr>
                <w:rFonts w:cs="Times New Roman"/>
                <w:sz w:val="22"/>
                <w:szCs w:val="22"/>
                <w:lang w:eastAsia="en-US"/>
              </w:rPr>
              <w:t>, Reptiles</w:t>
            </w:r>
            <w:r w:rsidR="005B79C6" w:rsidRPr="00687813">
              <w:rPr>
                <w:rFonts w:cs="Times New Roman"/>
                <w:sz w:val="22"/>
                <w:szCs w:val="22"/>
                <w:lang w:eastAsia="en-US"/>
              </w:rPr>
              <w:t xml:space="preserve"> </w:t>
            </w:r>
            <w:r w:rsidR="00E61B60" w:rsidRPr="00687813">
              <w:rPr>
                <w:rFonts w:cs="Times New Roman"/>
                <w:sz w:val="22"/>
                <w:szCs w:val="22"/>
                <w:lang w:eastAsia="en-US"/>
              </w:rPr>
              <w:t>–</w:t>
            </w:r>
            <w:r w:rsidR="005B79C6" w:rsidRPr="00687813">
              <w:rPr>
                <w:rFonts w:cs="Times New Roman"/>
                <w:sz w:val="22"/>
                <w:szCs w:val="22"/>
                <w:lang w:eastAsia="en-US"/>
              </w:rPr>
              <w:t xml:space="preserve"> </w:t>
            </w:r>
            <w:r w:rsidR="00E61B60" w:rsidRPr="00687813">
              <w:rPr>
                <w:rFonts w:cs="Times New Roman"/>
                <w:sz w:val="22"/>
                <w:szCs w:val="22"/>
                <w:lang w:eastAsia="en-US"/>
              </w:rPr>
              <w:t>Control weeds</w:t>
            </w:r>
          </w:p>
        </w:tc>
      </w:tr>
      <w:tr w:rsidR="005B79C6" w:rsidRPr="00E55642" w14:paraId="5CD2F45C" w14:textId="77777777" w:rsidTr="000A6146">
        <w:trPr>
          <w:trHeight w:val="595"/>
        </w:trPr>
        <w:tc>
          <w:tcPr>
            <w:cnfStyle w:val="001000000000" w:firstRow="0" w:lastRow="0" w:firstColumn="1" w:lastColumn="0" w:oddVBand="0" w:evenVBand="0" w:oddHBand="0" w:evenHBand="0" w:firstRowFirstColumn="0" w:firstRowLastColumn="0" w:lastRowFirstColumn="0" w:lastRowLastColumn="0"/>
            <w:tcW w:w="2263" w:type="dxa"/>
          </w:tcPr>
          <w:p w14:paraId="1B667E26" w14:textId="14D00FCD" w:rsidR="005B79C6" w:rsidRPr="00864170" w:rsidRDefault="000A6146" w:rsidP="00E73ED3">
            <w:pPr>
              <w:spacing w:after="120"/>
              <w:rPr>
                <w:rFonts w:cs="Times New Roman"/>
                <w:b w:val="0"/>
                <w:bCs w:val="0"/>
                <w:color w:val="504B60" w:themeColor="accent6" w:themeShade="80"/>
                <w:sz w:val="22"/>
                <w:szCs w:val="22"/>
                <w:lang w:eastAsia="en-US"/>
              </w:rPr>
            </w:pPr>
            <w:r w:rsidRPr="00864170">
              <w:rPr>
                <w:noProof/>
                <w:sz w:val="22"/>
                <w:szCs w:val="22"/>
              </w:rPr>
              <w:drawing>
                <wp:anchor distT="0" distB="0" distL="114300" distR="114300" simplePos="0" relativeHeight="251658245" behindDoc="0" locked="0" layoutInCell="1" allowOverlap="1" wp14:anchorId="0FA34EA0" wp14:editId="300081C7">
                  <wp:simplePos x="0" y="0"/>
                  <wp:positionH relativeFrom="column">
                    <wp:posOffset>344805</wp:posOffset>
                  </wp:positionH>
                  <wp:positionV relativeFrom="paragraph">
                    <wp:posOffset>29845</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5B79C6" w:rsidRPr="00864170">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01E6269B" wp14:editId="6497DA89">
                  <wp:simplePos x="0" y="0"/>
                  <wp:positionH relativeFrom="column">
                    <wp:posOffset>-65405</wp:posOffset>
                  </wp:positionH>
                  <wp:positionV relativeFrom="paragraph">
                    <wp:posOffset>32385</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7797" w:type="dxa"/>
            <w:vAlign w:val="center"/>
          </w:tcPr>
          <w:p w14:paraId="46022F07" w14:textId="600E0483" w:rsidR="005B79C6" w:rsidRPr="00687813" w:rsidRDefault="000A6146" w:rsidP="000A6146">
            <w:pPr>
              <w:spacing w:after="120"/>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687813">
              <w:rPr>
                <w:rFonts w:cs="Times New Roman"/>
                <w:sz w:val="22"/>
                <w:szCs w:val="22"/>
                <w:lang w:eastAsia="en-US"/>
              </w:rPr>
              <w:t xml:space="preserve">Mammals, </w:t>
            </w:r>
            <w:r w:rsidR="005B79C6" w:rsidRPr="00687813">
              <w:rPr>
                <w:rFonts w:cs="Times New Roman"/>
                <w:sz w:val="22"/>
                <w:szCs w:val="22"/>
                <w:lang w:eastAsia="en-US"/>
              </w:rPr>
              <w:t xml:space="preserve">Amphibians </w:t>
            </w:r>
            <w:r w:rsidR="00E61B60" w:rsidRPr="00687813">
              <w:rPr>
                <w:rFonts w:cs="Times New Roman"/>
                <w:sz w:val="22"/>
                <w:szCs w:val="22"/>
                <w:lang w:eastAsia="en-US"/>
              </w:rPr>
              <w:t>–</w:t>
            </w:r>
            <w:r w:rsidR="005B79C6" w:rsidRPr="00687813">
              <w:rPr>
                <w:rFonts w:cs="Times New Roman"/>
                <w:sz w:val="22"/>
                <w:szCs w:val="22"/>
                <w:lang w:eastAsia="en-US"/>
              </w:rPr>
              <w:t xml:space="preserve"> </w:t>
            </w:r>
            <w:r w:rsidR="00E61B60" w:rsidRPr="00687813">
              <w:rPr>
                <w:rFonts w:cs="Times New Roman"/>
                <w:sz w:val="22"/>
                <w:szCs w:val="22"/>
                <w:lang w:eastAsia="en-US"/>
              </w:rPr>
              <w:t>Control rabbits</w:t>
            </w:r>
          </w:p>
        </w:tc>
      </w:tr>
    </w:tbl>
    <w:p w14:paraId="1AF04E41" w14:textId="01BB7745" w:rsidR="00E83083" w:rsidRDefault="00E83083" w:rsidP="00764222">
      <w:pPr>
        <w:spacing w:line="240" w:lineRule="auto"/>
        <w:rPr>
          <w:rFonts w:cs="Times New Roman"/>
          <w:sz w:val="22"/>
          <w:szCs w:val="22"/>
          <w:lang w:eastAsia="en-US"/>
        </w:rPr>
      </w:pPr>
    </w:p>
    <w:p w14:paraId="0B43457E" w14:textId="6BF5F272" w:rsidR="00940088" w:rsidRPr="000A6146" w:rsidRDefault="00940088" w:rsidP="00940088">
      <w:pPr>
        <w:pStyle w:val="BodyText"/>
        <w:rPr>
          <w:sz w:val="22"/>
          <w:szCs w:val="22"/>
        </w:rPr>
      </w:pPr>
      <w:r w:rsidRPr="000A6146">
        <w:rPr>
          <w:sz w:val="22"/>
          <w:szCs w:val="22"/>
        </w:rPr>
        <w:t>For a further in depth look into SMP for this landscape</w:t>
      </w:r>
      <w:r w:rsidR="00687813">
        <w:rPr>
          <w:sz w:val="22"/>
          <w:szCs w:val="22"/>
        </w:rPr>
        <w:t>,</w:t>
      </w:r>
      <w:r w:rsidRPr="000A6146">
        <w:rPr>
          <w:sz w:val="22"/>
          <w:szCs w:val="22"/>
        </w:rPr>
        <w:t xml:space="preserve"> please refer to </w:t>
      </w:r>
      <w:hyperlink r:id="rId35" w:history="1">
        <w:r w:rsidRPr="000A6146">
          <w:rPr>
            <w:sz w:val="22"/>
            <w:szCs w:val="22"/>
            <w:u w:val="single"/>
          </w:rPr>
          <w:t>NatureKit</w:t>
        </w:r>
      </w:hyperlink>
      <w:r w:rsidRPr="000A6146">
        <w:rPr>
          <w:sz w:val="22"/>
          <w:szCs w:val="22"/>
        </w:rPr>
        <w:t>.</w:t>
      </w:r>
    </w:p>
    <w:p w14:paraId="3733BC86" w14:textId="77777777" w:rsidR="00A94F98" w:rsidRDefault="00A94F98" w:rsidP="00764222">
      <w:pPr>
        <w:spacing w:line="240" w:lineRule="auto"/>
        <w:rPr>
          <w:rFonts w:cs="Times New Roman"/>
          <w:sz w:val="22"/>
          <w:szCs w:val="22"/>
          <w:lang w:eastAsia="en-US"/>
        </w:rPr>
      </w:pPr>
    </w:p>
    <w:p w14:paraId="111DFE4E" w14:textId="525D4B73" w:rsidR="00A51C27" w:rsidRPr="00A51C27" w:rsidRDefault="00A51C27" w:rsidP="00A51C27">
      <w:pPr>
        <w:sectPr w:rsidR="00A51C27" w:rsidRPr="00A51C27" w:rsidSect="00D706DE">
          <w:headerReference w:type="even" r:id="rId36"/>
          <w:headerReference w:type="default" r:id="rId37"/>
          <w:footerReference w:type="even" r:id="rId38"/>
          <w:footerReference w:type="default" r:id="rId39"/>
          <w:headerReference w:type="first" r:id="rId40"/>
          <w:footerReference w:type="first" r:id="rId41"/>
          <w:pgSz w:w="11906" w:h="16838" w:code="9"/>
          <w:pgMar w:top="2211" w:right="851" w:bottom="1758" w:left="851" w:header="284" w:footer="284" w:gutter="0"/>
          <w:cols w:space="284"/>
          <w:docGrid w:linePitch="360"/>
        </w:sectPr>
      </w:pPr>
    </w:p>
    <w:p w14:paraId="422E67A1" w14:textId="0C987D1A" w:rsidR="00DD52DC" w:rsidRPr="00DD52DC" w:rsidRDefault="003556FD" w:rsidP="00FC14A7">
      <w:pPr>
        <w:pStyle w:val="Heading2"/>
        <w:numPr>
          <w:ilvl w:val="1"/>
          <w:numId w:val="0"/>
        </w:numPr>
      </w:pPr>
      <w:r>
        <w:rPr>
          <w:noProof/>
        </w:rPr>
        <w:lastRenderedPageBreak/>
        <w:drawing>
          <wp:anchor distT="0" distB="0" distL="114300" distR="114300" simplePos="0" relativeHeight="251658240" behindDoc="1" locked="0" layoutInCell="1" allowOverlap="1" wp14:anchorId="463AFAB5" wp14:editId="530B3710">
            <wp:simplePos x="0" y="0"/>
            <wp:positionH relativeFrom="page">
              <wp:posOffset>1899895</wp:posOffset>
            </wp:positionH>
            <wp:positionV relativeFrom="paragraph">
              <wp:posOffset>1240435</wp:posOffset>
            </wp:positionV>
            <wp:extent cx="11582400" cy="7409180"/>
            <wp:effectExtent l="0" t="0" r="0" b="1270"/>
            <wp:wrapTight wrapText="bothSides">
              <wp:wrapPolygon edited="0">
                <wp:start x="0" y="0"/>
                <wp:lineTo x="0" y="21548"/>
                <wp:lineTo x="21564" y="21548"/>
                <wp:lineTo x="2156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3347" t="8885" r="3473" b="6701"/>
                    <a:stretch/>
                  </pic:blipFill>
                  <pic:spPr bwMode="auto">
                    <a:xfrm>
                      <a:off x="0" y="0"/>
                      <a:ext cx="11582400" cy="7409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0F37">
        <w:rPr>
          <w:noProof/>
        </w:rPr>
        <w:t xml:space="preserve"> </w:t>
      </w:r>
      <w:r w:rsidR="00566BBC">
        <w:rPr>
          <w:noProof/>
        </w:rPr>
        <w:t xml:space="preserve"> </w:t>
      </w:r>
    </w:p>
    <w:sectPr w:rsidR="00DD52DC" w:rsidRPr="00DD52DC" w:rsidSect="00D706DE">
      <w:headerReference w:type="default" r:id="rId43"/>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32460E" w14:textId="77777777" w:rsidR="000134FF" w:rsidRDefault="000134FF">
      <w:r>
        <w:separator/>
      </w:r>
    </w:p>
    <w:p w14:paraId="54B66844" w14:textId="77777777" w:rsidR="000134FF" w:rsidRDefault="000134FF"/>
    <w:p w14:paraId="74CAE918" w14:textId="77777777" w:rsidR="000134FF" w:rsidRDefault="000134FF"/>
  </w:endnote>
  <w:endnote w:type="continuationSeparator" w:id="0">
    <w:p w14:paraId="3C03FC2D" w14:textId="77777777" w:rsidR="000134FF" w:rsidRDefault="000134FF">
      <w:r>
        <w:continuationSeparator/>
      </w:r>
    </w:p>
    <w:p w14:paraId="7FEE1D37" w14:textId="77777777" w:rsidR="000134FF" w:rsidRDefault="000134FF"/>
    <w:p w14:paraId="6CE3C322" w14:textId="77777777" w:rsidR="000134FF" w:rsidRDefault="000134FF"/>
  </w:endnote>
  <w:endnote w:type="continuationNotice" w:id="1">
    <w:p w14:paraId="42F32DA0" w14:textId="77777777" w:rsidR="000134FF" w:rsidRDefault="000134F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44486E00"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C3D7B3" w14:textId="77777777" w:rsidR="000134FF" w:rsidRPr="008F5280" w:rsidRDefault="000134FF" w:rsidP="008F5280">
      <w:pPr>
        <w:pStyle w:val="FootnoteSeparator"/>
      </w:pPr>
    </w:p>
    <w:p w14:paraId="6D36D979" w14:textId="77777777" w:rsidR="000134FF" w:rsidRDefault="000134FF"/>
  </w:footnote>
  <w:footnote w:type="continuationSeparator" w:id="0">
    <w:p w14:paraId="36AB948F" w14:textId="77777777" w:rsidR="000134FF" w:rsidRDefault="000134FF" w:rsidP="008F5280">
      <w:pPr>
        <w:pStyle w:val="FootnoteSeparator"/>
      </w:pPr>
    </w:p>
    <w:p w14:paraId="6F6F1287" w14:textId="77777777" w:rsidR="000134FF" w:rsidRDefault="000134FF"/>
    <w:p w14:paraId="1326CA6B" w14:textId="77777777" w:rsidR="000134FF" w:rsidRDefault="000134FF"/>
  </w:footnote>
  <w:footnote w:type="continuationNotice" w:id="1">
    <w:p w14:paraId="1CE078CC" w14:textId="77777777" w:rsidR="000134FF" w:rsidRDefault="000134FF" w:rsidP="00D55628"/>
    <w:p w14:paraId="6A86EBD2" w14:textId="77777777" w:rsidR="000134FF" w:rsidRDefault="000134FF"/>
    <w:p w14:paraId="5511BC97" w14:textId="77777777" w:rsidR="000134FF" w:rsidRDefault="000134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6D1A526B"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D706DE" w:rsidRPr="00D706DE">
            <w:rPr>
              <w:b w:val="0"/>
              <w:bCs/>
              <w:noProof/>
              <w:lang w:val="en-US"/>
            </w:rPr>
            <w:t>Biodiversity Response Planning</w:t>
          </w:r>
          <w:r w:rsidR="00D706DE" w:rsidRPr="00D706DE">
            <w:rPr>
              <w:b w:val="0"/>
              <w:bCs/>
              <w:noProof/>
              <w:lang w:val="en-US"/>
            </w:rPr>
            <w:br/>
            <w:t xml:space="preserve"> Landscape –</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CC2C392">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6206B54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2A4CDD6">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721E284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ED5F84E">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5349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29B0DEAD" w:rsidR="00DE028D" w:rsidRPr="00975ED3" w:rsidRDefault="009C468D" w:rsidP="00DE028D">
          <w:pPr>
            <w:pStyle w:val="Header"/>
          </w:pPr>
          <w:bookmarkStart w:id="1" w:name="_GoBack"/>
          <w:bookmarkEnd w:id="1"/>
          <w:r>
            <w:rPr>
              <w:noProof/>
            </w:rPr>
            <w:t>Eastern Riverina</w:t>
          </w:r>
        </w:p>
      </w:tc>
    </w:tr>
  </w:tbl>
  <w:p w14:paraId="40D4BFB6" w14:textId="503C072E"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8F56B02">
            <v:shape id="TriangleRight" style="position:absolute;margin-left:56.7pt;margin-top:22.7pt;width:68.05pt;height:70.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0363EDC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C5A87B9">
            <v:shape id="TriangleLeft" style="position:absolute;margin-left:22.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53064C7D">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7717C2E">
            <v:rect id="Rectangle" style="position:absolute;margin-left:22.7pt;margin-top:22.7pt;width:552.7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8D11D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1C8A37E">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BA2A2CD">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7EE9606">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50D144F5">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3C1A0D6">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4DAC0F7E">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597C1E3">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6917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hybridMultilevel"/>
    <w:tmpl w:val="D18EE714"/>
    <w:name w:val="TableFootnotes"/>
    <w:lvl w:ilvl="0" w:tplc="8E2EEF38">
      <w:start w:val="1"/>
      <w:numFmt w:val="lowerLetter"/>
      <w:pStyle w:val="Footnotes"/>
      <w:lvlText w:val="%1."/>
      <w:lvlJc w:val="left"/>
      <w:pPr>
        <w:ind w:left="284" w:hanging="284"/>
      </w:pPr>
      <w:rPr>
        <w:rFonts w:hint="default"/>
        <w:spacing w:val="-10"/>
      </w:rPr>
    </w:lvl>
    <w:lvl w:ilvl="1" w:tplc="B88209B8">
      <w:start w:val="1"/>
      <w:numFmt w:val="lowerRoman"/>
      <w:pStyle w:val="Footnotes2"/>
      <w:lvlText w:val="%2."/>
      <w:lvlJc w:val="left"/>
      <w:pPr>
        <w:tabs>
          <w:tab w:val="num" w:pos="567"/>
        </w:tabs>
        <w:ind w:left="567" w:hanging="283"/>
      </w:pPr>
      <w:rPr>
        <w:rFonts w:hint="default"/>
        <w:spacing w:val="0"/>
        <w:w w:val="100"/>
        <w:kern w:val="0"/>
        <w:position w:val="0"/>
      </w:rPr>
    </w:lvl>
    <w:lvl w:ilvl="2" w:tplc="59AEBD28">
      <w:start w:val="1"/>
      <w:numFmt w:val="none"/>
      <w:lvlRestart w:val="1"/>
      <w:lvlText w:val=""/>
      <w:lvlJc w:val="left"/>
      <w:pPr>
        <w:tabs>
          <w:tab w:val="num" w:pos="0"/>
        </w:tabs>
        <w:ind w:left="0" w:firstLine="0"/>
      </w:pPr>
      <w:rPr>
        <w:rFonts w:hint="default"/>
        <w:color w:val="auto"/>
        <w:spacing w:val="-4"/>
      </w:rPr>
    </w:lvl>
    <w:lvl w:ilvl="3" w:tplc="3D2C1C3A">
      <w:start w:val="1"/>
      <w:numFmt w:val="none"/>
      <w:lvlText w:val=""/>
      <w:lvlJc w:val="left"/>
      <w:pPr>
        <w:tabs>
          <w:tab w:val="num" w:pos="0"/>
        </w:tabs>
        <w:ind w:left="0" w:hanging="5670"/>
      </w:pPr>
      <w:rPr>
        <w:rFonts w:hint="default"/>
        <w:spacing w:val="-10"/>
        <w:w w:val="100"/>
      </w:rPr>
    </w:lvl>
    <w:lvl w:ilvl="4" w:tplc="3620C1D8">
      <w:start w:val="1"/>
      <w:numFmt w:val="none"/>
      <w:lvlText w:val=""/>
      <w:lvlJc w:val="left"/>
      <w:pPr>
        <w:tabs>
          <w:tab w:val="num" w:pos="0"/>
        </w:tabs>
        <w:ind w:left="0" w:firstLine="0"/>
      </w:pPr>
      <w:rPr>
        <w:rFonts w:hint="default"/>
      </w:rPr>
    </w:lvl>
    <w:lvl w:ilvl="5" w:tplc="1A768398">
      <w:start w:val="1"/>
      <w:numFmt w:val="none"/>
      <w:lvlText w:val=""/>
      <w:lvlJc w:val="left"/>
      <w:pPr>
        <w:tabs>
          <w:tab w:val="num" w:pos="0"/>
        </w:tabs>
        <w:ind w:left="0" w:firstLine="0"/>
      </w:pPr>
      <w:rPr>
        <w:rFonts w:hint="default"/>
      </w:rPr>
    </w:lvl>
    <w:lvl w:ilvl="6" w:tplc="CF741016">
      <w:start w:val="1"/>
      <w:numFmt w:val="none"/>
      <w:lvlRestart w:val="1"/>
      <w:lvlText w:val="%7"/>
      <w:lvlJc w:val="left"/>
      <w:pPr>
        <w:tabs>
          <w:tab w:val="num" w:pos="0"/>
        </w:tabs>
        <w:ind w:left="0" w:firstLine="0"/>
      </w:pPr>
      <w:rPr>
        <w:rFonts w:hint="default"/>
      </w:rPr>
    </w:lvl>
    <w:lvl w:ilvl="7" w:tplc="5C1C2DC8">
      <w:start w:val="1"/>
      <w:numFmt w:val="none"/>
      <w:lvlText w:val="%8."/>
      <w:lvlJc w:val="left"/>
      <w:pPr>
        <w:tabs>
          <w:tab w:val="num" w:pos="0"/>
        </w:tabs>
        <w:ind w:left="0" w:firstLine="0"/>
      </w:pPr>
      <w:rPr>
        <w:rFonts w:hint="default"/>
        <w:position w:val="0"/>
      </w:rPr>
    </w:lvl>
    <w:lvl w:ilvl="8" w:tplc="C128CBDA">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435733A"/>
    <w:multiLevelType w:val="hybridMultilevel"/>
    <w:tmpl w:val="A246F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49975D8"/>
    <w:multiLevelType w:val="hybridMultilevel"/>
    <w:tmpl w:val="7DFA4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304725"/>
    <w:multiLevelType w:val="hybridMultilevel"/>
    <w:tmpl w:val="3C9EC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FC6083"/>
    <w:multiLevelType w:val="hybridMultilevel"/>
    <w:tmpl w:val="84AAD7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hybridMultilevel"/>
    <w:tmpl w:val="40F457D2"/>
    <w:name w:val="JemenaBullets"/>
    <w:lvl w:ilvl="0" w:tplc="28F6B59E">
      <w:start w:val="1"/>
      <w:numFmt w:val="bullet"/>
      <w:lvlText w:val=""/>
      <w:lvlJc w:val="left"/>
      <w:pPr>
        <w:tabs>
          <w:tab w:val="num" w:pos="340"/>
        </w:tabs>
        <w:ind w:left="340" w:hanging="340"/>
      </w:pPr>
      <w:rPr>
        <w:rFonts w:ascii="Symbol" w:hAnsi="Symbol" w:hint="default"/>
        <w:color w:val="auto"/>
        <w:position w:val="0"/>
        <w:sz w:val="16"/>
      </w:rPr>
    </w:lvl>
    <w:lvl w:ilvl="1" w:tplc="11206940">
      <w:start w:val="1"/>
      <w:numFmt w:val="bullet"/>
      <w:lvlRestart w:val="0"/>
      <w:lvlText w:val=""/>
      <w:lvlJc w:val="left"/>
      <w:pPr>
        <w:tabs>
          <w:tab w:val="num" w:pos="851"/>
        </w:tabs>
        <w:ind w:left="851" w:hanging="426"/>
      </w:pPr>
      <w:rPr>
        <w:rFonts w:ascii="Webdings" w:hAnsi="Webdings" w:hint="default"/>
        <w:color w:val="auto"/>
      </w:rPr>
    </w:lvl>
    <w:lvl w:ilvl="2" w:tplc="4D10B2EE">
      <w:start w:val="1"/>
      <w:numFmt w:val="bullet"/>
      <w:lvlRestart w:val="0"/>
      <w:lvlText w:val="–"/>
      <w:lvlJc w:val="left"/>
      <w:pPr>
        <w:tabs>
          <w:tab w:val="num" w:pos="1276"/>
        </w:tabs>
        <w:ind w:left="1276" w:hanging="425"/>
      </w:pPr>
      <w:rPr>
        <w:rFonts w:ascii="Arial" w:hAnsi="Arial" w:hint="default"/>
        <w:color w:val="auto"/>
      </w:rPr>
    </w:lvl>
    <w:lvl w:ilvl="3" w:tplc="ECD40DAC">
      <w:start w:val="1"/>
      <w:numFmt w:val="decimal"/>
      <w:lvlText w:val="(%4)"/>
      <w:lvlJc w:val="left"/>
      <w:pPr>
        <w:tabs>
          <w:tab w:val="num" w:pos="1440"/>
        </w:tabs>
        <w:ind w:left="1440" w:hanging="360"/>
      </w:pPr>
      <w:rPr>
        <w:rFonts w:hint="default"/>
      </w:rPr>
    </w:lvl>
    <w:lvl w:ilvl="4" w:tplc="ECF07496">
      <w:start w:val="1"/>
      <w:numFmt w:val="lowerLetter"/>
      <w:lvlText w:val="(%5)"/>
      <w:lvlJc w:val="left"/>
      <w:pPr>
        <w:tabs>
          <w:tab w:val="num" w:pos="1800"/>
        </w:tabs>
        <w:ind w:left="1800" w:hanging="360"/>
      </w:pPr>
      <w:rPr>
        <w:rFonts w:hint="default"/>
      </w:rPr>
    </w:lvl>
    <w:lvl w:ilvl="5" w:tplc="255697C4">
      <w:start w:val="1"/>
      <w:numFmt w:val="lowerRoman"/>
      <w:lvlText w:val="(%6)"/>
      <w:lvlJc w:val="left"/>
      <w:pPr>
        <w:tabs>
          <w:tab w:val="num" w:pos="2160"/>
        </w:tabs>
        <w:ind w:left="2160" w:hanging="360"/>
      </w:pPr>
      <w:rPr>
        <w:rFonts w:hint="default"/>
      </w:rPr>
    </w:lvl>
    <w:lvl w:ilvl="6" w:tplc="C87825FE">
      <w:start w:val="1"/>
      <w:numFmt w:val="decimal"/>
      <w:lvlText w:val="%7."/>
      <w:lvlJc w:val="left"/>
      <w:pPr>
        <w:tabs>
          <w:tab w:val="num" w:pos="2520"/>
        </w:tabs>
        <w:ind w:left="2520" w:hanging="360"/>
      </w:pPr>
      <w:rPr>
        <w:rFonts w:hint="default"/>
      </w:rPr>
    </w:lvl>
    <w:lvl w:ilvl="7" w:tplc="F3EC522A">
      <w:start w:val="1"/>
      <w:numFmt w:val="lowerLetter"/>
      <w:lvlText w:val="%8."/>
      <w:lvlJc w:val="left"/>
      <w:pPr>
        <w:tabs>
          <w:tab w:val="num" w:pos="2880"/>
        </w:tabs>
        <w:ind w:left="2880" w:hanging="360"/>
      </w:pPr>
      <w:rPr>
        <w:rFonts w:hint="default"/>
      </w:rPr>
    </w:lvl>
    <w:lvl w:ilvl="8" w:tplc="955ECAEC">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hybridMultilevel"/>
    <w:tmpl w:val="AEEC30DE"/>
    <w:lvl w:ilvl="0" w:tplc="C8945B06">
      <w:start w:val="1"/>
      <w:numFmt w:val="bullet"/>
      <w:pStyle w:val="SmallBullet"/>
      <w:lvlText w:val="•"/>
      <w:lvlJc w:val="left"/>
      <w:pPr>
        <w:ind w:left="170" w:hanging="170"/>
      </w:pPr>
      <w:rPr>
        <w:rFonts w:ascii="Arial" w:hAnsi="Arial" w:hint="default"/>
        <w:color w:val="363534" w:themeColor="text1"/>
      </w:rPr>
    </w:lvl>
    <w:lvl w:ilvl="1" w:tplc="6E169AA6">
      <w:start w:val="1"/>
      <w:numFmt w:val="bullet"/>
      <w:lvlText w:val="o"/>
      <w:lvlJc w:val="left"/>
      <w:pPr>
        <w:ind w:left="1440" w:hanging="360"/>
      </w:pPr>
      <w:rPr>
        <w:rFonts w:ascii="Courier New" w:hAnsi="Courier New" w:cs="Courier New" w:hint="default"/>
      </w:rPr>
    </w:lvl>
    <w:lvl w:ilvl="2" w:tplc="5CC2DBEE">
      <w:start w:val="1"/>
      <w:numFmt w:val="bullet"/>
      <w:lvlText w:val=""/>
      <w:lvlJc w:val="left"/>
      <w:pPr>
        <w:ind w:left="2160" w:hanging="360"/>
      </w:pPr>
      <w:rPr>
        <w:rFonts w:ascii="Wingdings" w:hAnsi="Wingdings" w:hint="default"/>
      </w:rPr>
    </w:lvl>
    <w:lvl w:ilvl="3" w:tplc="C840E114">
      <w:start w:val="1"/>
      <w:numFmt w:val="bullet"/>
      <w:lvlText w:val=""/>
      <w:lvlJc w:val="left"/>
      <w:pPr>
        <w:ind w:left="2880" w:hanging="360"/>
      </w:pPr>
      <w:rPr>
        <w:rFonts w:ascii="Symbol" w:hAnsi="Symbol" w:hint="default"/>
      </w:rPr>
    </w:lvl>
    <w:lvl w:ilvl="4" w:tplc="60E80A78">
      <w:start w:val="1"/>
      <w:numFmt w:val="bullet"/>
      <w:lvlText w:val="o"/>
      <w:lvlJc w:val="left"/>
      <w:pPr>
        <w:ind w:left="3600" w:hanging="360"/>
      </w:pPr>
      <w:rPr>
        <w:rFonts w:ascii="Courier New" w:hAnsi="Courier New" w:cs="Courier New" w:hint="default"/>
      </w:rPr>
    </w:lvl>
    <w:lvl w:ilvl="5" w:tplc="EA94E05E">
      <w:start w:val="1"/>
      <w:numFmt w:val="bullet"/>
      <w:lvlText w:val=""/>
      <w:lvlJc w:val="left"/>
      <w:pPr>
        <w:ind w:left="4320" w:hanging="360"/>
      </w:pPr>
      <w:rPr>
        <w:rFonts w:ascii="Wingdings" w:hAnsi="Wingdings" w:hint="default"/>
      </w:rPr>
    </w:lvl>
    <w:lvl w:ilvl="6" w:tplc="FC2AA3A0">
      <w:start w:val="1"/>
      <w:numFmt w:val="bullet"/>
      <w:lvlText w:val=""/>
      <w:lvlJc w:val="left"/>
      <w:pPr>
        <w:ind w:left="5040" w:hanging="360"/>
      </w:pPr>
      <w:rPr>
        <w:rFonts w:ascii="Symbol" w:hAnsi="Symbol" w:hint="default"/>
      </w:rPr>
    </w:lvl>
    <w:lvl w:ilvl="7" w:tplc="C92AEF26">
      <w:start w:val="1"/>
      <w:numFmt w:val="bullet"/>
      <w:lvlText w:val="o"/>
      <w:lvlJc w:val="left"/>
      <w:pPr>
        <w:ind w:left="5760" w:hanging="360"/>
      </w:pPr>
      <w:rPr>
        <w:rFonts w:ascii="Courier New" w:hAnsi="Courier New" w:cs="Courier New" w:hint="default"/>
      </w:rPr>
    </w:lvl>
    <w:lvl w:ilvl="8" w:tplc="287A1970">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4D5800E5"/>
    <w:multiLevelType w:val="hybridMultilevel"/>
    <w:tmpl w:val="02725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886537E"/>
    <w:multiLevelType w:val="hybridMultilevel"/>
    <w:tmpl w:val="820CAD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D0540A9"/>
    <w:multiLevelType w:val="multilevel"/>
    <w:tmpl w:val="2CC4CB5E"/>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C8503F56"/>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1"/>
  </w:num>
  <w:num w:numId="3">
    <w:abstractNumId w:val="19"/>
  </w:num>
  <w:num w:numId="4">
    <w:abstractNumId w:val="23"/>
  </w:num>
  <w:num w:numId="5">
    <w:abstractNumId w:val="9"/>
  </w:num>
  <w:num w:numId="6">
    <w:abstractNumId w:val="2"/>
  </w:num>
  <w:num w:numId="7">
    <w:abstractNumId w:val="1"/>
  </w:num>
  <w:num w:numId="8">
    <w:abstractNumId w:val="0"/>
  </w:num>
  <w:num w:numId="9">
    <w:abstractNumId w:val="22"/>
  </w:num>
  <w:num w:numId="10">
    <w:abstractNumId w:val="7"/>
  </w:num>
  <w:num w:numId="11">
    <w:abstractNumId w:val="10"/>
  </w:num>
  <w:num w:numId="12">
    <w:abstractNumId w:val="8"/>
  </w:num>
  <w:num w:numId="13">
    <w:abstractNumId w:val="13"/>
  </w:num>
  <w:num w:numId="14">
    <w:abstractNumId w:val="14"/>
  </w:num>
  <w:num w:numId="15">
    <w:abstractNumId w:val="5"/>
  </w:num>
  <w:num w:numId="16">
    <w:abstractNumId w:val="3"/>
  </w:num>
  <w:num w:numId="17">
    <w:abstractNumId w:val="18"/>
  </w:num>
  <w:num w:numId="18">
    <w:abstractNumId w:val="6"/>
  </w:num>
  <w:num w:numId="19">
    <w:abstractNumId w:val="4"/>
  </w:num>
  <w:num w:numId="20">
    <w:abstractNumId w:val="1"/>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59E3"/>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4FF"/>
    <w:rsid w:val="0001362A"/>
    <w:rsid w:val="0001389C"/>
    <w:rsid w:val="0001393A"/>
    <w:rsid w:val="00013BAE"/>
    <w:rsid w:val="00013DC6"/>
    <w:rsid w:val="0001466C"/>
    <w:rsid w:val="00014E15"/>
    <w:rsid w:val="00015838"/>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0D8"/>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52E"/>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3ED8"/>
    <w:rsid w:val="000441FC"/>
    <w:rsid w:val="00044882"/>
    <w:rsid w:val="00044BDC"/>
    <w:rsid w:val="000455E1"/>
    <w:rsid w:val="00045AA1"/>
    <w:rsid w:val="0004622F"/>
    <w:rsid w:val="000462DC"/>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D82"/>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4A8B"/>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0F5"/>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252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146"/>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0E6"/>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679"/>
    <w:rsid w:val="000F0A47"/>
    <w:rsid w:val="000F0D60"/>
    <w:rsid w:val="000F13C5"/>
    <w:rsid w:val="000F147D"/>
    <w:rsid w:val="000F1A3A"/>
    <w:rsid w:val="000F1A53"/>
    <w:rsid w:val="000F1A5A"/>
    <w:rsid w:val="000F1D45"/>
    <w:rsid w:val="000F1FA4"/>
    <w:rsid w:val="000F1FE3"/>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459"/>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07E2D"/>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84C"/>
    <w:rsid w:val="0013799D"/>
    <w:rsid w:val="0014019B"/>
    <w:rsid w:val="00140262"/>
    <w:rsid w:val="001408BD"/>
    <w:rsid w:val="001409C8"/>
    <w:rsid w:val="00140AE9"/>
    <w:rsid w:val="00140B0D"/>
    <w:rsid w:val="001418BB"/>
    <w:rsid w:val="00141F9F"/>
    <w:rsid w:val="001422E5"/>
    <w:rsid w:val="001427A6"/>
    <w:rsid w:val="00142AA4"/>
    <w:rsid w:val="00142AFE"/>
    <w:rsid w:val="00142C15"/>
    <w:rsid w:val="00142C6C"/>
    <w:rsid w:val="00142DFF"/>
    <w:rsid w:val="00142E13"/>
    <w:rsid w:val="0014332D"/>
    <w:rsid w:val="0014351C"/>
    <w:rsid w:val="0014395E"/>
    <w:rsid w:val="001439C8"/>
    <w:rsid w:val="00143A80"/>
    <w:rsid w:val="00143B42"/>
    <w:rsid w:val="00143CD8"/>
    <w:rsid w:val="00144226"/>
    <w:rsid w:val="001443D1"/>
    <w:rsid w:val="00144714"/>
    <w:rsid w:val="00144766"/>
    <w:rsid w:val="001447E1"/>
    <w:rsid w:val="00145472"/>
    <w:rsid w:val="00145711"/>
    <w:rsid w:val="0014576E"/>
    <w:rsid w:val="001457F6"/>
    <w:rsid w:val="001459D7"/>
    <w:rsid w:val="00145BB5"/>
    <w:rsid w:val="00146C0E"/>
    <w:rsid w:val="00146CD4"/>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A00"/>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A81"/>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32"/>
    <w:rsid w:val="00195EAE"/>
    <w:rsid w:val="00196016"/>
    <w:rsid w:val="00196165"/>
    <w:rsid w:val="00196393"/>
    <w:rsid w:val="00196667"/>
    <w:rsid w:val="001966C9"/>
    <w:rsid w:val="00197033"/>
    <w:rsid w:val="0019725F"/>
    <w:rsid w:val="001974BB"/>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6A37"/>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DFA"/>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406"/>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8A2"/>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ABF"/>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410"/>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1C"/>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41E"/>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B7A"/>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4E1"/>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6CD6"/>
    <w:rsid w:val="002C729B"/>
    <w:rsid w:val="002C73EA"/>
    <w:rsid w:val="002C7C6D"/>
    <w:rsid w:val="002C7E14"/>
    <w:rsid w:val="002C7FEF"/>
    <w:rsid w:val="002D03CB"/>
    <w:rsid w:val="002D04B2"/>
    <w:rsid w:val="002D06AC"/>
    <w:rsid w:val="002D0A8B"/>
    <w:rsid w:val="002D1038"/>
    <w:rsid w:val="002D10F3"/>
    <w:rsid w:val="002D16D9"/>
    <w:rsid w:val="002D1D09"/>
    <w:rsid w:val="002D1E0C"/>
    <w:rsid w:val="002D1EEC"/>
    <w:rsid w:val="002D1F56"/>
    <w:rsid w:val="002D212B"/>
    <w:rsid w:val="002D23E1"/>
    <w:rsid w:val="002D23FC"/>
    <w:rsid w:val="002D27CA"/>
    <w:rsid w:val="002D300D"/>
    <w:rsid w:val="002D3B57"/>
    <w:rsid w:val="002D3F88"/>
    <w:rsid w:val="002D4193"/>
    <w:rsid w:val="002D41C1"/>
    <w:rsid w:val="002D4297"/>
    <w:rsid w:val="002D4510"/>
    <w:rsid w:val="002D4531"/>
    <w:rsid w:val="002D47E6"/>
    <w:rsid w:val="002D4AA1"/>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F49"/>
    <w:rsid w:val="002E0210"/>
    <w:rsid w:val="002E0666"/>
    <w:rsid w:val="002E0CE5"/>
    <w:rsid w:val="002E0E71"/>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768"/>
    <w:rsid w:val="002E6B7A"/>
    <w:rsid w:val="002E6C22"/>
    <w:rsid w:val="002E6DC0"/>
    <w:rsid w:val="002E7001"/>
    <w:rsid w:val="002E7841"/>
    <w:rsid w:val="002E7991"/>
    <w:rsid w:val="002E7A32"/>
    <w:rsid w:val="002E7EE9"/>
    <w:rsid w:val="002F0518"/>
    <w:rsid w:val="002F0556"/>
    <w:rsid w:val="002F0602"/>
    <w:rsid w:val="002F0A6E"/>
    <w:rsid w:val="002F0BF5"/>
    <w:rsid w:val="002F1C40"/>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5E12"/>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AB6"/>
    <w:rsid w:val="00307BA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198A"/>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3BA8"/>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16"/>
    <w:rsid w:val="00351B24"/>
    <w:rsid w:val="00352130"/>
    <w:rsid w:val="00352289"/>
    <w:rsid w:val="00352958"/>
    <w:rsid w:val="00352C21"/>
    <w:rsid w:val="00353573"/>
    <w:rsid w:val="00353707"/>
    <w:rsid w:val="00353731"/>
    <w:rsid w:val="0035412D"/>
    <w:rsid w:val="00354841"/>
    <w:rsid w:val="00354EFD"/>
    <w:rsid w:val="00354F38"/>
    <w:rsid w:val="00354F4F"/>
    <w:rsid w:val="003555CC"/>
    <w:rsid w:val="003556FD"/>
    <w:rsid w:val="003561B4"/>
    <w:rsid w:val="003574ED"/>
    <w:rsid w:val="003576A7"/>
    <w:rsid w:val="003576FA"/>
    <w:rsid w:val="00360891"/>
    <w:rsid w:val="0036096A"/>
    <w:rsid w:val="00360B43"/>
    <w:rsid w:val="00360B61"/>
    <w:rsid w:val="00360F3F"/>
    <w:rsid w:val="00361287"/>
    <w:rsid w:val="0036145D"/>
    <w:rsid w:val="00361F2F"/>
    <w:rsid w:val="00361FBC"/>
    <w:rsid w:val="0036225A"/>
    <w:rsid w:val="00362792"/>
    <w:rsid w:val="003628F9"/>
    <w:rsid w:val="00362BE4"/>
    <w:rsid w:val="00362D3F"/>
    <w:rsid w:val="00362E3A"/>
    <w:rsid w:val="003630B0"/>
    <w:rsid w:val="00363120"/>
    <w:rsid w:val="00363532"/>
    <w:rsid w:val="00363763"/>
    <w:rsid w:val="00363BBC"/>
    <w:rsid w:val="00364154"/>
    <w:rsid w:val="003649FB"/>
    <w:rsid w:val="00364CA5"/>
    <w:rsid w:val="00365C88"/>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156"/>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6DE"/>
    <w:rsid w:val="003947B8"/>
    <w:rsid w:val="00395113"/>
    <w:rsid w:val="00395181"/>
    <w:rsid w:val="003960AD"/>
    <w:rsid w:val="0039618B"/>
    <w:rsid w:val="003963F7"/>
    <w:rsid w:val="0039641B"/>
    <w:rsid w:val="003964CC"/>
    <w:rsid w:val="00396652"/>
    <w:rsid w:val="0039686E"/>
    <w:rsid w:val="003973A1"/>
    <w:rsid w:val="00397703"/>
    <w:rsid w:val="0039796C"/>
    <w:rsid w:val="00397E67"/>
    <w:rsid w:val="00397F27"/>
    <w:rsid w:val="003A0047"/>
    <w:rsid w:val="003A0227"/>
    <w:rsid w:val="003A024F"/>
    <w:rsid w:val="003A036C"/>
    <w:rsid w:val="003A038B"/>
    <w:rsid w:val="003A054A"/>
    <w:rsid w:val="003A058B"/>
    <w:rsid w:val="003A07AC"/>
    <w:rsid w:val="003A0F29"/>
    <w:rsid w:val="003A13C5"/>
    <w:rsid w:val="003A1988"/>
    <w:rsid w:val="003A1E11"/>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888"/>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2FD7"/>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6ED"/>
    <w:rsid w:val="003C673F"/>
    <w:rsid w:val="003C67D0"/>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66C"/>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858"/>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07"/>
    <w:rsid w:val="004053B7"/>
    <w:rsid w:val="00405498"/>
    <w:rsid w:val="0040572F"/>
    <w:rsid w:val="00405B20"/>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798"/>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15B"/>
    <w:rsid w:val="004308E9"/>
    <w:rsid w:val="00430AF9"/>
    <w:rsid w:val="00431066"/>
    <w:rsid w:val="004311F9"/>
    <w:rsid w:val="004313EF"/>
    <w:rsid w:val="00431441"/>
    <w:rsid w:val="004314D8"/>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302"/>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41F"/>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011"/>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5A7E"/>
    <w:rsid w:val="00496446"/>
    <w:rsid w:val="00496465"/>
    <w:rsid w:val="004964F6"/>
    <w:rsid w:val="00496982"/>
    <w:rsid w:val="00496C3E"/>
    <w:rsid w:val="0049713E"/>
    <w:rsid w:val="00497A05"/>
    <w:rsid w:val="004A0535"/>
    <w:rsid w:val="004A0717"/>
    <w:rsid w:val="004A07E7"/>
    <w:rsid w:val="004A0D32"/>
    <w:rsid w:val="004A0E8E"/>
    <w:rsid w:val="004A142F"/>
    <w:rsid w:val="004A200E"/>
    <w:rsid w:val="004A2164"/>
    <w:rsid w:val="004A2515"/>
    <w:rsid w:val="004A2818"/>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5F80"/>
    <w:rsid w:val="004C6213"/>
    <w:rsid w:val="004C655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4338"/>
    <w:rsid w:val="004D514B"/>
    <w:rsid w:val="004D528E"/>
    <w:rsid w:val="004D55FF"/>
    <w:rsid w:val="004D5A45"/>
    <w:rsid w:val="004D5AFF"/>
    <w:rsid w:val="004D5B4D"/>
    <w:rsid w:val="004D5BFF"/>
    <w:rsid w:val="004D624B"/>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468"/>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2E49"/>
    <w:rsid w:val="004F303A"/>
    <w:rsid w:val="004F3321"/>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008"/>
    <w:rsid w:val="005142A8"/>
    <w:rsid w:val="00514425"/>
    <w:rsid w:val="00514E2D"/>
    <w:rsid w:val="00514ECF"/>
    <w:rsid w:val="00514F7E"/>
    <w:rsid w:val="00515A16"/>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BFA"/>
    <w:rsid w:val="00524EEF"/>
    <w:rsid w:val="00525676"/>
    <w:rsid w:val="00525B0A"/>
    <w:rsid w:val="0052624A"/>
    <w:rsid w:val="00526266"/>
    <w:rsid w:val="00526493"/>
    <w:rsid w:val="00526A07"/>
    <w:rsid w:val="00526A2E"/>
    <w:rsid w:val="00526EBE"/>
    <w:rsid w:val="00527730"/>
    <w:rsid w:val="005302A9"/>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14F"/>
    <w:rsid w:val="005452DF"/>
    <w:rsid w:val="00545662"/>
    <w:rsid w:val="0054585E"/>
    <w:rsid w:val="00545B76"/>
    <w:rsid w:val="00546073"/>
    <w:rsid w:val="0054736B"/>
    <w:rsid w:val="005478BB"/>
    <w:rsid w:val="0054790D"/>
    <w:rsid w:val="00547956"/>
    <w:rsid w:val="00547BC4"/>
    <w:rsid w:val="00550098"/>
    <w:rsid w:val="00550BE8"/>
    <w:rsid w:val="00550C69"/>
    <w:rsid w:val="00551607"/>
    <w:rsid w:val="00551CA5"/>
    <w:rsid w:val="00552423"/>
    <w:rsid w:val="00552AF0"/>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1"/>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CAA"/>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14"/>
    <w:rsid w:val="00592D39"/>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6650"/>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C6"/>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15"/>
    <w:rsid w:val="005C3D75"/>
    <w:rsid w:val="005C4461"/>
    <w:rsid w:val="005C5186"/>
    <w:rsid w:val="005C5402"/>
    <w:rsid w:val="005C5DEF"/>
    <w:rsid w:val="005C5ECE"/>
    <w:rsid w:val="005C5ED9"/>
    <w:rsid w:val="005C5F35"/>
    <w:rsid w:val="005C6825"/>
    <w:rsid w:val="005C6B73"/>
    <w:rsid w:val="005C6BE2"/>
    <w:rsid w:val="005C6ED7"/>
    <w:rsid w:val="005C7A7A"/>
    <w:rsid w:val="005C7CBB"/>
    <w:rsid w:val="005C7D8E"/>
    <w:rsid w:val="005D0397"/>
    <w:rsid w:val="005D04C0"/>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6A7"/>
    <w:rsid w:val="005D48A2"/>
    <w:rsid w:val="005D497A"/>
    <w:rsid w:val="005D4AA8"/>
    <w:rsid w:val="005D5A0F"/>
    <w:rsid w:val="005D62B3"/>
    <w:rsid w:val="005D6CC9"/>
    <w:rsid w:val="005D764B"/>
    <w:rsid w:val="005D773B"/>
    <w:rsid w:val="005E0160"/>
    <w:rsid w:val="005E03CB"/>
    <w:rsid w:val="005E03F5"/>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0E"/>
    <w:rsid w:val="005F70DA"/>
    <w:rsid w:val="005F73D0"/>
    <w:rsid w:val="005F7770"/>
    <w:rsid w:val="005F7C8F"/>
    <w:rsid w:val="005F7CDC"/>
    <w:rsid w:val="00600071"/>
    <w:rsid w:val="0060010B"/>
    <w:rsid w:val="0060043D"/>
    <w:rsid w:val="0060058E"/>
    <w:rsid w:val="006008D1"/>
    <w:rsid w:val="006009A8"/>
    <w:rsid w:val="00600A7A"/>
    <w:rsid w:val="0060128F"/>
    <w:rsid w:val="006019C0"/>
    <w:rsid w:val="00601AA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14"/>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1E0E"/>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70A"/>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1E0"/>
    <w:rsid w:val="006434FB"/>
    <w:rsid w:val="00644027"/>
    <w:rsid w:val="00644037"/>
    <w:rsid w:val="0064428A"/>
    <w:rsid w:val="00644375"/>
    <w:rsid w:val="006444A0"/>
    <w:rsid w:val="006445F9"/>
    <w:rsid w:val="0064481A"/>
    <w:rsid w:val="00644C3A"/>
    <w:rsid w:val="00644D13"/>
    <w:rsid w:val="00645089"/>
    <w:rsid w:val="006453A7"/>
    <w:rsid w:val="0064551F"/>
    <w:rsid w:val="00645553"/>
    <w:rsid w:val="00645637"/>
    <w:rsid w:val="0064591A"/>
    <w:rsid w:val="00645A8E"/>
    <w:rsid w:val="00645D07"/>
    <w:rsid w:val="00645E4F"/>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57A74"/>
    <w:rsid w:val="006603A8"/>
    <w:rsid w:val="006603BD"/>
    <w:rsid w:val="00660830"/>
    <w:rsid w:val="00660AE9"/>
    <w:rsid w:val="006610B7"/>
    <w:rsid w:val="00661178"/>
    <w:rsid w:val="00661250"/>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2C2"/>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791"/>
    <w:rsid w:val="00686997"/>
    <w:rsid w:val="00686BAD"/>
    <w:rsid w:val="00686C6D"/>
    <w:rsid w:val="00686EDC"/>
    <w:rsid w:val="00687233"/>
    <w:rsid w:val="006873BE"/>
    <w:rsid w:val="006876AA"/>
    <w:rsid w:val="00687813"/>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48C"/>
    <w:rsid w:val="00696530"/>
    <w:rsid w:val="006965BD"/>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0D9"/>
    <w:rsid w:val="006B0264"/>
    <w:rsid w:val="006B04EB"/>
    <w:rsid w:val="006B05D3"/>
    <w:rsid w:val="006B0EE0"/>
    <w:rsid w:val="006B0F4B"/>
    <w:rsid w:val="006B128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6C8"/>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3CB"/>
    <w:rsid w:val="006C55AB"/>
    <w:rsid w:val="006C577B"/>
    <w:rsid w:val="006C5DF4"/>
    <w:rsid w:val="006C660C"/>
    <w:rsid w:val="006C66D5"/>
    <w:rsid w:val="006C68CD"/>
    <w:rsid w:val="006C71AB"/>
    <w:rsid w:val="006D09D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677"/>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111"/>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BD8"/>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8C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435"/>
    <w:rsid w:val="00713B45"/>
    <w:rsid w:val="00714FD3"/>
    <w:rsid w:val="0071530E"/>
    <w:rsid w:val="00715952"/>
    <w:rsid w:val="00715EE8"/>
    <w:rsid w:val="00716174"/>
    <w:rsid w:val="007161D6"/>
    <w:rsid w:val="00716795"/>
    <w:rsid w:val="007169A1"/>
    <w:rsid w:val="00716CA0"/>
    <w:rsid w:val="007172B7"/>
    <w:rsid w:val="007178CC"/>
    <w:rsid w:val="00717B97"/>
    <w:rsid w:val="00720154"/>
    <w:rsid w:val="007202E0"/>
    <w:rsid w:val="007209C2"/>
    <w:rsid w:val="00720CF3"/>
    <w:rsid w:val="00720D32"/>
    <w:rsid w:val="00720D3D"/>
    <w:rsid w:val="007212A1"/>
    <w:rsid w:val="007219AA"/>
    <w:rsid w:val="007219FD"/>
    <w:rsid w:val="00721A9C"/>
    <w:rsid w:val="0072212E"/>
    <w:rsid w:val="007221FA"/>
    <w:rsid w:val="0072239F"/>
    <w:rsid w:val="007223D4"/>
    <w:rsid w:val="0072260B"/>
    <w:rsid w:val="00722A0A"/>
    <w:rsid w:val="007230EC"/>
    <w:rsid w:val="00723379"/>
    <w:rsid w:val="007239D7"/>
    <w:rsid w:val="00723CAA"/>
    <w:rsid w:val="00723F79"/>
    <w:rsid w:val="007244C5"/>
    <w:rsid w:val="00724536"/>
    <w:rsid w:val="007253F3"/>
    <w:rsid w:val="007257AB"/>
    <w:rsid w:val="00725BC7"/>
    <w:rsid w:val="007261D2"/>
    <w:rsid w:val="007264EC"/>
    <w:rsid w:val="00726A4B"/>
    <w:rsid w:val="00726B50"/>
    <w:rsid w:val="00726B5E"/>
    <w:rsid w:val="00726E5A"/>
    <w:rsid w:val="00727294"/>
    <w:rsid w:val="00727346"/>
    <w:rsid w:val="0072771D"/>
    <w:rsid w:val="00727BF4"/>
    <w:rsid w:val="00727D59"/>
    <w:rsid w:val="00730640"/>
    <w:rsid w:val="007310F0"/>
    <w:rsid w:val="0073128B"/>
    <w:rsid w:val="007312FD"/>
    <w:rsid w:val="00731798"/>
    <w:rsid w:val="00731D83"/>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08"/>
    <w:rsid w:val="007420BB"/>
    <w:rsid w:val="0074211D"/>
    <w:rsid w:val="007423AB"/>
    <w:rsid w:val="00742476"/>
    <w:rsid w:val="0074286B"/>
    <w:rsid w:val="00742974"/>
    <w:rsid w:val="00742E83"/>
    <w:rsid w:val="00743779"/>
    <w:rsid w:val="00743C5A"/>
    <w:rsid w:val="00743E88"/>
    <w:rsid w:val="00744092"/>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222"/>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16"/>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46"/>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B8F"/>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28"/>
    <w:rsid w:val="00786862"/>
    <w:rsid w:val="00786B21"/>
    <w:rsid w:val="007875DF"/>
    <w:rsid w:val="00787867"/>
    <w:rsid w:val="007879D1"/>
    <w:rsid w:val="00787AC4"/>
    <w:rsid w:val="00787C50"/>
    <w:rsid w:val="0079025C"/>
    <w:rsid w:val="00790660"/>
    <w:rsid w:val="00790A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3C2"/>
    <w:rsid w:val="007C263F"/>
    <w:rsid w:val="007C2698"/>
    <w:rsid w:val="007C27BC"/>
    <w:rsid w:val="007C2A32"/>
    <w:rsid w:val="007C2A69"/>
    <w:rsid w:val="007C2CCA"/>
    <w:rsid w:val="007C30CE"/>
    <w:rsid w:val="007C3122"/>
    <w:rsid w:val="007C33A4"/>
    <w:rsid w:val="007C348B"/>
    <w:rsid w:val="007C364B"/>
    <w:rsid w:val="007C36CA"/>
    <w:rsid w:val="007C397C"/>
    <w:rsid w:val="007C4080"/>
    <w:rsid w:val="007C4168"/>
    <w:rsid w:val="007C4181"/>
    <w:rsid w:val="007C472A"/>
    <w:rsid w:val="007C477E"/>
    <w:rsid w:val="007C4BCE"/>
    <w:rsid w:val="007C4EA8"/>
    <w:rsid w:val="007C518E"/>
    <w:rsid w:val="007C5400"/>
    <w:rsid w:val="007C5554"/>
    <w:rsid w:val="007C5577"/>
    <w:rsid w:val="007C57D5"/>
    <w:rsid w:val="007C6706"/>
    <w:rsid w:val="007C6777"/>
    <w:rsid w:val="007C6AA2"/>
    <w:rsid w:val="007C6EB3"/>
    <w:rsid w:val="007C6ECA"/>
    <w:rsid w:val="007C6FF4"/>
    <w:rsid w:val="007C78AC"/>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43C"/>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7DA"/>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5C8D"/>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6CA"/>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1C8"/>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47B92"/>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1E8"/>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2E7A"/>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408"/>
    <w:rsid w:val="008A06F6"/>
    <w:rsid w:val="008A0964"/>
    <w:rsid w:val="008A0AED"/>
    <w:rsid w:val="008A0C32"/>
    <w:rsid w:val="008A0D6A"/>
    <w:rsid w:val="008A0EF7"/>
    <w:rsid w:val="008A1066"/>
    <w:rsid w:val="008A125A"/>
    <w:rsid w:val="008A125C"/>
    <w:rsid w:val="008A12C6"/>
    <w:rsid w:val="008A19D3"/>
    <w:rsid w:val="008A1E7F"/>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214"/>
    <w:rsid w:val="008B322B"/>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6E84"/>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186"/>
    <w:rsid w:val="008D53EE"/>
    <w:rsid w:val="008D5511"/>
    <w:rsid w:val="008D5930"/>
    <w:rsid w:val="008D6084"/>
    <w:rsid w:val="008D635D"/>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4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1E2C"/>
    <w:rsid w:val="00912881"/>
    <w:rsid w:val="00912AD2"/>
    <w:rsid w:val="00912B89"/>
    <w:rsid w:val="00912D89"/>
    <w:rsid w:val="009131EE"/>
    <w:rsid w:val="009133EF"/>
    <w:rsid w:val="009136B0"/>
    <w:rsid w:val="00913AD8"/>
    <w:rsid w:val="009145A2"/>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27FE1"/>
    <w:rsid w:val="00930297"/>
    <w:rsid w:val="009303FC"/>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7F"/>
    <w:rsid w:val="00936BF1"/>
    <w:rsid w:val="00936E8B"/>
    <w:rsid w:val="009372FC"/>
    <w:rsid w:val="0093741E"/>
    <w:rsid w:val="009376D1"/>
    <w:rsid w:val="00940088"/>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CFF"/>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5EED"/>
    <w:rsid w:val="009560F5"/>
    <w:rsid w:val="009564E6"/>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9B5"/>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1A1F"/>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6F36"/>
    <w:rsid w:val="009871C5"/>
    <w:rsid w:val="0098742C"/>
    <w:rsid w:val="0098765F"/>
    <w:rsid w:val="00987688"/>
    <w:rsid w:val="00987804"/>
    <w:rsid w:val="00987A47"/>
    <w:rsid w:val="00987DFA"/>
    <w:rsid w:val="009900E6"/>
    <w:rsid w:val="00990B07"/>
    <w:rsid w:val="00990B6D"/>
    <w:rsid w:val="00990DDE"/>
    <w:rsid w:val="00990F16"/>
    <w:rsid w:val="00991123"/>
    <w:rsid w:val="0099117B"/>
    <w:rsid w:val="0099147E"/>
    <w:rsid w:val="00991550"/>
    <w:rsid w:val="00991669"/>
    <w:rsid w:val="0099181B"/>
    <w:rsid w:val="00993756"/>
    <w:rsid w:val="00993A1D"/>
    <w:rsid w:val="00993ACA"/>
    <w:rsid w:val="00993DAE"/>
    <w:rsid w:val="00993E88"/>
    <w:rsid w:val="009942BA"/>
    <w:rsid w:val="009945CD"/>
    <w:rsid w:val="0099462D"/>
    <w:rsid w:val="00994A2C"/>
    <w:rsid w:val="00994EAF"/>
    <w:rsid w:val="00995139"/>
    <w:rsid w:val="009953FE"/>
    <w:rsid w:val="009959E3"/>
    <w:rsid w:val="0099603B"/>
    <w:rsid w:val="00996446"/>
    <w:rsid w:val="00996EF8"/>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2CD"/>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0B0"/>
    <w:rsid w:val="009C468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8E9"/>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2F4"/>
    <w:rsid w:val="009D66F6"/>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365"/>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06EF"/>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380"/>
    <w:rsid w:val="00A07F76"/>
    <w:rsid w:val="00A10084"/>
    <w:rsid w:val="00A10656"/>
    <w:rsid w:val="00A10897"/>
    <w:rsid w:val="00A10C8A"/>
    <w:rsid w:val="00A11C70"/>
    <w:rsid w:val="00A11F87"/>
    <w:rsid w:val="00A124A0"/>
    <w:rsid w:val="00A128AF"/>
    <w:rsid w:val="00A12996"/>
    <w:rsid w:val="00A129CD"/>
    <w:rsid w:val="00A12A98"/>
    <w:rsid w:val="00A12E5F"/>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2F76"/>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0C4C"/>
    <w:rsid w:val="00A311E7"/>
    <w:rsid w:val="00A3137B"/>
    <w:rsid w:val="00A31534"/>
    <w:rsid w:val="00A31BA7"/>
    <w:rsid w:val="00A31FF7"/>
    <w:rsid w:val="00A32357"/>
    <w:rsid w:val="00A324D5"/>
    <w:rsid w:val="00A3254C"/>
    <w:rsid w:val="00A32595"/>
    <w:rsid w:val="00A32689"/>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289"/>
    <w:rsid w:val="00A4067F"/>
    <w:rsid w:val="00A40952"/>
    <w:rsid w:val="00A4098A"/>
    <w:rsid w:val="00A40ADC"/>
    <w:rsid w:val="00A40BE2"/>
    <w:rsid w:val="00A40C3D"/>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3BBA"/>
    <w:rsid w:val="00A44135"/>
    <w:rsid w:val="00A4454A"/>
    <w:rsid w:val="00A44B1D"/>
    <w:rsid w:val="00A44E9B"/>
    <w:rsid w:val="00A45099"/>
    <w:rsid w:val="00A45858"/>
    <w:rsid w:val="00A45D29"/>
    <w:rsid w:val="00A45EA1"/>
    <w:rsid w:val="00A45FF5"/>
    <w:rsid w:val="00A4684E"/>
    <w:rsid w:val="00A46BE2"/>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C27"/>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3E5"/>
    <w:rsid w:val="00A6046E"/>
    <w:rsid w:val="00A60ADB"/>
    <w:rsid w:val="00A60C27"/>
    <w:rsid w:val="00A60CB7"/>
    <w:rsid w:val="00A613D9"/>
    <w:rsid w:val="00A61413"/>
    <w:rsid w:val="00A61530"/>
    <w:rsid w:val="00A61580"/>
    <w:rsid w:val="00A61B2C"/>
    <w:rsid w:val="00A61B81"/>
    <w:rsid w:val="00A61DDD"/>
    <w:rsid w:val="00A61EE5"/>
    <w:rsid w:val="00A62811"/>
    <w:rsid w:val="00A631C8"/>
    <w:rsid w:val="00A63E8C"/>
    <w:rsid w:val="00A63EEE"/>
    <w:rsid w:val="00A64417"/>
    <w:rsid w:val="00A64C9F"/>
    <w:rsid w:val="00A653F3"/>
    <w:rsid w:val="00A65FB2"/>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5E37"/>
    <w:rsid w:val="00A76365"/>
    <w:rsid w:val="00A7645D"/>
    <w:rsid w:val="00A7655A"/>
    <w:rsid w:val="00A76EC8"/>
    <w:rsid w:val="00A774B8"/>
    <w:rsid w:val="00A775A3"/>
    <w:rsid w:val="00A77C0D"/>
    <w:rsid w:val="00A77FED"/>
    <w:rsid w:val="00A8050C"/>
    <w:rsid w:val="00A80817"/>
    <w:rsid w:val="00A809BE"/>
    <w:rsid w:val="00A80B1C"/>
    <w:rsid w:val="00A80E34"/>
    <w:rsid w:val="00A810A9"/>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EC6"/>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4BA8"/>
    <w:rsid w:val="00A94F98"/>
    <w:rsid w:val="00A9559C"/>
    <w:rsid w:val="00A955CE"/>
    <w:rsid w:val="00A95B1D"/>
    <w:rsid w:val="00A95DD5"/>
    <w:rsid w:val="00A961F8"/>
    <w:rsid w:val="00A964D5"/>
    <w:rsid w:val="00A96A4E"/>
    <w:rsid w:val="00A96BF1"/>
    <w:rsid w:val="00A96BFB"/>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84B"/>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0C04"/>
    <w:rsid w:val="00AB14B9"/>
    <w:rsid w:val="00AB1EDD"/>
    <w:rsid w:val="00AB225D"/>
    <w:rsid w:val="00AB2526"/>
    <w:rsid w:val="00AB2532"/>
    <w:rsid w:val="00AB259D"/>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5F80"/>
    <w:rsid w:val="00AB62DB"/>
    <w:rsid w:val="00AB644B"/>
    <w:rsid w:val="00AB6775"/>
    <w:rsid w:val="00AB75FC"/>
    <w:rsid w:val="00AB780B"/>
    <w:rsid w:val="00AB79A0"/>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6D"/>
    <w:rsid w:val="00AC68D7"/>
    <w:rsid w:val="00AC6B78"/>
    <w:rsid w:val="00AC6CD5"/>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B68"/>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865"/>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400"/>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0"/>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AE4"/>
    <w:rsid w:val="00B53EE2"/>
    <w:rsid w:val="00B54457"/>
    <w:rsid w:val="00B54531"/>
    <w:rsid w:val="00B547F6"/>
    <w:rsid w:val="00B549A1"/>
    <w:rsid w:val="00B54FAF"/>
    <w:rsid w:val="00B55189"/>
    <w:rsid w:val="00B5526C"/>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05E"/>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77"/>
    <w:rsid w:val="00B674B6"/>
    <w:rsid w:val="00B67A58"/>
    <w:rsid w:val="00B7023B"/>
    <w:rsid w:val="00B702FF"/>
    <w:rsid w:val="00B70436"/>
    <w:rsid w:val="00B70562"/>
    <w:rsid w:val="00B70D3B"/>
    <w:rsid w:val="00B70FE7"/>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1D7C"/>
    <w:rsid w:val="00B927B5"/>
    <w:rsid w:val="00B927C0"/>
    <w:rsid w:val="00B92A23"/>
    <w:rsid w:val="00B92BF0"/>
    <w:rsid w:val="00B92EC1"/>
    <w:rsid w:val="00B9359C"/>
    <w:rsid w:val="00B93856"/>
    <w:rsid w:val="00B93B79"/>
    <w:rsid w:val="00B93FEB"/>
    <w:rsid w:val="00B942BD"/>
    <w:rsid w:val="00B94515"/>
    <w:rsid w:val="00B946CE"/>
    <w:rsid w:val="00B94A33"/>
    <w:rsid w:val="00B94D5A"/>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643"/>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6F06"/>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86A"/>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8D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BC2"/>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73E"/>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7B5"/>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3A5E"/>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2E7F"/>
    <w:rsid w:val="00C5304D"/>
    <w:rsid w:val="00C532A1"/>
    <w:rsid w:val="00C537ED"/>
    <w:rsid w:val="00C53AA8"/>
    <w:rsid w:val="00C540A9"/>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31D"/>
    <w:rsid w:val="00C74A5B"/>
    <w:rsid w:val="00C74D6F"/>
    <w:rsid w:val="00C74F1F"/>
    <w:rsid w:val="00C75A98"/>
    <w:rsid w:val="00C75E0F"/>
    <w:rsid w:val="00C76228"/>
    <w:rsid w:val="00C762BE"/>
    <w:rsid w:val="00C763B6"/>
    <w:rsid w:val="00C765D7"/>
    <w:rsid w:val="00C766E2"/>
    <w:rsid w:val="00C77B9A"/>
    <w:rsid w:val="00C80251"/>
    <w:rsid w:val="00C80C33"/>
    <w:rsid w:val="00C80F2F"/>
    <w:rsid w:val="00C80F36"/>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294"/>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B52"/>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19F"/>
    <w:rsid w:val="00CB5418"/>
    <w:rsid w:val="00CB568D"/>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77"/>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6C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2EF0"/>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AE8"/>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11F"/>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EAB"/>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1AC2"/>
    <w:rsid w:val="00D7252A"/>
    <w:rsid w:val="00D72A3E"/>
    <w:rsid w:val="00D72BC8"/>
    <w:rsid w:val="00D72D57"/>
    <w:rsid w:val="00D72D6C"/>
    <w:rsid w:val="00D7356A"/>
    <w:rsid w:val="00D73B6C"/>
    <w:rsid w:val="00D73C62"/>
    <w:rsid w:val="00D73E90"/>
    <w:rsid w:val="00D747A7"/>
    <w:rsid w:val="00D75126"/>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5F90"/>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97F6D"/>
    <w:rsid w:val="00DA0680"/>
    <w:rsid w:val="00DA09FE"/>
    <w:rsid w:val="00DA0D82"/>
    <w:rsid w:val="00DA1542"/>
    <w:rsid w:val="00DA172A"/>
    <w:rsid w:val="00DA1753"/>
    <w:rsid w:val="00DA1F6B"/>
    <w:rsid w:val="00DA1F8E"/>
    <w:rsid w:val="00DA2A2F"/>
    <w:rsid w:val="00DA2BA1"/>
    <w:rsid w:val="00DA41DF"/>
    <w:rsid w:val="00DA42A8"/>
    <w:rsid w:val="00DA4462"/>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89B"/>
    <w:rsid w:val="00DB0A99"/>
    <w:rsid w:val="00DB0F93"/>
    <w:rsid w:val="00DB15FF"/>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2B8"/>
    <w:rsid w:val="00DC34EA"/>
    <w:rsid w:val="00DC37BD"/>
    <w:rsid w:val="00DC3889"/>
    <w:rsid w:val="00DC3AEA"/>
    <w:rsid w:val="00DC3C99"/>
    <w:rsid w:val="00DC3D60"/>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632"/>
    <w:rsid w:val="00DD47D8"/>
    <w:rsid w:val="00DD482D"/>
    <w:rsid w:val="00DD52DC"/>
    <w:rsid w:val="00DD54FD"/>
    <w:rsid w:val="00DD5A6E"/>
    <w:rsid w:val="00DD5C06"/>
    <w:rsid w:val="00DD5D1D"/>
    <w:rsid w:val="00DD5DD0"/>
    <w:rsid w:val="00DD5E81"/>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2F"/>
    <w:rsid w:val="00DF2D87"/>
    <w:rsid w:val="00DF2EF3"/>
    <w:rsid w:val="00DF3081"/>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29"/>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14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A4D"/>
    <w:rsid w:val="00E30EAD"/>
    <w:rsid w:val="00E30EE0"/>
    <w:rsid w:val="00E30F72"/>
    <w:rsid w:val="00E31846"/>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3D1"/>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8C1"/>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C4F"/>
    <w:rsid w:val="00E57DCD"/>
    <w:rsid w:val="00E6054A"/>
    <w:rsid w:val="00E605ED"/>
    <w:rsid w:val="00E60BE7"/>
    <w:rsid w:val="00E60DE1"/>
    <w:rsid w:val="00E60DF1"/>
    <w:rsid w:val="00E61262"/>
    <w:rsid w:val="00E6130D"/>
    <w:rsid w:val="00E614CE"/>
    <w:rsid w:val="00E61B60"/>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A2C"/>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282"/>
    <w:rsid w:val="00E776DD"/>
    <w:rsid w:val="00E77CAE"/>
    <w:rsid w:val="00E77DDD"/>
    <w:rsid w:val="00E8018B"/>
    <w:rsid w:val="00E80430"/>
    <w:rsid w:val="00E807E2"/>
    <w:rsid w:val="00E816AF"/>
    <w:rsid w:val="00E81C5F"/>
    <w:rsid w:val="00E81D89"/>
    <w:rsid w:val="00E81E6A"/>
    <w:rsid w:val="00E825EC"/>
    <w:rsid w:val="00E829ED"/>
    <w:rsid w:val="00E82B4E"/>
    <w:rsid w:val="00E83083"/>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09EB"/>
    <w:rsid w:val="00E910FD"/>
    <w:rsid w:val="00E915BF"/>
    <w:rsid w:val="00E9176C"/>
    <w:rsid w:val="00E91D4A"/>
    <w:rsid w:val="00E92BD6"/>
    <w:rsid w:val="00E92DEA"/>
    <w:rsid w:val="00E93029"/>
    <w:rsid w:val="00E9381A"/>
    <w:rsid w:val="00E93D98"/>
    <w:rsid w:val="00E9404C"/>
    <w:rsid w:val="00E95021"/>
    <w:rsid w:val="00E95025"/>
    <w:rsid w:val="00E95227"/>
    <w:rsid w:val="00E95523"/>
    <w:rsid w:val="00E95576"/>
    <w:rsid w:val="00E961E0"/>
    <w:rsid w:val="00E962AA"/>
    <w:rsid w:val="00E9636B"/>
    <w:rsid w:val="00E96576"/>
    <w:rsid w:val="00E96D09"/>
    <w:rsid w:val="00E96FED"/>
    <w:rsid w:val="00E97294"/>
    <w:rsid w:val="00E97776"/>
    <w:rsid w:val="00E977C2"/>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1E3"/>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4F1"/>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2A7"/>
    <w:rsid w:val="00EE2531"/>
    <w:rsid w:val="00EE27B1"/>
    <w:rsid w:val="00EE36B2"/>
    <w:rsid w:val="00EE3A69"/>
    <w:rsid w:val="00EE3D13"/>
    <w:rsid w:val="00EE3D35"/>
    <w:rsid w:val="00EE3EBB"/>
    <w:rsid w:val="00EE48A8"/>
    <w:rsid w:val="00EE4997"/>
    <w:rsid w:val="00EE4AFC"/>
    <w:rsid w:val="00EE55E7"/>
    <w:rsid w:val="00EE61AD"/>
    <w:rsid w:val="00EE6A67"/>
    <w:rsid w:val="00EE6E5F"/>
    <w:rsid w:val="00EE6EF4"/>
    <w:rsid w:val="00EE7251"/>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5BC"/>
    <w:rsid w:val="00F0669A"/>
    <w:rsid w:val="00F066B3"/>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4D2F"/>
    <w:rsid w:val="00F15553"/>
    <w:rsid w:val="00F15559"/>
    <w:rsid w:val="00F159B8"/>
    <w:rsid w:val="00F16146"/>
    <w:rsid w:val="00F16698"/>
    <w:rsid w:val="00F169D7"/>
    <w:rsid w:val="00F1756F"/>
    <w:rsid w:val="00F204AA"/>
    <w:rsid w:val="00F20DF0"/>
    <w:rsid w:val="00F210A1"/>
    <w:rsid w:val="00F21378"/>
    <w:rsid w:val="00F215EA"/>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378"/>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848"/>
    <w:rsid w:val="00F34A54"/>
    <w:rsid w:val="00F34EAC"/>
    <w:rsid w:val="00F3523F"/>
    <w:rsid w:val="00F35840"/>
    <w:rsid w:val="00F3585E"/>
    <w:rsid w:val="00F35D9B"/>
    <w:rsid w:val="00F35FDF"/>
    <w:rsid w:val="00F368D7"/>
    <w:rsid w:val="00F36C78"/>
    <w:rsid w:val="00F375AE"/>
    <w:rsid w:val="00F40403"/>
    <w:rsid w:val="00F40835"/>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9CE"/>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80"/>
    <w:rsid w:val="00F630AA"/>
    <w:rsid w:val="00F634C9"/>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A7E"/>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2E9"/>
    <w:rsid w:val="00F836D5"/>
    <w:rsid w:val="00F83F67"/>
    <w:rsid w:val="00F84461"/>
    <w:rsid w:val="00F85101"/>
    <w:rsid w:val="00F851C4"/>
    <w:rsid w:val="00F85475"/>
    <w:rsid w:val="00F85879"/>
    <w:rsid w:val="00F858E0"/>
    <w:rsid w:val="00F864E7"/>
    <w:rsid w:val="00F8670F"/>
    <w:rsid w:val="00F86963"/>
    <w:rsid w:val="00F87086"/>
    <w:rsid w:val="00F87D7C"/>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4CF"/>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A98"/>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00D"/>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A5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A98"/>
    <w:rsid w:val="00FD6D55"/>
    <w:rsid w:val="00FD6D64"/>
    <w:rsid w:val="00FD701C"/>
    <w:rsid w:val="00FD76D9"/>
    <w:rsid w:val="00FD78CB"/>
    <w:rsid w:val="00FD7A25"/>
    <w:rsid w:val="00FD7DCF"/>
    <w:rsid w:val="00FD7F1A"/>
    <w:rsid w:val="00FE00DF"/>
    <w:rsid w:val="00FE01E9"/>
    <w:rsid w:val="00FE0888"/>
    <w:rsid w:val="00FE0916"/>
    <w:rsid w:val="00FE0AF7"/>
    <w:rsid w:val="00FE1146"/>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4FCB"/>
    <w:rsid w:val="00FE55DF"/>
    <w:rsid w:val="00FE5641"/>
    <w:rsid w:val="00FE5A58"/>
    <w:rsid w:val="00FE5CAA"/>
    <w:rsid w:val="00FE5E82"/>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36D"/>
    <w:rsid w:val="00FF74EF"/>
    <w:rsid w:val="00FF75FD"/>
    <w:rsid w:val="00FF786F"/>
    <w:rsid w:val="0535D33F"/>
    <w:rsid w:val="0C38DB3A"/>
    <w:rsid w:val="0DC93821"/>
    <w:rsid w:val="1499BF26"/>
    <w:rsid w:val="29AE8A38"/>
    <w:rsid w:val="2D0C7F89"/>
    <w:rsid w:val="3059A09E"/>
    <w:rsid w:val="306D7540"/>
    <w:rsid w:val="36248070"/>
    <w:rsid w:val="383C7655"/>
    <w:rsid w:val="3B20FBC6"/>
    <w:rsid w:val="406A7F54"/>
    <w:rsid w:val="422C4E24"/>
    <w:rsid w:val="52FF5131"/>
    <w:rsid w:val="53088BC9"/>
    <w:rsid w:val="58E16B0D"/>
    <w:rsid w:val="5D7BCFEA"/>
    <w:rsid w:val="5F0D174E"/>
    <w:rsid w:val="5F22F01B"/>
    <w:rsid w:val="63FDC753"/>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6E2677"/>
  </w:style>
  <w:style w:type="character" w:customStyle="1" w:styleId="eop">
    <w:name w:val="eop"/>
    <w:basedOn w:val="DefaultParagraphFont"/>
    <w:rsid w:val="00927FE1"/>
  </w:style>
  <w:style w:type="paragraph" w:customStyle="1" w:styleId="paragraph">
    <w:name w:val="paragraph"/>
    <w:basedOn w:val="Normal"/>
    <w:rsid w:val="003946DE"/>
    <w:pPr>
      <w:spacing w:before="100" w:beforeAutospacing="1" w:after="100" w:afterAutospacing="1" w:line="240" w:lineRule="auto"/>
    </w:pPr>
    <w:rPr>
      <w:rFonts w:ascii="Times New Roman" w:hAnsi="Times New Roman" w:cs="Times New Roman"/>
      <w:color w:val="auto"/>
      <w:sz w:val="24"/>
      <w:szCs w:val="24"/>
    </w:rPr>
  </w:style>
  <w:style w:type="paragraph" w:customStyle="1" w:styleId="xmsonormal">
    <w:name w:val="x_msonormal"/>
    <w:basedOn w:val="Normal"/>
    <w:rsid w:val="001974BB"/>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7112735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sv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environment.vic.gov.au/biodiversity/naturekit" TargetMode="External"/><Relationship Id="rId34" Type="http://schemas.openxmlformats.org/officeDocument/2006/relationships/image" Target="media/image19.svg"/><Relationship Id="rId42" Type="http://schemas.openxmlformats.org/officeDocument/2006/relationships/image" Target="media/image25.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sv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svg"/><Relationship Id="rId32" Type="http://schemas.openxmlformats.org/officeDocument/2006/relationships/image" Target="media/image17.sv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sv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ustfornature.org.au/resources/statewide-conservation-pla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hyperlink" Target="https://www.environment.vic.gov.au/biodiversity/naturekit" TargetMode="External"/><Relationship Id="rId43"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image" Target="media/image24.emf"/><Relationship Id="rId2" Type="http://schemas.openxmlformats.org/officeDocument/2006/relationships/image" Target="media/image23.emf"/><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DOCID75-1821465141-1951</_dlc_DocId>
    <_dlc_DocIdUrl xmlns="a5f32de4-e402-4188-b034-e71ca7d22e54">
      <Url>https://delwpvicgovau.sharepoint.com/sites/ecm_75/_layouts/15/DocIdRedir.aspx?ID=DOCID75-1821465141-1951</Url>
      <Description>DOCID75-1821465141-1951</Description>
    </_dlc_DocIdUrl>
    <TaxCatchAll xmlns="9fd47c19-1c4a-4d7d-b342-c10cef269344">
      <Value>44</Value>
      <Value>7</Value>
      <Value>6</Value>
      <Value>5</Value>
      <Value>3</Value>
      <Value>2</Value>
      <Value>1</Value>
      <Value>85</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_dlc_DocIdPersistId xmlns="a5f32de4-e402-4188-b034-e71ca7d22e54">false</_dlc_DocIdPersistId>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EAEF5BAF-3515-473C-85B6-F0FC9A6BD9EF}">
  <ds:schemaRefs>
    <ds:schemaRef ds:uri="http://schemas.microsoft.com/sharepoint/events"/>
  </ds:schemaRefs>
</ds:datastoreItem>
</file>

<file path=customXml/itemProps2.xml><?xml version="1.0" encoding="utf-8"?>
<ds:datastoreItem xmlns:ds="http://schemas.openxmlformats.org/officeDocument/2006/customXml" ds:itemID="{FB4706C7-3978-4929-A1AA-EDB778D9C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0E0642-5CC8-4E78-9F31-65637496A13D}">
  <ds:schemaRefs>
    <ds:schemaRef ds:uri="http://schemas.openxmlformats.org/officeDocument/2006/bibliography"/>
  </ds:schemaRefs>
</ds:datastoreItem>
</file>

<file path=customXml/itemProps4.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5.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6.xml><?xml version="1.0" encoding="utf-8"?>
<ds:datastoreItem xmlns:ds="http://schemas.openxmlformats.org/officeDocument/2006/customXml" ds:itemID="{8B9FB2A4-A519-47F2-AA0C-BF381829CB8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Pages>
  <Words>1013</Words>
  <Characters>5776</Characters>
  <Application>Microsoft Office Word</Application>
  <DocSecurity>0</DocSecurity>
  <Lines>48</Lines>
  <Paragraphs>13</Paragraphs>
  <ScaleCrop>false</ScaleCrop>
  <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288</cp:revision>
  <cp:lastPrinted>2016-09-08T07:20:00Z</cp:lastPrinted>
  <dcterms:created xsi:type="dcterms:W3CDTF">2020-10-15T05:39:00Z</dcterms:created>
  <dcterms:modified xsi:type="dcterms:W3CDTF">2021-02-01T05:24:00Z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85;#Team Administration|3cd6588d-cc2f-4468-861e-a21c47be7d8b</vt:lpwstr>
  </property>
  <property fmtid="{D5CDD505-2E9C-101B-9397-08002B2CF9AE}" pid="24" name="Department Document Type">
    <vt:lpwstr/>
  </property>
  <property fmtid="{D5CDD505-2E9C-101B-9397-08002B2CF9AE}" pid="25" name="_dlc_DocIdItemGuid">
    <vt:lpwstr>83b8a072-da25-4520-91e7-ed34b7ed2991</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2020-12-17T01:01:12Z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8f2f4c8f-5f56-4a78-a731-2d610770beb7</vt:lpwstr>
  </property>
  <property fmtid="{D5CDD505-2E9C-101B-9397-08002B2CF9AE}" pid="32" name="MSIP_Label_4257e2ab-f512-40e2-9c9a-c64247360765_ContentBits">
    <vt:lpwstr>2</vt:lpwstr>
  </property>
  <property fmtid="{D5CDD505-2E9C-101B-9397-08002B2CF9AE}" pid="33" name="Activity">
    <vt:lpwstr>122;#Biodiversity Response Planning|f5a3e5b2-0410-4fa8-8735-7aaf82b447db</vt:lpwstr>
  </property>
  <property fmtid="{D5CDD505-2E9C-101B-9397-08002B2CF9AE}" pid="34" name="xd_Signature">
    <vt:bool>false</vt:bool>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fe2f00af1a7e491fbce8c50f6d6a0771">
    <vt:lpwstr>Biodiversity Response Planning|f5a3e5b2-0410-4fa8-8735-7aaf82b447db</vt:lpwstr>
  </property>
  <property fmtid="{D5CDD505-2E9C-101B-9397-08002B2CF9AE}" pid="41" name="ece32f50ba964e1fbf627a9d83fe6c01">
    <vt:lpwstr>Department of Environment, Land, Water and Planning|607a3f87-1228-4cd9-82a5-076aa8776274</vt:lpwstr>
  </property>
  <property fmtid="{D5CDD505-2E9C-101B-9397-08002B2CF9AE}" pid="42" name="ic50d0a05a8e4d9791dac67f8a1e716c">
    <vt:lpwstr>Forest, Fire and Regions|2e0654de-dfdc-4793-b2a2-0db9a0abca14</vt:lpwstr>
  </property>
  <property fmtid="{D5CDD505-2E9C-101B-9397-08002B2CF9AE}" pid="43" name="n771d69a070c4babbf278c67c8a2b859">
    <vt:lpwstr>Office of the Deputy Secretary Forest Fire and Regions|1c4f4108-5c0d-49b9-ab7c-0c53a56b7d41</vt:lpwstr>
  </property>
  <property fmtid="{D5CDD505-2E9C-101B-9397-08002B2CF9AE}" pid="44" name="mfe9accc5a0b4653a7b513b67ffd122d">
    <vt:lpwstr>All|8270565e-a836-42c0-aa61-1ac7b0ff14aa</vt:lpwstr>
  </property>
  <property fmtid="{D5CDD505-2E9C-101B-9397-08002B2CF9AE}" pid="45" name="Section">
    <vt:lpwstr/>
  </property>
  <property fmtid="{D5CDD505-2E9C-101B-9397-08002B2CF9AE}" pid="46" name="Agency">
    <vt:lpwstr>1;#Department of Environment, Land, Water and Planning|607a3f87-1228-4cd9-82a5-076aa8776274</vt:lpwstr>
  </property>
  <property fmtid="{D5CDD505-2E9C-101B-9397-08002B2CF9AE}" pid="47" name="Region">
    <vt:lpwstr>44;#Hume|99d85a18-9b9a-479e-8499-ac252b7c0d44</vt:lpwstr>
  </property>
  <property fmtid="{D5CDD505-2E9C-101B-9397-08002B2CF9AE}" pid="48" name="Branch">
    <vt:lpwstr>7;#All|8270565e-a836-42c0-aa61-1ac7b0ff14aa</vt:lpwstr>
  </property>
  <property fmtid="{D5CDD505-2E9C-101B-9397-08002B2CF9AE}" pid="49" name="a25c4e3633654d669cbaa09ae6b70789">
    <vt:lpwstr/>
  </property>
  <property fmtid="{D5CDD505-2E9C-101B-9397-08002B2CF9AE}" pid="50" name="o85941e134754762b9719660a258a6e6">
    <vt:lpwstr/>
  </property>
  <property fmtid="{D5CDD505-2E9C-101B-9397-08002B2CF9AE}" pid="51" name="Reference_x0020_Type">
    <vt:lpwstr/>
  </property>
  <property fmtid="{D5CDD505-2E9C-101B-9397-08002B2CF9AE}" pid="52" name="Location_x0020_Type">
    <vt:lpwstr/>
  </property>
  <property fmtid="{D5CDD505-2E9C-101B-9397-08002B2CF9AE}" pid="53" name="Copyright_x0020_Licence_x0020_Name">
    <vt:lpwstr/>
  </property>
  <property fmtid="{D5CDD505-2E9C-101B-9397-08002B2CF9AE}" pid="54" name="df723ab3fe1c4eb7a0b151674e7ac40d">
    <vt:lpwstr/>
  </property>
  <property fmtid="{D5CDD505-2E9C-101B-9397-08002B2CF9AE}" pid="55" name="Division">
    <vt:lpwstr>5;#Office of the Deputy Secretary Forest Fire and Regions|1c4f4108-5c0d-49b9-ab7c-0c53a56b7d41</vt:lpwstr>
  </property>
  <property fmtid="{D5CDD505-2E9C-101B-9397-08002B2CF9AE}" pid="56" name="k1bd994a94c2413797db3bab8f123f6f">
    <vt:lpwstr/>
  </property>
  <property fmtid="{D5CDD505-2E9C-101B-9397-08002B2CF9AE}" pid="57" name="Sub_x002d_Section">
    <vt:lpwstr/>
  </property>
  <property fmtid="{D5CDD505-2E9C-101B-9397-08002B2CF9AE}" pid="58" name="o2e611f6ba3e4c8f9a895dfb7980639e">
    <vt:lpwstr/>
  </property>
  <property fmtid="{D5CDD505-2E9C-101B-9397-08002B2CF9AE}" pid="59" name="ld508a88e6264ce89693af80a72862cb">
    <vt:lpwstr/>
  </property>
  <property fmtid="{D5CDD505-2E9C-101B-9397-08002B2CF9AE}" pid="60" name="lfd3071406224809a17b67e55409993d">
    <vt:lpwstr>Hume|99d85a18-9b9a-479e-8499-ac252b7c0d44</vt:lpwstr>
  </property>
  <property fmtid="{D5CDD505-2E9C-101B-9397-08002B2CF9AE}" pid="61" name="Copyright_x0020_License_x0020_Type">
    <vt:lpwstr/>
  </property>
  <property fmtid="{D5CDD505-2E9C-101B-9397-08002B2CF9AE}" pid="62" name="Group1">
    <vt:lpwstr>6;#Forest, Fire and Regions|2e0654de-dfdc-4793-b2a2-0db9a0abca14</vt:lpwstr>
  </property>
  <property fmtid="{D5CDD505-2E9C-101B-9397-08002B2CF9AE}" pid="63" name="Sub-Section">
    <vt:lpwstr/>
  </property>
  <property fmtid="{D5CDD505-2E9C-101B-9397-08002B2CF9AE}" pid="64" name="Copyright Licence Name">
    <vt:lpwstr/>
  </property>
  <property fmtid="{D5CDD505-2E9C-101B-9397-08002B2CF9AE}" pid="65" name="Reference Type">
    <vt:lpwstr/>
  </property>
  <property fmtid="{D5CDD505-2E9C-101B-9397-08002B2CF9AE}" pid="66" name="Copyright License Type">
    <vt:lpwstr/>
  </property>
  <property fmtid="{D5CDD505-2E9C-101B-9397-08002B2CF9AE}" pid="67" name="Location Type">
    <vt:lpwstr/>
  </property>
  <property fmtid="{D5CDD505-2E9C-101B-9397-08002B2CF9AE}" pid="68" name="BRP phase">
    <vt:lpwstr>BRP2</vt:lpwstr>
  </property>
</Properties>
</file>