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7173C" w14:textId="77777777" w:rsidR="006006D8" w:rsidRDefault="006006D8" w:rsidP="006006D8">
      <w:pPr>
        <w:pStyle w:val="Heading2"/>
        <w:numPr>
          <w:ilvl w:val="0"/>
          <w:numId w:val="0"/>
        </w:numPr>
      </w:pPr>
      <w:r>
        <w:t>Introduction</w:t>
      </w:r>
    </w:p>
    <w:p w14:paraId="1FEC93C7" w14:textId="77777777" w:rsidR="004A7D3B" w:rsidRPr="004A7D3B" w:rsidRDefault="004A7D3B" w:rsidP="004A7D3B">
      <w:pPr>
        <w:pStyle w:val="BodyText"/>
      </w:pPr>
      <w:r w:rsidRPr="004A7D3B">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1EDF9CE" w14:textId="77777777" w:rsidR="004A7D3B" w:rsidRPr="004A7D3B" w:rsidRDefault="004A7D3B" w:rsidP="004A7D3B">
      <w:pPr>
        <w:pStyle w:val="BodyText"/>
      </w:pPr>
      <w:r w:rsidRPr="004A7D3B">
        <w:rPr>
          <w:rFonts w:eastAsia="Calibri"/>
        </w:rPr>
        <w:t xml:space="preserve">DELWP Regional staff have been working with stakeholders on actions to conserve biodiversity in specific landscapes, informed by the best available science and local knowledge. </w:t>
      </w:r>
    </w:p>
    <w:p w14:paraId="31953CBD" w14:textId="77777777" w:rsidR="004A7D3B" w:rsidRPr="004A7D3B" w:rsidRDefault="004A7D3B" w:rsidP="004A7D3B">
      <w:pPr>
        <w:pStyle w:val="BodyText"/>
      </w:pPr>
      <w:r w:rsidRPr="004A7D3B">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547DD86" w14:textId="77777777" w:rsidR="004A7D3B" w:rsidRPr="004A7D3B" w:rsidRDefault="004A7D3B" w:rsidP="004A7D3B">
      <w:pPr>
        <w:pStyle w:val="BodyText"/>
      </w:pPr>
      <w:r w:rsidRPr="004A7D3B">
        <w:rPr>
          <w:rFonts w:eastAsia="Calibri"/>
        </w:rPr>
        <w:t xml:space="preserve">Further information and the </w:t>
      </w:r>
      <w:hyperlink r:id="rId13" w:history="1">
        <w:r w:rsidRPr="004A7D3B">
          <w:rPr>
            <w:rStyle w:val="Hyperlink"/>
            <w:rFonts w:eastAsia="Calibri"/>
          </w:rPr>
          <w:t>full list of Fact Sheets</w:t>
        </w:r>
      </w:hyperlink>
      <w:r w:rsidRPr="004A7D3B">
        <w:rPr>
          <w:rFonts w:eastAsia="Calibri"/>
        </w:rPr>
        <w:t xml:space="preserve"> is available on the Department’s Environment website.</w:t>
      </w:r>
    </w:p>
    <w:p w14:paraId="0066EE82" w14:textId="4492BA26" w:rsidR="00C46A59" w:rsidRPr="00050253" w:rsidRDefault="00AA0926" w:rsidP="00E55642">
      <w:pPr>
        <w:pStyle w:val="Heading2"/>
        <w:numPr>
          <w:ilvl w:val="0"/>
          <w:numId w:val="0"/>
        </w:numPr>
      </w:pPr>
      <w:r>
        <w:t>Landscape d</w:t>
      </w:r>
      <w:r w:rsidR="0026105F">
        <w:t>escription</w:t>
      </w:r>
    </w:p>
    <w:p w14:paraId="2F40FCA4" w14:textId="4082A7EA" w:rsidR="00BC05E1" w:rsidRPr="004A7D3B" w:rsidRDefault="00C4134D" w:rsidP="004A7D3B">
      <w:pPr>
        <w:pStyle w:val="BodyText"/>
      </w:pPr>
      <w:r w:rsidRPr="004A7D3B">
        <w:t>This</w:t>
      </w:r>
      <w:r w:rsidR="00BC0C38" w:rsidRPr="004A7D3B">
        <w:t xml:space="preserve"> </w:t>
      </w:r>
      <w:r w:rsidR="002F713A" w:rsidRPr="004A7D3B">
        <w:t>15,022</w:t>
      </w:r>
      <w:r w:rsidRPr="004A7D3B">
        <w:t>h</w:t>
      </w:r>
      <w:r w:rsidR="004A36C2" w:rsidRPr="004A7D3B">
        <w:t>a</w:t>
      </w:r>
      <w:r w:rsidRPr="004A7D3B">
        <w:t xml:space="preserve"> </w:t>
      </w:r>
      <w:r w:rsidR="00AF5754" w:rsidRPr="004A7D3B">
        <w:t>area</w:t>
      </w:r>
      <w:r w:rsidR="00824FEA" w:rsidRPr="004A7D3B">
        <w:t xml:space="preserve"> </w:t>
      </w:r>
      <w:r w:rsidR="00B87A4C" w:rsidRPr="004A7D3B">
        <w:t xml:space="preserve">encompasses the coastal and wetland areas of the western shore of Port Phillip Bay, from </w:t>
      </w:r>
      <w:r w:rsidR="00360AF1" w:rsidRPr="004A7D3B">
        <w:t xml:space="preserve">the Jawbone in Williamstown, to </w:t>
      </w:r>
      <w:r w:rsidR="00646EB5" w:rsidRPr="004A7D3B">
        <w:t>the Western Treatment Plant and Port Phillip Region’s boundary at Little River</w:t>
      </w:r>
      <w:r w:rsidR="00FE0402" w:rsidRPr="004A7D3B">
        <w:t xml:space="preserve">. </w:t>
      </w:r>
      <w:r w:rsidR="0050473F" w:rsidRPr="004A7D3B">
        <w:t xml:space="preserve">The </w:t>
      </w:r>
      <w:r w:rsidR="00183949" w:rsidRPr="004A7D3B">
        <w:t>landscape has</w:t>
      </w:r>
      <w:r w:rsidR="00602C55" w:rsidRPr="004A7D3B">
        <w:t xml:space="preserve"> </w:t>
      </w:r>
      <w:r w:rsidR="0070391D" w:rsidRPr="004A7D3B">
        <w:t>18</w:t>
      </w:r>
      <w:r w:rsidR="00602C55" w:rsidRPr="004A7D3B">
        <w:t xml:space="preserve">% native vegetation, and </w:t>
      </w:r>
      <w:r w:rsidR="0070391D" w:rsidRPr="004A7D3B">
        <w:t>16</w:t>
      </w:r>
      <w:r w:rsidR="00602C55" w:rsidRPr="004A7D3B">
        <w:t xml:space="preserve">% public land. </w:t>
      </w:r>
    </w:p>
    <w:p w14:paraId="470104CF" w14:textId="091F993C" w:rsidR="00F0604B" w:rsidRDefault="00F0604B" w:rsidP="00F0604B">
      <w:pPr>
        <w:pStyle w:val="Heading2"/>
      </w:pPr>
      <w:r>
        <w:t>Cultural importance</w:t>
      </w:r>
    </w:p>
    <w:p w14:paraId="3EB03F2C" w14:textId="612567A1" w:rsidR="00C46196" w:rsidRPr="00EE2974" w:rsidRDefault="00CF5BD6" w:rsidP="004A7D3B">
      <w:pPr>
        <w:pStyle w:val="BodyText"/>
      </w:pPr>
      <w:r w:rsidRPr="00BF5B7F">
        <w:t xml:space="preserve">We recognise that the entire landscape has high cultural value for Traditional Owners. </w:t>
      </w:r>
      <w:r w:rsidR="7DDA2360" w:rsidRPr="16504AF6">
        <w:t>Some l</w:t>
      </w:r>
      <w:r w:rsidRPr="16504AF6">
        <w:t xml:space="preserve">andscapes </w:t>
      </w:r>
      <w:r w:rsidR="72614EBC" w:rsidRPr="16504AF6">
        <w:t>have</w:t>
      </w:r>
      <w:r w:rsidRPr="00BF5B7F">
        <w:t xml:space="preserve"> notable cultural importance based on </w:t>
      </w:r>
      <w:r w:rsidR="0090022D" w:rsidRPr="00BF5B7F">
        <w:t>knowledge</w:t>
      </w:r>
      <w:r w:rsidRPr="00BF5B7F">
        <w:t xml:space="preserve"> </w:t>
      </w:r>
      <w:r w:rsidR="001D2D76" w:rsidRPr="00BF5B7F">
        <w:t xml:space="preserve">shared by </w:t>
      </w:r>
      <w:r w:rsidRPr="00BF5B7F">
        <w:t>T</w:t>
      </w:r>
      <w:r w:rsidR="0090022D" w:rsidRPr="00BF5B7F">
        <w:t xml:space="preserve">raditional </w:t>
      </w:r>
      <w:r w:rsidRPr="00EE2974">
        <w:t>O</w:t>
      </w:r>
      <w:r w:rsidR="0090022D" w:rsidRPr="00EE2974">
        <w:t>wners</w:t>
      </w:r>
      <w:r w:rsidRPr="00EE2974">
        <w:t xml:space="preserve">. </w:t>
      </w:r>
      <w:r w:rsidR="00905CA3" w:rsidRPr="00EE2974">
        <w:t>This landscape includes lands of the Wadawurrung people and an area where the Traditional Owners have not been formally recognised.</w:t>
      </w:r>
      <w:r w:rsidRPr="00EE2974">
        <w:t xml:space="preserve"> </w:t>
      </w:r>
    </w:p>
    <w:p w14:paraId="4230D0F0" w14:textId="5E3B0ADE" w:rsidR="00FD3C5B" w:rsidRDefault="004A7D3B" w:rsidP="16504AF6">
      <w:pPr>
        <w:rPr>
          <w:i/>
          <w:iCs/>
        </w:rPr>
      </w:pPr>
      <w:r>
        <w:rPr>
          <w:noProof/>
        </w:rPr>
        <w:drawing>
          <wp:anchor distT="0" distB="0" distL="114300" distR="114300" simplePos="0" relativeHeight="251658248" behindDoc="0" locked="0" layoutInCell="1" allowOverlap="1" wp14:anchorId="1DC80010" wp14:editId="1A1CD698">
            <wp:simplePos x="0" y="0"/>
            <wp:positionH relativeFrom="margin">
              <wp:align>left</wp:align>
            </wp:positionH>
            <wp:positionV relativeFrom="paragraph">
              <wp:posOffset>153035</wp:posOffset>
            </wp:positionV>
            <wp:extent cx="5735320" cy="350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5320" cy="3505200"/>
                    </a:xfrm>
                    <a:prstGeom prst="rect">
                      <a:avLst/>
                    </a:prstGeom>
                  </pic:spPr>
                </pic:pic>
              </a:graphicData>
            </a:graphic>
            <wp14:sizeRelH relativeFrom="margin">
              <wp14:pctWidth>0</wp14:pctWidth>
            </wp14:sizeRelH>
            <wp14:sizeRelV relativeFrom="margin">
              <wp14:pctHeight>0</wp14:pctHeight>
            </wp14:sizeRelV>
          </wp:anchor>
        </w:drawing>
      </w:r>
    </w:p>
    <w:p w14:paraId="2A3207FC" w14:textId="05DF2FD7" w:rsidR="00C46196" w:rsidRDefault="00C46196" w:rsidP="16504AF6">
      <w:pPr>
        <w:rPr>
          <w:i/>
          <w:iCs/>
        </w:rPr>
      </w:pPr>
    </w:p>
    <w:p w14:paraId="06ADBBC4" w14:textId="77777777" w:rsidR="004A7D3B" w:rsidRDefault="004A7D3B" w:rsidP="004A7D3B">
      <w:pPr>
        <w:pStyle w:val="Caption"/>
        <w:rPr>
          <w:lang w:eastAsia="en-US"/>
        </w:rPr>
      </w:pPr>
    </w:p>
    <w:p w14:paraId="3F83B705" w14:textId="77777777" w:rsidR="004A7D3B" w:rsidRDefault="004A7D3B" w:rsidP="004A7D3B">
      <w:pPr>
        <w:pStyle w:val="Caption"/>
        <w:rPr>
          <w:lang w:eastAsia="en-US"/>
        </w:rPr>
      </w:pPr>
    </w:p>
    <w:p w14:paraId="191E8509" w14:textId="77777777" w:rsidR="004A7D3B" w:rsidRDefault="004A7D3B" w:rsidP="004A7D3B">
      <w:pPr>
        <w:pStyle w:val="Caption"/>
        <w:rPr>
          <w:lang w:eastAsia="en-US"/>
        </w:rPr>
      </w:pPr>
    </w:p>
    <w:p w14:paraId="00C03F3C" w14:textId="77777777" w:rsidR="004A7D3B" w:rsidRDefault="004A7D3B" w:rsidP="004A7D3B">
      <w:pPr>
        <w:pStyle w:val="Caption"/>
        <w:rPr>
          <w:lang w:eastAsia="en-US"/>
        </w:rPr>
      </w:pPr>
    </w:p>
    <w:p w14:paraId="39EB7CB9" w14:textId="42E25AC0" w:rsidR="00EF472A" w:rsidRPr="00DF3E53" w:rsidRDefault="00DF3E53" w:rsidP="004A7D3B">
      <w:pPr>
        <w:pStyle w:val="Caption"/>
        <w:rPr>
          <w:lang w:eastAsia="en-US"/>
        </w:rPr>
      </w:pPr>
      <w:r w:rsidRPr="00DF3E53">
        <w:rPr>
          <w:lang w:eastAsia="en-US"/>
        </w:rPr>
        <w:t xml:space="preserve">Figure 1: Map showing location of </w:t>
      </w:r>
      <w:r w:rsidR="0052397E">
        <w:rPr>
          <w:lang w:eastAsia="en-US"/>
        </w:rPr>
        <w:t>Port Phillip Bay and Western Shoreline Ramsar</w:t>
      </w:r>
      <w:r w:rsidR="00AA0926">
        <w:rPr>
          <w:lang w:eastAsia="en-US"/>
        </w:rPr>
        <w:t xml:space="preserve"> landscape</w:t>
      </w:r>
      <w:r w:rsidRPr="00DF3E53">
        <w:rPr>
          <w:lang w:eastAsia="en-US"/>
        </w:rPr>
        <w:t xml:space="preserve"> (purple).</w:t>
      </w:r>
    </w:p>
    <w:p w14:paraId="2557B935" w14:textId="10929E23" w:rsidR="000F0B24" w:rsidRDefault="000F0B24">
      <w:pPr>
        <w:rPr>
          <w:rFonts w:cs="Times New Roman"/>
          <w:color w:val="504B60" w:themeColor="accent6" w:themeShade="80"/>
          <w:sz w:val="16"/>
          <w:szCs w:val="16"/>
          <w:highlight w:val="yellow"/>
          <w:lang w:eastAsia="en-US"/>
        </w:rPr>
      </w:pPr>
    </w:p>
    <w:p w14:paraId="63C9617B" w14:textId="3B6A6C29" w:rsidR="000A0778" w:rsidRDefault="000A0778">
      <w:pPr>
        <w:rPr>
          <w:rFonts w:cs="Times New Roman"/>
          <w:color w:val="504B60" w:themeColor="accent6" w:themeShade="80"/>
          <w:sz w:val="16"/>
          <w:szCs w:val="16"/>
          <w:highlight w:val="yellow"/>
          <w:lang w:eastAsia="en-US"/>
        </w:rPr>
      </w:pPr>
    </w:p>
    <w:tbl>
      <w:tblPr>
        <w:tblStyle w:val="GridTable1Light-Accent2"/>
        <w:tblW w:w="10060" w:type="dxa"/>
        <w:tblLook w:val="04A0" w:firstRow="1" w:lastRow="0" w:firstColumn="1" w:lastColumn="0" w:noHBand="0" w:noVBand="1"/>
        <w:tblCaption w:val="Hightlight Text"/>
      </w:tblPr>
      <w:tblGrid>
        <w:gridCol w:w="10060"/>
      </w:tblGrid>
      <w:tr w:rsidR="001317D8" w:rsidRPr="00E55642" w14:paraId="58C4E84A" w14:textId="77777777" w:rsidTr="2B55A354">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60" w:type="dxa"/>
            <w:shd w:val="clear" w:color="auto" w:fill="F4F8D4" w:themeFill="accent2" w:themeFillTint="33"/>
          </w:tcPr>
          <w:p w14:paraId="160AF320" w14:textId="774FD1C4" w:rsidR="001317D8" w:rsidRPr="00E55642" w:rsidRDefault="001317D8"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Pr>
                <w:sz w:val="22"/>
                <w:szCs w:val="22"/>
              </w:rPr>
              <w:t>9</w:t>
            </w:r>
            <w:r w:rsidRPr="00E55642">
              <w:rPr>
                <w:sz w:val="22"/>
                <w:szCs w:val="22"/>
              </w:rPr>
              <w:t xml:space="preserve"> species</w:t>
            </w:r>
            <w:r w:rsidR="00132960">
              <w:rPr>
                <w:sz w:val="22"/>
                <w:szCs w:val="22"/>
              </w:rPr>
              <w:t xml:space="preserve"> with</w:t>
            </w:r>
            <w:r w:rsidRPr="00E55642">
              <w:rPr>
                <w:sz w:val="22"/>
                <w:szCs w:val="22"/>
              </w:rPr>
              <w:t xml:space="preserve"> </w:t>
            </w:r>
            <w:r>
              <w:rPr>
                <w:sz w:val="22"/>
                <w:szCs w:val="22"/>
              </w:rPr>
              <w:t xml:space="preserve">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w:t>
            </w:r>
          </w:p>
        </w:tc>
      </w:tr>
      <w:tr w:rsidR="001317D8" w:rsidRPr="00E55642" w14:paraId="2ACCFDD6" w14:textId="77777777" w:rsidTr="2B55A354">
        <w:trPr>
          <w:trHeight w:val="645"/>
        </w:trPr>
        <w:tc>
          <w:tcPr>
            <w:cnfStyle w:val="001000000000" w:firstRow="0" w:lastRow="0" w:firstColumn="1" w:lastColumn="0" w:oddVBand="0" w:evenVBand="0" w:oddHBand="0" w:evenHBand="0" w:firstRowFirstColumn="0" w:firstRowLastColumn="0" w:lastRowFirstColumn="0" w:lastRowLastColumn="0"/>
            <w:tcW w:w="10060" w:type="dxa"/>
          </w:tcPr>
          <w:p w14:paraId="1F453354" w14:textId="2C674DB0" w:rsidR="001317D8" w:rsidRPr="00EE2974" w:rsidRDefault="001317D8" w:rsidP="007745CF">
            <w:pPr>
              <w:pStyle w:val="ListParagraph"/>
              <w:numPr>
                <w:ilvl w:val="0"/>
                <w:numId w:val="21"/>
              </w:numPr>
              <w:spacing w:before="60" w:after="120"/>
              <w:ind w:right="113"/>
              <w:contextualSpacing w:val="0"/>
              <w:rPr>
                <w:rFonts w:cs="Times New Roman"/>
                <w:noProof/>
                <w:sz w:val="22"/>
                <w:szCs w:val="22"/>
                <w:lang w:eastAsia="en-US"/>
              </w:rPr>
            </w:pPr>
            <w:r w:rsidRPr="00EE2974">
              <w:rPr>
                <w:rFonts w:cs="Times New Roman"/>
                <w:noProof/>
                <w:sz w:val="22"/>
                <w:szCs w:val="22"/>
                <w:lang w:eastAsia="en-US"/>
              </w:rPr>
              <w:drawing>
                <wp:anchor distT="0" distB="0" distL="114300" distR="114300" simplePos="0" relativeHeight="251658243"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EE2974">
              <w:rPr>
                <w:rFonts w:cs="Times New Roman"/>
                <w:b w:val="0"/>
                <w:bCs w:val="0"/>
                <w:sz w:val="22"/>
                <w:szCs w:val="22"/>
                <w:lang w:eastAsia="en-US"/>
              </w:rPr>
              <w:t xml:space="preserve">8 </w:t>
            </w:r>
            <w:r w:rsidRPr="00EE2974">
              <w:rPr>
                <w:rFonts w:cs="Times New Roman"/>
                <w:b w:val="0"/>
                <w:bCs w:val="0"/>
                <w:noProof/>
                <w:sz w:val="22"/>
                <w:szCs w:val="22"/>
                <w:lang w:eastAsia="en-US"/>
              </w:rPr>
              <w:t xml:space="preserve">Plant species </w:t>
            </w:r>
          </w:p>
          <w:p w14:paraId="660C083E" w14:textId="3E8943D3" w:rsidR="001317D8" w:rsidRPr="00EE2974" w:rsidRDefault="001317D8" w:rsidP="007745CF">
            <w:pPr>
              <w:pStyle w:val="ListParagraph"/>
              <w:numPr>
                <w:ilvl w:val="0"/>
                <w:numId w:val="21"/>
              </w:numPr>
              <w:spacing w:before="60" w:after="120"/>
              <w:ind w:right="113"/>
              <w:contextualSpacing w:val="0"/>
              <w:rPr>
                <w:rFonts w:cs="Times New Roman"/>
                <w:noProof/>
                <w:sz w:val="22"/>
                <w:szCs w:val="22"/>
                <w:lang w:eastAsia="en-US"/>
              </w:rPr>
            </w:pPr>
            <w:r w:rsidRPr="00EE2974">
              <w:rPr>
                <w:rFonts w:cs="Times New Roman"/>
                <w:b w:val="0"/>
                <w:bCs w:val="0"/>
                <w:noProof/>
                <w:sz w:val="22"/>
                <w:szCs w:val="22"/>
                <w:lang w:eastAsia="en-US"/>
              </w:rPr>
              <w:t xml:space="preserve">4 species with more than 10% of statewide range in area </w:t>
            </w:r>
          </w:p>
          <w:p w14:paraId="67E33470" w14:textId="0FEAEE21" w:rsidR="001317D8" w:rsidRPr="00EE2974" w:rsidRDefault="001317D8" w:rsidP="00EE6536">
            <w:pPr>
              <w:pStyle w:val="ListParagraph"/>
              <w:numPr>
                <w:ilvl w:val="0"/>
                <w:numId w:val="21"/>
              </w:numPr>
              <w:spacing w:before="60" w:after="120"/>
              <w:ind w:right="113"/>
              <w:contextualSpacing w:val="0"/>
              <w:rPr>
                <w:rFonts w:eastAsiaTheme="minorEastAsia" w:cstheme="minorBidi"/>
                <w:b w:val="0"/>
                <w:sz w:val="22"/>
                <w:szCs w:val="22"/>
                <w:lang w:eastAsia="en-US"/>
              </w:rPr>
            </w:pPr>
            <w:r w:rsidRPr="00EE2974">
              <w:rPr>
                <w:rFonts w:cs="Times New Roman"/>
                <w:b w:val="0"/>
                <w:bCs w:val="0"/>
                <w:noProof/>
                <w:sz w:val="22"/>
                <w:szCs w:val="22"/>
                <w:lang w:eastAsia="en-US"/>
              </w:rPr>
              <w:t>Notable species: Tasman Grass-wrack (rare, 28% statewide range in area), Coast Saltwort (rare, 21% statewide range in area), Drooping Mistletoe (17% statewide range in area), Sea Water-mat (vulnerable, 16% statewide range in area)</w:t>
            </w:r>
          </w:p>
        </w:tc>
      </w:tr>
      <w:tr w:rsidR="001317D8" w:rsidRPr="00E55642" w14:paraId="702E78FF" w14:textId="77777777" w:rsidTr="2B55A354">
        <w:trPr>
          <w:trHeight w:val="645"/>
        </w:trPr>
        <w:tc>
          <w:tcPr>
            <w:cnfStyle w:val="001000000000" w:firstRow="0" w:lastRow="0" w:firstColumn="1" w:lastColumn="0" w:oddVBand="0" w:evenVBand="0" w:oddHBand="0" w:evenHBand="0" w:firstRowFirstColumn="0" w:firstRowLastColumn="0" w:lastRowFirstColumn="0" w:lastRowLastColumn="0"/>
            <w:tcW w:w="10060" w:type="dxa"/>
          </w:tcPr>
          <w:p w14:paraId="2AE600B7" w14:textId="701590C7" w:rsidR="001317D8" w:rsidRPr="00EE2974" w:rsidRDefault="001317D8" w:rsidP="00BB06CA">
            <w:pPr>
              <w:pStyle w:val="ListParagraph"/>
              <w:numPr>
                <w:ilvl w:val="0"/>
                <w:numId w:val="22"/>
              </w:numPr>
              <w:spacing w:after="120" w:line="259" w:lineRule="auto"/>
              <w:contextualSpacing w:val="0"/>
              <w:rPr>
                <w:rFonts w:cs="Times New Roman"/>
                <w:sz w:val="22"/>
                <w:szCs w:val="22"/>
                <w:lang w:eastAsia="en-US"/>
              </w:rPr>
            </w:pPr>
            <w:r w:rsidRPr="00EE2974">
              <w:rPr>
                <w:rFonts w:cs="Times New Roman"/>
                <w:noProof/>
                <w:sz w:val="22"/>
                <w:szCs w:val="22"/>
                <w:lang w:eastAsia="en-US"/>
              </w:rPr>
              <w:drawing>
                <wp:anchor distT="0" distB="0" distL="114300" distR="114300" simplePos="0" relativeHeight="251658244"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EE2974">
              <w:rPr>
                <w:rFonts w:cs="Times New Roman"/>
                <w:b w:val="0"/>
                <w:bCs w:val="0"/>
                <w:sz w:val="22"/>
                <w:szCs w:val="22"/>
                <w:lang w:eastAsia="en-US"/>
              </w:rPr>
              <w:t>0 Mammal species</w:t>
            </w:r>
            <w:r w:rsidR="004A7D3B" w:rsidRPr="00EE2974">
              <w:rPr>
                <w:rFonts w:cs="Times New Roman"/>
                <w:b w:val="0"/>
                <w:bCs w:val="0"/>
                <w:sz w:val="22"/>
                <w:szCs w:val="22"/>
                <w:lang w:eastAsia="en-US"/>
              </w:rPr>
              <w:t xml:space="preserve"> </w:t>
            </w:r>
            <w:r w:rsidR="004A7D3B" w:rsidRPr="00EE2974">
              <w:rPr>
                <w:rFonts w:cs="Times New Roman"/>
                <w:b w:val="0"/>
                <w:bCs w:val="0"/>
                <w:noProof/>
                <w:sz w:val="22"/>
                <w:szCs w:val="22"/>
                <w:lang w:eastAsia="en-US"/>
              </w:rPr>
              <w:t>with more than 5% of statewide range in area</w:t>
            </w:r>
          </w:p>
          <w:p w14:paraId="4D185E0C" w14:textId="1F8F9B2F" w:rsidR="001317D8" w:rsidRPr="00EE2974" w:rsidRDefault="001317D8" w:rsidP="001317D8">
            <w:pPr>
              <w:pStyle w:val="ListParagraph"/>
              <w:numPr>
                <w:ilvl w:val="0"/>
                <w:numId w:val="22"/>
              </w:numPr>
              <w:spacing w:after="120" w:line="259" w:lineRule="auto"/>
              <w:contextualSpacing w:val="0"/>
              <w:rPr>
                <w:rFonts w:cs="Times New Roman"/>
                <w:sz w:val="22"/>
                <w:szCs w:val="22"/>
                <w:lang w:eastAsia="en-US"/>
              </w:rPr>
            </w:pPr>
            <w:r w:rsidRPr="00EE2974">
              <w:rPr>
                <w:rFonts w:cs="Times New Roman"/>
                <w:b w:val="0"/>
                <w:bCs w:val="0"/>
                <w:sz w:val="22"/>
                <w:szCs w:val="22"/>
                <w:lang w:eastAsia="en-US"/>
              </w:rPr>
              <w:t xml:space="preserve">Notable species: Water rat (0.30% </w:t>
            </w:r>
            <w:r w:rsidRPr="00EE2974">
              <w:rPr>
                <w:rFonts w:cs="Times New Roman"/>
                <w:b w:val="0"/>
                <w:bCs w:val="0"/>
                <w:noProof/>
                <w:sz w:val="22"/>
                <w:szCs w:val="22"/>
                <w:lang w:eastAsia="en-US"/>
              </w:rPr>
              <w:t xml:space="preserve">statewide </w:t>
            </w:r>
            <w:r w:rsidRPr="00EE2974">
              <w:rPr>
                <w:rFonts w:cs="Times New Roman"/>
                <w:b w:val="0"/>
                <w:bCs w:val="0"/>
                <w:sz w:val="22"/>
                <w:szCs w:val="22"/>
                <w:lang w:eastAsia="en-US"/>
              </w:rPr>
              <w:t xml:space="preserve">range in area), Yellow-bellied Sheathtail Bat (data deficient, 0.26% </w:t>
            </w:r>
            <w:r w:rsidRPr="00EE2974">
              <w:rPr>
                <w:rFonts w:cs="Times New Roman"/>
                <w:b w:val="0"/>
                <w:bCs w:val="0"/>
                <w:noProof/>
                <w:sz w:val="22"/>
                <w:szCs w:val="22"/>
                <w:lang w:eastAsia="en-US"/>
              </w:rPr>
              <w:t xml:space="preserve">statewide </w:t>
            </w:r>
            <w:r w:rsidRPr="00EE2974">
              <w:rPr>
                <w:rFonts w:cs="Times New Roman"/>
                <w:b w:val="0"/>
                <w:bCs w:val="0"/>
                <w:sz w:val="22"/>
                <w:szCs w:val="22"/>
                <w:lang w:eastAsia="en-US"/>
              </w:rPr>
              <w:t>range in area)</w:t>
            </w:r>
          </w:p>
        </w:tc>
      </w:tr>
      <w:tr w:rsidR="001317D8" w:rsidRPr="00E55642" w14:paraId="02A94396" w14:textId="77777777" w:rsidTr="2B55A354">
        <w:trPr>
          <w:trHeight w:val="511"/>
        </w:trPr>
        <w:tc>
          <w:tcPr>
            <w:cnfStyle w:val="001000000000" w:firstRow="0" w:lastRow="0" w:firstColumn="1" w:lastColumn="0" w:oddVBand="0" w:evenVBand="0" w:oddHBand="0" w:evenHBand="0" w:firstRowFirstColumn="0" w:firstRowLastColumn="0" w:lastRowFirstColumn="0" w:lastRowLastColumn="0"/>
            <w:tcW w:w="10060" w:type="dxa"/>
          </w:tcPr>
          <w:p w14:paraId="2625ABA0" w14:textId="2C1A4F93" w:rsidR="001317D8" w:rsidRPr="00EE2974" w:rsidRDefault="001317D8" w:rsidP="00786F71">
            <w:pPr>
              <w:pStyle w:val="ListParagraph"/>
              <w:numPr>
                <w:ilvl w:val="0"/>
                <w:numId w:val="22"/>
              </w:numPr>
              <w:spacing w:after="120" w:line="259" w:lineRule="auto"/>
              <w:contextualSpacing w:val="0"/>
              <w:rPr>
                <w:rFonts w:cs="Times New Roman"/>
                <w:noProof/>
                <w:sz w:val="22"/>
                <w:szCs w:val="22"/>
                <w:lang w:eastAsia="en-US"/>
              </w:rPr>
            </w:pPr>
            <w:r w:rsidRPr="00EE2974">
              <w:rPr>
                <w:noProof/>
                <w:lang w:eastAsia="en-US"/>
              </w:rPr>
              <w:drawing>
                <wp:anchor distT="0" distB="0" distL="114300" distR="114300" simplePos="0" relativeHeight="251658247"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EE2974">
              <w:rPr>
                <w:rFonts w:cs="Times New Roman"/>
                <w:b w:val="0"/>
                <w:bCs w:val="0"/>
                <w:noProof/>
                <w:sz w:val="22"/>
                <w:szCs w:val="22"/>
                <w:lang w:eastAsia="en-US"/>
              </w:rPr>
              <w:t>0 Reptile species</w:t>
            </w:r>
            <w:r w:rsidR="004A7D3B" w:rsidRPr="00EE2974">
              <w:rPr>
                <w:rFonts w:cs="Times New Roman"/>
                <w:b w:val="0"/>
                <w:bCs w:val="0"/>
                <w:noProof/>
                <w:sz w:val="22"/>
                <w:szCs w:val="22"/>
                <w:lang w:eastAsia="en-US"/>
              </w:rPr>
              <w:t xml:space="preserve"> with more than 5% of statewide range in area</w:t>
            </w:r>
          </w:p>
          <w:p w14:paraId="7A3D92B2" w14:textId="4991A14F" w:rsidR="001317D8" w:rsidRPr="00EE2974" w:rsidRDefault="001317D8" w:rsidP="007975DA">
            <w:pPr>
              <w:pStyle w:val="ListParagraph"/>
              <w:numPr>
                <w:ilvl w:val="0"/>
                <w:numId w:val="22"/>
              </w:numPr>
              <w:spacing w:after="120" w:line="259" w:lineRule="auto"/>
              <w:contextualSpacing w:val="0"/>
              <w:rPr>
                <w:rFonts w:cs="Times New Roman"/>
                <w:noProof/>
                <w:sz w:val="22"/>
                <w:szCs w:val="22"/>
                <w:lang w:eastAsia="en-US"/>
              </w:rPr>
            </w:pPr>
            <w:r w:rsidRPr="00EE2974">
              <w:rPr>
                <w:rFonts w:cs="Times New Roman"/>
                <w:b w:val="0"/>
                <w:bCs w:val="0"/>
                <w:noProof/>
                <w:sz w:val="22"/>
                <w:szCs w:val="22"/>
                <w:lang w:eastAsia="en-US"/>
              </w:rPr>
              <w:t>Notable species: Grass skink FORM (P.pag/cry) (1.6% statewide range in area), Grassland Earless Dragon (critically endangered, 1.0% statewide range in area), Four-toed Skink (near threatened, 0.90% statewide range in area)</w:t>
            </w:r>
          </w:p>
        </w:tc>
      </w:tr>
      <w:tr w:rsidR="001317D8" w:rsidRPr="00E55642" w14:paraId="3AE7058D" w14:textId="77777777" w:rsidTr="2B55A354">
        <w:trPr>
          <w:trHeight w:val="511"/>
        </w:trPr>
        <w:tc>
          <w:tcPr>
            <w:cnfStyle w:val="001000000000" w:firstRow="0" w:lastRow="0" w:firstColumn="1" w:lastColumn="0" w:oddVBand="0" w:evenVBand="0" w:oddHBand="0" w:evenHBand="0" w:firstRowFirstColumn="0" w:firstRowLastColumn="0" w:lastRowFirstColumn="0" w:lastRowLastColumn="0"/>
            <w:tcW w:w="10060" w:type="dxa"/>
          </w:tcPr>
          <w:p w14:paraId="689C17D1" w14:textId="439E32CD" w:rsidR="001317D8" w:rsidRPr="00EE2974" w:rsidRDefault="001317D8" w:rsidP="00694778">
            <w:pPr>
              <w:pStyle w:val="ListParagraph"/>
              <w:numPr>
                <w:ilvl w:val="0"/>
                <w:numId w:val="22"/>
              </w:numPr>
              <w:spacing w:after="120" w:line="259" w:lineRule="auto"/>
              <w:contextualSpacing w:val="0"/>
              <w:rPr>
                <w:rFonts w:cs="Times New Roman"/>
                <w:noProof/>
                <w:sz w:val="22"/>
                <w:szCs w:val="22"/>
                <w:lang w:eastAsia="en-US"/>
              </w:rPr>
            </w:pPr>
            <w:r w:rsidRPr="00EE2974">
              <w:rPr>
                <w:rFonts w:cs="Times New Roman"/>
                <w:noProof/>
                <w:sz w:val="22"/>
                <w:szCs w:val="22"/>
                <w:lang w:eastAsia="en-US"/>
              </w:rPr>
              <w:drawing>
                <wp:anchor distT="0" distB="0" distL="114300" distR="114300" simplePos="0" relativeHeight="251658245"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EE2974">
              <w:rPr>
                <w:rFonts w:cs="Times New Roman"/>
                <w:b w:val="0"/>
                <w:bCs w:val="0"/>
                <w:noProof/>
                <w:sz w:val="22"/>
                <w:szCs w:val="22"/>
                <w:lang w:eastAsia="en-US"/>
              </w:rPr>
              <w:t>1 Bird species</w:t>
            </w:r>
          </w:p>
          <w:p w14:paraId="0E30BC6D" w14:textId="01E40A87" w:rsidR="001317D8" w:rsidRPr="00EE2974" w:rsidRDefault="001317D8" w:rsidP="00694778">
            <w:pPr>
              <w:pStyle w:val="ListParagraph"/>
              <w:numPr>
                <w:ilvl w:val="0"/>
                <w:numId w:val="22"/>
              </w:numPr>
              <w:spacing w:after="120" w:line="259" w:lineRule="auto"/>
              <w:contextualSpacing w:val="0"/>
              <w:rPr>
                <w:rFonts w:cs="Times New Roman"/>
                <w:noProof/>
                <w:sz w:val="22"/>
                <w:szCs w:val="22"/>
                <w:lang w:eastAsia="en-US"/>
              </w:rPr>
            </w:pPr>
            <w:r w:rsidRPr="00EE2974">
              <w:rPr>
                <w:rFonts w:cs="Times New Roman"/>
                <w:b w:val="0"/>
                <w:bCs w:val="0"/>
                <w:noProof/>
                <w:sz w:val="22"/>
                <w:szCs w:val="22"/>
                <w:lang w:eastAsia="en-US"/>
              </w:rPr>
              <w:t xml:space="preserve">1 species with more than 10% of statewide range in area </w:t>
            </w:r>
          </w:p>
          <w:p w14:paraId="08300A65" w14:textId="370EDD00" w:rsidR="001317D8" w:rsidRPr="00EE2974" w:rsidRDefault="001317D8" w:rsidP="00907F05">
            <w:pPr>
              <w:pStyle w:val="ListParagraph"/>
              <w:numPr>
                <w:ilvl w:val="0"/>
                <w:numId w:val="22"/>
              </w:numPr>
              <w:spacing w:after="120" w:line="259" w:lineRule="auto"/>
              <w:contextualSpacing w:val="0"/>
              <w:rPr>
                <w:rFonts w:cs="Times New Roman"/>
                <w:noProof/>
                <w:sz w:val="22"/>
                <w:szCs w:val="22"/>
                <w:lang w:eastAsia="en-US"/>
              </w:rPr>
            </w:pPr>
            <w:r w:rsidRPr="00EE2974">
              <w:rPr>
                <w:rFonts w:cs="Times New Roman"/>
                <w:b w:val="0"/>
                <w:bCs w:val="0"/>
                <w:noProof/>
                <w:sz w:val="22"/>
                <w:szCs w:val="22"/>
                <w:lang w:eastAsia="en-US"/>
              </w:rPr>
              <w:t>Notable species: Orange-bellied Parrot (critically endangered, 10% statewide range in area), Red Knot (endangered, 3.3% statewide range in area), Lesser Sand Plover (critically endangered, 2.8% statewide range in area), Whimbrel (vulnerable, 2.7% statewide range in area)</w:t>
            </w:r>
          </w:p>
        </w:tc>
      </w:tr>
      <w:tr w:rsidR="001317D8" w:rsidRPr="00E55642" w14:paraId="11E22AD2" w14:textId="77777777" w:rsidTr="2B55A354">
        <w:trPr>
          <w:trHeight w:val="60"/>
        </w:trPr>
        <w:tc>
          <w:tcPr>
            <w:cnfStyle w:val="001000000000" w:firstRow="0" w:lastRow="0" w:firstColumn="1" w:lastColumn="0" w:oddVBand="0" w:evenVBand="0" w:oddHBand="0" w:evenHBand="0" w:firstRowFirstColumn="0" w:firstRowLastColumn="0" w:lastRowFirstColumn="0" w:lastRowLastColumn="0"/>
            <w:tcW w:w="10060" w:type="dxa"/>
          </w:tcPr>
          <w:p w14:paraId="685DB3B5" w14:textId="086B9764" w:rsidR="001317D8" w:rsidRPr="00EE2974" w:rsidRDefault="001317D8" w:rsidP="00E32F12">
            <w:pPr>
              <w:pStyle w:val="ListParagraph"/>
              <w:numPr>
                <w:ilvl w:val="0"/>
                <w:numId w:val="22"/>
              </w:numPr>
              <w:spacing w:after="120" w:line="259" w:lineRule="auto"/>
              <w:contextualSpacing w:val="0"/>
              <w:rPr>
                <w:rFonts w:cs="Times New Roman"/>
                <w:b w:val="0"/>
                <w:bCs w:val="0"/>
                <w:noProof/>
                <w:sz w:val="22"/>
                <w:szCs w:val="22"/>
                <w:lang w:eastAsia="en-US"/>
              </w:rPr>
            </w:pPr>
            <w:r w:rsidRPr="00EE2974">
              <w:rPr>
                <w:noProof/>
                <w:sz w:val="22"/>
                <w:szCs w:val="22"/>
                <w:highlight w:val="yellow"/>
              </w:rPr>
              <w:drawing>
                <wp:anchor distT="0" distB="0" distL="114300" distR="114300" simplePos="0" relativeHeight="251658246"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EE2974">
              <w:rPr>
                <w:rFonts w:cs="Times New Roman"/>
                <w:b w:val="0"/>
                <w:bCs w:val="0"/>
                <w:noProof/>
                <w:sz w:val="22"/>
                <w:szCs w:val="22"/>
                <w:lang w:eastAsia="en-US"/>
              </w:rPr>
              <w:t xml:space="preserve">0 species of amphibians </w:t>
            </w:r>
            <w:r w:rsidR="004A7D3B" w:rsidRPr="00EE2974">
              <w:rPr>
                <w:rFonts w:cs="Times New Roman"/>
                <w:b w:val="0"/>
                <w:bCs w:val="0"/>
                <w:noProof/>
                <w:sz w:val="22"/>
                <w:szCs w:val="22"/>
                <w:lang w:eastAsia="en-US"/>
              </w:rPr>
              <w:t>with more than 5% of statewide range in area</w:t>
            </w:r>
          </w:p>
          <w:p w14:paraId="5258D867" w14:textId="0C579ABB" w:rsidR="001317D8" w:rsidRPr="00EE2974" w:rsidRDefault="001317D8" w:rsidP="00D27CDC">
            <w:pPr>
              <w:pStyle w:val="ListParagraph"/>
              <w:numPr>
                <w:ilvl w:val="0"/>
                <w:numId w:val="22"/>
              </w:numPr>
              <w:spacing w:after="120" w:line="259" w:lineRule="auto"/>
              <w:contextualSpacing w:val="0"/>
              <w:rPr>
                <w:rFonts w:cs="Times New Roman"/>
                <w:noProof/>
                <w:sz w:val="22"/>
                <w:szCs w:val="22"/>
                <w:lang w:eastAsia="en-US"/>
              </w:rPr>
            </w:pPr>
            <w:r w:rsidRPr="00EE2974">
              <w:rPr>
                <w:rFonts w:cs="Times New Roman"/>
                <w:b w:val="0"/>
                <w:bCs w:val="0"/>
                <w:noProof/>
                <w:sz w:val="22"/>
                <w:szCs w:val="22"/>
                <w:lang w:eastAsia="en-US"/>
              </w:rPr>
              <w:t>Notable species: Pobblebonk Frog (</w:t>
            </w:r>
            <w:r w:rsidRPr="00EE2974">
              <w:rPr>
                <w:rFonts w:cs="Times New Roman"/>
                <w:b w:val="0"/>
                <w:bCs w:val="0"/>
                <w:i/>
                <w:iCs/>
                <w:noProof/>
                <w:sz w:val="22"/>
                <w:szCs w:val="22"/>
                <w:lang w:eastAsia="en-US"/>
              </w:rPr>
              <w:t>Limnodynastes dumerilii variegatus</w:t>
            </w:r>
            <w:r w:rsidRPr="00EE2974">
              <w:rPr>
                <w:rFonts w:cs="Times New Roman"/>
                <w:b w:val="0"/>
                <w:bCs w:val="0"/>
                <w:noProof/>
                <w:sz w:val="22"/>
                <w:szCs w:val="22"/>
                <w:lang w:eastAsia="en-US"/>
              </w:rPr>
              <w:t>, 0.70% statewide range in area),</w:t>
            </w:r>
            <w:r w:rsidRPr="00EE2974">
              <w:rPr>
                <w:rFonts w:cs="Times New Roman"/>
                <w:b w:val="0"/>
                <w:bCs w:val="0"/>
                <w:i/>
                <w:iCs/>
                <w:noProof/>
                <w:sz w:val="22"/>
                <w:szCs w:val="22"/>
                <w:lang w:eastAsia="en-US"/>
              </w:rPr>
              <w:t xml:space="preserve"> </w:t>
            </w:r>
            <w:r w:rsidRPr="00EE2974">
              <w:rPr>
                <w:rFonts w:cs="Times New Roman"/>
                <w:b w:val="0"/>
                <w:bCs w:val="0"/>
                <w:noProof/>
                <w:sz w:val="22"/>
                <w:szCs w:val="22"/>
                <w:lang w:eastAsia="en-US"/>
              </w:rPr>
              <w:t>Pobblebonk Frog (</w:t>
            </w:r>
            <w:r w:rsidRPr="00EE2974">
              <w:rPr>
                <w:rFonts w:cs="Times New Roman"/>
                <w:b w:val="0"/>
                <w:bCs w:val="0"/>
                <w:i/>
                <w:iCs/>
                <w:noProof/>
                <w:sz w:val="22"/>
                <w:szCs w:val="22"/>
                <w:lang w:eastAsia="en-US"/>
              </w:rPr>
              <w:t>Limnodynastes dumerilii insularis</w:t>
            </w:r>
            <w:r w:rsidRPr="00EE2974">
              <w:rPr>
                <w:rFonts w:cs="Times New Roman"/>
                <w:b w:val="0"/>
                <w:bCs w:val="0"/>
                <w:noProof/>
                <w:sz w:val="22"/>
                <w:szCs w:val="22"/>
                <w:lang w:eastAsia="en-US"/>
              </w:rPr>
              <w:t>, 0.55% statewide range in area), Growling Grass Frog (endangered, 0.46% statewide range in area)</w:t>
            </w:r>
          </w:p>
        </w:tc>
      </w:tr>
      <w:bookmarkEnd w:id="0"/>
    </w:tbl>
    <w:p w14:paraId="4ED4A093" w14:textId="2080FD30" w:rsidR="00002F51" w:rsidRDefault="00002F51" w:rsidP="00A141BB">
      <w:pPr>
        <w:pStyle w:val="Heading2"/>
      </w:pPr>
      <w:r>
        <w:br w:type="page"/>
      </w:r>
    </w:p>
    <w:p w14:paraId="61C1571B" w14:textId="409AC261" w:rsidR="00A141BB" w:rsidRDefault="00A141BB" w:rsidP="00A141BB">
      <w:pPr>
        <w:pStyle w:val="Heading2"/>
      </w:pPr>
      <w:r>
        <w:lastRenderedPageBreak/>
        <w:t>Strategic Management Prospects</w:t>
      </w:r>
    </w:p>
    <w:p w14:paraId="4FCEF61C" w14:textId="5687D996" w:rsidR="00737AB5" w:rsidRPr="003A1B4C" w:rsidRDefault="005D19B9" w:rsidP="00ED6BB2">
      <w:pPr>
        <w:pStyle w:val="BodyText"/>
      </w:pPr>
      <w:r w:rsidRPr="000222C9">
        <w:t>Strategic Management Prospects</w:t>
      </w:r>
      <w:r w:rsidR="00AA0926">
        <w:t xml:space="preserve"> (SMP)</w:t>
      </w:r>
      <w:r w:rsidRPr="000222C9">
        <w:t xml:space="preserve"> </w:t>
      </w:r>
      <w:r w:rsidR="00002F51" w:rsidRPr="000222C9">
        <w:t xml:space="preserve">models </w:t>
      </w:r>
      <w:r w:rsidR="00002F51">
        <w:t xml:space="preserve">biodiversity values such as </w:t>
      </w:r>
      <w:r w:rsidR="00002F51" w:rsidRPr="000222C9">
        <w:t xml:space="preserve">species habitat distribution, </w:t>
      </w:r>
      <w:r w:rsidR="005831C8">
        <w:t>landscape</w:t>
      </w:r>
      <w:r w:rsidR="00002F51">
        <w:t xml:space="preserve">-scale </w:t>
      </w:r>
      <w:r w:rsidR="00002F51" w:rsidRPr="000222C9">
        <w:t xml:space="preserve">threats and </w:t>
      </w:r>
      <w:r w:rsidR="00002F51">
        <w:t>highlights the most</w:t>
      </w:r>
      <w:r w:rsidR="00002F51" w:rsidRPr="000222C9">
        <w:t xml:space="preserve"> cost-effective action</w:t>
      </w:r>
      <w:r w:rsidR="00002F51">
        <w:t>s for</w:t>
      </w:r>
      <w:r w:rsidR="00002F51" w:rsidRPr="000222C9">
        <w:t xml:space="preserve"> specific locations. </w:t>
      </w:r>
      <w:r w:rsidR="00002F51">
        <w:t xml:space="preserve">More information about SMP is available in </w:t>
      </w:r>
      <w:hyperlink r:id="rId25" w:history="1">
        <w:r w:rsidR="00002F51" w:rsidRPr="00992030">
          <w:rPr>
            <w:rStyle w:val="Hyperlink"/>
          </w:rPr>
          <w:t>NatureKit</w:t>
        </w:r>
      </w:hyperlink>
      <w:r w:rsidR="00002F51">
        <w:t>.</w:t>
      </w:r>
    </w:p>
    <w:tbl>
      <w:tblPr>
        <w:tblStyle w:val="TableGrid"/>
        <w:tblpPr w:leftFromText="180" w:rightFromText="180" w:vertAnchor="text" w:horzAnchor="margin" w:tblpY="906"/>
        <w:tblOverlap w:val="never"/>
        <w:tblW w:w="0" w:type="auto"/>
        <w:tblLook w:val="04A0" w:firstRow="1" w:lastRow="0" w:firstColumn="1" w:lastColumn="0" w:noHBand="0" w:noVBand="1"/>
        <w:tblCaption w:val="Hightlight Text"/>
      </w:tblPr>
      <w:tblGrid>
        <w:gridCol w:w="1701"/>
        <w:gridCol w:w="993"/>
        <w:gridCol w:w="1134"/>
      </w:tblGrid>
      <w:tr w:rsidR="00002F51" w:rsidRPr="006D06FD" w14:paraId="3D2A74BA" w14:textId="77777777" w:rsidTr="00002F51">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4557321E" w14:textId="77777777" w:rsidR="00002F51" w:rsidRPr="00C86E29" w:rsidRDefault="00002F51" w:rsidP="00002F51">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002F51" w:rsidRPr="006D06FD" w14:paraId="4145C412" w14:textId="77777777" w:rsidTr="00002F51">
        <w:trPr>
          <w:trHeight w:val="565"/>
        </w:trPr>
        <w:tc>
          <w:tcPr>
            <w:tcW w:w="1701" w:type="dxa"/>
            <w:shd w:val="clear" w:color="auto" w:fill="F4F8D4" w:themeFill="accent2" w:themeFillTint="33"/>
          </w:tcPr>
          <w:p w14:paraId="20CCD685" w14:textId="77777777" w:rsidR="00002F51" w:rsidRPr="0087463C" w:rsidRDefault="00002F51" w:rsidP="00002F51">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6D4E62B6" w14:textId="0ABCB47A" w:rsidR="00002F51" w:rsidRPr="0087463C" w:rsidRDefault="00002F51" w:rsidP="004A7D3B">
            <w:pPr>
              <w:jc w:val="center"/>
              <w:rPr>
                <w:color w:val="00B2A9" w:themeColor="accent1"/>
                <w:sz w:val="22"/>
                <w:szCs w:val="22"/>
              </w:rPr>
            </w:pPr>
            <w:r w:rsidRPr="0087463C">
              <w:rPr>
                <w:color w:val="00B2A9" w:themeColor="accent1"/>
                <w:sz w:val="22"/>
                <w:szCs w:val="22"/>
              </w:rPr>
              <w:t>Area in top 3%</w:t>
            </w:r>
            <w:r w:rsidR="004A7D3B">
              <w:rPr>
                <w:color w:val="00B2A9" w:themeColor="accent1"/>
                <w:sz w:val="22"/>
                <w:szCs w:val="22"/>
              </w:rPr>
              <w:t xml:space="preserve"> (ha)</w:t>
            </w:r>
          </w:p>
        </w:tc>
        <w:tc>
          <w:tcPr>
            <w:tcW w:w="1134" w:type="dxa"/>
            <w:shd w:val="clear" w:color="auto" w:fill="F4F8D4" w:themeFill="accent2" w:themeFillTint="33"/>
          </w:tcPr>
          <w:p w14:paraId="732DDB5F" w14:textId="33B68C86" w:rsidR="00002F51" w:rsidRPr="0087463C" w:rsidRDefault="00002F51" w:rsidP="004A7D3B">
            <w:pPr>
              <w:jc w:val="center"/>
              <w:rPr>
                <w:color w:val="00B2A9" w:themeColor="accent1"/>
                <w:sz w:val="22"/>
                <w:szCs w:val="22"/>
              </w:rPr>
            </w:pPr>
            <w:r w:rsidRPr="0087463C">
              <w:rPr>
                <w:color w:val="00B2A9" w:themeColor="accent1"/>
                <w:sz w:val="22"/>
                <w:szCs w:val="22"/>
              </w:rPr>
              <w:t>Area in top 10%</w:t>
            </w:r>
            <w:r w:rsidR="004A7D3B">
              <w:rPr>
                <w:color w:val="00B2A9" w:themeColor="accent1"/>
                <w:sz w:val="22"/>
                <w:szCs w:val="22"/>
              </w:rPr>
              <w:t xml:space="preserve"> (ha)</w:t>
            </w:r>
          </w:p>
        </w:tc>
      </w:tr>
      <w:tr w:rsidR="00002F51" w:rsidRPr="006D06FD" w14:paraId="58DCC0AA" w14:textId="77777777" w:rsidTr="00002F51">
        <w:trPr>
          <w:trHeight w:val="340"/>
        </w:trPr>
        <w:tc>
          <w:tcPr>
            <w:tcW w:w="1701" w:type="dxa"/>
          </w:tcPr>
          <w:p w14:paraId="2C7FCA6C" w14:textId="77777777" w:rsidR="00002F51" w:rsidRPr="00B511D0" w:rsidRDefault="00002F51" w:rsidP="00002F51">
            <w:pPr>
              <w:rPr>
                <w:noProof/>
                <w:color w:val="504B60" w:themeColor="accent6" w:themeShade="80"/>
                <w:sz w:val="20"/>
                <w:lang w:eastAsia="en-US"/>
              </w:rPr>
            </w:pPr>
            <w:r w:rsidRPr="001E33BB">
              <w:t>Control Rabbits</w:t>
            </w:r>
          </w:p>
        </w:tc>
        <w:tc>
          <w:tcPr>
            <w:tcW w:w="993" w:type="dxa"/>
            <w:shd w:val="clear" w:color="auto" w:fill="auto"/>
          </w:tcPr>
          <w:p w14:paraId="3D854995" w14:textId="77777777" w:rsidR="00002F51" w:rsidRPr="00B511D0" w:rsidRDefault="00002F51" w:rsidP="00002F51">
            <w:pPr>
              <w:jc w:val="right"/>
              <w:rPr>
                <w:noProof/>
                <w:color w:val="504B60" w:themeColor="accent6" w:themeShade="80"/>
                <w:sz w:val="20"/>
                <w:lang w:eastAsia="en-US"/>
              </w:rPr>
            </w:pPr>
            <w:r w:rsidRPr="001E33BB">
              <w:t>335</w:t>
            </w:r>
          </w:p>
        </w:tc>
        <w:tc>
          <w:tcPr>
            <w:tcW w:w="1134" w:type="dxa"/>
          </w:tcPr>
          <w:p w14:paraId="3D64A362" w14:textId="77777777" w:rsidR="00002F51" w:rsidRPr="00B511D0" w:rsidRDefault="00002F51" w:rsidP="00002F51">
            <w:pPr>
              <w:jc w:val="right"/>
              <w:rPr>
                <w:noProof/>
                <w:color w:val="504B60" w:themeColor="accent6" w:themeShade="80"/>
                <w:sz w:val="20"/>
                <w:lang w:eastAsia="en-US"/>
              </w:rPr>
            </w:pPr>
            <w:r w:rsidRPr="001E33BB">
              <w:t>5,996</w:t>
            </w:r>
          </w:p>
        </w:tc>
      </w:tr>
      <w:tr w:rsidR="00002F51" w:rsidRPr="006D06FD" w14:paraId="707D680E" w14:textId="77777777" w:rsidTr="00002F51">
        <w:trPr>
          <w:trHeight w:val="340"/>
        </w:trPr>
        <w:tc>
          <w:tcPr>
            <w:tcW w:w="1701" w:type="dxa"/>
          </w:tcPr>
          <w:p w14:paraId="27D82056" w14:textId="77777777" w:rsidR="00002F51" w:rsidRPr="00B511D0" w:rsidRDefault="00002F51" w:rsidP="00002F51">
            <w:pPr>
              <w:rPr>
                <w:noProof/>
                <w:color w:val="504B60" w:themeColor="accent6" w:themeShade="80"/>
                <w:sz w:val="20"/>
                <w:lang w:eastAsia="en-US"/>
              </w:rPr>
            </w:pPr>
            <w:r w:rsidRPr="001E33BB">
              <w:t>Control Foxes</w:t>
            </w:r>
          </w:p>
        </w:tc>
        <w:tc>
          <w:tcPr>
            <w:tcW w:w="993" w:type="dxa"/>
            <w:shd w:val="clear" w:color="auto" w:fill="auto"/>
          </w:tcPr>
          <w:p w14:paraId="295D5045" w14:textId="77777777" w:rsidR="00002F51" w:rsidRPr="00B511D0" w:rsidRDefault="00002F51" w:rsidP="00002F51">
            <w:pPr>
              <w:jc w:val="right"/>
              <w:rPr>
                <w:noProof/>
                <w:color w:val="504B60" w:themeColor="accent6" w:themeShade="80"/>
                <w:sz w:val="20"/>
                <w:lang w:eastAsia="en-US"/>
              </w:rPr>
            </w:pPr>
            <w:r w:rsidRPr="001E33BB">
              <w:t>20</w:t>
            </w:r>
          </w:p>
        </w:tc>
        <w:tc>
          <w:tcPr>
            <w:tcW w:w="1134" w:type="dxa"/>
          </w:tcPr>
          <w:p w14:paraId="7BDD366A" w14:textId="77777777" w:rsidR="00002F51" w:rsidRPr="00B511D0" w:rsidRDefault="00002F51" w:rsidP="00002F51">
            <w:pPr>
              <w:jc w:val="right"/>
              <w:rPr>
                <w:noProof/>
                <w:color w:val="504B60" w:themeColor="accent6" w:themeShade="80"/>
                <w:sz w:val="20"/>
                <w:lang w:eastAsia="en-US"/>
              </w:rPr>
            </w:pPr>
            <w:r w:rsidRPr="001E33BB">
              <w:t>4,459</w:t>
            </w:r>
          </w:p>
        </w:tc>
      </w:tr>
      <w:tr w:rsidR="00002F51" w:rsidRPr="0087463C" w14:paraId="677DDF2E" w14:textId="77777777" w:rsidTr="00002F51">
        <w:trPr>
          <w:trHeight w:val="340"/>
        </w:trPr>
        <w:tc>
          <w:tcPr>
            <w:tcW w:w="1701" w:type="dxa"/>
          </w:tcPr>
          <w:p w14:paraId="160DE27D" w14:textId="77777777" w:rsidR="00002F51" w:rsidRPr="00B511D0" w:rsidRDefault="00002F51" w:rsidP="00002F51">
            <w:pPr>
              <w:rPr>
                <w:noProof/>
                <w:color w:val="504B60" w:themeColor="accent6" w:themeShade="80"/>
                <w:sz w:val="20"/>
                <w:lang w:eastAsia="en-US"/>
              </w:rPr>
            </w:pPr>
            <w:r w:rsidRPr="001E33BB">
              <w:t>Control Cats</w:t>
            </w:r>
          </w:p>
        </w:tc>
        <w:tc>
          <w:tcPr>
            <w:tcW w:w="993" w:type="dxa"/>
            <w:shd w:val="clear" w:color="auto" w:fill="auto"/>
          </w:tcPr>
          <w:p w14:paraId="2DB6A390" w14:textId="77777777" w:rsidR="00002F51" w:rsidRPr="00B511D0" w:rsidRDefault="00002F51" w:rsidP="00002F51">
            <w:pPr>
              <w:jc w:val="right"/>
              <w:rPr>
                <w:noProof/>
                <w:color w:val="504B60" w:themeColor="accent6" w:themeShade="80"/>
                <w:sz w:val="20"/>
                <w:lang w:eastAsia="en-US"/>
              </w:rPr>
            </w:pPr>
            <w:r w:rsidRPr="001E33BB">
              <w:t>20</w:t>
            </w:r>
          </w:p>
        </w:tc>
        <w:tc>
          <w:tcPr>
            <w:tcW w:w="1134" w:type="dxa"/>
          </w:tcPr>
          <w:p w14:paraId="52AD9019" w14:textId="77777777" w:rsidR="00002F51" w:rsidRPr="00B511D0" w:rsidRDefault="00002F51" w:rsidP="00002F51">
            <w:pPr>
              <w:jc w:val="right"/>
              <w:rPr>
                <w:noProof/>
                <w:color w:val="504B60" w:themeColor="accent6" w:themeShade="80"/>
                <w:sz w:val="20"/>
                <w:lang w:eastAsia="en-US"/>
              </w:rPr>
            </w:pPr>
            <w:r w:rsidRPr="001E33BB">
              <w:t>4,387</w:t>
            </w:r>
          </w:p>
        </w:tc>
      </w:tr>
      <w:tr w:rsidR="00002F51" w:rsidRPr="0087463C" w14:paraId="1CA90D8D" w14:textId="77777777" w:rsidTr="00002F51">
        <w:trPr>
          <w:trHeight w:val="340"/>
        </w:trPr>
        <w:tc>
          <w:tcPr>
            <w:tcW w:w="1701" w:type="dxa"/>
          </w:tcPr>
          <w:p w14:paraId="62E7C837" w14:textId="77777777" w:rsidR="00002F51" w:rsidRPr="00B511D0" w:rsidRDefault="00002F51" w:rsidP="00002F51">
            <w:pPr>
              <w:rPr>
                <w:noProof/>
                <w:color w:val="504B60" w:themeColor="accent6" w:themeShade="80"/>
                <w:sz w:val="20"/>
                <w:lang w:eastAsia="en-US"/>
              </w:rPr>
            </w:pPr>
            <w:r w:rsidRPr="001E33BB">
              <w:t>Control Weeds</w:t>
            </w:r>
          </w:p>
        </w:tc>
        <w:tc>
          <w:tcPr>
            <w:tcW w:w="993" w:type="dxa"/>
            <w:shd w:val="clear" w:color="auto" w:fill="auto"/>
          </w:tcPr>
          <w:p w14:paraId="70F8E462" w14:textId="77777777" w:rsidR="00002F51" w:rsidRPr="00B511D0" w:rsidRDefault="00002F51" w:rsidP="00002F51">
            <w:pPr>
              <w:jc w:val="right"/>
              <w:rPr>
                <w:noProof/>
                <w:color w:val="504B60" w:themeColor="accent6" w:themeShade="80"/>
                <w:sz w:val="20"/>
                <w:lang w:eastAsia="en-US"/>
              </w:rPr>
            </w:pPr>
            <w:r w:rsidRPr="001E33BB">
              <w:t>101</w:t>
            </w:r>
          </w:p>
        </w:tc>
        <w:tc>
          <w:tcPr>
            <w:tcW w:w="1134" w:type="dxa"/>
          </w:tcPr>
          <w:p w14:paraId="175E6DDA" w14:textId="77777777" w:rsidR="00002F51" w:rsidRPr="00B511D0" w:rsidRDefault="00002F51" w:rsidP="00002F51">
            <w:pPr>
              <w:jc w:val="right"/>
              <w:rPr>
                <w:noProof/>
                <w:color w:val="504B60" w:themeColor="accent6" w:themeShade="80"/>
                <w:sz w:val="20"/>
                <w:lang w:eastAsia="en-US"/>
              </w:rPr>
            </w:pPr>
            <w:r w:rsidRPr="001E33BB">
              <w:t>3,331</w:t>
            </w:r>
          </w:p>
        </w:tc>
      </w:tr>
      <w:tr w:rsidR="00002F51" w:rsidRPr="0087463C" w14:paraId="7CE25DDE" w14:textId="77777777" w:rsidTr="00002F51">
        <w:trPr>
          <w:trHeight w:val="340"/>
        </w:trPr>
        <w:tc>
          <w:tcPr>
            <w:tcW w:w="1701" w:type="dxa"/>
          </w:tcPr>
          <w:p w14:paraId="1C79AD65" w14:textId="77777777" w:rsidR="00002F51" w:rsidRPr="00B511D0" w:rsidRDefault="00002F51" w:rsidP="00002F51">
            <w:pPr>
              <w:rPr>
                <w:noProof/>
                <w:color w:val="504B60" w:themeColor="accent6" w:themeShade="80"/>
                <w:sz w:val="20"/>
                <w:lang w:eastAsia="en-US"/>
              </w:rPr>
            </w:pPr>
            <w:r w:rsidRPr="001E33BB">
              <w:t>Domestic Grazing Control</w:t>
            </w:r>
          </w:p>
        </w:tc>
        <w:tc>
          <w:tcPr>
            <w:tcW w:w="993" w:type="dxa"/>
            <w:shd w:val="clear" w:color="auto" w:fill="auto"/>
          </w:tcPr>
          <w:p w14:paraId="02FDC700" w14:textId="77777777" w:rsidR="00002F51" w:rsidRPr="00B511D0" w:rsidRDefault="00002F51" w:rsidP="00002F51">
            <w:pPr>
              <w:jc w:val="right"/>
              <w:rPr>
                <w:noProof/>
                <w:color w:val="504B60" w:themeColor="accent6" w:themeShade="80"/>
                <w:sz w:val="20"/>
                <w:lang w:eastAsia="en-US"/>
              </w:rPr>
            </w:pPr>
            <w:r w:rsidRPr="001E33BB">
              <w:t>10</w:t>
            </w:r>
          </w:p>
        </w:tc>
        <w:tc>
          <w:tcPr>
            <w:tcW w:w="1134" w:type="dxa"/>
          </w:tcPr>
          <w:p w14:paraId="5CC7ED2A" w14:textId="77777777" w:rsidR="00002F51" w:rsidRPr="00B511D0" w:rsidRDefault="00002F51" w:rsidP="00002F51">
            <w:pPr>
              <w:jc w:val="right"/>
              <w:rPr>
                <w:noProof/>
                <w:color w:val="504B60" w:themeColor="accent6" w:themeShade="80"/>
                <w:sz w:val="20"/>
                <w:lang w:eastAsia="en-US"/>
              </w:rPr>
            </w:pPr>
            <w:r w:rsidRPr="001E33BB">
              <w:t>637</w:t>
            </w:r>
          </w:p>
        </w:tc>
      </w:tr>
      <w:tr w:rsidR="00BE74DB" w:rsidRPr="0087463C" w14:paraId="2E886801" w14:textId="77777777" w:rsidTr="00002F51">
        <w:trPr>
          <w:trHeight w:val="340"/>
        </w:trPr>
        <w:tc>
          <w:tcPr>
            <w:tcW w:w="1701" w:type="dxa"/>
          </w:tcPr>
          <w:p w14:paraId="503E1255" w14:textId="798F1F6B" w:rsidR="00BE74DB" w:rsidRPr="001E33BB" w:rsidRDefault="00BE74DB" w:rsidP="00002F51">
            <w:r>
              <w:t>Revegetation</w:t>
            </w:r>
          </w:p>
        </w:tc>
        <w:tc>
          <w:tcPr>
            <w:tcW w:w="993" w:type="dxa"/>
            <w:shd w:val="clear" w:color="auto" w:fill="auto"/>
          </w:tcPr>
          <w:p w14:paraId="78522B48" w14:textId="6E3ABA2E" w:rsidR="00BE74DB" w:rsidRPr="001E33BB" w:rsidRDefault="00DC52A9" w:rsidP="00002F51">
            <w:pPr>
              <w:jc w:val="right"/>
            </w:pPr>
            <w:r>
              <w:t>0</w:t>
            </w:r>
          </w:p>
        </w:tc>
        <w:tc>
          <w:tcPr>
            <w:tcW w:w="1134" w:type="dxa"/>
          </w:tcPr>
          <w:p w14:paraId="03535249" w14:textId="5C0834E0" w:rsidR="00BE74DB" w:rsidRPr="001E33BB" w:rsidRDefault="00BE74DB" w:rsidP="00002F51">
            <w:pPr>
              <w:jc w:val="right"/>
            </w:pPr>
            <w:r>
              <w:t>198</w:t>
            </w:r>
          </w:p>
        </w:tc>
      </w:tr>
      <w:tr w:rsidR="00002F51" w:rsidRPr="0087463C" w14:paraId="20D45CB4" w14:textId="77777777" w:rsidTr="00002F51">
        <w:trPr>
          <w:trHeight w:val="340"/>
        </w:trPr>
        <w:tc>
          <w:tcPr>
            <w:tcW w:w="1701" w:type="dxa"/>
          </w:tcPr>
          <w:p w14:paraId="1337F6ED" w14:textId="77777777" w:rsidR="00002F51" w:rsidRPr="00B511D0" w:rsidRDefault="00002F51" w:rsidP="00002F51">
            <w:pPr>
              <w:rPr>
                <w:noProof/>
                <w:color w:val="504B60" w:themeColor="accent6" w:themeShade="80"/>
                <w:sz w:val="20"/>
                <w:lang w:eastAsia="en-US"/>
              </w:rPr>
            </w:pPr>
            <w:r w:rsidRPr="001E33BB">
              <w:t>Permanent Protection</w:t>
            </w:r>
          </w:p>
        </w:tc>
        <w:tc>
          <w:tcPr>
            <w:tcW w:w="993" w:type="dxa"/>
            <w:shd w:val="clear" w:color="auto" w:fill="auto"/>
          </w:tcPr>
          <w:p w14:paraId="65089D84" w14:textId="77777777" w:rsidR="00002F51" w:rsidRPr="00B511D0" w:rsidRDefault="00002F51" w:rsidP="00002F51">
            <w:pPr>
              <w:jc w:val="right"/>
              <w:rPr>
                <w:noProof/>
                <w:color w:val="504B60" w:themeColor="accent6" w:themeShade="80"/>
                <w:sz w:val="20"/>
                <w:lang w:eastAsia="en-US"/>
              </w:rPr>
            </w:pPr>
            <w:r w:rsidRPr="001E33BB">
              <w:t>47</w:t>
            </w:r>
          </w:p>
        </w:tc>
        <w:tc>
          <w:tcPr>
            <w:tcW w:w="1134" w:type="dxa"/>
          </w:tcPr>
          <w:p w14:paraId="168FAC5E" w14:textId="77777777" w:rsidR="00002F51" w:rsidRPr="00B511D0" w:rsidRDefault="00002F51" w:rsidP="00002F51">
            <w:pPr>
              <w:jc w:val="right"/>
              <w:rPr>
                <w:noProof/>
                <w:color w:val="504B60" w:themeColor="accent6" w:themeShade="80"/>
                <w:sz w:val="20"/>
                <w:lang w:eastAsia="en-US"/>
              </w:rPr>
            </w:pPr>
            <w:r w:rsidRPr="001E33BB">
              <w:t>114</w:t>
            </w:r>
          </w:p>
        </w:tc>
      </w:tr>
      <w:tr w:rsidR="00002F51" w:rsidRPr="0087463C" w14:paraId="5327A3F9" w14:textId="77777777" w:rsidTr="00002F51">
        <w:trPr>
          <w:trHeight w:val="340"/>
        </w:trPr>
        <w:tc>
          <w:tcPr>
            <w:tcW w:w="1701" w:type="dxa"/>
          </w:tcPr>
          <w:p w14:paraId="0DF534F8" w14:textId="77777777" w:rsidR="00002F51" w:rsidRPr="00B511D0" w:rsidRDefault="00002F51" w:rsidP="00002F51">
            <w:pPr>
              <w:rPr>
                <w:noProof/>
                <w:color w:val="504B60" w:themeColor="accent6" w:themeShade="80"/>
                <w:sz w:val="20"/>
                <w:lang w:eastAsia="en-US"/>
              </w:rPr>
            </w:pPr>
            <w:r w:rsidRPr="001E33BB">
              <w:t>Total Grazing Pressure Control</w:t>
            </w:r>
          </w:p>
        </w:tc>
        <w:tc>
          <w:tcPr>
            <w:tcW w:w="993" w:type="dxa"/>
            <w:shd w:val="clear" w:color="auto" w:fill="auto"/>
          </w:tcPr>
          <w:p w14:paraId="12FDBDD3" w14:textId="5404AAB3" w:rsidR="00002F51" w:rsidRPr="00D4406D" w:rsidRDefault="00D4406D" w:rsidP="00002F51">
            <w:pPr>
              <w:jc w:val="right"/>
            </w:pPr>
            <w:r w:rsidRPr="00D4406D">
              <w:t>0</w:t>
            </w:r>
          </w:p>
        </w:tc>
        <w:tc>
          <w:tcPr>
            <w:tcW w:w="1134" w:type="dxa"/>
          </w:tcPr>
          <w:p w14:paraId="2B68162E" w14:textId="77777777" w:rsidR="00002F51" w:rsidRPr="00B511D0" w:rsidRDefault="00002F51" w:rsidP="00002F51">
            <w:pPr>
              <w:jc w:val="right"/>
              <w:rPr>
                <w:noProof/>
                <w:color w:val="504B60" w:themeColor="accent6" w:themeShade="80"/>
                <w:sz w:val="20"/>
                <w:lang w:eastAsia="en-US"/>
              </w:rPr>
            </w:pPr>
            <w:r w:rsidRPr="001E33BB">
              <w:t>127</w:t>
            </w:r>
          </w:p>
        </w:tc>
      </w:tr>
      <w:tr w:rsidR="00002F51" w:rsidRPr="0087463C" w14:paraId="12AE07C9" w14:textId="77777777" w:rsidTr="00002F51">
        <w:trPr>
          <w:trHeight w:val="340"/>
        </w:trPr>
        <w:tc>
          <w:tcPr>
            <w:tcW w:w="1701" w:type="dxa"/>
          </w:tcPr>
          <w:p w14:paraId="32CA6951" w14:textId="77777777" w:rsidR="00002F51" w:rsidRPr="00B511D0" w:rsidRDefault="00002F51" w:rsidP="00002F51">
            <w:pPr>
              <w:rPr>
                <w:noProof/>
                <w:color w:val="504B60" w:themeColor="accent6" w:themeShade="80"/>
                <w:sz w:val="20"/>
                <w:lang w:eastAsia="en-US"/>
              </w:rPr>
            </w:pPr>
            <w:r w:rsidRPr="001E33BB">
              <w:t>Overabundant Kangaroo Control</w:t>
            </w:r>
          </w:p>
        </w:tc>
        <w:tc>
          <w:tcPr>
            <w:tcW w:w="993" w:type="dxa"/>
            <w:shd w:val="clear" w:color="auto" w:fill="auto"/>
          </w:tcPr>
          <w:p w14:paraId="1A370472" w14:textId="75FDBE05" w:rsidR="00002F51" w:rsidRPr="00D4406D" w:rsidRDefault="00D4406D" w:rsidP="00002F51">
            <w:pPr>
              <w:jc w:val="right"/>
            </w:pPr>
            <w:r w:rsidRPr="00D4406D">
              <w:t>0</w:t>
            </w:r>
          </w:p>
        </w:tc>
        <w:tc>
          <w:tcPr>
            <w:tcW w:w="1134" w:type="dxa"/>
          </w:tcPr>
          <w:p w14:paraId="4BB24FD9" w14:textId="1B004FAF" w:rsidR="00002F51" w:rsidRPr="00B511D0" w:rsidRDefault="00002F51" w:rsidP="00002F51">
            <w:pPr>
              <w:jc w:val="right"/>
              <w:rPr>
                <w:noProof/>
                <w:color w:val="504B60" w:themeColor="accent6" w:themeShade="80"/>
                <w:sz w:val="20"/>
                <w:lang w:eastAsia="en-US"/>
              </w:rPr>
            </w:pPr>
            <w:r w:rsidRPr="001E33BB">
              <w:t>5</w:t>
            </w:r>
          </w:p>
        </w:tc>
      </w:tr>
    </w:tbl>
    <w:p w14:paraId="7B733F46" w14:textId="44EA2383" w:rsidR="00B271B0" w:rsidRDefault="00D9063B" w:rsidP="00632C8A">
      <w:pPr>
        <w:spacing w:after="240"/>
        <w:rPr>
          <w:sz w:val="22"/>
          <w:szCs w:val="22"/>
        </w:rPr>
      </w:pPr>
      <w:r w:rsidRPr="00ED6BB2">
        <w:rPr>
          <w:rStyle w:val="BodyTextChar"/>
          <w:noProof/>
        </w:rPr>
        <mc:AlternateContent>
          <mc:Choice Requires="wps">
            <w:drawing>
              <wp:anchor distT="45720" distB="45720" distL="114300" distR="114300" simplePos="0" relativeHeight="251658240" behindDoc="0" locked="0" layoutInCell="1" allowOverlap="1" wp14:anchorId="76393748" wp14:editId="60743104">
                <wp:simplePos x="0" y="0"/>
                <wp:positionH relativeFrom="margin">
                  <wp:posOffset>2688590</wp:posOffset>
                </wp:positionH>
                <wp:positionV relativeFrom="paragraph">
                  <wp:posOffset>3289300</wp:posOffset>
                </wp:positionV>
                <wp:extent cx="3784600" cy="9271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927100"/>
                        </a:xfrm>
                        <a:prstGeom prst="rect">
                          <a:avLst/>
                        </a:prstGeom>
                        <a:solidFill>
                          <a:srgbClr val="FFFFFF"/>
                        </a:solidFill>
                        <a:ln w="9525">
                          <a:noFill/>
                          <a:miter lim="800000"/>
                          <a:headEnd/>
                          <a:tailEnd/>
                        </a:ln>
                      </wps:spPr>
                      <wps:txbx>
                        <w:txbxContent>
                          <w:p w14:paraId="7C016EFC" w14:textId="77777777" w:rsidR="00D9063B" w:rsidRPr="00BA3F92" w:rsidRDefault="008D0696" w:rsidP="00ED6BB2">
                            <w:pPr>
                              <w:pStyle w:val="Caption"/>
                              <w:rPr>
                                <w:i/>
                                <w:iCs/>
                              </w:rPr>
                            </w:pPr>
                            <w:r>
                              <w:t>F</w:t>
                            </w:r>
                            <w:r w:rsidRPr="00BA3F92">
                              <w:t xml:space="preserve">igure </w:t>
                            </w:r>
                            <w:r>
                              <w:t>2</w:t>
                            </w:r>
                            <w:r w:rsidRPr="00BA3F92">
                              <w:t xml:space="preserve">: </w:t>
                            </w:r>
                            <w:r w:rsidR="00D9063B" w:rsidRPr="008A1637">
                              <w:t xml:space="preserve">The SMP priority actions which rank among the top </w:t>
                            </w:r>
                            <w:r w:rsidR="00D9063B">
                              <w:t>10</w:t>
                            </w:r>
                            <w:r w:rsidR="00D9063B" w:rsidRPr="008A1637">
                              <w:t>% for cost-effectiveness of that action across the state</w:t>
                            </w:r>
                            <w:r w:rsidR="00D9063B" w:rsidRPr="00BA3F92">
                              <w:t>. “Grazers” includes deer, domestic grazing, goats, horses, over-abundant kangaroos, pigs, rabbits and total grazing pressure</w:t>
                            </w:r>
                          </w:p>
                          <w:p w14:paraId="0D06CFFC" w14:textId="5E0BC6C9" w:rsidR="008D0696" w:rsidRDefault="008D0696" w:rsidP="00D9063B">
                            <w:pPr>
                              <w:pStyle w:val="CaptionImageorFigur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93748" id="_x0000_t202" coordsize="21600,21600" o:spt="202" path="m,l,21600r21600,l21600,xe">
                <v:stroke joinstyle="miter"/>
                <v:path gradientshapeok="t" o:connecttype="rect"/>
              </v:shapetype>
              <v:shape id="Text Box 2" o:spid="_x0000_s1026" type="#_x0000_t202" style="position:absolute;margin-left:211.7pt;margin-top:259pt;width:298pt;height:7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BmHwIAAB0EAAAOAAAAZHJzL2Uyb0RvYy54bWysU9tu2zAMfR+wfxD0vviypEm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" stroked="f">
                <v:textbox>
                  <w:txbxContent>
                    <w:p w14:paraId="7C016EFC" w14:textId="77777777" w:rsidR="00D9063B" w:rsidRPr="00BA3F92" w:rsidRDefault="008D0696" w:rsidP="00ED6BB2">
                      <w:pPr>
                        <w:pStyle w:val="Caption"/>
                        <w:rPr>
                          <w:i/>
                          <w:iCs/>
                        </w:rPr>
                      </w:pPr>
                      <w:r>
                        <w:t>F</w:t>
                      </w:r>
                      <w:r w:rsidRPr="00BA3F92">
                        <w:t xml:space="preserve">igure </w:t>
                      </w:r>
                      <w:r>
                        <w:t>2</w:t>
                      </w:r>
                      <w:r w:rsidRPr="00BA3F92">
                        <w:t xml:space="preserve">: </w:t>
                      </w:r>
                      <w:r w:rsidR="00D9063B" w:rsidRPr="008A1637">
                        <w:t xml:space="preserve">The SMP priority actions which rank among the top </w:t>
                      </w:r>
                      <w:r w:rsidR="00D9063B">
                        <w:t>10</w:t>
                      </w:r>
                      <w:r w:rsidR="00D9063B" w:rsidRPr="008A1637">
                        <w:t>% for cost-effectiveness of that action across the state</w:t>
                      </w:r>
                      <w:r w:rsidR="00D9063B" w:rsidRPr="00BA3F92">
                        <w:t>. “Grazers” includes deer, domestic grazing, goats, horses, over-abundant kangaroos, pigs, rabbits and total grazing pressure</w:t>
                      </w:r>
                    </w:p>
                    <w:p w14:paraId="0D06CFFC" w14:textId="5E0BC6C9" w:rsidR="008D0696" w:rsidRDefault="008D0696" w:rsidP="00D9063B">
                      <w:pPr>
                        <w:pStyle w:val="CaptionImageorFigure"/>
                      </w:pPr>
                    </w:p>
                  </w:txbxContent>
                </v:textbox>
                <w10:wrap type="square" anchorx="margin"/>
              </v:shape>
            </w:pict>
          </mc:Fallback>
        </mc:AlternateContent>
      </w:r>
      <w:r w:rsidRPr="00ED6BB2">
        <w:rPr>
          <w:rStyle w:val="BodyTextChar"/>
          <w:noProof/>
        </w:rPr>
        <w:drawing>
          <wp:anchor distT="0" distB="0" distL="114300" distR="114300" simplePos="0" relativeHeight="251658241" behindDoc="0" locked="0" layoutInCell="1" allowOverlap="1" wp14:anchorId="4D52A583" wp14:editId="5890D84B">
            <wp:simplePos x="0" y="0"/>
            <wp:positionH relativeFrom="margin">
              <wp:posOffset>2554605</wp:posOffset>
            </wp:positionH>
            <wp:positionV relativeFrom="paragraph">
              <wp:posOffset>563245</wp:posOffset>
            </wp:positionV>
            <wp:extent cx="4143375" cy="295465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3375" cy="2954655"/>
                    </a:xfrm>
                    <a:prstGeom prst="rect">
                      <a:avLst/>
                    </a:prstGeom>
                  </pic:spPr>
                </pic:pic>
              </a:graphicData>
            </a:graphic>
            <wp14:sizeRelH relativeFrom="margin">
              <wp14:pctWidth>0</wp14:pctWidth>
            </wp14:sizeRelH>
            <wp14:sizeRelV relativeFrom="margin">
              <wp14:pctHeight>0</wp14:pctHeight>
            </wp14:sizeRelV>
          </wp:anchor>
        </w:drawing>
      </w:r>
      <w:r w:rsidRPr="00ED6BB2">
        <w:rPr>
          <w:rStyle w:val="BodyTextChar"/>
          <w:noProof/>
        </w:rPr>
        <w:drawing>
          <wp:anchor distT="0" distB="0" distL="114300" distR="114300" simplePos="0" relativeHeight="251658242" behindDoc="0" locked="0" layoutInCell="1" allowOverlap="1" wp14:anchorId="23AF8D9C" wp14:editId="6530C84D">
            <wp:simplePos x="0" y="0"/>
            <wp:positionH relativeFrom="margin">
              <wp:posOffset>2551430</wp:posOffset>
            </wp:positionH>
            <wp:positionV relativeFrom="paragraph">
              <wp:posOffset>567104</wp:posOffset>
            </wp:positionV>
            <wp:extent cx="1799590" cy="1150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99590" cy="1150620"/>
                    </a:xfrm>
                    <a:prstGeom prst="rect">
                      <a:avLst/>
                    </a:prstGeom>
                  </pic:spPr>
                </pic:pic>
              </a:graphicData>
            </a:graphic>
            <wp14:sizeRelH relativeFrom="margin">
              <wp14:pctWidth>0</wp14:pctWidth>
            </wp14:sizeRelH>
            <wp14:sizeRelV relativeFrom="margin">
              <wp14:pctHeight>0</wp14:pctHeight>
            </wp14:sizeRelV>
          </wp:anchor>
        </w:drawing>
      </w:r>
      <w:r w:rsidR="00D046AF" w:rsidRPr="00ED6BB2">
        <w:rPr>
          <w:rStyle w:val="BodyTextChar"/>
        </w:rPr>
        <w:t>A</w:t>
      </w:r>
      <w:r w:rsidR="00B271B0" w:rsidRPr="00ED6BB2">
        <w:rPr>
          <w:rStyle w:val="BodyTextChar"/>
        </w:rPr>
        <w:t xml:space="preserve">reas of </w:t>
      </w:r>
      <w:r w:rsidR="00596AB0" w:rsidRPr="00ED6BB2">
        <w:rPr>
          <w:rStyle w:val="BodyTextChar"/>
        </w:rPr>
        <w:t>Port Phillip Bay and Western Shoreline Ramsar</w:t>
      </w:r>
      <w:r w:rsidR="00B271B0" w:rsidRPr="00ED6BB2">
        <w:rPr>
          <w:rStyle w:val="BodyTextChar"/>
        </w:rPr>
        <w:t xml:space="preserve"> </w:t>
      </w:r>
      <w:r w:rsidR="009F1AFD" w:rsidRPr="00ED6BB2">
        <w:rPr>
          <w:rStyle w:val="BodyTextChar"/>
        </w:rPr>
        <w:t>shown in</w:t>
      </w:r>
      <w:r w:rsidR="00B271B0" w:rsidRPr="00ED6BB2">
        <w:rPr>
          <w:rStyle w:val="BodyTextChar"/>
        </w:rPr>
        <w:t xml:space="preserve"> </w:t>
      </w:r>
      <w:r w:rsidR="00EC485D" w:rsidRPr="00ED6BB2">
        <w:rPr>
          <w:rStyle w:val="BodyTextChar"/>
        </w:rPr>
        <w:t>Figure 2 have highly cost-effective actions (within the top 10% of cost-effectiveness for that action across the state) that provide significant benefit for biodiversity conservation</w:t>
      </w:r>
      <w:r w:rsidR="00B271B0" w:rsidRPr="00F0680B">
        <w:rPr>
          <w:sz w:val="22"/>
          <w:szCs w:val="22"/>
        </w:rPr>
        <w:t>.</w:t>
      </w:r>
      <w:r w:rsidR="00E46C75" w:rsidRPr="00E46C75">
        <w:rPr>
          <w:noProof/>
        </w:rPr>
        <w:t xml:space="preserve"> </w:t>
      </w:r>
    </w:p>
    <w:p w14:paraId="3B0CD03E" w14:textId="2ADA244A" w:rsidR="005B65B9" w:rsidRPr="00323920" w:rsidRDefault="00D870AB" w:rsidP="00323920">
      <w:pPr>
        <w:tabs>
          <w:tab w:val="left" w:pos="3869"/>
        </w:tabs>
        <w:rPr>
          <w:rFonts w:cs="Times New Roman"/>
          <w:sz w:val="22"/>
          <w:szCs w:val="22"/>
          <w:lang w:eastAsia="en-US"/>
        </w:rPr>
      </w:pPr>
      <w:r w:rsidRPr="00D870AB">
        <w:rPr>
          <w:rFonts w:cs="Times New Roman"/>
          <w:sz w:val="22"/>
          <w:szCs w:val="22"/>
          <w:lang w:eastAsia="en-US"/>
        </w:rPr>
        <w:tab/>
      </w:r>
    </w:p>
    <w:p w14:paraId="3D652DBC" w14:textId="034E92CD" w:rsidR="005B65B9" w:rsidRDefault="005B65B9" w:rsidP="00CE5A34">
      <w:pPr>
        <w:spacing w:line="240" w:lineRule="auto"/>
      </w:pPr>
    </w:p>
    <w:p w14:paraId="78626D41" w14:textId="73064BF3" w:rsidR="00EC485D" w:rsidRDefault="00EC485D" w:rsidP="00CE5A34">
      <w:pPr>
        <w:spacing w:line="240" w:lineRule="auto"/>
      </w:pPr>
    </w:p>
    <w:p w14:paraId="539CAB6D" w14:textId="3C696212" w:rsidR="00EC485D" w:rsidRDefault="00EC485D" w:rsidP="00CE5A34">
      <w:pPr>
        <w:spacing w:line="240" w:lineRule="auto"/>
      </w:pPr>
    </w:p>
    <w:p w14:paraId="31E40E7A" w14:textId="6B4AD4AB" w:rsidR="00EC485D" w:rsidRDefault="00EC485D" w:rsidP="00CE5A34">
      <w:pPr>
        <w:spacing w:line="240" w:lineRule="auto"/>
      </w:pPr>
    </w:p>
    <w:p w14:paraId="30CD9B2F" w14:textId="22E37A60" w:rsidR="00FC0B39" w:rsidRDefault="00FC0B39" w:rsidP="00CE5A34">
      <w:pPr>
        <w:spacing w:line="240" w:lineRule="auto"/>
      </w:pPr>
    </w:p>
    <w:p w14:paraId="0BDA88A6" w14:textId="77777777" w:rsidR="00FC0B39" w:rsidRDefault="00FC0B39" w:rsidP="00CE5A34">
      <w:pPr>
        <w:spacing w:line="240" w:lineRule="auto"/>
      </w:pPr>
    </w:p>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397"/>
        <w:gridCol w:w="6809"/>
      </w:tblGrid>
      <w:tr w:rsidR="00943CDD" w:rsidRPr="00DA416A" w14:paraId="2B2B5951" w14:textId="77777777" w:rsidTr="00B818E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7A18F992" w14:textId="77777777" w:rsidR="00943CDD" w:rsidRPr="00990C95" w:rsidRDefault="00943CDD" w:rsidP="00B818E2">
            <w:pPr>
              <w:pStyle w:val="IntroFeatureText"/>
              <w:spacing w:line="240" w:lineRule="auto"/>
              <w:rPr>
                <w:sz w:val="22"/>
                <w:szCs w:val="22"/>
              </w:rPr>
            </w:pPr>
            <w:r w:rsidRPr="00990C95">
              <w:rPr>
                <w:sz w:val="22"/>
                <w:szCs w:val="22"/>
              </w:rPr>
              <w:t>The most cost-effective action for flora &amp; fauna</w:t>
            </w:r>
          </w:p>
        </w:tc>
      </w:tr>
      <w:tr w:rsidR="00943CDD" w:rsidRPr="002857E1" w14:paraId="0DB93321" w14:textId="77777777" w:rsidTr="00B818E2">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390E34E5" w14:textId="21442290" w:rsidR="00943CDD" w:rsidRPr="002857E1" w:rsidRDefault="00943CDD" w:rsidP="00B818E2">
            <w:pPr>
              <w:pStyle w:val="BodyText"/>
              <w:rPr>
                <w:b w:val="0"/>
                <w:bCs w:val="0"/>
                <w:noProof/>
              </w:rPr>
            </w:pPr>
            <w:r>
              <w:rPr>
                <w:noProof/>
              </w:rPr>
              <w:drawing>
                <wp:inline distT="0" distB="0" distL="0" distR="0" wp14:anchorId="14EB2786" wp14:editId="53351EBD">
                  <wp:extent cx="365125" cy="365125"/>
                  <wp:effectExtent l="0" t="0" r="0" b="635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p>
        </w:tc>
        <w:tc>
          <w:tcPr>
            <w:tcW w:w="6809" w:type="dxa"/>
          </w:tcPr>
          <w:p w14:paraId="710FFF11" w14:textId="1BA3CC6B" w:rsidR="00943CDD" w:rsidRPr="00FC08C0" w:rsidRDefault="00943CDD" w:rsidP="00B818E2">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Plants</w:t>
            </w:r>
            <w:r w:rsidR="00FC0B39">
              <w:rPr>
                <w:b/>
                <w:bCs/>
              </w:rPr>
              <w:t xml:space="preserve"> </w:t>
            </w:r>
            <w:r w:rsidR="00FC0B39" w:rsidRPr="00BE2E3D">
              <w:rPr>
                <w:b/>
                <w:bCs/>
              </w:rPr>
              <w:t>–</w:t>
            </w:r>
            <w:r w:rsidRPr="00BE2E3D">
              <w:rPr>
                <w:b/>
                <w:bCs/>
              </w:rPr>
              <w:t xml:space="preserve"> Control rabbits</w:t>
            </w:r>
          </w:p>
        </w:tc>
      </w:tr>
      <w:tr w:rsidR="00943CDD" w:rsidRPr="002857E1" w14:paraId="79F71153" w14:textId="77777777" w:rsidTr="00B818E2">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55C1A54D" w14:textId="2FF91502" w:rsidR="00943CDD" w:rsidRDefault="00FC0B39" w:rsidP="00B818E2">
            <w:pPr>
              <w:pStyle w:val="BodyText"/>
              <w:rPr>
                <w:noProof/>
              </w:rPr>
            </w:pPr>
            <w:r>
              <w:rPr>
                <w:noProof/>
              </w:rPr>
              <w:drawing>
                <wp:inline distT="0" distB="0" distL="0" distR="0" wp14:anchorId="30E92B00" wp14:editId="19210978">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7D0B69CB" wp14:editId="2F813DBF">
                  <wp:extent cx="381000" cy="381000"/>
                  <wp:effectExtent l="0" t="0" r="0" b="0"/>
                  <wp:docPr id="8" name="Graphic 8"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203C0FF1" wp14:editId="739EE3E6">
                  <wp:extent cx="381635" cy="381635"/>
                  <wp:effectExtent l="0" t="0" r="0" b="0"/>
                  <wp:docPr id="9" name="Graphic 9"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01A7BBCE" wp14:editId="62F9838A">
                  <wp:extent cx="381000" cy="381000"/>
                  <wp:effectExtent l="0" t="0" r="0" b="0"/>
                  <wp:docPr id="10" name="Graphic 10"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6809" w:type="dxa"/>
          </w:tcPr>
          <w:p w14:paraId="00EF5E08" w14:textId="264A519D" w:rsidR="00943CDD" w:rsidRPr="00FC08C0" w:rsidRDefault="00FC0B39" w:rsidP="00B818E2">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 xml:space="preserve">Birds, Mammals, Amphibians and </w:t>
            </w:r>
            <w:r w:rsidRPr="00BE2E3D">
              <w:rPr>
                <w:b/>
                <w:bCs/>
              </w:rPr>
              <w:t>Reptiles – Combined cat and fox control</w:t>
            </w:r>
          </w:p>
        </w:tc>
      </w:tr>
    </w:tbl>
    <w:p w14:paraId="69B6C50D" w14:textId="23B27AA3" w:rsidR="00421F2F" w:rsidRDefault="00421F2F" w:rsidP="00CE5A34">
      <w:pPr>
        <w:spacing w:line="240" w:lineRule="auto"/>
      </w:pPr>
    </w:p>
    <w:p w14:paraId="490FBB04" w14:textId="77777777" w:rsidR="00421F2F" w:rsidRDefault="00421F2F" w:rsidP="00FC0B39">
      <w:pPr>
        <w:pStyle w:val="BodyText"/>
      </w:pPr>
    </w:p>
    <w:p w14:paraId="6C7601BC" w14:textId="38042849" w:rsidR="00934E06" w:rsidRPr="00FC0B39" w:rsidRDefault="00934E06" w:rsidP="00FC0B39">
      <w:pPr>
        <w:pStyle w:val="BodyText"/>
        <w:rPr>
          <w:sz w:val="24"/>
          <w:szCs w:val="24"/>
        </w:rPr>
      </w:pPr>
      <w:r w:rsidRPr="00FC0B39">
        <w:t xml:space="preserve">For a further in depth look into SMP for this landscape, please refer to </w:t>
      </w:r>
      <w:hyperlink r:id="rId32" w:history="1">
        <w:r w:rsidRPr="00FC0B39">
          <w:rPr>
            <w:rStyle w:val="Hyperlink"/>
            <w:color w:val="363534" w:themeColor="text1"/>
          </w:rPr>
          <w:t>NatureKit</w:t>
        </w:r>
      </w:hyperlink>
      <w:r w:rsidR="000D2C47">
        <w:rPr>
          <w:rStyle w:val="Hyperlink"/>
          <w:color w:val="363534" w:themeColor="text1"/>
        </w:rPr>
        <w:t>.</w:t>
      </w:r>
      <w:bookmarkStart w:id="1" w:name="_GoBack"/>
      <w:bookmarkEnd w:id="1"/>
    </w:p>
    <w:p w14:paraId="1182972D" w14:textId="77777777" w:rsidR="005B65B9" w:rsidRDefault="005B65B9" w:rsidP="00FC0B39">
      <w:pPr>
        <w:pStyle w:val="BodyText"/>
      </w:pPr>
    </w:p>
    <w:p w14:paraId="54D0FBDC" w14:textId="25B04768" w:rsidR="005B65B9" w:rsidRDefault="00934E06" w:rsidP="00934E06">
      <w:pPr>
        <w:pStyle w:val="Heading2"/>
        <w:rPr>
          <w:lang w:eastAsia="en-US"/>
        </w:rPr>
      </w:pPr>
      <w:r>
        <w:rPr>
          <w:lang w:eastAsia="en-US"/>
        </w:rPr>
        <w:lastRenderedPageBreak/>
        <w:t xml:space="preserve">Current actions </w:t>
      </w:r>
      <w:r w:rsidR="00EE2D33">
        <w:rPr>
          <w:lang w:eastAsia="en-US"/>
        </w:rPr>
        <w:t>in Port Phillip Bay and Western Shoreline Ramsar</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220CDC"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220CDC" w:rsidRPr="005B65B9" w:rsidRDefault="00220CDC" w:rsidP="00220CDC">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734B440D" w:rsidR="00220CDC" w:rsidRPr="005B65B9" w:rsidRDefault="00220CDC" w:rsidP="00220CDC">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4E0901B9" w:rsidR="00220CDC" w:rsidRPr="005B65B9" w:rsidRDefault="00220CDC" w:rsidP="00220CDC">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692737" w:rsidRPr="006D06FD" w14:paraId="71F6AADC" w14:textId="77777777" w:rsidTr="004A6A9D">
        <w:tc>
          <w:tcPr>
            <w:tcW w:w="3324" w:type="dxa"/>
            <w:vAlign w:val="center"/>
          </w:tcPr>
          <w:p w14:paraId="6D59F1E3" w14:textId="71F5CB25" w:rsidR="00692737" w:rsidRPr="00070D0C" w:rsidRDefault="00692737" w:rsidP="00692737">
            <w:pPr>
              <w:rPr>
                <w:noProof/>
                <w:color w:val="504B60" w:themeColor="accent6" w:themeShade="80"/>
                <w:szCs w:val="18"/>
                <w:lang w:eastAsia="en-US"/>
              </w:rPr>
            </w:pPr>
            <w:r w:rsidRPr="00070D0C">
              <w:rPr>
                <w:noProof/>
                <w:color w:val="504B60" w:themeColor="accent6" w:themeShade="80"/>
                <w:szCs w:val="18"/>
                <w:lang w:eastAsia="en-US"/>
              </w:rPr>
              <w:t>Fox Control</w:t>
            </w:r>
          </w:p>
        </w:tc>
        <w:tc>
          <w:tcPr>
            <w:tcW w:w="2094" w:type="dxa"/>
          </w:tcPr>
          <w:p w14:paraId="2EA195CA" w14:textId="1579A39F" w:rsidR="00692737" w:rsidRPr="00070D0C" w:rsidRDefault="00692737" w:rsidP="00692737">
            <w:pPr>
              <w:jc w:val="center"/>
              <w:rPr>
                <w:noProof/>
                <w:color w:val="504B60" w:themeColor="accent6" w:themeShade="80"/>
                <w:szCs w:val="18"/>
                <w:lang w:eastAsia="en-US"/>
              </w:rPr>
            </w:pPr>
            <w:r w:rsidRPr="00070D0C">
              <w:rPr>
                <w:noProof/>
                <w:color w:val="504B60" w:themeColor="accent6" w:themeShade="80"/>
                <w:szCs w:val="18"/>
                <w:lang w:eastAsia="en-US"/>
              </w:rPr>
              <w:t>95</w:t>
            </w:r>
          </w:p>
        </w:tc>
        <w:tc>
          <w:tcPr>
            <w:tcW w:w="2095" w:type="dxa"/>
          </w:tcPr>
          <w:p w14:paraId="07FC37D5" w14:textId="2D285A35" w:rsidR="00692737" w:rsidRPr="00070D0C" w:rsidRDefault="00692737" w:rsidP="00692737">
            <w:pPr>
              <w:jc w:val="center"/>
              <w:rPr>
                <w:noProof/>
                <w:color w:val="504B60" w:themeColor="accent6" w:themeShade="80"/>
                <w:szCs w:val="18"/>
                <w:lang w:eastAsia="en-US"/>
              </w:rPr>
            </w:pPr>
            <w:r w:rsidRPr="00070D0C">
              <w:rPr>
                <w:noProof/>
                <w:color w:val="504B60" w:themeColor="accent6" w:themeShade="80"/>
                <w:szCs w:val="18"/>
                <w:lang w:eastAsia="en-US"/>
              </w:rPr>
              <w:t>424</w:t>
            </w:r>
          </w:p>
        </w:tc>
      </w:tr>
      <w:tr w:rsidR="00692737" w:rsidRPr="006D06FD" w14:paraId="62546A24" w14:textId="77777777" w:rsidTr="004A6A9D">
        <w:tc>
          <w:tcPr>
            <w:tcW w:w="3324" w:type="dxa"/>
            <w:vAlign w:val="center"/>
          </w:tcPr>
          <w:p w14:paraId="1F05BAE0" w14:textId="6D3CCF40" w:rsidR="00692737" w:rsidRPr="00070D0C" w:rsidRDefault="00692737" w:rsidP="00692737">
            <w:pPr>
              <w:rPr>
                <w:noProof/>
                <w:color w:val="504B60" w:themeColor="accent6" w:themeShade="80"/>
                <w:szCs w:val="18"/>
                <w:lang w:eastAsia="en-US"/>
              </w:rPr>
            </w:pPr>
            <w:r w:rsidRPr="00070D0C">
              <w:rPr>
                <w:noProof/>
                <w:color w:val="504B60" w:themeColor="accent6" w:themeShade="80"/>
                <w:szCs w:val="18"/>
                <w:lang w:eastAsia="en-US"/>
              </w:rPr>
              <w:t>Weed Control</w:t>
            </w:r>
          </w:p>
        </w:tc>
        <w:tc>
          <w:tcPr>
            <w:tcW w:w="2094" w:type="dxa"/>
          </w:tcPr>
          <w:p w14:paraId="39DEEE14" w14:textId="64B98144" w:rsidR="00692737" w:rsidRPr="00070D0C" w:rsidRDefault="00692737" w:rsidP="00692737">
            <w:pPr>
              <w:jc w:val="center"/>
              <w:rPr>
                <w:noProof/>
                <w:color w:val="504B60" w:themeColor="accent6" w:themeShade="80"/>
                <w:szCs w:val="18"/>
                <w:lang w:eastAsia="en-US"/>
              </w:rPr>
            </w:pPr>
            <w:r w:rsidRPr="00070D0C">
              <w:rPr>
                <w:noProof/>
                <w:color w:val="504B60" w:themeColor="accent6" w:themeShade="80"/>
                <w:szCs w:val="18"/>
                <w:lang w:eastAsia="en-US"/>
              </w:rPr>
              <w:t>1</w:t>
            </w:r>
          </w:p>
        </w:tc>
        <w:tc>
          <w:tcPr>
            <w:tcW w:w="2095" w:type="dxa"/>
          </w:tcPr>
          <w:p w14:paraId="386052C7" w14:textId="2C407339" w:rsidR="00692737" w:rsidRPr="00070D0C" w:rsidRDefault="00692737" w:rsidP="00692737">
            <w:pPr>
              <w:jc w:val="center"/>
              <w:rPr>
                <w:noProof/>
                <w:color w:val="504B60" w:themeColor="accent6" w:themeShade="80"/>
                <w:szCs w:val="18"/>
                <w:lang w:eastAsia="en-US"/>
              </w:rPr>
            </w:pPr>
            <w:r w:rsidRPr="00070D0C">
              <w:rPr>
                <w:noProof/>
                <w:color w:val="504B60" w:themeColor="accent6" w:themeShade="80"/>
                <w:szCs w:val="18"/>
                <w:lang w:eastAsia="en-US"/>
              </w:rPr>
              <w:t>5</w:t>
            </w:r>
          </w:p>
        </w:tc>
      </w:tr>
    </w:tbl>
    <w:p w14:paraId="704712D8" w14:textId="77777777" w:rsidR="005B65B9" w:rsidRDefault="005B65B9" w:rsidP="00CE5A34">
      <w:pPr>
        <w:spacing w:line="240" w:lineRule="auto"/>
      </w:pPr>
    </w:p>
    <w:p w14:paraId="40D5CC76" w14:textId="77777777" w:rsidR="005B65B9" w:rsidRDefault="005B65B9" w:rsidP="00CE5A34">
      <w:pPr>
        <w:spacing w:line="240" w:lineRule="auto"/>
      </w:pPr>
    </w:p>
    <w:p w14:paraId="70644B5F" w14:textId="77777777" w:rsidR="005B65B9" w:rsidRDefault="005B65B9" w:rsidP="00CE5A34">
      <w:pPr>
        <w:spacing w:line="240" w:lineRule="auto"/>
      </w:pPr>
    </w:p>
    <w:p w14:paraId="3DAB71E2" w14:textId="77777777" w:rsidR="005B65B9" w:rsidRDefault="005B65B9" w:rsidP="00CE5A34">
      <w:pPr>
        <w:spacing w:line="240" w:lineRule="auto"/>
      </w:pPr>
    </w:p>
    <w:p w14:paraId="3792C0C4" w14:textId="77777777" w:rsidR="005B65B9" w:rsidRDefault="005B65B9" w:rsidP="00CE5A34">
      <w:pPr>
        <w:spacing w:line="240" w:lineRule="auto"/>
      </w:pPr>
    </w:p>
    <w:p w14:paraId="77893007" w14:textId="77777777" w:rsidR="005B65B9" w:rsidRDefault="005B65B9" w:rsidP="00CE5A34">
      <w:pPr>
        <w:spacing w:line="240" w:lineRule="auto"/>
      </w:pPr>
    </w:p>
    <w:p w14:paraId="2D621B76" w14:textId="77777777" w:rsidR="005B65B9" w:rsidRDefault="005B65B9" w:rsidP="00CE5A34">
      <w:pPr>
        <w:spacing w:line="240" w:lineRule="auto"/>
      </w:pPr>
    </w:p>
    <w:p w14:paraId="19D3F6BA" w14:textId="77777777" w:rsidR="000104C7" w:rsidRDefault="000104C7" w:rsidP="004972DA">
      <w:pPr>
        <w:spacing w:line="240" w:lineRule="auto"/>
        <w:rPr>
          <w:sz w:val="18"/>
          <w:szCs w:val="18"/>
        </w:rPr>
      </w:pPr>
    </w:p>
    <w:p w14:paraId="3C921191" w14:textId="04039E13" w:rsidR="004972DA" w:rsidRPr="00FC0B39" w:rsidRDefault="004972DA" w:rsidP="00FC0B39">
      <w:pPr>
        <w:pStyle w:val="BodyText"/>
        <w:rPr>
          <w:sz w:val="18"/>
          <w:szCs w:val="18"/>
        </w:rPr>
      </w:pPr>
      <w:r w:rsidRPr="00FC0B39">
        <w:rPr>
          <w:sz w:val="18"/>
          <w:szCs w:val="18"/>
        </w:rPr>
        <w:t>Current actions – top 10% = The area (ha) of the specific action currently occurring in locations identified by SMP as being in the top 10% for cost-effectiveness for that action across the state</w:t>
      </w:r>
    </w:p>
    <w:p w14:paraId="4AB8B860" w14:textId="77777777" w:rsidR="004972DA" w:rsidRPr="00FC0B39" w:rsidRDefault="004972DA" w:rsidP="00FC0B39">
      <w:pPr>
        <w:pStyle w:val="BodyText"/>
        <w:rPr>
          <w:sz w:val="18"/>
          <w:szCs w:val="18"/>
        </w:rPr>
      </w:pPr>
      <w:r w:rsidRPr="00FC0B39">
        <w:rPr>
          <w:sz w:val="18"/>
          <w:szCs w:val="18"/>
        </w:rPr>
        <w:t xml:space="preserve">Current actions – outside top 10% = The area (ha) of the specific action currently occurring in locations within this landscape that are </w:t>
      </w:r>
      <w:r w:rsidRPr="00FC0B39">
        <w:rPr>
          <w:b/>
          <w:sz w:val="18"/>
          <w:szCs w:val="18"/>
        </w:rPr>
        <w:t xml:space="preserve">not </w:t>
      </w:r>
      <w:r w:rsidRPr="00FC0B39">
        <w:rPr>
          <w:sz w:val="18"/>
          <w:szCs w:val="18"/>
        </w:rPr>
        <w:t>identified by SMP as being in the top 10% for cost-effectiveness for that action across the state</w:t>
      </w:r>
    </w:p>
    <w:p w14:paraId="2B860667" w14:textId="77777777" w:rsidR="004972DA" w:rsidRPr="00476766" w:rsidRDefault="004972DA" w:rsidP="00FC0B39">
      <w:pPr>
        <w:pStyle w:val="BodyText"/>
      </w:pPr>
    </w:p>
    <w:p w14:paraId="7A99155F" w14:textId="77777777" w:rsidR="00CE5A34" w:rsidRDefault="00CE5A34" w:rsidP="00FC0B39">
      <w:pPr>
        <w:pStyle w:val="BodyText"/>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368EBFFA" w:rsidR="009C0AA3" w:rsidRDefault="009C0AA3" w:rsidP="00FC0B39">
      <w:pPr>
        <w:pStyle w:val="BodyText"/>
      </w:pPr>
      <w:r w:rsidRPr="009C0AA3">
        <w:t xml:space="preserve">SMP is just one tool to use in the process of </w:t>
      </w:r>
      <w:r w:rsidR="00E000C7">
        <w:t>understanding biodiversity values</w:t>
      </w:r>
      <w:r w:rsidRPr="009C0AA3">
        <w:t>. Feedback from our stakeholders is also vitally important and forms the basis of our understanding of knowledge gaps.</w:t>
      </w:r>
    </w:p>
    <w:p w14:paraId="013811C2" w14:textId="5F0DF5F3" w:rsidR="00F563EA" w:rsidRDefault="00F563EA" w:rsidP="009C0AA3">
      <w:pPr>
        <w:tabs>
          <w:tab w:val="left" w:pos="3869"/>
        </w:tabs>
        <w:rPr>
          <w:rFonts w:cs="Times New Roman"/>
          <w:sz w:val="22"/>
          <w:szCs w:val="22"/>
          <w:lang w:eastAsia="en-US"/>
        </w:rPr>
      </w:pPr>
    </w:p>
    <w:tbl>
      <w:tblPr>
        <w:tblStyle w:val="HighlightTable"/>
        <w:tblW w:w="5000" w:type="pct"/>
        <w:tblLook w:val="0600" w:firstRow="0" w:lastRow="0" w:firstColumn="0" w:lastColumn="0" w:noHBand="1" w:noVBand="1"/>
        <w:tblCaption w:val="Hightlight Text"/>
      </w:tblPr>
      <w:tblGrid>
        <w:gridCol w:w="10204"/>
      </w:tblGrid>
      <w:tr w:rsidR="00F563EA" w14:paraId="7A1F742C" w14:textId="77777777" w:rsidTr="003B73ED">
        <w:trPr>
          <w:trHeight w:val="485"/>
        </w:trPr>
        <w:tc>
          <w:tcPr>
            <w:tcW w:w="5000" w:type="pct"/>
          </w:tcPr>
          <w:p w14:paraId="012EC3F0" w14:textId="1008C0BF" w:rsidR="00F563EA" w:rsidRDefault="00F563EA" w:rsidP="003B73ED">
            <w:pPr>
              <w:pStyle w:val="HighlightBoxText"/>
            </w:pPr>
            <w:r w:rsidRPr="5E5EA907">
              <w:rPr>
                <w:sz w:val="22"/>
                <w:szCs w:val="22"/>
              </w:rPr>
              <w:t>Port Phillip Bay and Western Shoreline Ramsar was identified by stakeholders as a foc</w:t>
            </w:r>
            <w:r w:rsidR="52CAC599" w:rsidRPr="5E5EA907">
              <w:rPr>
                <w:sz w:val="22"/>
                <w:szCs w:val="22"/>
              </w:rPr>
              <w:t>us</w:t>
            </w:r>
            <w:r w:rsidRPr="5E5EA907">
              <w:rPr>
                <w:sz w:val="22"/>
                <w:szCs w:val="22"/>
              </w:rPr>
              <w:t xml:space="preserve"> landscape in the ‘medium’</w:t>
            </w:r>
            <w:r w:rsidR="00756714" w:rsidRPr="5E5EA907">
              <w:rPr>
                <w:sz w:val="22"/>
                <w:szCs w:val="22"/>
              </w:rPr>
              <w:t xml:space="preserve"> </w:t>
            </w:r>
            <w:r w:rsidRPr="5E5EA907">
              <w:rPr>
                <w:sz w:val="22"/>
                <w:szCs w:val="22"/>
              </w:rPr>
              <w:t>category in Port Phillip region.</w:t>
            </w:r>
          </w:p>
        </w:tc>
      </w:tr>
    </w:tbl>
    <w:p w14:paraId="35A14724" w14:textId="77777777" w:rsidR="00F563EA" w:rsidRPr="009C0AA3" w:rsidRDefault="00F563EA" w:rsidP="009C0AA3">
      <w:pPr>
        <w:tabs>
          <w:tab w:val="left" w:pos="3869"/>
        </w:tabs>
        <w:rPr>
          <w:rFonts w:cs="Times New Roman"/>
          <w:sz w:val="22"/>
          <w:szCs w:val="22"/>
          <w:lang w:eastAsia="en-US"/>
        </w:rPr>
      </w:pPr>
    </w:p>
    <w:p w14:paraId="3CFD19FB" w14:textId="77777777" w:rsidR="009C0AA3" w:rsidRPr="00E26D8B" w:rsidRDefault="009C0AA3" w:rsidP="00A147BA">
      <w:pPr>
        <w:pStyle w:val="Heading3"/>
        <w:rPr>
          <w:sz w:val="22"/>
          <w:szCs w:val="22"/>
        </w:rPr>
      </w:pPr>
      <w:r w:rsidRPr="00E26D8B">
        <w:rPr>
          <w:sz w:val="22"/>
          <w:szCs w:val="22"/>
        </w:rPr>
        <w:t>Stakeholder interest</w:t>
      </w:r>
    </w:p>
    <w:p w14:paraId="54DA971C" w14:textId="1467BCDB" w:rsidR="009C0AA3" w:rsidRPr="00E26D8B" w:rsidRDefault="0067215B" w:rsidP="00A147BA">
      <w:pPr>
        <w:pStyle w:val="Heading5"/>
        <w:rPr>
          <w:sz w:val="22"/>
          <w:szCs w:val="22"/>
        </w:rPr>
      </w:pPr>
      <w:r w:rsidRPr="00E26D8B">
        <w:rPr>
          <w:sz w:val="22"/>
          <w:szCs w:val="22"/>
        </w:rPr>
        <w:t>Important l</w:t>
      </w:r>
      <w:r w:rsidR="009C0AA3" w:rsidRPr="00E26D8B">
        <w:rPr>
          <w:sz w:val="22"/>
          <w:szCs w:val="22"/>
        </w:rPr>
        <w:t>andscape</w:t>
      </w:r>
      <w:r w:rsidR="00A147BA" w:rsidRPr="00E26D8B">
        <w:rPr>
          <w:sz w:val="22"/>
          <w:szCs w:val="22"/>
        </w:rPr>
        <w:t>s</w:t>
      </w:r>
    </w:p>
    <w:p w14:paraId="1C5BB417" w14:textId="506937F5" w:rsidR="00AF304A" w:rsidRPr="00FC0B39" w:rsidRDefault="00AF304A" w:rsidP="00FC0B39">
      <w:pPr>
        <w:pStyle w:val="ListBullet"/>
      </w:pPr>
      <w:r w:rsidRPr="00FC0B39">
        <w:t>Western Treatment Plant</w:t>
      </w:r>
    </w:p>
    <w:p w14:paraId="6CA17BA2" w14:textId="7B06016C" w:rsidR="363C69E0" w:rsidRPr="00FC0B39" w:rsidRDefault="363C69E0" w:rsidP="00FC0B39">
      <w:pPr>
        <w:pStyle w:val="ListBullet"/>
      </w:pPr>
      <w:r w:rsidRPr="00FC0B39">
        <w:t>Werribee River</w:t>
      </w:r>
    </w:p>
    <w:p w14:paraId="0518A316" w14:textId="015A66FD" w:rsidR="00AF304A" w:rsidRPr="00FC0B39" w:rsidRDefault="00AF304A" w:rsidP="00FC0B39">
      <w:pPr>
        <w:pStyle w:val="ListBullet"/>
      </w:pPr>
      <w:r w:rsidRPr="00FC0B39">
        <w:t>Ramsar Wetlands</w:t>
      </w:r>
    </w:p>
    <w:p w14:paraId="1D353678" w14:textId="77777777" w:rsidR="00AF304A" w:rsidRPr="00FC0B39" w:rsidRDefault="00AF304A" w:rsidP="00FC0B39">
      <w:pPr>
        <w:pStyle w:val="ListBullet"/>
      </w:pPr>
      <w:r w:rsidRPr="00FC0B39">
        <w:t xml:space="preserve">Truganina Park and Sandy Spit </w:t>
      </w:r>
    </w:p>
    <w:p w14:paraId="7A705414" w14:textId="5E0EA8D3" w:rsidR="51765BAF" w:rsidRPr="00FC0B39" w:rsidRDefault="51765BAF" w:rsidP="00FC0B39">
      <w:pPr>
        <w:pStyle w:val="ListBullet"/>
      </w:pPr>
      <w:r w:rsidRPr="00FC0B39">
        <w:t>Laverton Creek estuary</w:t>
      </w:r>
    </w:p>
    <w:p w14:paraId="1D776B45" w14:textId="77777777" w:rsidR="00AF304A" w:rsidRPr="00FC0B39" w:rsidRDefault="00AF304A" w:rsidP="00FC0B39">
      <w:pPr>
        <w:pStyle w:val="ListBullet"/>
      </w:pPr>
      <w:r w:rsidRPr="00FC0B39">
        <w:t>Altona Coastal Park</w:t>
      </w:r>
    </w:p>
    <w:p w14:paraId="095AE919" w14:textId="77777777" w:rsidR="00AF304A" w:rsidRPr="00FC0B39" w:rsidRDefault="00AF304A" w:rsidP="00FC0B39">
      <w:pPr>
        <w:pStyle w:val="ListBullet"/>
      </w:pPr>
      <w:r w:rsidRPr="00FC0B39">
        <w:t>Emu-foot Grassland Skeleton Creek</w:t>
      </w:r>
    </w:p>
    <w:p w14:paraId="7FAD0BF1" w14:textId="77777777" w:rsidR="00AF304A" w:rsidRPr="00FC0B39" w:rsidRDefault="00AF304A" w:rsidP="00FC0B39">
      <w:pPr>
        <w:pStyle w:val="ListBullet"/>
      </w:pPr>
      <w:r w:rsidRPr="00FC0B39">
        <w:t>Truganina Explosives Reserve</w:t>
      </w:r>
    </w:p>
    <w:p w14:paraId="2CB00EAB" w14:textId="77777777" w:rsidR="00AF304A" w:rsidRPr="00FC0B39" w:rsidRDefault="00AF304A" w:rsidP="00FC0B39">
      <w:pPr>
        <w:pStyle w:val="ListBullet"/>
      </w:pPr>
      <w:r w:rsidRPr="00FC0B39">
        <w:t>Maidstone Street Grassland</w:t>
      </w:r>
    </w:p>
    <w:p w14:paraId="792F822C" w14:textId="22FDB35D" w:rsidR="00AF304A" w:rsidRPr="00FC0B39" w:rsidRDefault="00AF304A" w:rsidP="00FC0B39">
      <w:pPr>
        <w:pStyle w:val="ListBullet"/>
      </w:pPr>
      <w:r w:rsidRPr="00FC0B39">
        <w:t>Melbourne Water Sites of Bio</w:t>
      </w:r>
      <w:r w:rsidR="001D1D0B">
        <w:t>diversity</w:t>
      </w:r>
      <w:r w:rsidRPr="00FC0B39">
        <w:t xml:space="preserve"> Sign</w:t>
      </w:r>
      <w:r w:rsidR="001D1D0B">
        <w:t>ificance</w:t>
      </w:r>
      <w:r w:rsidRPr="00FC0B39">
        <w:t xml:space="preserve"> Region and Priority Wetlands Region</w:t>
      </w:r>
    </w:p>
    <w:p w14:paraId="2EA1B9D6" w14:textId="77777777" w:rsidR="00AF304A" w:rsidRPr="00E26D8B" w:rsidRDefault="00AF304A" w:rsidP="00FC0B39">
      <w:pPr>
        <w:pStyle w:val="ListBullet"/>
      </w:pPr>
      <w:r w:rsidRPr="00FC0B39">
        <w:t>Port Phillip Bay western shoreline</w:t>
      </w:r>
    </w:p>
    <w:p w14:paraId="545001A3" w14:textId="05581690" w:rsidR="00AF304A" w:rsidRPr="00E26D8B" w:rsidRDefault="009E19FA" w:rsidP="1A1340ED">
      <w:pPr>
        <w:pStyle w:val="Heading5"/>
        <w:rPr>
          <w:sz w:val="22"/>
          <w:szCs w:val="22"/>
        </w:rPr>
      </w:pPr>
      <w:r>
        <w:rPr>
          <w:sz w:val="22"/>
          <w:szCs w:val="22"/>
        </w:rPr>
        <w:lastRenderedPageBreak/>
        <w:t xml:space="preserve">Important </w:t>
      </w:r>
      <w:r w:rsidR="003B5E4A">
        <w:rPr>
          <w:sz w:val="22"/>
          <w:szCs w:val="22"/>
        </w:rPr>
        <w:t xml:space="preserve">vegetation </w:t>
      </w:r>
      <w:r w:rsidR="32AE2408" w:rsidRPr="00E26D8B">
        <w:rPr>
          <w:sz w:val="22"/>
          <w:szCs w:val="22"/>
        </w:rPr>
        <w:t>communities</w:t>
      </w:r>
    </w:p>
    <w:p w14:paraId="3900D33C" w14:textId="068EAEA0" w:rsidR="32AE2408" w:rsidRPr="00FC0B39" w:rsidRDefault="32AE2408" w:rsidP="00FC0B39">
      <w:pPr>
        <w:pStyle w:val="ListBullet"/>
        <w:rPr>
          <w:rFonts w:eastAsiaTheme="minorEastAsia"/>
        </w:rPr>
      </w:pPr>
      <w:r w:rsidRPr="00FC0B39">
        <w:t>Calcarenite Dune Woodland E</w:t>
      </w:r>
      <w:r w:rsidR="00FC0B39">
        <w:t>cological Vegetation Class (E</w:t>
      </w:r>
      <w:r w:rsidRPr="00FC0B39">
        <w:t>VC</w:t>
      </w:r>
      <w:r w:rsidR="00FC0B39">
        <w:t>)</w:t>
      </w:r>
      <w:r w:rsidRPr="00FC0B39">
        <w:t xml:space="preserve"> 858 </w:t>
      </w:r>
      <w:r w:rsidR="003B5E4A" w:rsidRPr="00FC0B39">
        <w:t>–</w:t>
      </w:r>
      <w:r w:rsidRPr="00FC0B39">
        <w:t xml:space="preserve"> Coastal Alkaline Scrub</w:t>
      </w:r>
    </w:p>
    <w:p w14:paraId="6775A8B1" w14:textId="38B83013" w:rsidR="32AE2408" w:rsidRPr="00FC0B39" w:rsidRDefault="32AE2408" w:rsidP="00FC0B39">
      <w:pPr>
        <w:pStyle w:val="ListBullet"/>
        <w:rPr>
          <w:rFonts w:eastAsiaTheme="minorEastAsia"/>
        </w:rPr>
      </w:pPr>
      <w:r w:rsidRPr="00FC0B39">
        <w:t xml:space="preserve">Plains </w:t>
      </w:r>
      <w:r w:rsidR="00FC0B39">
        <w:t>G</w:t>
      </w:r>
      <w:r w:rsidRPr="00FC0B39">
        <w:t>rassland EVC</w:t>
      </w:r>
    </w:p>
    <w:p w14:paraId="1F237C98" w14:textId="4E46D7D1" w:rsidR="009C0AA3" w:rsidRPr="00E26D8B" w:rsidRDefault="009C0AA3" w:rsidP="00A147BA">
      <w:pPr>
        <w:pStyle w:val="Heading5"/>
        <w:rPr>
          <w:sz w:val="22"/>
          <w:szCs w:val="22"/>
          <w:shd w:val="clear" w:color="auto" w:fill="FFFFFF"/>
        </w:rPr>
      </w:pPr>
      <w:r w:rsidRPr="00E26D8B">
        <w:rPr>
          <w:sz w:val="22"/>
          <w:szCs w:val="22"/>
          <w:shd w:val="clear" w:color="auto" w:fill="FFFFFF"/>
        </w:rPr>
        <w:t>Current activities/programs/partnerships</w:t>
      </w:r>
    </w:p>
    <w:p w14:paraId="592A3B93" w14:textId="7CA8CE48" w:rsidR="000F41CA" w:rsidRPr="00FC0B39" w:rsidRDefault="000F41CA" w:rsidP="00FC0B39">
      <w:pPr>
        <w:pStyle w:val="ListBullet"/>
      </w:pPr>
      <w:r w:rsidRPr="00FC0B39">
        <w:t xml:space="preserve">Living Melbourne </w:t>
      </w:r>
      <w:r w:rsidR="003B5E4A" w:rsidRPr="00FC0B39">
        <w:t>–</w:t>
      </w:r>
      <w:r w:rsidRPr="00FC0B39">
        <w:t xml:space="preserve"> Our Metropolitan Urban Forest</w:t>
      </w:r>
    </w:p>
    <w:p w14:paraId="443C6A17" w14:textId="4B79588A" w:rsidR="000F41CA" w:rsidRPr="00FC0B39" w:rsidRDefault="00363EBE" w:rsidP="00FC0B39">
      <w:pPr>
        <w:pStyle w:val="ListBullet"/>
      </w:pPr>
      <w:bookmarkStart w:id="2" w:name="_Hlk62210954"/>
      <w:r>
        <w:t xml:space="preserve">Port Phillip and Westernport CMA </w:t>
      </w:r>
      <w:bookmarkEnd w:id="2"/>
      <w:r w:rsidR="000F41CA" w:rsidRPr="00FC0B39">
        <w:t>R</w:t>
      </w:r>
      <w:r w:rsidR="003B5E4A" w:rsidRPr="00FC0B39">
        <w:t>egional Catchment Strategy –</w:t>
      </w:r>
      <w:r w:rsidR="000F41CA" w:rsidRPr="00FC0B39">
        <w:t xml:space="preserve"> Naturelinks </w:t>
      </w:r>
      <w:r w:rsidR="003B5E4A" w:rsidRPr="00FC0B39">
        <w:t>–</w:t>
      </w:r>
      <w:r w:rsidR="000F41CA" w:rsidRPr="00FC0B39">
        <w:t xml:space="preserve"> Kororoit Creek Regional Strategy</w:t>
      </w:r>
    </w:p>
    <w:p w14:paraId="219407D6" w14:textId="1052B1B1" w:rsidR="000F41CA" w:rsidRPr="00FC0B39" w:rsidRDefault="00363EBE" w:rsidP="00080472">
      <w:pPr>
        <w:pStyle w:val="ListBullet"/>
      </w:pPr>
      <w:r w:rsidRPr="00363EBE">
        <w:t xml:space="preserve">Port Phillip and Westernport CMA </w:t>
      </w:r>
      <w:r w:rsidR="000F41CA" w:rsidRPr="00FC0B39">
        <w:t>R</w:t>
      </w:r>
      <w:r w:rsidR="003B5E4A" w:rsidRPr="00FC0B39">
        <w:t>egional Catchment Strategy –</w:t>
      </w:r>
      <w:r w:rsidR="000F41CA" w:rsidRPr="00FC0B39">
        <w:t xml:space="preserve"> Naturelinks</w:t>
      </w:r>
      <w:r w:rsidR="003B5E4A" w:rsidRPr="00FC0B39">
        <w:t xml:space="preserve"> –</w:t>
      </w:r>
      <w:r w:rsidR="000F41CA" w:rsidRPr="00FC0B39">
        <w:t xml:space="preserve"> R</w:t>
      </w:r>
      <w:r w:rsidR="003B5E4A" w:rsidRPr="00FC0B39">
        <w:t>amsar</w:t>
      </w:r>
      <w:r w:rsidR="0029592E">
        <w:t xml:space="preserve"> </w:t>
      </w:r>
      <w:r w:rsidR="000F41CA" w:rsidRPr="00FC0B39">
        <w:t>Protection Program: Port Phillip Bay western shoreline</w:t>
      </w:r>
    </w:p>
    <w:p w14:paraId="46FD52C4" w14:textId="77777777" w:rsidR="000F41CA" w:rsidRPr="00FC0B39" w:rsidRDefault="000F41CA" w:rsidP="00FC0B39">
      <w:pPr>
        <w:pStyle w:val="ListBullet"/>
      </w:pPr>
      <w:r w:rsidRPr="00FC0B39">
        <w:t>Hobsons Bay Council – various reserves and works</w:t>
      </w:r>
    </w:p>
    <w:p w14:paraId="7F5D019D" w14:textId="77777777" w:rsidR="000F41CA" w:rsidRPr="00FC0B39" w:rsidRDefault="000F41CA" w:rsidP="00FC0B39">
      <w:pPr>
        <w:pStyle w:val="ListBullet"/>
      </w:pPr>
      <w:r w:rsidRPr="00FC0B39">
        <w:t>Melbourne Strategic Assessment</w:t>
      </w:r>
    </w:p>
    <w:p w14:paraId="2E13F120" w14:textId="4A72B971" w:rsidR="000F41CA" w:rsidRPr="00FC0B39" w:rsidRDefault="000F41CA" w:rsidP="00FC0B39">
      <w:pPr>
        <w:pStyle w:val="ListBullet"/>
      </w:pPr>
      <w:r w:rsidRPr="00FC0B39">
        <w:t>Friends of groups: Kororoit Creek, Skeleton Creek</w:t>
      </w:r>
    </w:p>
    <w:p w14:paraId="2E41120C" w14:textId="206A5AE8" w:rsidR="004A2ECE" w:rsidRPr="00FC0B39" w:rsidRDefault="004A2ECE" w:rsidP="005831C8">
      <w:pPr>
        <w:pStyle w:val="ListBullet"/>
        <w:ind w:left="714" w:hanging="357"/>
      </w:pPr>
      <w:r w:rsidRPr="004A0B98">
        <w:t xml:space="preserve">Various Friends of groups, Landcare groups and other community groups focusing on biodiversity conservation </w:t>
      </w:r>
    </w:p>
    <w:p w14:paraId="4E1633AA" w14:textId="77777777" w:rsidR="000F41CA" w:rsidRPr="00FC0B39" w:rsidRDefault="000F41CA" w:rsidP="00FC0B39">
      <w:pPr>
        <w:pStyle w:val="ListBullet"/>
      </w:pPr>
      <w:r w:rsidRPr="00FC0B39">
        <w:t>Historical Friends of Group</w:t>
      </w:r>
    </w:p>
    <w:p w14:paraId="061B1CBD" w14:textId="40011415" w:rsidR="000F41CA" w:rsidRPr="00E26D8B" w:rsidRDefault="000F41CA" w:rsidP="00FC0B39">
      <w:pPr>
        <w:pStyle w:val="ListBullet"/>
      </w:pPr>
      <w:r w:rsidRPr="00FC0B39">
        <w:t>Good Neighbour program</w:t>
      </w:r>
    </w:p>
    <w:p w14:paraId="046C353C" w14:textId="6F5FD6AB" w:rsidR="00755E3B" w:rsidRPr="00E26D8B" w:rsidRDefault="00755E3B" w:rsidP="00FB630A">
      <w:pPr>
        <w:pStyle w:val="ListBullet"/>
      </w:pPr>
      <w:r w:rsidRPr="00C565C5">
        <w:t>Trust for Nature land covenanting program</w:t>
      </w:r>
    </w:p>
    <w:p w14:paraId="4B2D9F66" w14:textId="15D6AE83" w:rsidR="009C0AA3" w:rsidRPr="00E26D8B" w:rsidRDefault="009C0AA3" w:rsidP="00483F5E">
      <w:pPr>
        <w:pStyle w:val="Heading3"/>
        <w:rPr>
          <w:sz w:val="22"/>
          <w:szCs w:val="22"/>
        </w:rPr>
      </w:pPr>
      <w:r w:rsidRPr="00E26D8B">
        <w:rPr>
          <w:sz w:val="22"/>
          <w:szCs w:val="22"/>
        </w:rPr>
        <w:t xml:space="preserve">Additional threats </w:t>
      </w:r>
    </w:p>
    <w:p w14:paraId="40F6AD37" w14:textId="77777777" w:rsidR="0059303F" w:rsidRPr="00E26D8B" w:rsidRDefault="0059303F" w:rsidP="00FC0B39">
      <w:pPr>
        <w:pStyle w:val="BodyText"/>
      </w:pPr>
      <w:r w:rsidRPr="00E26D8B">
        <w:t>Threats identified through the consultation process (in addition to those modelled in SMP):</w:t>
      </w:r>
    </w:p>
    <w:p w14:paraId="03F7C226" w14:textId="77777777" w:rsidR="006E5EDF" w:rsidRPr="00FC0B39" w:rsidRDefault="006E5EDF" w:rsidP="00FC0B39">
      <w:pPr>
        <w:pStyle w:val="ListBullet"/>
      </w:pPr>
      <w:r w:rsidRPr="00FC0B39">
        <w:t>Predation of migratory and resident shorebirds by cats and foxes</w:t>
      </w:r>
    </w:p>
    <w:p w14:paraId="52DFEF2A" w14:textId="77777777" w:rsidR="006E5EDF" w:rsidRPr="00FC0B39" w:rsidRDefault="006E5EDF" w:rsidP="00FC0B39">
      <w:pPr>
        <w:pStyle w:val="ListBullet"/>
      </w:pPr>
      <w:r w:rsidRPr="00FC0B39">
        <w:t>Urban boundary expansion</w:t>
      </w:r>
    </w:p>
    <w:p w14:paraId="73E70368" w14:textId="7978E760" w:rsidR="006E5EDF" w:rsidRPr="00FC0B39" w:rsidRDefault="006E5EDF" w:rsidP="00FC0B39">
      <w:pPr>
        <w:pStyle w:val="ListBullet"/>
      </w:pPr>
      <w:r w:rsidRPr="00FC0B39">
        <w:t>Potential contamination from Skeleton Creek and surrounding runoff could affect wetlands like Cheetham</w:t>
      </w:r>
    </w:p>
    <w:p w14:paraId="6D4AA11E" w14:textId="007AB53B" w:rsidR="006E5EDF" w:rsidRPr="00FC0B39" w:rsidRDefault="006E5EDF" w:rsidP="00FC0B39">
      <w:pPr>
        <w:pStyle w:val="ListBullet"/>
      </w:pPr>
      <w:r w:rsidRPr="00FC0B39">
        <w:t>Toxins from catchment inflows and stormwater</w:t>
      </w:r>
    </w:p>
    <w:p w14:paraId="065A868E" w14:textId="445805D7" w:rsidR="1BC7A3A4" w:rsidRPr="00FC0B39" w:rsidRDefault="1BC7A3A4" w:rsidP="00FC0B39">
      <w:pPr>
        <w:pStyle w:val="ListBullet"/>
      </w:pPr>
      <w:r w:rsidRPr="00FC0B39">
        <w:t>Recreational water sports, including fishing and associated bait pumping</w:t>
      </w:r>
    </w:p>
    <w:p w14:paraId="217358B4" w14:textId="059A1BA4" w:rsidR="1BC7A3A4" w:rsidRPr="00FC0B39" w:rsidRDefault="1BC7A3A4" w:rsidP="00FC0B39">
      <w:pPr>
        <w:pStyle w:val="ListBullet"/>
      </w:pPr>
      <w:r w:rsidRPr="00FC0B39">
        <w:t>Recreational dog walking and dogs off</w:t>
      </w:r>
      <w:r w:rsidR="00FC0B39">
        <w:t>-</w:t>
      </w:r>
      <w:r w:rsidRPr="00FC0B39">
        <w:t>lead</w:t>
      </w:r>
    </w:p>
    <w:sectPr w:rsidR="1BC7A3A4" w:rsidRPr="00FC0B39" w:rsidSect="00893F5A">
      <w:headerReference w:type="default" r:id="rId33"/>
      <w:footerReference w:type="default" r:id="rId34"/>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7BDFF" w14:textId="77777777" w:rsidR="00CB204F" w:rsidRDefault="00CB204F">
      <w:r>
        <w:separator/>
      </w:r>
    </w:p>
    <w:p w14:paraId="3A50CEC2" w14:textId="77777777" w:rsidR="00CB204F" w:rsidRDefault="00CB204F"/>
    <w:p w14:paraId="4918AA57" w14:textId="77777777" w:rsidR="00CB204F" w:rsidRDefault="00CB204F"/>
  </w:endnote>
  <w:endnote w:type="continuationSeparator" w:id="0">
    <w:p w14:paraId="39258E76" w14:textId="77777777" w:rsidR="00CB204F" w:rsidRDefault="00CB204F">
      <w:r>
        <w:continuationSeparator/>
      </w:r>
    </w:p>
    <w:p w14:paraId="70D70E4B" w14:textId="77777777" w:rsidR="00CB204F" w:rsidRDefault="00CB204F"/>
    <w:p w14:paraId="054C53C1" w14:textId="77777777" w:rsidR="00CB204F" w:rsidRDefault="00CB204F"/>
  </w:endnote>
  <w:endnote w:type="continuationNotice" w:id="1">
    <w:p w14:paraId="1347809A" w14:textId="77777777" w:rsidR="00CB204F" w:rsidRDefault="00CB20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64235"/>
      <w:docPartObj>
        <w:docPartGallery w:val="Page Numbers (Bottom of Page)"/>
        <w:docPartUnique/>
      </w:docPartObj>
    </w:sdtPr>
    <w:sdtEndPr>
      <w:rPr>
        <w:noProof/>
      </w:rPr>
    </w:sdtEndPr>
    <w:sdtContent>
      <w:p w14:paraId="1E9D5A0D" w14:textId="7ADCA219" w:rsidR="005831C8" w:rsidRDefault="005831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E9AD3D" w14:textId="77777777" w:rsidR="005831C8" w:rsidRDefault="00583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3E42F" w14:textId="77777777" w:rsidR="00CB204F" w:rsidRPr="008F5280" w:rsidRDefault="00CB204F" w:rsidP="008F5280">
      <w:pPr>
        <w:pStyle w:val="FootnoteSeparator"/>
      </w:pPr>
    </w:p>
    <w:p w14:paraId="67C5B949" w14:textId="77777777" w:rsidR="00CB204F" w:rsidRDefault="00CB204F"/>
  </w:footnote>
  <w:footnote w:type="continuationSeparator" w:id="0">
    <w:p w14:paraId="798D900D" w14:textId="77777777" w:rsidR="00CB204F" w:rsidRDefault="00CB204F" w:rsidP="008F5280">
      <w:pPr>
        <w:pStyle w:val="FootnoteSeparator"/>
      </w:pPr>
    </w:p>
    <w:p w14:paraId="46DC392F" w14:textId="77777777" w:rsidR="00CB204F" w:rsidRDefault="00CB204F"/>
    <w:p w14:paraId="098AA0A9" w14:textId="77777777" w:rsidR="00CB204F" w:rsidRDefault="00CB204F"/>
  </w:footnote>
  <w:footnote w:type="continuationNotice" w:id="1">
    <w:p w14:paraId="53A061C2" w14:textId="77777777" w:rsidR="00CB204F" w:rsidRDefault="00CB204F" w:rsidP="00D55628"/>
    <w:p w14:paraId="4AD33F6B" w14:textId="77777777" w:rsidR="00CB204F" w:rsidRDefault="00CB204F"/>
    <w:p w14:paraId="2534D3F3" w14:textId="77777777" w:rsidR="00CB204F" w:rsidRDefault="00CB2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66174F58" w:rsidR="00BB2472" w:rsidRPr="00191D65" w:rsidRDefault="00191D65" w:rsidP="00DE028D">
          <w:pPr>
            <w:pStyle w:val="Header"/>
            <w:rPr>
              <w:b w:val="0"/>
              <w:bCs/>
              <w:noProof/>
              <w:sz w:val="32"/>
              <w:szCs w:val="16"/>
            </w:rPr>
          </w:pPr>
          <w:r w:rsidRPr="00191D65">
            <w:rPr>
              <w:b w:val="0"/>
              <w:bCs/>
              <w:noProof/>
              <w:sz w:val="32"/>
              <w:szCs w:val="16"/>
            </w:rPr>
            <w:t>Biodiversity Response Planning</w:t>
          </w:r>
        </w:p>
        <w:p w14:paraId="162302DC" w14:textId="15F6D16C" w:rsidR="00BB2472" w:rsidRPr="00347FC8" w:rsidRDefault="00191D65" w:rsidP="00DE028D">
          <w:pPr>
            <w:pStyle w:val="Header"/>
            <w:rPr>
              <w:b w:val="0"/>
              <w:bCs/>
            </w:rPr>
          </w:pPr>
          <w:r w:rsidRPr="00191D65">
            <w:rPr>
              <w:noProof/>
              <w:sz w:val="32"/>
              <w:szCs w:val="16"/>
            </w:rPr>
            <w:t xml:space="preserve">Port Phillip Bay and Western Shoreline Ramsar </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E572D2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ECC889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C5E0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F5B0F3DC"/>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0B86DD6"/>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D096C0EA"/>
    <w:lvl w:ilvl="0" w:tplc="755246BE">
      <w:start w:val="1"/>
      <w:numFmt w:val="bullet"/>
      <w:pStyle w:val="ListBullet"/>
      <w:lvlText w:val=""/>
      <w:lvlJc w:val="left"/>
      <w:pPr>
        <w:ind w:left="720" w:hanging="360"/>
      </w:pPr>
      <w:rPr>
        <w:rFonts w:ascii="Symbol" w:hAnsi="Symbol" w:hint="default"/>
      </w:rPr>
    </w:lvl>
    <w:lvl w:ilvl="1" w:tplc="0C090003" w:tentative="1">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FC4225C2">
      <w:start w:val="1"/>
      <w:numFmt w:val="decimal"/>
      <w:pStyle w:val="PullOutBoxNumbered"/>
      <w:lvlText w:val="%1."/>
      <w:lvlJc w:val="left"/>
      <w:pPr>
        <w:tabs>
          <w:tab w:val="num" w:pos="482"/>
        </w:tabs>
        <w:ind w:left="482" w:hanging="340"/>
      </w:pPr>
      <w:rPr>
        <w:rFonts w:hint="default"/>
      </w:rPr>
    </w:lvl>
    <w:lvl w:ilvl="1" w:tplc="F9B645E2">
      <w:start w:val="1"/>
      <w:numFmt w:val="lowerLetter"/>
      <w:pStyle w:val="PullOutBoxNumbered2"/>
      <w:lvlText w:val="%2."/>
      <w:lvlJc w:val="left"/>
      <w:pPr>
        <w:tabs>
          <w:tab w:val="num" w:pos="822"/>
        </w:tabs>
        <w:ind w:left="822" w:hanging="340"/>
      </w:pPr>
      <w:rPr>
        <w:rFonts w:hint="default"/>
        <w:color w:val="363534" w:themeColor="text1"/>
      </w:rPr>
    </w:lvl>
    <w:lvl w:ilvl="2" w:tplc="72E40E6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8B28516">
      <w:start w:val="1"/>
      <w:numFmt w:val="none"/>
      <w:lvlText w:val=""/>
      <w:lvlJc w:val="left"/>
      <w:pPr>
        <w:ind w:left="1440" w:hanging="360"/>
      </w:pPr>
      <w:rPr>
        <w:rFonts w:hint="default"/>
      </w:rPr>
    </w:lvl>
    <w:lvl w:ilvl="4" w:tplc="13EA43CA">
      <w:start w:val="1"/>
      <w:numFmt w:val="none"/>
      <w:lvlText w:val=""/>
      <w:lvlJc w:val="left"/>
      <w:pPr>
        <w:ind w:left="1800" w:hanging="360"/>
      </w:pPr>
      <w:rPr>
        <w:rFonts w:hint="default"/>
      </w:rPr>
    </w:lvl>
    <w:lvl w:ilvl="5" w:tplc="FC0E5AF8">
      <w:start w:val="1"/>
      <w:numFmt w:val="none"/>
      <w:lvlText w:val=""/>
      <w:lvlJc w:val="left"/>
      <w:pPr>
        <w:ind w:left="2160" w:hanging="360"/>
      </w:pPr>
      <w:rPr>
        <w:rFonts w:hint="default"/>
      </w:rPr>
    </w:lvl>
    <w:lvl w:ilvl="6" w:tplc="360A9144">
      <w:start w:val="1"/>
      <w:numFmt w:val="none"/>
      <w:lvlText w:val=""/>
      <w:lvlJc w:val="left"/>
      <w:pPr>
        <w:ind w:left="2520" w:hanging="360"/>
      </w:pPr>
      <w:rPr>
        <w:rFonts w:hint="default"/>
      </w:rPr>
    </w:lvl>
    <w:lvl w:ilvl="7" w:tplc="55F072DC">
      <w:start w:val="1"/>
      <w:numFmt w:val="none"/>
      <w:lvlText w:val=""/>
      <w:lvlJc w:val="left"/>
      <w:pPr>
        <w:ind w:left="2880" w:hanging="360"/>
      </w:pPr>
      <w:rPr>
        <w:rFonts w:hint="default"/>
      </w:rPr>
    </w:lvl>
    <w:lvl w:ilvl="8" w:tplc="E894F3D2">
      <w:start w:val="1"/>
      <w:numFmt w:val="none"/>
      <w:lvlText w:val=""/>
      <w:lvlJc w:val="left"/>
      <w:pPr>
        <w:ind w:left="3240" w:hanging="360"/>
      </w:pPr>
      <w:rPr>
        <w:rFonts w:hint="default"/>
      </w:rPr>
    </w:lvl>
  </w:abstractNum>
  <w:abstractNum w:abstractNumId="12" w15:restartNumberingAfterBreak="0">
    <w:nsid w:val="35E07DAF"/>
    <w:multiLevelType w:val="hybridMultilevel"/>
    <w:tmpl w:val="E034E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5AC6ED5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F878DDA0">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02DE383E">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0E423A8C">
      <w:start w:val="1"/>
      <w:numFmt w:val="none"/>
      <w:lvlText w:val=""/>
      <w:lvlJc w:val="left"/>
      <w:pPr>
        <w:ind w:left="0" w:firstLine="0"/>
      </w:pPr>
      <w:rPr>
        <w:rFonts w:hint="default"/>
      </w:rPr>
    </w:lvl>
    <w:lvl w:ilvl="4" w:tplc="5D0025E8">
      <w:start w:val="1"/>
      <w:numFmt w:val="none"/>
      <w:lvlText w:val=""/>
      <w:lvlJc w:val="left"/>
      <w:pPr>
        <w:ind w:left="0" w:firstLine="0"/>
      </w:pPr>
      <w:rPr>
        <w:rFonts w:hint="default"/>
      </w:rPr>
    </w:lvl>
    <w:lvl w:ilvl="5" w:tplc="9FEEEE50">
      <w:start w:val="1"/>
      <w:numFmt w:val="none"/>
      <w:lvlText w:val=""/>
      <w:lvlJc w:val="left"/>
      <w:pPr>
        <w:ind w:left="0" w:firstLine="0"/>
      </w:pPr>
      <w:rPr>
        <w:rFonts w:hint="default"/>
      </w:rPr>
    </w:lvl>
    <w:lvl w:ilvl="6" w:tplc="351CF276">
      <w:start w:val="1"/>
      <w:numFmt w:val="none"/>
      <w:lvlText w:val=""/>
      <w:lvlJc w:val="left"/>
      <w:pPr>
        <w:ind w:left="0" w:firstLine="0"/>
      </w:pPr>
      <w:rPr>
        <w:rFonts w:hint="default"/>
      </w:rPr>
    </w:lvl>
    <w:lvl w:ilvl="7" w:tplc="5BF66124">
      <w:start w:val="1"/>
      <w:numFmt w:val="none"/>
      <w:lvlText w:val=""/>
      <w:lvlJc w:val="left"/>
      <w:pPr>
        <w:ind w:left="0" w:firstLine="0"/>
      </w:pPr>
      <w:rPr>
        <w:rFonts w:hint="default"/>
      </w:rPr>
    </w:lvl>
    <w:lvl w:ilvl="8" w:tplc="3B3A78B6">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A3207814">
      <w:start w:val="1"/>
      <w:numFmt w:val="bullet"/>
      <w:lvlText w:val=""/>
      <w:lvlJc w:val="left"/>
      <w:pPr>
        <w:tabs>
          <w:tab w:val="num" w:pos="340"/>
        </w:tabs>
        <w:ind w:left="340" w:hanging="340"/>
      </w:pPr>
      <w:rPr>
        <w:rFonts w:ascii="Symbol" w:hAnsi="Symbol" w:hint="default"/>
        <w:color w:val="auto"/>
        <w:position w:val="0"/>
        <w:sz w:val="16"/>
      </w:rPr>
    </w:lvl>
    <w:lvl w:ilvl="1" w:tplc="F4146AD0">
      <w:start w:val="1"/>
      <w:numFmt w:val="bullet"/>
      <w:lvlRestart w:val="0"/>
      <w:lvlText w:val=""/>
      <w:lvlJc w:val="left"/>
      <w:pPr>
        <w:tabs>
          <w:tab w:val="num" w:pos="851"/>
        </w:tabs>
        <w:ind w:left="851" w:hanging="426"/>
      </w:pPr>
      <w:rPr>
        <w:rFonts w:ascii="Webdings" w:hAnsi="Webdings" w:hint="default"/>
        <w:color w:val="auto"/>
      </w:rPr>
    </w:lvl>
    <w:lvl w:ilvl="2" w:tplc="296A0C22">
      <w:start w:val="1"/>
      <w:numFmt w:val="bullet"/>
      <w:lvlRestart w:val="0"/>
      <w:lvlText w:val="–"/>
      <w:lvlJc w:val="left"/>
      <w:pPr>
        <w:tabs>
          <w:tab w:val="num" w:pos="1276"/>
        </w:tabs>
        <w:ind w:left="1276" w:hanging="425"/>
      </w:pPr>
      <w:rPr>
        <w:rFonts w:ascii="Arial" w:hAnsi="Arial" w:hint="default"/>
        <w:color w:val="auto"/>
      </w:rPr>
    </w:lvl>
    <w:lvl w:ilvl="3" w:tplc="B21EA71E">
      <w:start w:val="1"/>
      <w:numFmt w:val="decimal"/>
      <w:lvlText w:val="(%4)"/>
      <w:lvlJc w:val="left"/>
      <w:pPr>
        <w:tabs>
          <w:tab w:val="num" w:pos="1440"/>
        </w:tabs>
        <w:ind w:left="1440" w:hanging="360"/>
      </w:pPr>
      <w:rPr>
        <w:rFonts w:hint="default"/>
      </w:rPr>
    </w:lvl>
    <w:lvl w:ilvl="4" w:tplc="AFB65E62">
      <w:start w:val="1"/>
      <w:numFmt w:val="lowerLetter"/>
      <w:lvlText w:val="(%5)"/>
      <w:lvlJc w:val="left"/>
      <w:pPr>
        <w:tabs>
          <w:tab w:val="num" w:pos="1800"/>
        </w:tabs>
        <w:ind w:left="1800" w:hanging="360"/>
      </w:pPr>
      <w:rPr>
        <w:rFonts w:hint="default"/>
      </w:rPr>
    </w:lvl>
    <w:lvl w:ilvl="5" w:tplc="32322058">
      <w:start w:val="1"/>
      <w:numFmt w:val="lowerRoman"/>
      <w:lvlText w:val="(%6)"/>
      <w:lvlJc w:val="left"/>
      <w:pPr>
        <w:tabs>
          <w:tab w:val="num" w:pos="2160"/>
        </w:tabs>
        <w:ind w:left="2160" w:hanging="360"/>
      </w:pPr>
      <w:rPr>
        <w:rFonts w:hint="default"/>
      </w:rPr>
    </w:lvl>
    <w:lvl w:ilvl="6" w:tplc="4AEA7394">
      <w:start w:val="1"/>
      <w:numFmt w:val="decimal"/>
      <w:lvlText w:val="%7."/>
      <w:lvlJc w:val="left"/>
      <w:pPr>
        <w:tabs>
          <w:tab w:val="num" w:pos="2520"/>
        </w:tabs>
        <w:ind w:left="2520" w:hanging="360"/>
      </w:pPr>
      <w:rPr>
        <w:rFonts w:hint="default"/>
      </w:rPr>
    </w:lvl>
    <w:lvl w:ilvl="7" w:tplc="750A7A64">
      <w:start w:val="1"/>
      <w:numFmt w:val="lowerLetter"/>
      <w:lvlText w:val="%8."/>
      <w:lvlJc w:val="left"/>
      <w:pPr>
        <w:tabs>
          <w:tab w:val="num" w:pos="2880"/>
        </w:tabs>
        <w:ind w:left="2880" w:hanging="360"/>
      </w:pPr>
      <w:rPr>
        <w:rFonts w:hint="default"/>
      </w:rPr>
    </w:lvl>
    <w:lvl w:ilvl="8" w:tplc="BD4C9642">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5F941F04">
      <w:start w:val="1"/>
      <w:numFmt w:val="decimal"/>
      <w:lvlText w:val="%1)"/>
      <w:lvlJc w:val="left"/>
      <w:pPr>
        <w:tabs>
          <w:tab w:val="num" w:pos="360"/>
        </w:tabs>
        <w:ind w:left="360" w:hanging="360"/>
      </w:pPr>
    </w:lvl>
    <w:lvl w:ilvl="1" w:tplc="370AF8BE">
      <w:start w:val="1"/>
      <w:numFmt w:val="lowerLetter"/>
      <w:lvlText w:val="%2)"/>
      <w:lvlJc w:val="left"/>
      <w:pPr>
        <w:tabs>
          <w:tab w:val="num" w:pos="720"/>
        </w:tabs>
        <w:ind w:left="720" w:hanging="360"/>
      </w:pPr>
    </w:lvl>
    <w:lvl w:ilvl="2" w:tplc="41781A66">
      <w:start w:val="1"/>
      <w:numFmt w:val="lowerRoman"/>
      <w:lvlText w:val="%3)"/>
      <w:lvlJc w:val="left"/>
      <w:pPr>
        <w:tabs>
          <w:tab w:val="num" w:pos="1080"/>
        </w:tabs>
        <w:ind w:left="1080" w:hanging="360"/>
      </w:pPr>
    </w:lvl>
    <w:lvl w:ilvl="3" w:tplc="1D26BBF8">
      <w:start w:val="1"/>
      <w:numFmt w:val="decimal"/>
      <w:lvlText w:val="(%4)"/>
      <w:lvlJc w:val="left"/>
      <w:pPr>
        <w:tabs>
          <w:tab w:val="num" w:pos="1440"/>
        </w:tabs>
        <w:ind w:left="1440" w:hanging="360"/>
      </w:pPr>
    </w:lvl>
    <w:lvl w:ilvl="4" w:tplc="D31C71A6">
      <w:start w:val="1"/>
      <w:numFmt w:val="lowerLetter"/>
      <w:lvlText w:val="(%5)"/>
      <w:lvlJc w:val="left"/>
      <w:pPr>
        <w:tabs>
          <w:tab w:val="num" w:pos="1800"/>
        </w:tabs>
        <w:ind w:left="1800" w:hanging="360"/>
      </w:pPr>
    </w:lvl>
    <w:lvl w:ilvl="5" w:tplc="50F89E98">
      <w:start w:val="1"/>
      <w:numFmt w:val="lowerRoman"/>
      <w:lvlText w:val="(%6)"/>
      <w:lvlJc w:val="left"/>
      <w:pPr>
        <w:tabs>
          <w:tab w:val="num" w:pos="2160"/>
        </w:tabs>
        <w:ind w:left="2160" w:hanging="360"/>
      </w:pPr>
    </w:lvl>
    <w:lvl w:ilvl="6" w:tplc="AB624280">
      <w:start w:val="1"/>
      <w:numFmt w:val="decimal"/>
      <w:lvlText w:val="%7."/>
      <w:lvlJc w:val="left"/>
      <w:pPr>
        <w:tabs>
          <w:tab w:val="num" w:pos="2520"/>
        </w:tabs>
        <w:ind w:left="2520" w:hanging="360"/>
      </w:pPr>
    </w:lvl>
    <w:lvl w:ilvl="7" w:tplc="996E8D5E">
      <w:start w:val="1"/>
      <w:numFmt w:val="lowerLetter"/>
      <w:lvlText w:val="%8."/>
      <w:lvlJc w:val="left"/>
      <w:pPr>
        <w:tabs>
          <w:tab w:val="num" w:pos="2880"/>
        </w:tabs>
        <w:ind w:left="2880" w:hanging="360"/>
      </w:pPr>
    </w:lvl>
    <w:lvl w:ilvl="8" w:tplc="DE5AC266">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FCE80FEC">
      <w:start w:val="1"/>
      <w:numFmt w:val="bullet"/>
      <w:pStyle w:val="SmallBullet"/>
      <w:lvlText w:val="•"/>
      <w:lvlJc w:val="left"/>
      <w:pPr>
        <w:ind w:left="170" w:hanging="170"/>
      </w:pPr>
      <w:rPr>
        <w:rFonts w:ascii="Arial" w:hAnsi="Arial" w:hint="default"/>
        <w:color w:val="363534" w:themeColor="text1"/>
      </w:rPr>
    </w:lvl>
    <w:lvl w:ilvl="1" w:tplc="29842140">
      <w:start w:val="1"/>
      <w:numFmt w:val="bullet"/>
      <w:lvlText w:val="o"/>
      <w:lvlJc w:val="left"/>
      <w:pPr>
        <w:ind w:left="1440" w:hanging="360"/>
      </w:pPr>
      <w:rPr>
        <w:rFonts w:ascii="Courier New" w:hAnsi="Courier New" w:cs="Courier New" w:hint="default"/>
      </w:rPr>
    </w:lvl>
    <w:lvl w:ilvl="2" w:tplc="F2461F42">
      <w:start w:val="1"/>
      <w:numFmt w:val="bullet"/>
      <w:lvlText w:val=""/>
      <w:lvlJc w:val="left"/>
      <w:pPr>
        <w:ind w:left="2160" w:hanging="360"/>
      </w:pPr>
      <w:rPr>
        <w:rFonts w:ascii="Wingdings" w:hAnsi="Wingdings" w:hint="default"/>
      </w:rPr>
    </w:lvl>
    <w:lvl w:ilvl="3" w:tplc="8BC203D6">
      <w:start w:val="1"/>
      <w:numFmt w:val="bullet"/>
      <w:lvlText w:val=""/>
      <w:lvlJc w:val="left"/>
      <w:pPr>
        <w:ind w:left="2880" w:hanging="360"/>
      </w:pPr>
      <w:rPr>
        <w:rFonts w:ascii="Symbol" w:hAnsi="Symbol" w:hint="default"/>
      </w:rPr>
    </w:lvl>
    <w:lvl w:ilvl="4" w:tplc="A696735A">
      <w:start w:val="1"/>
      <w:numFmt w:val="bullet"/>
      <w:lvlText w:val="o"/>
      <w:lvlJc w:val="left"/>
      <w:pPr>
        <w:ind w:left="3600" w:hanging="360"/>
      </w:pPr>
      <w:rPr>
        <w:rFonts w:ascii="Courier New" w:hAnsi="Courier New" w:cs="Courier New" w:hint="default"/>
      </w:rPr>
    </w:lvl>
    <w:lvl w:ilvl="5" w:tplc="E6D4DF6A">
      <w:start w:val="1"/>
      <w:numFmt w:val="bullet"/>
      <w:lvlText w:val=""/>
      <w:lvlJc w:val="left"/>
      <w:pPr>
        <w:ind w:left="4320" w:hanging="360"/>
      </w:pPr>
      <w:rPr>
        <w:rFonts w:ascii="Wingdings" w:hAnsi="Wingdings" w:hint="default"/>
      </w:rPr>
    </w:lvl>
    <w:lvl w:ilvl="6" w:tplc="7FCAD930">
      <w:start w:val="1"/>
      <w:numFmt w:val="bullet"/>
      <w:lvlText w:val=""/>
      <w:lvlJc w:val="left"/>
      <w:pPr>
        <w:ind w:left="5040" w:hanging="360"/>
      </w:pPr>
      <w:rPr>
        <w:rFonts w:ascii="Symbol" w:hAnsi="Symbol" w:hint="default"/>
      </w:rPr>
    </w:lvl>
    <w:lvl w:ilvl="7" w:tplc="9146C664">
      <w:start w:val="1"/>
      <w:numFmt w:val="bullet"/>
      <w:lvlText w:val="o"/>
      <w:lvlJc w:val="left"/>
      <w:pPr>
        <w:ind w:left="5760" w:hanging="360"/>
      </w:pPr>
      <w:rPr>
        <w:rFonts w:ascii="Courier New" w:hAnsi="Courier New" w:cs="Courier New" w:hint="default"/>
      </w:rPr>
    </w:lvl>
    <w:lvl w:ilvl="8" w:tplc="976ED2C8">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4F861DA8">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F9A6E18A">
      <w:start w:val="1"/>
      <w:numFmt w:val="bullet"/>
      <w:lvlText w:val="o"/>
      <w:lvlJc w:val="left"/>
      <w:pPr>
        <w:ind w:left="1667" w:hanging="360"/>
      </w:pPr>
      <w:rPr>
        <w:rFonts w:ascii="Courier New" w:hAnsi="Courier New" w:cs="Courier New" w:hint="default"/>
      </w:rPr>
    </w:lvl>
    <w:lvl w:ilvl="2" w:tplc="23E8C0C4">
      <w:start w:val="1"/>
      <w:numFmt w:val="bullet"/>
      <w:lvlText w:val=""/>
      <w:lvlJc w:val="left"/>
      <w:pPr>
        <w:ind w:left="2387" w:hanging="360"/>
      </w:pPr>
      <w:rPr>
        <w:rFonts w:ascii="Wingdings" w:hAnsi="Wingdings" w:hint="default"/>
      </w:rPr>
    </w:lvl>
    <w:lvl w:ilvl="3" w:tplc="90545A02">
      <w:start w:val="1"/>
      <w:numFmt w:val="bullet"/>
      <w:lvlText w:val=""/>
      <w:lvlJc w:val="left"/>
      <w:pPr>
        <w:ind w:left="3107" w:hanging="360"/>
      </w:pPr>
      <w:rPr>
        <w:rFonts w:ascii="Symbol" w:hAnsi="Symbol" w:hint="default"/>
      </w:rPr>
    </w:lvl>
    <w:lvl w:ilvl="4" w:tplc="7EA4CF70">
      <w:start w:val="1"/>
      <w:numFmt w:val="bullet"/>
      <w:lvlText w:val="o"/>
      <w:lvlJc w:val="left"/>
      <w:pPr>
        <w:ind w:left="3827" w:hanging="360"/>
      </w:pPr>
      <w:rPr>
        <w:rFonts w:ascii="Courier New" w:hAnsi="Courier New" w:cs="Courier New" w:hint="default"/>
      </w:rPr>
    </w:lvl>
    <w:lvl w:ilvl="5" w:tplc="9956F61E">
      <w:start w:val="1"/>
      <w:numFmt w:val="bullet"/>
      <w:lvlText w:val=""/>
      <w:lvlJc w:val="left"/>
      <w:pPr>
        <w:ind w:left="4547" w:hanging="360"/>
      </w:pPr>
      <w:rPr>
        <w:rFonts w:ascii="Wingdings" w:hAnsi="Wingdings" w:hint="default"/>
      </w:rPr>
    </w:lvl>
    <w:lvl w:ilvl="6" w:tplc="9BA6B77A">
      <w:start w:val="1"/>
      <w:numFmt w:val="bullet"/>
      <w:lvlText w:val=""/>
      <w:lvlJc w:val="left"/>
      <w:pPr>
        <w:ind w:left="5267" w:hanging="360"/>
      </w:pPr>
      <w:rPr>
        <w:rFonts w:ascii="Symbol" w:hAnsi="Symbol" w:hint="default"/>
      </w:rPr>
    </w:lvl>
    <w:lvl w:ilvl="7" w:tplc="59E4F80C">
      <w:start w:val="1"/>
      <w:numFmt w:val="bullet"/>
      <w:lvlText w:val="o"/>
      <w:lvlJc w:val="left"/>
      <w:pPr>
        <w:ind w:left="5987" w:hanging="360"/>
      </w:pPr>
      <w:rPr>
        <w:rFonts w:ascii="Courier New" w:hAnsi="Courier New" w:cs="Courier New" w:hint="default"/>
      </w:rPr>
    </w:lvl>
    <w:lvl w:ilvl="8" w:tplc="73785986">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BF6AF0D6">
      <w:start w:val="1"/>
      <w:numFmt w:val="decimal"/>
      <w:lvlText w:val="%1."/>
      <w:lvlJc w:val="left"/>
      <w:pPr>
        <w:tabs>
          <w:tab w:val="num" w:pos="425"/>
        </w:tabs>
        <w:ind w:left="425" w:hanging="425"/>
      </w:pPr>
      <w:rPr>
        <w:rFonts w:hint="default"/>
      </w:rPr>
    </w:lvl>
    <w:lvl w:ilvl="1" w:tplc="E4A06C40">
      <w:start w:val="1"/>
      <w:numFmt w:val="lowerLetter"/>
      <w:lvlText w:val="%2)"/>
      <w:lvlJc w:val="left"/>
      <w:pPr>
        <w:tabs>
          <w:tab w:val="num" w:pos="851"/>
        </w:tabs>
        <w:ind w:left="851" w:hanging="426"/>
      </w:pPr>
      <w:rPr>
        <w:rFonts w:hint="default"/>
      </w:rPr>
    </w:lvl>
    <w:lvl w:ilvl="2" w:tplc="4D8C72F2">
      <w:start w:val="1"/>
      <w:numFmt w:val="lowerRoman"/>
      <w:lvlText w:val="%3)"/>
      <w:lvlJc w:val="left"/>
      <w:pPr>
        <w:tabs>
          <w:tab w:val="num" w:pos="1276"/>
        </w:tabs>
        <w:ind w:left="1276" w:hanging="425"/>
      </w:pPr>
      <w:rPr>
        <w:rFonts w:hint="default"/>
      </w:rPr>
    </w:lvl>
    <w:lvl w:ilvl="3" w:tplc="1E284EEE">
      <w:start w:val="1"/>
      <w:numFmt w:val="bullet"/>
      <w:lvlText w:val="–"/>
      <w:lvlJc w:val="left"/>
      <w:pPr>
        <w:tabs>
          <w:tab w:val="num" w:pos="1559"/>
        </w:tabs>
        <w:ind w:left="1559" w:hanging="283"/>
      </w:pPr>
      <w:rPr>
        <w:rFonts w:ascii="Arial" w:hAnsi="Arial" w:hint="default"/>
      </w:rPr>
    </w:lvl>
    <w:lvl w:ilvl="4" w:tplc="4FD28FF4">
      <w:start w:val="1"/>
      <w:numFmt w:val="none"/>
      <w:lvlText w:val=""/>
      <w:lvlJc w:val="left"/>
      <w:pPr>
        <w:tabs>
          <w:tab w:val="num" w:pos="1800"/>
        </w:tabs>
        <w:ind w:left="-32767" w:firstLine="0"/>
      </w:pPr>
      <w:rPr>
        <w:rFonts w:hint="default"/>
      </w:rPr>
    </w:lvl>
    <w:lvl w:ilvl="5" w:tplc="00840E72">
      <w:start w:val="1"/>
      <w:numFmt w:val="none"/>
      <w:lvlText w:val="(%6)"/>
      <w:lvlJc w:val="left"/>
      <w:pPr>
        <w:tabs>
          <w:tab w:val="num" w:pos="2160"/>
        </w:tabs>
        <w:ind w:left="-32767" w:firstLine="0"/>
      </w:pPr>
      <w:rPr>
        <w:rFonts w:hint="default"/>
      </w:rPr>
    </w:lvl>
    <w:lvl w:ilvl="6" w:tplc="9768FE20">
      <w:start w:val="1"/>
      <w:numFmt w:val="none"/>
      <w:lvlText w:val="%7"/>
      <w:lvlJc w:val="left"/>
      <w:pPr>
        <w:tabs>
          <w:tab w:val="num" w:pos="2520"/>
        </w:tabs>
        <w:ind w:left="-32767" w:firstLine="0"/>
      </w:pPr>
      <w:rPr>
        <w:rFonts w:hint="default"/>
      </w:rPr>
    </w:lvl>
    <w:lvl w:ilvl="7" w:tplc="D1183672">
      <w:start w:val="1"/>
      <w:numFmt w:val="none"/>
      <w:lvlText w:val=""/>
      <w:lvlJc w:val="left"/>
      <w:pPr>
        <w:tabs>
          <w:tab w:val="num" w:pos="2880"/>
        </w:tabs>
        <w:ind w:left="-32767" w:firstLine="0"/>
      </w:pPr>
      <w:rPr>
        <w:rFonts w:hint="default"/>
      </w:rPr>
    </w:lvl>
    <w:lvl w:ilvl="8" w:tplc="30C8C7F6">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3CA6207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FE76A11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8F00792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49883494">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994447C4">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7DC0A5E6">
      <w:start w:val="1"/>
      <w:numFmt w:val="bullet"/>
      <w:lvlText w:val="‒"/>
      <w:lvlJc w:val="left"/>
      <w:pPr>
        <w:tabs>
          <w:tab w:val="num" w:pos="1418"/>
        </w:tabs>
        <w:ind w:left="1418" w:hanging="283"/>
      </w:pPr>
      <w:rPr>
        <w:rFonts w:ascii="Calibri" w:hAnsi="Calibri" w:hint="default"/>
        <w:color w:val="CDDC29" w:themeColor="text2"/>
      </w:rPr>
    </w:lvl>
    <w:lvl w:ilvl="3" w:tplc="FE68774A">
      <w:start w:val="1"/>
      <w:numFmt w:val="bullet"/>
      <w:lvlText w:val=""/>
      <w:lvlJc w:val="left"/>
      <w:pPr>
        <w:ind w:left="1136" w:firstLine="283"/>
      </w:pPr>
      <w:rPr>
        <w:rFonts w:ascii="Symbol" w:hAnsi="Symbol" w:hint="default"/>
      </w:rPr>
    </w:lvl>
    <w:lvl w:ilvl="4" w:tplc="BA76DB56">
      <w:start w:val="1"/>
      <w:numFmt w:val="bullet"/>
      <w:lvlText w:val=""/>
      <w:lvlJc w:val="left"/>
      <w:pPr>
        <w:ind w:left="1420" w:firstLine="283"/>
      </w:pPr>
      <w:rPr>
        <w:rFonts w:ascii="Symbol" w:hAnsi="Symbol" w:hint="default"/>
      </w:rPr>
    </w:lvl>
    <w:lvl w:ilvl="5" w:tplc="1786D5B8">
      <w:start w:val="1"/>
      <w:numFmt w:val="bullet"/>
      <w:lvlText w:val=""/>
      <w:lvlJc w:val="left"/>
      <w:pPr>
        <w:ind w:left="1704" w:firstLine="283"/>
      </w:pPr>
      <w:rPr>
        <w:rFonts w:ascii="Wingdings" w:hAnsi="Wingdings" w:hint="default"/>
      </w:rPr>
    </w:lvl>
    <w:lvl w:ilvl="6" w:tplc="94FC308A">
      <w:start w:val="1"/>
      <w:numFmt w:val="bullet"/>
      <w:lvlText w:val=""/>
      <w:lvlJc w:val="left"/>
      <w:pPr>
        <w:ind w:left="1988" w:firstLine="283"/>
      </w:pPr>
      <w:rPr>
        <w:rFonts w:ascii="Wingdings" w:hAnsi="Wingdings" w:hint="default"/>
      </w:rPr>
    </w:lvl>
    <w:lvl w:ilvl="7" w:tplc="90FEF6F2">
      <w:start w:val="1"/>
      <w:numFmt w:val="bullet"/>
      <w:lvlText w:val=""/>
      <w:lvlJc w:val="left"/>
      <w:pPr>
        <w:ind w:left="2272" w:firstLine="283"/>
      </w:pPr>
      <w:rPr>
        <w:rFonts w:ascii="Symbol" w:hAnsi="Symbol" w:hint="default"/>
      </w:rPr>
    </w:lvl>
    <w:lvl w:ilvl="8" w:tplc="4B128744">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2F51"/>
    <w:rsid w:val="0000391C"/>
    <w:rsid w:val="00003960"/>
    <w:rsid w:val="00003AA5"/>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4C7"/>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0D0C"/>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5E01"/>
    <w:rsid w:val="00086009"/>
    <w:rsid w:val="00087430"/>
    <w:rsid w:val="0008745F"/>
    <w:rsid w:val="0008764D"/>
    <w:rsid w:val="00087E20"/>
    <w:rsid w:val="000908D6"/>
    <w:rsid w:val="0009125C"/>
    <w:rsid w:val="000913AD"/>
    <w:rsid w:val="00091F49"/>
    <w:rsid w:val="0009214D"/>
    <w:rsid w:val="00093051"/>
    <w:rsid w:val="000935F8"/>
    <w:rsid w:val="00093761"/>
    <w:rsid w:val="000938C5"/>
    <w:rsid w:val="00093F02"/>
    <w:rsid w:val="000948CF"/>
    <w:rsid w:val="00094A84"/>
    <w:rsid w:val="00094F27"/>
    <w:rsid w:val="0009521E"/>
    <w:rsid w:val="00095D97"/>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2F1F"/>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2C47"/>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7D8"/>
    <w:rsid w:val="0013248A"/>
    <w:rsid w:val="001325D7"/>
    <w:rsid w:val="00132744"/>
    <w:rsid w:val="00132777"/>
    <w:rsid w:val="00132960"/>
    <w:rsid w:val="00132A90"/>
    <w:rsid w:val="00132B52"/>
    <w:rsid w:val="00133770"/>
    <w:rsid w:val="00133A4B"/>
    <w:rsid w:val="00133A9C"/>
    <w:rsid w:val="00133E3D"/>
    <w:rsid w:val="0013436B"/>
    <w:rsid w:val="0013448B"/>
    <w:rsid w:val="001346B4"/>
    <w:rsid w:val="00134898"/>
    <w:rsid w:val="00134E87"/>
    <w:rsid w:val="00135042"/>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CD5"/>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65"/>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1AE6"/>
    <w:rsid w:val="001D1D0B"/>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CDC"/>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8B8"/>
    <w:rsid w:val="0029592E"/>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6771"/>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8C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74F"/>
    <w:rsid w:val="002F1D03"/>
    <w:rsid w:val="002F1ECC"/>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433"/>
    <w:rsid w:val="003555CC"/>
    <w:rsid w:val="003561B4"/>
    <w:rsid w:val="003574ED"/>
    <w:rsid w:val="003576A7"/>
    <w:rsid w:val="003576FA"/>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3EBE"/>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61E"/>
    <w:rsid w:val="003B06BF"/>
    <w:rsid w:val="003B0724"/>
    <w:rsid w:val="003B0B95"/>
    <w:rsid w:val="003B12B7"/>
    <w:rsid w:val="003B148C"/>
    <w:rsid w:val="003B1774"/>
    <w:rsid w:val="003B1AA3"/>
    <w:rsid w:val="003B1E90"/>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E4A"/>
    <w:rsid w:val="003B5FA4"/>
    <w:rsid w:val="003B61E9"/>
    <w:rsid w:val="003B6345"/>
    <w:rsid w:val="003B6521"/>
    <w:rsid w:val="003B6539"/>
    <w:rsid w:val="003B6B44"/>
    <w:rsid w:val="003B6BBE"/>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EF4"/>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2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8B6"/>
    <w:rsid w:val="00445CA0"/>
    <w:rsid w:val="004460E1"/>
    <w:rsid w:val="00446176"/>
    <w:rsid w:val="0044618B"/>
    <w:rsid w:val="00446390"/>
    <w:rsid w:val="004464A2"/>
    <w:rsid w:val="0044685C"/>
    <w:rsid w:val="00446920"/>
    <w:rsid w:val="00447351"/>
    <w:rsid w:val="004473DE"/>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418"/>
    <w:rsid w:val="004606CB"/>
    <w:rsid w:val="004607A3"/>
    <w:rsid w:val="00460B9C"/>
    <w:rsid w:val="0046109E"/>
    <w:rsid w:val="004610CD"/>
    <w:rsid w:val="00461293"/>
    <w:rsid w:val="004613ED"/>
    <w:rsid w:val="004614C6"/>
    <w:rsid w:val="004615D2"/>
    <w:rsid w:val="00461E55"/>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0C"/>
    <w:rsid w:val="0049713E"/>
    <w:rsid w:val="004972DA"/>
    <w:rsid w:val="00497A05"/>
    <w:rsid w:val="004A0535"/>
    <w:rsid w:val="004A0717"/>
    <w:rsid w:val="004A07E7"/>
    <w:rsid w:val="004A0D32"/>
    <w:rsid w:val="004A0E8E"/>
    <w:rsid w:val="004A142F"/>
    <w:rsid w:val="004A200E"/>
    <w:rsid w:val="004A2164"/>
    <w:rsid w:val="004A2515"/>
    <w:rsid w:val="004A2B54"/>
    <w:rsid w:val="004A2E41"/>
    <w:rsid w:val="004A2E7D"/>
    <w:rsid w:val="004A2ECE"/>
    <w:rsid w:val="004A30FA"/>
    <w:rsid w:val="004A324F"/>
    <w:rsid w:val="004A358D"/>
    <w:rsid w:val="004A35BE"/>
    <w:rsid w:val="004A36C2"/>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D3B"/>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1C8"/>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3F"/>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480"/>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6D8"/>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B73"/>
    <w:rsid w:val="00702D28"/>
    <w:rsid w:val="0070391D"/>
    <w:rsid w:val="00703986"/>
    <w:rsid w:val="00703AF1"/>
    <w:rsid w:val="00703BC5"/>
    <w:rsid w:val="00704255"/>
    <w:rsid w:val="00704C93"/>
    <w:rsid w:val="00704D0F"/>
    <w:rsid w:val="00704F61"/>
    <w:rsid w:val="00705752"/>
    <w:rsid w:val="00705EE9"/>
    <w:rsid w:val="00706347"/>
    <w:rsid w:val="0070663E"/>
    <w:rsid w:val="00706747"/>
    <w:rsid w:val="00706F9F"/>
    <w:rsid w:val="007070EE"/>
    <w:rsid w:val="00707264"/>
    <w:rsid w:val="00707373"/>
    <w:rsid w:val="00707481"/>
    <w:rsid w:val="00707B50"/>
    <w:rsid w:val="00707C8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00"/>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E3B"/>
    <w:rsid w:val="00755F55"/>
    <w:rsid w:val="007560A1"/>
    <w:rsid w:val="00756497"/>
    <w:rsid w:val="00756552"/>
    <w:rsid w:val="00756714"/>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5A5"/>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1D5"/>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666"/>
    <w:rsid w:val="007F1A6B"/>
    <w:rsid w:val="007F1A7B"/>
    <w:rsid w:val="007F1D7C"/>
    <w:rsid w:val="007F22D6"/>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247"/>
    <w:rsid w:val="0085205A"/>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06A"/>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F30"/>
    <w:rsid w:val="008704DF"/>
    <w:rsid w:val="00870765"/>
    <w:rsid w:val="00870F09"/>
    <w:rsid w:val="00870F0D"/>
    <w:rsid w:val="00870F1D"/>
    <w:rsid w:val="0087102F"/>
    <w:rsid w:val="008715CB"/>
    <w:rsid w:val="008721A0"/>
    <w:rsid w:val="008727CD"/>
    <w:rsid w:val="008727D8"/>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4B4"/>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81"/>
    <w:rsid w:val="008E2CCE"/>
    <w:rsid w:val="008E3389"/>
    <w:rsid w:val="008E3558"/>
    <w:rsid w:val="008E35BF"/>
    <w:rsid w:val="008E3730"/>
    <w:rsid w:val="008E3756"/>
    <w:rsid w:val="008E3EFB"/>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4AE"/>
    <w:rsid w:val="0090567B"/>
    <w:rsid w:val="00905730"/>
    <w:rsid w:val="00905BEE"/>
    <w:rsid w:val="00905CA3"/>
    <w:rsid w:val="0090692F"/>
    <w:rsid w:val="00906C3D"/>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37F53"/>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3CDD"/>
    <w:rsid w:val="00944072"/>
    <w:rsid w:val="00944114"/>
    <w:rsid w:val="00944115"/>
    <w:rsid w:val="009445E0"/>
    <w:rsid w:val="00944F33"/>
    <w:rsid w:val="00944FA0"/>
    <w:rsid w:val="0094513E"/>
    <w:rsid w:val="0094554E"/>
    <w:rsid w:val="00945E56"/>
    <w:rsid w:val="009468AF"/>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9FA"/>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358"/>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C7"/>
    <w:rsid w:val="00A66C93"/>
    <w:rsid w:val="00A66F00"/>
    <w:rsid w:val="00A67702"/>
    <w:rsid w:val="00A67E3F"/>
    <w:rsid w:val="00A70CA3"/>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26"/>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34A"/>
    <w:rsid w:val="00AD7588"/>
    <w:rsid w:val="00AD7C28"/>
    <w:rsid w:val="00AD7C88"/>
    <w:rsid w:val="00AE0962"/>
    <w:rsid w:val="00AE0A91"/>
    <w:rsid w:val="00AE0FCB"/>
    <w:rsid w:val="00AE1ACD"/>
    <w:rsid w:val="00AE1B7D"/>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E00"/>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3D"/>
    <w:rsid w:val="00BE2E5C"/>
    <w:rsid w:val="00BE2F28"/>
    <w:rsid w:val="00BE36CC"/>
    <w:rsid w:val="00BE3813"/>
    <w:rsid w:val="00BE393E"/>
    <w:rsid w:val="00BE3C93"/>
    <w:rsid w:val="00BE3CD3"/>
    <w:rsid w:val="00BE426A"/>
    <w:rsid w:val="00BE4301"/>
    <w:rsid w:val="00BE520A"/>
    <w:rsid w:val="00BE5406"/>
    <w:rsid w:val="00BE5BF2"/>
    <w:rsid w:val="00BE6197"/>
    <w:rsid w:val="00BE64AA"/>
    <w:rsid w:val="00BE6801"/>
    <w:rsid w:val="00BE69BB"/>
    <w:rsid w:val="00BE6DFC"/>
    <w:rsid w:val="00BE7094"/>
    <w:rsid w:val="00BE7160"/>
    <w:rsid w:val="00BE7455"/>
    <w:rsid w:val="00BE74DB"/>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3B22"/>
    <w:rsid w:val="00C845B7"/>
    <w:rsid w:val="00C852A9"/>
    <w:rsid w:val="00C85439"/>
    <w:rsid w:val="00C858A1"/>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04F"/>
    <w:rsid w:val="00CB2443"/>
    <w:rsid w:val="00CB2579"/>
    <w:rsid w:val="00CB2D0D"/>
    <w:rsid w:val="00CB33B9"/>
    <w:rsid w:val="00CB395E"/>
    <w:rsid w:val="00CB3A8F"/>
    <w:rsid w:val="00CB4229"/>
    <w:rsid w:val="00CB43FE"/>
    <w:rsid w:val="00CB45F8"/>
    <w:rsid w:val="00CB4A05"/>
    <w:rsid w:val="00CB4B54"/>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06D"/>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9A"/>
    <w:rsid w:val="00D629CC"/>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3B"/>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F6B"/>
    <w:rsid w:val="00DA1F8E"/>
    <w:rsid w:val="00DA2A2F"/>
    <w:rsid w:val="00DA2BA1"/>
    <w:rsid w:val="00DA41DF"/>
    <w:rsid w:val="00DA42A8"/>
    <w:rsid w:val="00DA49C5"/>
    <w:rsid w:val="00DA4A20"/>
    <w:rsid w:val="00DA4F0F"/>
    <w:rsid w:val="00DA5902"/>
    <w:rsid w:val="00DA5D05"/>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2A9"/>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0C7"/>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D8B"/>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F4"/>
    <w:rsid w:val="00EC0A69"/>
    <w:rsid w:val="00EC0D4A"/>
    <w:rsid w:val="00EC1877"/>
    <w:rsid w:val="00EC1A00"/>
    <w:rsid w:val="00EC1C96"/>
    <w:rsid w:val="00EC35C9"/>
    <w:rsid w:val="00EC3971"/>
    <w:rsid w:val="00EC39A2"/>
    <w:rsid w:val="00EC4076"/>
    <w:rsid w:val="00EC4250"/>
    <w:rsid w:val="00EC446D"/>
    <w:rsid w:val="00EC483B"/>
    <w:rsid w:val="00EC485D"/>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BB2"/>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974"/>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3EA"/>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072"/>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4F4"/>
    <w:rsid w:val="00F91816"/>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0B39"/>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27"/>
    <w:rsid w:val="00FD3499"/>
    <w:rsid w:val="00FD370A"/>
    <w:rsid w:val="00FD376D"/>
    <w:rsid w:val="00FD3BEE"/>
    <w:rsid w:val="00FD3C5B"/>
    <w:rsid w:val="00FD3D3D"/>
    <w:rsid w:val="00FD49B4"/>
    <w:rsid w:val="00FD4B8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8A9F63E"/>
    <w:rsid w:val="0A91ADFA"/>
    <w:rsid w:val="0C38DB3A"/>
    <w:rsid w:val="0FCDC9DF"/>
    <w:rsid w:val="128783DA"/>
    <w:rsid w:val="1499BF26"/>
    <w:rsid w:val="16504AF6"/>
    <w:rsid w:val="1A1340ED"/>
    <w:rsid w:val="1BC7A3A4"/>
    <w:rsid w:val="29AE8A38"/>
    <w:rsid w:val="2B55A354"/>
    <w:rsid w:val="2DE45B79"/>
    <w:rsid w:val="306D7540"/>
    <w:rsid w:val="317002F2"/>
    <w:rsid w:val="32AE2408"/>
    <w:rsid w:val="363C69E0"/>
    <w:rsid w:val="422C4E24"/>
    <w:rsid w:val="42616CD4"/>
    <w:rsid w:val="4DCB5797"/>
    <w:rsid w:val="51765BAF"/>
    <w:rsid w:val="52CAC599"/>
    <w:rsid w:val="53088BC9"/>
    <w:rsid w:val="539EC368"/>
    <w:rsid w:val="58E16B0D"/>
    <w:rsid w:val="5E5EA907"/>
    <w:rsid w:val="5E784DF8"/>
    <w:rsid w:val="62A03191"/>
    <w:rsid w:val="63C9543B"/>
    <w:rsid w:val="72614EBC"/>
    <w:rsid w:val="7331AE15"/>
    <w:rsid w:val="73D030F3"/>
    <w:rsid w:val="73DA96B2"/>
    <w:rsid w:val="74764A9C"/>
    <w:rsid w:val="78A4880A"/>
    <w:rsid w:val="7B23979D"/>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4A7D3B"/>
    <w:pPr>
      <w:spacing w:before="60" w:after="120"/>
    </w:pPr>
    <w:rPr>
      <w:rFonts w:cs="Times New Roman"/>
      <w:sz w:val="22"/>
      <w:szCs w:val="22"/>
      <w:lang w:eastAsia="en-US"/>
    </w:rPr>
  </w:style>
  <w:style w:type="character" w:customStyle="1" w:styleId="BodyTextChar">
    <w:name w:val="Body Text Char"/>
    <w:basedOn w:val="DefaultParagraphFont"/>
    <w:link w:val="BodyText"/>
    <w:rsid w:val="004A7D3B"/>
    <w:rPr>
      <w:rFonts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FC0B39"/>
    <w:pPr>
      <w:numPr>
        <w:numId w:val="29"/>
      </w:numPr>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6006D8"/>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prin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hyperlink" Target="https://www.environment.vic.gov.au/biodiversity/naturekit"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DOCID75-1821465141-2020</_dlc_DocId>
    <_dlc_DocIdUrl xmlns="a5f32de4-e402-4188-b034-e71ca7d22e54">
      <Url>https://delwpvicgovau.sharepoint.com/sites/ecm_75/_layouts/15/DocIdRedir.aspx?ID=DOCID75-1821465141-2020</Url>
      <Description>DOCID75-1821465141-2020</Description>
    </_dlc_DocIdUrl>
    <TaxCatchAll xmlns="9fd47c19-1c4a-4d7d-b342-c10cef269344">
      <Value>3</Value>
      <Value>219</Value>
      <Value>71</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EB7BB-CB6B-4F27-91AF-61D5A6F92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A8E0685-3293-4EF7-BD0E-A75D32D81F6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5.xml><?xml version="1.0" encoding="utf-8"?>
<ds:datastoreItem xmlns:ds="http://schemas.openxmlformats.org/officeDocument/2006/customXml" ds:itemID="{19A60E17-A350-417C-88D9-AADF5A46AF3B}">
  <ds:schemaRefs>
    <ds:schemaRef ds:uri="Microsoft.SharePoint.Taxonomy.ContentTypeSync"/>
  </ds:schemaRefs>
</ds:datastoreItem>
</file>

<file path=customXml/itemProps6.xml><?xml version="1.0" encoding="utf-8"?>
<ds:datastoreItem xmlns:ds="http://schemas.openxmlformats.org/officeDocument/2006/customXml" ds:itemID="{32CCD5EB-0AD8-4E22-A5DE-34CF78B4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1028</Words>
  <Characters>6445</Characters>
  <Application>Microsoft Office Word</Application>
  <DocSecurity>0</DocSecurity>
  <Lines>53</Lines>
  <Paragraphs>14</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PPB&amp;WesternShorelineRamsar - Port Phillip Region</dc:title>
  <dc:subject/>
  <dc:creator>Clare Brownridge</dc:creator>
  <cp:keywords/>
  <dc:description/>
  <cp:lastModifiedBy>Clare Brownridge (DELWP)</cp:lastModifiedBy>
  <cp:revision>84</cp:revision>
  <cp:lastPrinted>2016-09-08T07:20:00Z</cp:lastPrinted>
  <dcterms:created xsi:type="dcterms:W3CDTF">2020-12-18T00:09:00Z</dcterms:created>
  <dcterms:modified xsi:type="dcterms:W3CDTF">2021-01-27T02:02:00Z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f6530ed6-952c-457a-bb9c-93a20adfe099</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vt:lpwstr>
  </property>
  <property fmtid="{D5CDD505-2E9C-101B-9397-08002B2CF9AE}" pid="25" name="Department Document Type">
    <vt:lpwstr/>
  </property>
  <property fmtid="{D5CDD505-2E9C-101B-9397-08002B2CF9AE}" pid="26" name="Customer Division">
    <vt:lpwstr/>
  </property>
  <property fmtid="{D5CDD505-2E9C-101B-9397-08002B2CF9AE}" pid="27" name="Victorian Public Entities">
    <vt:lpwstr/>
  </property>
  <property fmtid="{D5CDD505-2E9C-101B-9397-08002B2CF9AE}" pid="28" name="Agency">
    <vt:lpwstr>1;#Department of Environment, Land, Water and Planning|607a3f87-1228-4cd9-82a5-076aa8776274</vt:lpwstr>
  </property>
  <property fmtid="{D5CDD505-2E9C-101B-9397-08002B2CF9AE}" pid="29" name="Location Type">
    <vt:lpwstr/>
  </property>
  <property fmtid="{D5CDD505-2E9C-101B-9397-08002B2CF9AE}" pid="30" name="Catchment Management">
    <vt:lpwstr/>
  </property>
  <property fmtid="{D5CDD505-2E9C-101B-9397-08002B2CF9AE}" pid="31" name="Victorian Government Departments">
    <vt:lpwstr/>
  </property>
  <property fmtid="{D5CDD505-2E9C-101B-9397-08002B2CF9AE}" pid="32" name="Local Government Authority (LGA)">
    <vt:lpwstr/>
  </property>
  <property fmtid="{D5CDD505-2E9C-101B-9397-08002B2CF9AE}" pid="33" name="MSIP_Label_4257e2ab-f512-40e2-9c9a-c64247360765_Enabled">
    <vt:lpwstr>true</vt:lpwstr>
  </property>
  <property fmtid="{D5CDD505-2E9C-101B-9397-08002B2CF9AE}" pid="34" name="MSIP_Label_4257e2ab-f512-40e2-9c9a-c64247360765_SetDate">
    <vt:lpwstr>2020-12-01T06:36:30Z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7f96e0c1-2120-4051-b543-e339919507ad</vt:lpwstr>
  </property>
  <property fmtid="{D5CDD505-2E9C-101B-9397-08002B2CF9AE}" pid="39" name="MSIP_Label_4257e2ab-f512-40e2-9c9a-c64247360765_ContentBits">
    <vt:lpwstr>2</vt:lpwstr>
  </property>
  <property fmtid="{D5CDD505-2E9C-101B-9397-08002B2CF9AE}" pid="40" name="Branch">
    <vt:i4>6</vt:i4>
  </property>
  <property fmtid="{D5CDD505-2E9C-101B-9397-08002B2CF9AE}" pid="41" name="Division">
    <vt:i4>5</vt:i4>
  </property>
  <property fmtid="{D5CDD505-2E9C-101B-9397-08002B2CF9AE}" pid="42" name="Group1">
    <vt:i4>21</vt:i4>
  </property>
  <property fmtid="{D5CDD505-2E9C-101B-9397-08002B2CF9AE}" pid="43" name="SharedWithUsers">
    <vt:lpwstr>456;#Donna McMaster (DELWP)</vt:lpwstr>
  </property>
  <property fmtid="{D5CDD505-2E9C-101B-9397-08002B2CF9AE}" pid="44" name="Section">
    <vt:lpwstr/>
  </property>
  <property fmtid="{D5CDD505-2E9C-101B-9397-08002B2CF9AE}" pid="45" name="Sub-Section">
    <vt:lpwstr/>
  </property>
  <property fmtid="{D5CDD505-2E9C-101B-9397-08002B2CF9AE}" pid="46" name="BRP phase">
    <vt:lpwstr>BRP2</vt:lpwstr>
  </property>
  <property fmtid="{D5CDD505-2E9C-101B-9397-08002B2CF9AE}" pid="47" name="Reference Type">
    <vt:lpwstr/>
  </property>
  <property fmtid="{D5CDD505-2E9C-101B-9397-08002B2CF9AE}" pid="48" name="Region">
    <vt:lpwstr>83</vt:lpwstr>
  </property>
  <property fmtid="{D5CDD505-2E9C-101B-9397-08002B2CF9AE}" pid="49" name="ece32f50ba964e1fbf627a9d83fe6c01">
    <vt:lpwstr>Department of Environment, Land, Water and Planning|607a3f87-1228-4cd9-82a5-076aa8776274</vt:lpwstr>
  </property>
  <property fmtid="{D5CDD505-2E9C-101B-9397-08002B2CF9AE}" pid="50" name="mfe9accc5a0b4653a7b513b67ffd122d">
    <vt:lpwstr>Environment, Natural Resources and Fisheries Management|590a5e13-8052-4af4-8db6-066f36f6cda1</vt:lpwstr>
  </property>
  <property fmtid="{D5CDD505-2E9C-101B-9397-08002B2CF9AE}" pid="51" name="n771d69a070c4babbf278c67c8a2b859">
    <vt:lpwstr>Port Phillip|563224f3-e998-41ae-b878-6e93f0ec7fb1</vt:lpwstr>
  </property>
  <property fmtid="{D5CDD505-2E9C-101B-9397-08002B2CF9AE}" pid="52" name="Language">
    <vt:lpwstr>English</vt:lpwstr>
  </property>
  <property fmtid="{D5CDD505-2E9C-101B-9397-08002B2CF9AE}" pid="53" name="lfd3071406224809a17b67e55409993d">
    <vt:lpwstr>Port Phillip|d5800c78-2f2f-4bf5-a1b1-4ebb776ca050</vt:lpwstr>
  </property>
  <property fmtid="{D5CDD505-2E9C-101B-9397-08002B2CF9AE}" pid="54" name="ic50d0a05a8e4d9791dac67f8a1e716c">
    <vt:lpwstr>Regional Services|00000000-0000-0000-0000-000000000000</vt:lpwstr>
  </property>
  <property fmtid="{D5CDD505-2E9C-101B-9397-08002B2CF9AE}" pid="55" name="a25c4e3633654d669cbaa09ae6b70789">
    <vt:lpwstr/>
  </property>
  <property fmtid="{D5CDD505-2E9C-101B-9397-08002B2CF9AE}" pid="56" name="k1bd994a94c2413797db3bab8f123f6f">
    <vt:lpwstr/>
  </property>
  <property fmtid="{D5CDD505-2E9C-101B-9397-08002B2CF9AE}" pid="57" name="ld508a88e6264ce89693af80a72862cb">
    <vt:lpwstr/>
  </property>
</Properties>
</file>