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35F9D449" w14:textId="3073DBF1" w:rsidR="00254F12" w:rsidRPr="00862057" w:rsidRDefault="00E86914" w:rsidP="001806EE">
      <w:pPr>
        <w:pStyle w:val="Heading1"/>
        <w:framePr w:wrap="around"/>
      </w:pPr>
      <w:sdt>
        <w:sdtPr>
          <w:alias w:val="Document Title"/>
          <w:tag w:val=""/>
          <w:id w:val="-432211567"/>
          <w:placeholder>
            <w:docPart w:val="6C6152C4D7C549B69FD95C5B4108E84C"/>
          </w:placeholder>
          <w:dataBinding w:prefixMappings="xmlns:ns0='http://purl.org/dc/elements/1.1/' xmlns:ns1='http://schemas.openxmlformats.org/package/2006/metadata/core-properties' " w:xpath="/ns1:coreProperties[1]/ns0:title[1]" w:storeItemID="{6C3C8BC8-F283-45AE-878A-BAB7291924A1}"/>
          <w:text/>
        </w:sdtPr>
        <w:sdtContent>
          <w:r w:rsidR="00A37069">
            <w:t>Creating spatial features for reporting: animal control</w:t>
          </w:r>
        </w:sdtContent>
      </w:sdt>
    </w:p>
    <w:sdt>
      <w:sdtPr>
        <w:alias w:val="Subtitle"/>
        <w:tag w:val=""/>
        <w:id w:val="328029620"/>
        <w:placeholder>
          <w:docPart w:val="DD12A2544AFD4B9A81605BC7CA00DA80"/>
        </w:placeholder>
        <w:dataBinding w:prefixMappings="xmlns:ns0='http://purl.org/dc/elements/1.1/' xmlns:ns1='http://schemas.openxmlformats.org/package/2006/metadata/core-properties' " w:xpath="/ns1:coreProperties[1]/ns0:subject[1]" w:storeItemID="{6C3C8BC8-F283-45AE-878A-BAB7291924A1}"/>
        <w:text/>
      </w:sdtPr>
      <w:sdtContent>
        <w:p w14:paraId="4C51C8D0" w14:textId="38B141F3" w:rsidR="004C1F02" w:rsidRDefault="00A37069" w:rsidP="001806EE">
          <w:pPr>
            <w:pStyle w:val="Subtitle"/>
            <w:framePr w:wrap="around"/>
          </w:pPr>
          <w:r>
            <w:t>This guide applies to Victorian Government funded animal control activities where the objective is biodiversity protection, to be used in conjunction with Biodiversity 2037 Activity Data Requirements (PDF, 337 kB).</w:t>
          </w:r>
        </w:p>
      </w:sdtContent>
    </w:sdt>
    <w:p w14:paraId="7891BAA9" w14:textId="77777777" w:rsidR="00254F12" w:rsidRPr="004C1F02" w:rsidRDefault="00254F12" w:rsidP="004C1F02">
      <w:pPr>
        <w:pStyle w:val="xVicLogo"/>
        <w:framePr w:wrap="around"/>
      </w:pPr>
      <w:r w:rsidRPr="004C1F02">
        <w:rPr>
          <w:noProof/>
        </w:rPr>
        <w:drawing>
          <wp:inline distT="0" distB="0" distL="0" distR="0" wp14:anchorId="18055A66" wp14:editId="2069AC96">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09B2E334" w14:textId="519E6955" w:rsidR="008C06B8" w:rsidRDefault="00E86914" w:rsidP="00FE7FB1">
      <w:pPr>
        <w:pStyle w:val="BodyText"/>
      </w:pPr>
      <w:r>
        <w:rPr>
          <w:noProof/>
        </w:rPr>
        <w:pict w14:anchorId="75C2EA2B">
          <v:shape id="TwoImageLeft" o:spid="_x0000_s2071" alt="&quot;&quot;" style="position:absolute;margin-left:0;margin-top:175.5pt;width:380.4pt;height:140.3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7" o:title="" recolor="t" rotate="t" type="frame"/>
            <v:path arrowok="t" o:connecttype="custom" o:connectlocs="0,0;4831200,0;3991199,1782000;0,1782000" o:connectangles="0,0,0,0"/>
            <w10:wrap type="topAndBottom" anchorx="page" anchory="page"/>
            <w10:anchorlock/>
          </v:shape>
        </w:pict>
      </w:r>
      <w:r>
        <w:rPr>
          <w:noProof/>
        </w:rPr>
        <w:pict w14:anchorId="6DD20120">
          <v:shape id="TwoImageRight" o:spid="_x0000_s2070" alt="&quot;&quot;" style="position:absolute;margin-left:1610pt;margin-top:175.5pt;width:281.2pt;height:140.3pt;z-index:251658255;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18" o:title="" recolor="t" rotate="t" type="frame"/>
            <v:path arrowok="t"/>
            <w10:wrap type="topAndBottom" anchorx="page" anchory="page"/>
            <w10:anchorlock/>
          </v:shape>
        </w:pict>
      </w:r>
      <w:r w:rsidR="00677D56">
        <w:rPr>
          <w:noProof/>
        </w:rPr>
        <w:drawing>
          <wp:anchor distT="0" distB="0" distL="114300" distR="114300" simplePos="0" relativeHeight="251658240" behindDoc="0" locked="1" layoutInCell="1" allowOverlap="1" wp14:anchorId="49715D29" wp14:editId="27216BBD">
            <wp:simplePos x="0" y="0"/>
            <wp:positionH relativeFrom="page">
              <wp:posOffset>6927215</wp:posOffset>
            </wp:positionH>
            <wp:positionV relativeFrom="page">
              <wp:posOffset>887095</wp:posOffset>
            </wp:positionV>
            <wp:extent cx="637200" cy="1335600"/>
            <wp:effectExtent l="0" t="0" r="0" b="0"/>
            <wp:wrapNone/>
            <wp:docPr id="3" name="Picture 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00BEF0DD" wp14:editId="482F073A">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5A9D5029">
          <v:shape id="Navy" o:spid="_x0000_s2069"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w:r>
      <w:r w:rsidR="00A26235">
        <w:rPr>
          <w:noProof/>
        </w:rPr>
        <w:drawing>
          <wp:anchor distT="0" distB="0" distL="114300" distR="114300" simplePos="0" relativeHeight="251658249" behindDoc="0" locked="1" layoutInCell="1" allowOverlap="1" wp14:anchorId="1AC7C8F9" wp14:editId="4514809B">
            <wp:simplePos x="0" y="0"/>
            <wp:positionH relativeFrom="page">
              <wp:posOffset>6935470</wp:posOffset>
            </wp:positionH>
            <wp:positionV relativeFrom="page">
              <wp:posOffset>892810</wp:posOffset>
            </wp:positionV>
            <wp:extent cx="630000" cy="13356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2ABE4E8B" wp14:editId="3E96998B">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53CBF29" wp14:editId="328D3E2B">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66649E67" wp14:editId="6F96B4D6">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39462CB7" wp14:editId="03A45EF2">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0C76E3B1" wp14:editId="53DB1E4A">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6DA6E87E">
          <v:shape id="OneImageFullWidth" o:spid="_x0000_s2068" alt="&quot;&quot;" style="position:absolute;margin-left:0;margin-top:175.6pt;width:595.3pt;height:140.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28" o:title="" recolor="t" rotate="t" type="frame"/>
            <v:path arrowok="t"/>
            <w10:wrap type="topAndBottom" anchorx="page" anchory="page"/>
            <w10:anchorlock/>
          </v:shape>
        </w:pict>
      </w:r>
      <w:r>
        <w:rPr>
          <w:noProof/>
        </w:rPr>
        <w:pict w14:anchorId="7E89327B">
          <v:shape id="RibbonElement2" o:spid="_x0000_s2067"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w:r>
      <w:r>
        <w:rPr>
          <w:noProof/>
        </w:rPr>
        <w:pict w14:anchorId="5499D241">
          <v:shape id="RibbonElement3" o:spid="_x0000_s206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w:r>
      <w:r>
        <w:rPr>
          <w:noProof/>
        </w:rPr>
        <w:pict w14:anchorId="4A6A900A">
          <v:shape id="RibbonElement4Grp" o:spid="_x0000_s2065" alt="&quot;&quot;" style="position:absolute;margin-left:446.25pt;margin-top:105.25pt;width:83.05pt;height:70.3pt;z-index:251658246;visibility:visible;mso-position-horizontal-relative:page;mso-position-vertical-relative:page;mso-width-relative:margin;mso-height-relative:margin" coordsize="1054100,893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adj="0,,0" path="m423494,892873l211747,443674,,892873r423494,xem1053515,449199l841768,,630021,449199r423494,xe" fillcolor="#201547 [3215]" stroked="f">
            <v:stroke joinstyle="round"/>
            <v:formulas/>
            <v:path arrowok="t" o:connecttype="segments"/>
            <w10:wrap anchorx="page" anchory="page"/>
            <w10:anchorlock/>
          </v:shape>
        </w:pict>
      </w:r>
      <w:r>
        <w:rPr>
          <w:noProof/>
        </w:rPr>
        <w:pict w14:anchorId="080E87C9">
          <v:shape id="RibbonElement1" o:spid="_x0000_s2064"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w:r>
      <w:r>
        <w:rPr>
          <w:noProof/>
        </w:rPr>
        <w:pict w14:anchorId="7E8C1B13">
          <v:group id="Cover_Website" o:spid="_x0000_s2061"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alt="&quot;&quot;" style="position:absolute;width:22745;height:8274;visibility:hidden">
              <v:fill o:detectmouseclick="t"/>
              <v:path o:connecttype="none"/>
            </v:shape>
            <v:shapetype id="_x0000_t202" coordsize="21600,21600" o:spt="202" path="m,l,21600r21600,l21600,xe">
              <v:stroke joinstyle="miter"/>
              <v:path gradientshapeok="t" o:connecttype="rect"/>
            </v:shapetype>
            <v:shape id="Cover_TextBoxWeb" o:spid="_x0000_s2063" type="#_x0000_t202" style="position:absolute;left:5400;top:1458;width:17352;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B2C9571" w14:textId="0FB7831A" w:rsidR="00254F12" w:rsidRPr="00484CC4" w:rsidRDefault="001D114E" w:rsidP="00254F12">
                    <w:pPr>
                      <w:pStyle w:val="xWebCoverPage"/>
                    </w:pPr>
                    <w:hyperlink r:id="rId29" w:history="1">
                      <w:r w:rsidR="00254F12" w:rsidRPr="00484CC4">
                        <w:t>deeca.vic.gov.au</w:t>
                      </w:r>
                    </w:hyperlink>
                  </w:p>
                </w:txbxContent>
              </v:textbox>
            </v:shape>
            <w10:wrap anchorx="page" anchory="page"/>
            <w10:anchorlock/>
          </v:group>
        </w:pict>
      </w:r>
    </w:p>
    <w:p w14:paraId="2EC2F478" w14:textId="77777777" w:rsidR="00665916" w:rsidRDefault="00665916" w:rsidP="004C1F02">
      <w:pPr>
        <w:sectPr w:rsidR="00665916" w:rsidSect="008C06B8">
          <w:headerReference w:type="even" r:id="rId30"/>
          <w:footerReference w:type="even" r:id="rId31"/>
          <w:footerReference w:type="default" r:id="rId32"/>
          <w:footerReference w:type="first" r:id="rId33"/>
          <w:type w:val="continuous"/>
          <w:pgSz w:w="11907" w:h="16839" w:code="9"/>
          <w:pgMar w:top="737" w:right="851" w:bottom="1701" w:left="851" w:header="284" w:footer="284" w:gutter="0"/>
          <w:cols w:space="454"/>
          <w:noEndnote/>
          <w:titlePg/>
          <w:docGrid w:linePitch="360"/>
        </w:sectPr>
      </w:pPr>
    </w:p>
    <w:bookmarkEnd w:id="0"/>
    <w:p w14:paraId="1C040640" w14:textId="77777777" w:rsidR="00B121A2" w:rsidRPr="00B121A2" w:rsidRDefault="00B121A2" w:rsidP="00B121A2">
      <w:pPr>
        <w:pStyle w:val="ListNumber"/>
        <w:numPr>
          <w:ilvl w:val="0"/>
          <w:numId w:val="0"/>
        </w:numPr>
        <w:jc w:val="both"/>
        <w:rPr>
          <w:color w:val="201547" w:themeColor="text2"/>
          <w:spacing w:val="-1"/>
          <w:sz w:val="24"/>
          <w:szCs w:val="24"/>
        </w:rPr>
      </w:pPr>
      <w:r w:rsidRPr="00B121A2">
        <w:rPr>
          <w:color w:val="201547" w:themeColor="text2"/>
          <w:spacing w:val="-1"/>
          <w:sz w:val="24"/>
          <w:szCs w:val="24"/>
        </w:rPr>
        <w:t xml:space="preserve">This guide describes how to prepare accurate spatial features for reporting animal control (terrestrial and marine pest animals, overabundant native </w:t>
      </w:r>
      <w:proofErr w:type="gramStart"/>
      <w:r w:rsidRPr="00B121A2">
        <w:rPr>
          <w:color w:val="201547" w:themeColor="text2"/>
          <w:spacing w:val="-1"/>
          <w:sz w:val="24"/>
          <w:szCs w:val="24"/>
        </w:rPr>
        <w:t>herbivores</w:t>
      </w:r>
      <w:proofErr w:type="gramEnd"/>
      <w:r w:rsidRPr="00B121A2">
        <w:rPr>
          <w:color w:val="201547" w:themeColor="text2"/>
          <w:spacing w:val="-1"/>
          <w:sz w:val="24"/>
          <w:szCs w:val="24"/>
        </w:rPr>
        <w:t xml:space="preserve"> and overabundant marine wildlife).</w:t>
      </w:r>
    </w:p>
    <w:p w14:paraId="4A878E86" w14:textId="77777777" w:rsidR="00AE53E0" w:rsidRPr="0098371D" w:rsidRDefault="00AE53E0" w:rsidP="00AE53E0">
      <w:pPr>
        <w:pStyle w:val="ListNumber"/>
        <w:numPr>
          <w:ilvl w:val="0"/>
          <w:numId w:val="0"/>
        </w:numPr>
        <w:rPr>
          <w:b/>
          <w:bCs/>
          <w:color w:val="B3272F" w:themeColor="accent1"/>
          <w:sz w:val="24"/>
          <w:szCs w:val="24"/>
        </w:rPr>
      </w:pPr>
      <w:r w:rsidRPr="00F419D7">
        <w:rPr>
          <w:color w:val="201547" w:themeColor="text2"/>
          <w:spacing w:val="-1"/>
          <w:sz w:val="24"/>
          <w:szCs w:val="24"/>
        </w:rPr>
        <w:t>The associated data fields that should be attached to each feature being reported is provided in the</w:t>
      </w:r>
      <w:r w:rsidRPr="0098371D">
        <w:rPr>
          <w:rFonts w:eastAsiaTheme="majorEastAsia" w:cstheme="minorHAnsi"/>
          <w:iCs/>
          <w:color w:val="B3272F" w:themeColor="accent1"/>
          <w:spacing w:val="-2"/>
          <w:sz w:val="24"/>
          <w:szCs w:val="24"/>
        </w:rPr>
        <w:t xml:space="preserve"> </w:t>
      </w:r>
      <w:hyperlink r:id="rId34" w:history="1">
        <w:r w:rsidRPr="00F419D7">
          <w:rPr>
            <w:rStyle w:val="Hyperlink"/>
            <w:color w:val="201547" w:themeColor="text2"/>
            <w:sz w:val="24"/>
            <w:szCs w:val="24"/>
          </w:rPr>
          <w:t>Biodiversity 2037 Activity data requirements</w:t>
        </w:r>
      </w:hyperlink>
      <w:r w:rsidRPr="00F419D7">
        <w:rPr>
          <w:rStyle w:val="Hyperlink"/>
          <w:color w:val="201547" w:themeColor="text2"/>
          <w:sz w:val="24"/>
          <w:szCs w:val="24"/>
        </w:rPr>
        <w:t xml:space="preserve"> (PDF, 337 kB)</w:t>
      </w:r>
      <w:r w:rsidRPr="00F419D7">
        <w:rPr>
          <w:color w:val="201547" w:themeColor="text2"/>
          <w:sz w:val="24"/>
          <w:szCs w:val="24"/>
        </w:rPr>
        <w:t>.</w:t>
      </w:r>
    </w:p>
    <w:p w14:paraId="708CB203" w14:textId="7C2F9C36" w:rsidR="00721132" w:rsidRPr="00A53073" w:rsidRDefault="00FF66F9" w:rsidP="0098371D">
      <w:pPr>
        <w:pStyle w:val="IntroFeatureText"/>
        <w:rPr>
          <w:color w:val="201547"/>
        </w:rPr>
      </w:pPr>
      <w:r w:rsidRPr="0098371D">
        <w:rPr>
          <w:rFonts w:eastAsiaTheme="majorEastAsia" w:cstheme="minorHAnsi"/>
          <w:iCs/>
          <w:spacing w:val="-2"/>
        </w:rPr>
        <w:t>Templates</w:t>
      </w:r>
      <w:r w:rsidRPr="0098371D">
        <w:rPr>
          <w:rFonts w:eastAsiaTheme="majorEastAsia" w:cstheme="minorHAnsi"/>
          <w:spacing w:val="-2"/>
        </w:rPr>
        <w:t>, tools, and further information about spatial reporting for biodiversity protection are available on</w:t>
      </w:r>
      <w:r w:rsidRPr="0098371D">
        <w:rPr>
          <w:rFonts w:eastAsiaTheme="majorEastAsia" w:cstheme="minorHAnsi"/>
          <w:iCs/>
          <w:spacing w:val="-2"/>
        </w:rPr>
        <w:t xml:space="preserve"> </w:t>
      </w:r>
      <w:r w:rsidRPr="0098371D">
        <w:rPr>
          <w:rFonts w:eastAsiaTheme="majorEastAsia" w:cstheme="minorHAnsi"/>
          <w:spacing w:val="-2"/>
        </w:rPr>
        <w:t xml:space="preserve">the </w:t>
      </w:r>
      <w:hyperlink r:id="rId35" w:history="1">
        <w:r w:rsidRPr="00A53073">
          <w:rPr>
            <w:rStyle w:val="Hyperlink"/>
            <w:rFonts w:eastAsiaTheme="majorEastAsia" w:cstheme="minorHAnsi"/>
            <w:iCs/>
            <w:color w:val="201547"/>
            <w:spacing w:val="-2"/>
          </w:rPr>
          <w:t>activity data webpage.</w:t>
        </w:r>
      </w:hyperlink>
    </w:p>
    <w:p w14:paraId="65F0C74E" w14:textId="77777777" w:rsidR="00A415A9" w:rsidRDefault="00A415A9" w:rsidP="00A415A9">
      <w:pPr>
        <w:sectPr w:rsidR="00A415A9" w:rsidSect="00721132">
          <w:headerReference w:type="default" r:id="rId36"/>
          <w:type w:val="continuous"/>
          <w:pgSz w:w="11907" w:h="16839" w:code="9"/>
          <w:pgMar w:top="1418" w:right="851" w:bottom="992" w:left="851" w:header="284" w:footer="284" w:gutter="0"/>
          <w:cols w:space="284"/>
          <w:docGrid w:linePitch="360"/>
        </w:sectPr>
      </w:pPr>
    </w:p>
    <w:p w14:paraId="163BD990" w14:textId="77777777" w:rsidR="0060094E" w:rsidRPr="004739A9" w:rsidRDefault="0060094E" w:rsidP="0060094E">
      <w:pPr>
        <w:pStyle w:val="Heading2"/>
        <w:rPr>
          <w:sz w:val="22"/>
          <w:szCs w:val="22"/>
        </w:rPr>
      </w:pPr>
      <w:r>
        <w:rPr>
          <w:sz w:val="22"/>
          <w:szCs w:val="22"/>
        </w:rPr>
        <w:t>Using geographic information systems (GIS) to prepare accurate spatial features</w:t>
      </w:r>
      <w:r w:rsidRPr="004739A9">
        <w:rPr>
          <w:sz w:val="22"/>
          <w:szCs w:val="22"/>
        </w:rPr>
        <w:t xml:space="preserve">. </w:t>
      </w:r>
    </w:p>
    <w:p w14:paraId="38F4D5FE" w14:textId="77777777" w:rsidR="00755A1F" w:rsidRDefault="00755A1F" w:rsidP="00755A1F">
      <w:pPr>
        <w:pStyle w:val="BodyText"/>
        <w:rPr>
          <w:b/>
        </w:rPr>
      </w:pPr>
      <w:r>
        <w:t>Animal control activities are usually at a point location, or along a line, or a combination of searching (lines) and control (points).</w:t>
      </w:r>
    </w:p>
    <w:p w14:paraId="23C2328A" w14:textId="77777777" w:rsidR="00755A1F" w:rsidRDefault="00755A1F" w:rsidP="00755A1F">
      <w:pPr>
        <w:pStyle w:val="BodyText"/>
      </w:pPr>
      <w:r>
        <w:t>The spatial features for animal control activities are derived by the how the control is delivered (at a point, along a line, or a combination of line and point), and the species being managed.</w:t>
      </w:r>
    </w:p>
    <w:p w14:paraId="6C1993A0" w14:textId="77777777" w:rsidR="00755A1F" w:rsidRPr="00F729D3" w:rsidRDefault="00755A1F" w:rsidP="00755A1F">
      <w:pPr>
        <w:pStyle w:val="BodyText"/>
      </w:pPr>
      <w:r>
        <w:t>T</w:t>
      </w:r>
      <w:r w:rsidRPr="00F729D3">
        <w:t>he spatial data must be supplied separately for each species</w:t>
      </w:r>
      <w:r>
        <w:t xml:space="preserve"> w</w:t>
      </w:r>
      <w:r w:rsidRPr="00F729D3">
        <w:t>here more than one species is</w:t>
      </w:r>
      <w:r>
        <w:t xml:space="preserve"> being</w:t>
      </w:r>
      <w:r w:rsidRPr="00F729D3">
        <w:t xml:space="preserve"> controlled, and only once annually </w:t>
      </w:r>
      <w:r>
        <w:t>or as described under funding agreements.</w:t>
      </w:r>
    </w:p>
    <w:p w14:paraId="670C0BB8" w14:textId="77777777" w:rsidR="00312862" w:rsidRDefault="00312862" w:rsidP="00312862">
      <w:pPr>
        <w:pStyle w:val="BodyText"/>
      </w:pPr>
      <w:r>
        <w:t xml:space="preserve">This reporting guide describes how a polygon should be created based on operations undertaken at points (such as fox baiting), or operations which include lines along which some </w:t>
      </w:r>
      <w:r w:rsidRPr="00241E33">
        <w:rPr>
          <w:i/>
        </w:rPr>
        <w:t>searching</w:t>
      </w:r>
      <w:r>
        <w:t xml:space="preserve"> is undertaken as a direct part of the animal control activity (such as shooting).</w:t>
      </w:r>
    </w:p>
    <w:p w14:paraId="542A871B" w14:textId="77777777" w:rsidR="00312862" w:rsidRPr="0019775F" w:rsidRDefault="00312862" w:rsidP="00312862">
      <w:pPr>
        <w:pStyle w:val="BodyText"/>
      </w:pPr>
      <w:r w:rsidRPr="00F729D3">
        <w:t>Each treatment method and species combination should be reported separately.</w:t>
      </w:r>
      <w:r>
        <w:t xml:space="preserve"> There are some exceptions – for example, </w:t>
      </w:r>
      <w:r w:rsidRPr="00C97A56">
        <w:t xml:space="preserve">rabbit control where a combination of methods is used as part of the same operation </w:t>
      </w:r>
      <w:r>
        <w:t xml:space="preserve">such as rabbit </w:t>
      </w:r>
      <w:r w:rsidRPr="00C97A56">
        <w:t>fumigation, harbour destruction and</w:t>
      </w:r>
      <w:r>
        <w:t>,</w:t>
      </w:r>
      <w:r w:rsidRPr="00C97A56">
        <w:t xml:space="preserve"> baiting. In such cases the main control method can be reported.</w:t>
      </w:r>
      <w:r>
        <w:t xml:space="preserve"> See Table 2.</w:t>
      </w:r>
    </w:p>
    <w:p w14:paraId="4F54092C" w14:textId="6ABEA91A" w:rsidR="00A415A9" w:rsidRPr="00A415A9" w:rsidRDefault="00422011" w:rsidP="00A415A9">
      <w:r>
        <w:t xml:space="preserve">The buffer extents are species specific and represent an </w:t>
      </w:r>
      <w:r w:rsidRPr="00B9563E">
        <w:rPr>
          <w:i/>
        </w:rPr>
        <w:t>area of influence</w:t>
      </w:r>
      <w:r>
        <w:t xml:space="preserve"> that the animal would reasonably impact. The fox and cat baiting buffer distance considers the likelihood these animals will be exposed these control methods. </w:t>
      </w:r>
      <w:r w:rsidRPr="007C18FA">
        <w:t xml:space="preserve">See </w:t>
      </w:r>
      <w:r w:rsidRPr="00242567">
        <w:t>Table 1.</w:t>
      </w:r>
      <w:r w:rsidR="00206557">
        <w:br w:type="column"/>
      </w:r>
      <w:r w:rsidR="00B46073" w:rsidRPr="00370317">
        <w:rPr>
          <w:rFonts w:cs="Arial"/>
          <w:b/>
          <w:color w:val="201547" w:themeColor="text2"/>
        </w:rPr>
        <w:t>Point locations of control</w:t>
      </w:r>
    </w:p>
    <w:p w14:paraId="78CB21E7" w14:textId="77777777" w:rsidR="00780027" w:rsidRDefault="00780027" w:rsidP="00780027">
      <w:pPr>
        <w:pStyle w:val="BodyText"/>
      </w:pPr>
      <w:r>
        <w:t>Control that takes place at a location or point such as b</w:t>
      </w:r>
      <w:r w:rsidRPr="00BA0B4C">
        <w:t>ait stations</w:t>
      </w:r>
      <w:r>
        <w:t>,</w:t>
      </w:r>
      <w:r w:rsidRPr="00BA0B4C">
        <w:t xml:space="preserve"> </w:t>
      </w:r>
      <w:r>
        <w:t xml:space="preserve">trap sites, shooting and remove locations should be buffered by the buffer extents described for each species. See Table 1. </w:t>
      </w:r>
    </w:p>
    <w:p w14:paraId="3AB9A2E2" w14:textId="3580FAFA" w:rsidR="00FA36E2" w:rsidRPr="004774EC" w:rsidRDefault="00FA36E2" w:rsidP="00FA36E2">
      <w:pPr>
        <w:pStyle w:val="Caption"/>
      </w:pPr>
      <w:r w:rsidRPr="004774EC">
        <w:t xml:space="preserve">Table </w:t>
      </w:r>
      <w:r w:rsidR="00E86914">
        <w:fldChar w:fldCharType="begin"/>
      </w:r>
      <w:r w:rsidR="00E86914">
        <w:instrText xml:space="preserve"> SEQ Table \* ARABIC </w:instrText>
      </w:r>
      <w:r w:rsidR="00E86914">
        <w:fldChar w:fldCharType="separate"/>
      </w:r>
      <w:r w:rsidR="00436473">
        <w:rPr>
          <w:noProof/>
        </w:rPr>
        <w:t>1</w:t>
      </w:r>
      <w:r w:rsidR="00E86914">
        <w:rPr>
          <w:noProof/>
        </w:rPr>
        <w:fldChar w:fldCharType="end"/>
      </w:r>
      <w:r w:rsidRPr="004774EC">
        <w:t xml:space="preserve">: </w:t>
      </w:r>
      <w:r w:rsidR="00945BA3">
        <w:t>Buffer extents for control at point/s</w:t>
      </w:r>
    </w:p>
    <w:tbl>
      <w:tblPr>
        <w:tblStyle w:val="TableGrid"/>
        <w:tblW w:w="5000" w:type="pct"/>
        <w:tblLook w:val="00A0" w:firstRow="1" w:lastRow="0" w:firstColumn="1" w:lastColumn="0" w:noHBand="0" w:noVBand="0"/>
      </w:tblPr>
      <w:tblGrid>
        <w:gridCol w:w="1729"/>
        <w:gridCol w:w="1729"/>
        <w:gridCol w:w="1728"/>
      </w:tblGrid>
      <w:tr w:rsidR="00780027" w:rsidRPr="004774EC" w14:paraId="524926C4" w14:textId="77777777" w:rsidTr="003C427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02215D8E" w14:textId="2CA39470" w:rsidR="00780027" w:rsidRPr="00560764" w:rsidRDefault="00780027" w:rsidP="003C4274">
            <w:pPr>
              <w:pStyle w:val="TableHeadingLeft"/>
            </w:pPr>
            <w:r w:rsidRPr="00560764">
              <w:t>Species</w:t>
            </w:r>
          </w:p>
        </w:tc>
        <w:tc>
          <w:tcPr>
            <w:cnfStyle w:val="000010000000" w:firstRow="0" w:lastRow="0" w:firstColumn="0" w:lastColumn="0" w:oddVBand="1" w:evenVBand="0" w:oddHBand="0" w:evenHBand="0" w:firstRowFirstColumn="0" w:firstRowLastColumn="0" w:lastRowFirstColumn="0" w:lastRowLastColumn="0"/>
            <w:tcW w:w="1667" w:type="pct"/>
          </w:tcPr>
          <w:p w14:paraId="61272B4A" w14:textId="77777777" w:rsidR="00213438" w:rsidRPr="00560764" w:rsidRDefault="00780027" w:rsidP="00560764">
            <w:pPr>
              <w:pStyle w:val="TableHeadingLeft"/>
              <w:spacing w:after="0"/>
            </w:pPr>
            <w:r w:rsidRPr="00560764">
              <w:t xml:space="preserve">Trap – Shoot </w:t>
            </w:r>
            <w:r w:rsidR="00726CFF" w:rsidRPr="00560764">
              <w:t>–</w:t>
            </w:r>
            <w:r w:rsidRPr="00560764">
              <w:t xml:space="preserve"> Remove</w:t>
            </w:r>
            <w:r w:rsidR="00726CFF" w:rsidRPr="00560764">
              <w:t xml:space="preserve"> </w:t>
            </w:r>
          </w:p>
          <w:p w14:paraId="550EC3D6" w14:textId="31493947" w:rsidR="00780027" w:rsidRPr="00560764" w:rsidRDefault="00726CFF" w:rsidP="00560764">
            <w:pPr>
              <w:pStyle w:val="TableHeadingLeft"/>
              <w:spacing w:before="0"/>
            </w:pPr>
            <w:r w:rsidRPr="00560764">
              <w:t>Buffer point</w:t>
            </w:r>
          </w:p>
        </w:tc>
        <w:tc>
          <w:tcPr>
            <w:tcW w:w="1666" w:type="pct"/>
          </w:tcPr>
          <w:p w14:paraId="327BCBE0" w14:textId="1309ABD9" w:rsidR="00780027" w:rsidRPr="00560764" w:rsidRDefault="00240BDB" w:rsidP="003C4274">
            <w:pPr>
              <w:pStyle w:val="TableHeadingLeft"/>
              <w:cnfStyle w:val="100000000000" w:firstRow="1" w:lastRow="0" w:firstColumn="0" w:lastColumn="0" w:oddVBand="0" w:evenVBand="0" w:oddHBand="0" w:evenHBand="0" w:firstRowFirstColumn="0" w:firstRowLastColumn="0" w:lastRowFirstColumn="0" w:lastRowLastColumn="0"/>
            </w:pPr>
            <w:r w:rsidRPr="00560764">
              <w:t>Bait station Buffer point</w:t>
            </w:r>
          </w:p>
        </w:tc>
      </w:tr>
      <w:tr w:rsidR="00644130" w:rsidRPr="004774EC" w14:paraId="178533A1"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5B61179A" w14:textId="21CDABAE" w:rsidR="00644130" w:rsidRPr="009E4B25" w:rsidRDefault="00644130" w:rsidP="00644130">
            <w:pPr>
              <w:pStyle w:val="TableTextLeft"/>
              <w:rPr>
                <w:sz w:val="18"/>
                <w:szCs w:val="18"/>
              </w:rPr>
            </w:pPr>
            <w:r w:rsidRPr="009E4B25">
              <w:rPr>
                <w:sz w:val="18"/>
                <w:szCs w:val="18"/>
              </w:rPr>
              <w:t>Over abundant marine wildlife or pests</w:t>
            </w:r>
          </w:p>
        </w:tc>
        <w:tc>
          <w:tcPr>
            <w:cnfStyle w:val="000010000000" w:firstRow="0" w:lastRow="0" w:firstColumn="0" w:lastColumn="0" w:oddVBand="1" w:evenVBand="0" w:oddHBand="0" w:evenHBand="0" w:firstRowFirstColumn="0" w:firstRowLastColumn="0" w:lastRowFirstColumn="0" w:lastRowLastColumn="0"/>
            <w:tcW w:w="1667" w:type="pct"/>
          </w:tcPr>
          <w:p w14:paraId="36D34616" w14:textId="7EE0EDEA" w:rsidR="00644130" w:rsidRPr="009E4B25" w:rsidRDefault="00644130" w:rsidP="00644130">
            <w:pPr>
              <w:pStyle w:val="TableTextLeft"/>
              <w:rPr>
                <w:sz w:val="18"/>
                <w:szCs w:val="18"/>
              </w:rPr>
            </w:pPr>
            <w:r w:rsidRPr="009E4B25">
              <w:rPr>
                <w:sz w:val="18"/>
                <w:szCs w:val="18"/>
              </w:rPr>
              <w:t>200 metres</w:t>
            </w:r>
          </w:p>
        </w:tc>
        <w:tc>
          <w:tcPr>
            <w:tcW w:w="1666" w:type="pct"/>
          </w:tcPr>
          <w:p w14:paraId="62349D58" w14:textId="1DAA168B" w:rsidR="00644130" w:rsidRPr="009E4B25" w:rsidRDefault="00644130" w:rsidP="00644130">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9E4B25">
              <w:rPr>
                <w:sz w:val="18"/>
                <w:szCs w:val="18"/>
              </w:rPr>
              <w:t>n/a</w:t>
            </w:r>
          </w:p>
        </w:tc>
      </w:tr>
      <w:tr w:rsidR="00CA3270" w:rsidRPr="004774EC" w14:paraId="5F1D4E2F"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6C1A6839" w14:textId="0F26EBA4" w:rsidR="00CA3270" w:rsidRPr="009E4B25" w:rsidRDefault="00CA3270" w:rsidP="00CA3270">
            <w:pPr>
              <w:pStyle w:val="TableTextLeft"/>
              <w:rPr>
                <w:sz w:val="18"/>
                <w:szCs w:val="18"/>
              </w:rPr>
            </w:pPr>
            <w:r w:rsidRPr="009E4B25">
              <w:rPr>
                <w:sz w:val="18"/>
                <w:szCs w:val="18"/>
              </w:rPr>
              <w:t>Overabundant native herbivores (terrestrial)</w:t>
            </w:r>
          </w:p>
        </w:tc>
        <w:tc>
          <w:tcPr>
            <w:cnfStyle w:val="000010000000" w:firstRow="0" w:lastRow="0" w:firstColumn="0" w:lastColumn="0" w:oddVBand="1" w:evenVBand="0" w:oddHBand="0" w:evenHBand="0" w:firstRowFirstColumn="0" w:firstRowLastColumn="0" w:lastRowFirstColumn="0" w:lastRowLastColumn="0"/>
            <w:tcW w:w="1667" w:type="pct"/>
          </w:tcPr>
          <w:p w14:paraId="4C1D5083" w14:textId="78DD59FA" w:rsidR="00CA3270" w:rsidRPr="009E4B25" w:rsidRDefault="00CA3270" w:rsidP="00CA3270">
            <w:pPr>
              <w:pStyle w:val="TableTextLeft"/>
              <w:rPr>
                <w:sz w:val="18"/>
                <w:szCs w:val="18"/>
              </w:rPr>
            </w:pPr>
            <w:r w:rsidRPr="009E4B25">
              <w:rPr>
                <w:sz w:val="18"/>
                <w:szCs w:val="18"/>
              </w:rPr>
              <w:t>500 metres</w:t>
            </w:r>
          </w:p>
        </w:tc>
        <w:tc>
          <w:tcPr>
            <w:tcW w:w="1666" w:type="pct"/>
          </w:tcPr>
          <w:p w14:paraId="1BA68A88" w14:textId="2E39FA35" w:rsidR="00CA3270" w:rsidRPr="009E4B25" w:rsidRDefault="00CA3270" w:rsidP="00CA3270">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9E4B25">
              <w:rPr>
                <w:sz w:val="18"/>
                <w:szCs w:val="18"/>
              </w:rPr>
              <w:t>n/a</w:t>
            </w:r>
          </w:p>
        </w:tc>
      </w:tr>
      <w:tr w:rsidR="00F50F57" w:rsidRPr="004774EC" w14:paraId="12E8C5F8"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024D458F" w14:textId="1602952F" w:rsidR="00F50F57" w:rsidRPr="009E4B25" w:rsidRDefault="00F50F57" w:rsidP="00F50F57">
            <w:pPr>
              <w:pStyle w:val="TableTextLeft"/>
              <w:rPr>
                <w:sz w:val="18"/>
                <w:szCs w:val="18"/>
              </w:rPr>
            </w:pPr>
            <w:r>
              <w:t>Fox</w:t>
            </w:r>
          </w:p>
        </w:tc>
        <w:tc>
          <w:tcPr>
            <w:cnfStyle w:val="000010000000" w:firstRow="0" w:lastRow="0" w:firstColumn="0" w:lastColumn="0" w:oddVBand="1" w:evenVBand="0" w:oddHBand="0" w:evenHBand="0" w:firstRowFirstColumn="0" w:firstRowLastColumn="0" w:lastRowFirstColumn="0" w:lastRowLastColumn="0"/>
            <w:tcW w:w="1667" w:type="pct"/>
          </w:tcPr>
          <w:p w14:paraId="69722250" w14:textId="3CD73B62" w:rsidR="00F50F57" w:rsidRPr="009E4B25" w:rsidRDefault="00F50F57" w:rsidP="00F50F57">
            <w:pPr>
              <w:pStyle w:val="TableTextLeft"/>
              <w:rPr>
                <w:sz w:val="18"/>
                <w:szCs w:val="18"/>
              </w:rPr>
            </w:pPr>
            <w:r>
              <w:t>1 kilometre</w:t>
            </w:r>
          </w:p>
        </w:tc>
        <w:tc>
          <w:tcPr>
            <w:tcW w:w="1666" w:type="pct"/>
          </w:tcPr>
          <w:p w14:paraId="5A9B4D13" w14:textId="3AD2DACB" w:rsidR="00F50F57" w:rsidRPr="009E4B25" w:rsidRDefault="00F50F57" w:rsidP="00F50F57">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t>1 kilometre</w:t>
            </w:r>
          </w:p>
        </w:tc>
      </w:tr>
      <w:tr w:rsidR="00F50F57" w:rsidRPr="004774EC" w14:paraId="6DA262CE"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2A144870" w14:textId="46206C59" w:rsidR="00F50F57" w:rsidRPr="009E4B25" w:rsidRDefault="00F50F57" w:rsidP="00F50F57">
            <w:pPr>
              <w:pStyle w:val="TableTextLeft"/>
              <w:rPr>
                <w:sz w:val="18"/>
                <w:szCs w:val="18"/>
              </w:rPr>
            </w:pPr>
            <w:r>
              <w:t>Feral cat</w:t>
            </w:r>
          </w:p>
        </w:tc>
        <w:tc>
          <w:tcPr>
            <w:cnfStyle w:val="000010000000" w:firstRow="0" w:lastRow="0" w:firstColumn="0" w:lastColumn="0" w:oddVBand="1" w:evenVBand="0" w:oddHBand="0" w:evenHBand="0" w:firstRowFirstColumn="0" w:firstRowLastColumn="0" w:lastRowFirstColumn="0" w:lastRowLastColumn="0"/>
            <w:tcW w:w="1667" w:type="pct"/>
          </w:tcPr>
          <w:p w14:paraId="672BAD4E" w14:textId="64E95A90" w:rsidR="00F50F57" w:rsidRPr="009E4B25" w:rsidRDefault="00F50F57" w:rsidP="00F50F57">
            <w:pPr>
              <w:pStyle w:val="TableTextLeft"/>
              <w:rPr>
                <w:sz w:val="18"/>
                <w:szCs w:val="18"/>
              </w:rPr>
            </w:pPr>
            <w:r>
              <w:t>1 kilometre</w:t>
            </w:r>
          </w:p>
        </w:tc>
        <w:tc>
          <w:tcPr>
            <w:tcW w:w="1666" w:type="pct"/>
          </w:tcPr>
          <w:p w14:paraId="11A47828" w14:textId="6744240C" w:rsidR="00F50F57" w:rsidRPr="009E4B25" w:rsidRDefault="00F50F57" w:rsidP="00F50F57">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t>1 kilometre</w:t>
            </w:r>
          </w:p>
        </w:tc>
      </w:tr>
      <w:tr w:rsidR="00F50F57" w:rsidRPr="004774EC" w14:paraId="33780613"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7F2F658D" w14:textId="3C27C31E" w:rsidR="00F50F57" w:rsidRPr="009E4B25" w:rsidRDefault="00F50F57" w:rsidP="00F50F57">
            <w:pPr>
              <w:pStyle w:val="TableTextLeft"/>
              <w:rPr>
                <w:sz w:val="18"/>
                <w:szCs w:val="18"/>
              </w:rPr>
            </w:pPr>
            <w:r>
              <w:t>Goat</w:t>
            </w:r>
          </w:p>
        </w:tc>
        <w:tc>
          <w:tcPr>
            <w:cnfStyle w:val="000010000000" w:firstRow="0" w:lastRow="0" w:firstColumn="0" w:lastColumn="0" w:oddVBand="1" w:evenVBand="0" w:oddHBand="0" w:evenHBand="0" w:firstRowFirstColumn="0" w:firstRowLastColumn="0" w:lastRowFirstColumn="0" w:lastRowLastColumn="0"/>
            <w:tcW w:w="1667" w:type="pct"/>
          </w:tcPr>
          <w:p w14:paraId="5857CC6E" w14:textId="5C7518CF" w:rsidR="00F50F57" w:rsidRPr="009E4B25" w:rsidRDefault="00F50F57" w:rsidP="00F50F57">
            <w:pPr>
              <w:pStyle w:val="TableTextLeft"/>
              <w:rPr>
                <w:sz w:val="18"/>
                <w:szCs w:val="18"/>
              </w:rPr>
            </w:pPr>
            <w:r>
              <w:t>1 kilometre</w:t>
            </w:r>
          </w:p>
        </w:tc>
        <w:tc>
          <w:tcPr>
            <w:tcW w:w="1666" w:type="pct"/>
          </w:tcPr>
          <w:p w14:paraId="3B4A7BB1" w14:textId="13459EE9" w:rsidR="00F50F57" w:rsidRPr="009E4B25" w:rsidRDefault="00F50F57" w:rsidP="00F50F57">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t>n/a</w:t>
            </w:r>
          </w:p>
        </w:tc>
      </w:tr>
      <w:tr w:rsidR="00F50F57" w:rsidRPr="004774EC" w14:paraId="416FD5C0"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6C8C3F33" w14:textId="70EDFEB9" w:rsidR="00F50F57" w:rsidRPr="009E4B25" w:rsidRDefault="00F50F57" w:rsidP="00F50F57">
            <w:pPr>
              <w:pStyle w:val="TableTextLeft"/>
              <w:rPr>
                <w:sz w:val="18"/>
                <w:szCs w:val="18"/>
              </w:rPr>
            </w:pPr>
            <w:r>
              <w:t>Deer</w:t>
            </w:r>
          </w:p>
        </w:tc>
        <w:tc>
          <w:tcPr>
            <w:cnfStyle w:val="000010000000" w:firstRow="0" w:lastRow="0" w:firstColumn="0" w:lastColumn="0" w:oddVBand="1" w:evenVBand="0" w:oddHBand="0" w:evenHBand="0" w:firstRowFirstColumn="0" w:firstRowLastColumn="0" w:lastRowFirstColumn="0" w:lastRowLastColumn="0"/>
            <w:tcW w:w="1667" w:type="pct"/>
          </w:tcPr>
          <w:p w14:paraId="5B617CA4" w14:textId="7551F43E" w:rsidR="00F50F57" w:rsidRPr="009E4B25" w:rsidRDefault="00F50F57" w:rsidP="00F50F57">
            <w:pPr>
              <w:pStyle w:val="TableTextLeft"/>
              <w:rPr>
                <w:sz w:val="18"/>
                <w:szCs w:val="18"/>
              </w:rPr>
            </w:pPr>
            <w:r>
              <w:t>2 kilometres</w:t>
            </w:r>
          </w:p>
        </w:tc>
        <w:tc>
          <w:tcPr>
            <w:tcW w:w="1666" w:type="pct"/>
          </w:tcPr>
          <w:p w14:paraId="45F775D2" w14:textId="6413E43C" w:rsidR="00F50F57" w:rsidRPr="009E4B25" w:rsidRDefault="00F50F57" w:rsidP="00F50F57">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t>n/a</w:t>
            </w:r>
          </w:p>
        </w:tc>
      </w:tr>
      <w:tr w:rsidR="00F50F57" w:rsidRPr="004774EC" w14:paraId="32800999"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407563B4" w14:textId="6A27B96C" w:rsidR="00F50F57" w:rsidRPr="009E4B25" w:rsidRDefault="00F50F57" w:rsidP="00F50F57">
            <w:pPr>
              <w:pStyle w:val="TableTextLeft"/>
              <w:rPr>
                <w:sz w:val="18"/>
                <w:szCs w:val="18"/>
              </w:rPr>
            </w:pPr>
            <w:r>
              <w:t>Pig</w:t>
            </w:r>
          </w:p>
        </w:tc>
        <w:tc>
          <w:tcPr>
            <w:cnfStyle w:val="000010000000" w:firstRow="0" w:lastRow="0" w:firstColumn="0" w:lastColumn="0" w:oddVBand="1" w:evenVBand="0" w:oddHBand="0" w:evenHBand="0" w:firstRowFirstColumn="0" w:firstRowLastColumn="0" w:lastRowFirstColumn="0" w:lastRowLastColumn="0"/>
            <w:tcW w:w="1667" w:type="pct"/>
          </w:tcPr>
          <w:p w14:paraId="727EC6A1" w14:textId="11014618" w:rsidR="00F50F57" w:rsidRPr="009E4B25" w:rsidRDefault="00F50F57" w:rsidP="00F50F57">
            <w:pPr>
              <w:pStyle w:val="TableTextLeft"/>
              <w:rPr>
                <w:sz w:val="18"/>
                <w:szCs w:val="18"/>
              </w:rPr>
            </w:pPr>
            <w:r>
              <w:t>5 kilometres</w:t>
            </w:r>
          </w:p>
        </w:tc>
        <w:tc>
          <w:tcPr>
            <w:tcW w:w="1666" w:type="pct"/>
          </w:tcPr>
          <w:p w14:paraId="04971151" w14:textId="78EAC2BC" w:rsidR="00F50F57" w:rsidRPr="009E4B25" w:rsidRDefault="00F50F57" w:rsidP="00F50F57">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t>5 kilometres</w:t>
            </w:r>
          </w:p>
        </w:tc>
      </w:tr>
      <w:tr w:rsidR="00F50F57" w:rsidRPr="004774EC" w14:paraId="15C1B61A"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5F16695B" w14:textId="613D9317" w:rsidR="00F50F57" w:rsidRPr="009E4B25" w:rsidRDefault="00F50F57" w:rsidP="00F50F57">
            <w:pPr>
              <w:pStyle w:val="TableTextLeft"/>
              <w:rPr>
                <w:sz w:val="18"/>
                <w:szCs w:val="18"/>
              </w:rPr>
            </w:pPr>
            <w:r>
              <w:t>Feral cattle</w:t>
            </w:r>
          </w:p>
        </w:tc>
        <w:tc>
          <w:tcPr>
            <w:cnfStyle w:val="000010000000" w:firstRow="0" w:lastRow="0" w:firstColumn="0" w:lastColumn="0" w:oddVBand="1" w:evenVBand="0" w:oddHBand="0" w:evenHBand="0" w:firstRowFirstColumn="0" w:firstRowLastColumn="0" w:lastRowFirstColumn="0" w:lastRowLastColumn="0"/>
            <w:tcW w:w="1667" w:type="pct"/>
          </w:tcPr>
          <w:p w14:paraId="79D4C316" w14:textId="1240CFAC" w:rsidR="00F50F57" w:rsidRPr="009E4B25" w:rsidRDefault="00F50F57" w:rsidP="00F50F57">
            <w:pPr>
              <w:pStyle w:val="TableTextLeft"/>
              <w:rPr>
                <w:sz w:val="18"/>
                <w:szCs w:val="18"/>
              </w:rPr>
            </w:pPr>
            <w:r>
              <w:t>5 kilometres</w:t>
            </w:r>
          </w:p>
        </w:tc>
        <w:tc>
          <w:tcPr>
            <w:tcW w:w="1666" w:type="pct"/>
          </w:tcPr>
          <w:p w14:paraId="724D2CEF" w14:textId="5B6BA5B1" w:rsidR="00F50F57" w:rsidRPr="009E4B25" w:rsidRDefault="00F50F57" w:rsidP="00F50F57">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t>n/a</w:t>
            </w:r>
          </w:p>
        </w:tc>
      </w:tr>
      <w:tr w:rsidR="00213438" w:rsidRPr="004774EC" w14:paraId="51B11F0F"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3CF8B6FF" w14:textId="5029F1D7" w:rsidR="00213438" w:rsidRDefault="00213438" w:rsidP="00213438">
            <w:pPr>
              <w:pStyle w:val="TableTextLeft"/>
            </w:pPr>
            <w:r>
              <w:t>Feral horse</w:t>
            </w:r>
          </w:p>
        </w:tc>
        <w:tc>
          <w:tcPr>
            <w:cnfStyle w:val="000010000000" w:firstRow="0" w:lastRow="0" w:firstColumn="0" w:lastColumn="0" w:oddVBand="1" w:evenVBand="0" w:oddHBand="0" w:evenHBand="0" w:firstRowFirstColumn="0" w:firstRowLastColumn="0" w:lastRowFirstColumn="0" w:lastRowLastColumn="0"/>
            <w:tcW w:w="1667" w:type="pct"/>
          </w:tcPr>
          <w:p w14:paraId="2C9119A6" w14:textId="742F9A72" w:rsidR="00213438" w:rsidRDefault="00213438" w:rsidP="00213438">
            <w:pPr>
              <w:pStyle w:val="TableTextLeft"/>
            </w:pPr>
            <w:r>
              <w:t>5 Kilometres</w:t>
            </w:r>
          </w:p>
        </w:tc>
        <w:tc>
          <w:tcPr>
            <w:tcW w:w="1666" w:type="pct"/>
          </w:tcPr>
          <w:p w14:paraId="5591B3F2" w14:textId="61450358" w:rsidR="00213438" w:rsidRDefault="00213438" w:rsidP="00213438">
            <w:pPr>
              <w:pStyle w:val="TableTextLeft"/>
              <w:cnfStyle w:val="000000000000" w:firstRow="0" w:lastRow="0" w:firstColumn="0" w:lastColumn="0" w:oddVBand="0" w:evenVBand="0" w:oddHBand="0" w:evenHBand="0" w:firstRowFirstColumn="0" w:firstRowLastColumn="0" w:lastRowFirstColumn="0" w:lastRowLastColumn="0"/>
            </w:pPr>
            <w:r>
              <w:t>n/a</w:t>
            </w:r>
          </w:p>
        </w:tc>
      </w:tr>
      <w:tr w:rsidR="00213438" w:rsidRPr="004774EC" w14:paraId="1AACE84D" w14:textId="77777777" w:rsidTr="003C4274">
        <w:trPr>
          <w:cantSplit/>
        </w:trPr>
        <w:tc>
          <w:tcPr>
            <w:cnfStyle w:val="001000000000" w:firstRow="0" w:lastRow="0" w:firstColumn="1" w:lastColumn="0" w:oddVBand="0" w:evenVBand="0" w:oddHBand="0" w:evenHBand="0" w:firstRowFirstColumn="0" w:firstRowLastColumn="0" w:lastRowFirstColumn="0" w:lastRowLastColumn="0"/>
            <w:tcW w:w="1666" w:type="pct"/>
          </w:tcPr>
          <w:p w14:paraId="4EC70706" w14:textId="2F9E3198" w:rsidR="00213438" w:rsidRDefault="00213438" w:rsidP="00213438">
            <w:pPr>
              <w:pStyle w:val="TableTextLeft"/>
            </w:pPr>
            <w:r>
              <w:t>Rabbit</w:t>
            </w:r>
          </w:p>
        </w:tc>
        <w:tc>
          <w:tcPr>
            <w:cnfStyle w:val="000010000000" w:firstRow="0" w:lastRow="0" w:firstColumn="0" w:lastColumn="0" w:oddVBand="1" w:evenVBand="0" w:oddHBand="0" w:evenHBand="0" w:firstRowFirstColumn="0" w:firstRowLastColumn="0" w:lastRowFirstColumn="0" w:lastRowLastColumn="0"/>
            <w:tcW w:w="1667" w:type="pct"/>
          </w:tcPr>
          <w:p w14:paraId="4465489F" w14:textId="62E159E6" w:rsidR="00213438" w:rsidRDefault="00213438" w:rsidP="00213438">
            <w:pPr>
              <w:pStyle w:val="TableTextLeft"/>
            </w:pPr>
            <w:r>
              <w:t>See Table 2</w:t>
            </w:r>
          </w:p>
        </w:tc>
        <w:tc>
          <w:tcPr>
            <w:tcW w:w="1666" w:type="pct"/>
          </w:tcPr>
          <w:p w14:paraId="7C9FD4A0" w14:textId="77777777" w:rsidR="00213438" w:rsidRDefault="00213438" w:rsidP="00213438">
            <w:pPr>
              <w:pStyle w:val="TableTextLeft"/>
              <w:cnfStyle w:val="000000000000" w:firstRow="0" w:lastRow="0" w:firstColumn="0" w:lastColumn="0" w:oddVBand="0" w:evenVBand="0" w:oddHBand="0" w:evenHBand="0" w:firstRowFirstColumn="0" w:firstRowLastColumn="0" w:lastRowFirstColumn="0" w:lastRowLastColumn="0"/>
            </w:pPr>
          </w:p>
        </w:tc>
      </w:tr>
    </w:tbl>
    <w:p w14:paraId="0850790F" w14:textId="77777777" w:rsidR="007745B5" w:rsidRDefault="007745B5" w:rsidP="00780027">
      <w:pPr>
        <w:pStyle w:val="BodyText"/>
        <w:sectPr w:rsidR="007745B5" w:rsidSect="00A60698">
          <w:type w:val="continuous"/>
          <w:pgSz w:w="11907" w:h="16839" w:code="9"/>
          <w:pgMar w:top="1418" w:right="851" w:bottom="992" w:left="851" w:header="284" w:footer="284" w:gutter="0"/>
          <w:cols w:num="2" w:space="284"/>
          <w:docGrid w:linePitch="360"/>
        </w:sectPr>
      </w:pPr>
    </w:p>
    <w:p w14:paraId="557F7A85" w14:textId="42463A1E" w:rsidR="007745B5" w:rsidRPr="004774EC" w:rsidRDefault="007745B5" w:rsidP="007745B5">
      <w:pPr>
        <w:pStyle w:val="Caption"/>
      </w:pPr>
      <w:r w:rsidRPr="004774EC">
        <w:t xml:space="preserve">Table </w:t>
      </w:r>
      <w:r>
        <w:t>2</w:t>
      </w:r>
      <w:r w:rsidRPr="004774EC">
        <w:t xml:space="preserve">: </w:t>
      </w:r>
      <w:r>
        <w:t>buffer extents for rabbit control methods</w:t>
      </w:r>
    </w:p>
    <w:tbl>
      <w:tblPr>
        <w:tblStyle w:val="TableGrid"/>
        <w:tblW w:w="5000" w:type="pct"/>
        <w:tblLook w:val="00A0" w:firstRow="1" w:lastRow="0" w:firstColumn="1" w:lastColumn="0" w:noHBand="0" w:noVBand="0"/>
      </w:tblPr>
      <w:tblGrid>
        <w:gridCol w:w="2669"/>
        <w:gridCol w:w="2517"/>
      </w:tblGrid>
      <w:tr w:rsidR="007745B5" w:rsidRPr="004774EC" w14:paraId="4D018F78" w14:textId="77777777" w:rsidTr="004906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73" w:type="pct"/>
          </w:tcPr>
          <w:p w14:paraId="168C3236" w14:textId="3B9DF11B" w:rsidR="007745B5" w:rsidRPr="008C06B8" w:rsidRDefault="007745B5" w:rsidP="003C4274">
            <w:pPr>
              <w:pStyle w:val="TableHeadingLeft"/>
            </w:pPr>
            <w:r>
              <w:t>Method</w:t>
            </w:r>
          </w:p>
        </w:tc>
        <w:tc>
          <w:tcPr>
            <w:cnfStyle w:val="000010000000" w:firstRow="0" w:lastRow="0" w:firstColumn="0" w:lastColumn="0" w:oddVBand="1" w:evenVBand="0" w:oddHBand="0" w:evenHBand="0" w:firstRowFirstColumn="0" w:firstRowLastColumn="0" w:lastRowFirstColumn="0" w:lastRowLastColumn="0"/>
            <w:tcW w:w="2427" w:type="pct"/>
          </w:tcPr>
          <w:p w14:paraId="1B6EF8B1" w14:textId="33341033" w:rsidR="007745B5" w:rsidRPr="008C06B8" w:rsidRDefault="00AE0F5A" w:rsidP="003C4274">
            <w:pPr>
              <w:pStyle w:val="TableHeadingLeft"/>
            </w:pPr>
            <w:r>
              <w:t>Buffer by…</w:t>
            </w:r>
          </w:p>
        </w:tc>
      </w:tr>
      <w:tr w:rsidR="00916D2D" w:rsidRPr="004774EC" w14:paraId="0A287F02" w14:textId="77777777" w:rsidTr="004906A9">
        <w:trPr>
          <w:cantSplit/>
        </w:trPr>
        <w:tc>
          <w:tcPr>
            <w:cnfStyle w:val="001000000000" w:firstRow="0" w:lastRow="0" w:firstColumn="1" w:lastColumn="0" w:oddVBand="0" w:evenVBand="0" w:oddHBand="0" w:evenHBand="0" w:firstRowFirstColumn="0" w:firstRowLastColumn="0" w:lastRowFirstColumn="0" w:lastRowLastColumn="0"/>
            <w:tcW w:w="2573" w:type="pct"/>
          </w:tcPr>
          <w:p w14:paraId="4FE9CECD" w14:textId="2AD84D5B" w:rsidR="00916D2D" w:rsidRPr="008C06B8" w:rsidRDefault="00916D2D" w:rsidP="00916D2D">
            <w:pPr>
              <w:pStyle w:val="TableTextLeft"/>
            </w:pPr>
            <w:r>
              <w:t>Bait trails (rabbit)</w:t>
            </w:r>
          </w:p>
        </w:tc>
        <w:tc>
          <w:tcPr>
            <w:cnfStyle w:val="000010000000" w:firstRow="0" w:lastRow="0" w:firstColumn="0" w:lastColumn="0" w:oddVBand="1" w:evenVBand="0" w:oddHBand="0" w:evenHBand="0" w:firstRowFirstColumn="0" w:firstRowLastColumn="0" w:lastRowFirstColumn="0" w:lastRowLastColumn="0"/>
            <w:tcW w:w="2427" w:type="pct"/>
          </w:tcPr>
          <w:p w14:paraId="57AF7101" w14:textId="292EB260" w:rsidR="00916D2D" w:rsidRPr="008C06B8" w:rsidRDefault="00916D2D" w:rsidP="00916D2D">
            <w:pPr>
              <w:pStyle w:val="TableTextLeft"/>
            </w:pPr>
            <w:r>
              <w:t>200 metres</w:t>
            </w:r>
          </w:p>
        </w:tc>
      </w:tr>
      <w:tr w:rsidR="00916D2D" w:rsidRPr="004774EC" w14:paraId="16E63848" w14:textId="77777777" w:rsidTr="004906A9">
        <w:trPr>
          <w:cantSplit/>
        </w:trPr>
        <w:tc>
          <w:tcPr>
            <w:cnfStyle w:val="001000000000" w:firstRow="0" w:lastRow="0" w:firstColumn="1" w:lastColumn="0" w:oddVBand="0" w:evenVBand="0" w:oddHBand="0" w:evenHBand="0" w:firstRowFirstColumn="0" w:firstRowLastColumn="0" w:lastRowFirstColumn="0" w:lastRowLastColumn="0"/>
            <w:tcW w:w="2573" w:type="pct"/>
          </w:tcPr>
          <w:p w14:paraId="4E9D1CAF" w14:textId="1AA17C52" w:rsidR="00916D2D" w:rsidRPr="008C06B8" w:rsidRDefault="00916D2D" w:rsidP="00916D2D">
            <w:pPr>
              <w:pStyle w:val="TableTextLeft"/>
            </w:pPr>
            <w:r>
              <w:t>Bait station</w:t>
            </w:r>
          </w:p>
        </w:tc>
        <w:tc>
          <w:tcPr>
            <w:cnfStyle w:val="000010000000" w:firstRow="0" w:lastRow="0" w:firstColumn="0" w:lastColumn="0" w:oddVBand="1" w:evenVBand="0" w:oddHBand="0" w:evenHBand="0" w:firstRowFirstColumn="0" w:firstRowLastColumn="0" w:lastRowFirstColumn="0" w:lastRowLastColumn="0"/>
            <w:tcW w:w="2427" w:type="pct"/>
          </w:tcPr>
          <w:p w14:paraId="7C624A50" w14:textId="50766BB3" w:rsidR="00916D2D" w:rsidRPr="008C06B8" w:rsidRDefault="00916D2D" w:rsidP="00916D2D">
            <w:pPr>
              <w:pStyle w:val="TableTextLeft"/>
            </w:pPr>
            <w:r>
              <w:t>200 metres</w:t>
            </w:r>
          </w:p>
        </w:tc>
      </w:tr>
      <w:tr w:rsidR="00916D2D" w:rsidRPr="004774EC" w14:paraId="34C36043" w14:textId="77777777" w:rsidTr="004906A9">
        <w:trPr>
          <w:cantSplit/>
        </w:trPr>
        <w:tc>
          <w:tcPr>
            <w:cnfStyle w:val="001000000000" w:firstRow="0" w:lastRow="0" w:firstColumn="1" w:lastColumn="0" w:oddVBand="0" w:evenVBand="0" w:oddHBand="0" w:evenHBand="0" w:firstRowFirstColumn="0" w:firstRowLastColumn="0" w:lastRowFirstColumn="0" w:lastRowLastColumn="0"/>
            <w:tcW w:w="2573" w:type="pct"/>
          </w:tcPr>
          <w:p w14:paraId="1909D2DD" w14:textId="4B189552" w:rsidR="00916D2D" w:rsidRPr="008C06B8" w:rsidRDefault="00916D2D" w:rsidP="00916D2D">
            <w:pPr>
              <w:pStyle w:val="TableTextLeft"/>
            </w:pPr>
            <w:r>
              <w:t xml:space="preserve">Biological control (rabbit) </w:t>
            </w:r>
          </w:p>
        </w:tc>
        <w:tc>
          <w:tcPr>
            <w:cnfStyle w:val="000010000000" w:firstRow="0" w:lastRow="0" w:firstColumn="0" w:lastColumn="0" w:oddVBand="1" w:evenVBand="0" w:oddHBand="0" w:evenHBand="0" w:firstRowFirstColumn="0" w:firstRowLastColumn="0" w:lastRowFirstColumn="0" w:lastRowLastColumn="0"/>
            <w:tcW w:w="2427" w:type="pct"/>
          </w:tcPr>
          <w:p w14:paraId="28EB1E4F" w14:textId="75B566EF" w:rsidR="00916D2D" w:rsidRPr="008C06B8" w:rsidRDefault="00916D2D" w:rsidP="00916D2D">
            <w:pPr>
              <w:pStyle w:val="TableTextLeft"/>
            </w:pPr>
            <w:r w:rsidRPr="00EC26E0">
              <w:t>2 kilometres</w:t>
            </w:r>
          </w:p>
        </w:tc>
      </w:tr>
      <w:tr w:rsidR="00916D2D" w:rsidRPr="004774EC" w14:paraId="4D47B67D" w14:textId="77777777" w:rsidTr="004906A9">
        <w:trPr>
          <w:cantSplit/>
        </w:trPr>
        <w:tc>
          <w:tcPr>
            <w:cnfStyle w:val="001000000000" w:firstRow="0" w:lastRow="0" w:firstColumn="1" w:lastColumn="0" w:oddVBand="0" w:evenVBand="0" w:oddHBand="0" w:evenHBand="0" w:firstRowFirstColumn="0" w:firstRowLastColumn="0" w:lastRowFirstColumn="0" w:lastRowLastColumn="0"/>
            <w:tcW w:w="2573" w:type="pct"/>
          </w:tcPr>
          <w:p w14:paraId="1075E5A3" w14:textId="4B3AD0F1" w:rsidR="00916D2D" w:rsidRPr="008C06B8" w:rsidRDefault="00916D2D" w:rsidP="00916D2D">
            <w:pPr>
              <w:pStyle w:val="TableTextLeft"/>
            </w:pPr>
            <w:r>
              <w:t>Harbour removal</w:t>
            </w:r>
          </w:p>
        </w:tc>
        <w:tc>
          <w:tcPr>
            <w:cnfStyle w:val="000010000000" w:firstRow="0" w:lastRow="0" w:firstColumn="0" w:lastColumn="0" w:oddVBand="1" w:evenVBand="0" w:oddHBand="0" w:evenHBand="0" w:firstRowFirstColumn="0" w:firstRowLastColumn="0" w:lastRowFirstColumn="0" w:lastRowLastColumn="0"/>
            <w:tcW w:w="2427" w:type="pct"/>
          </w:tcPr>
          <w:p w14:paraId="15F75A16" w14:textId="2A6E799B" w:rsidR="00916D2D" w:rsidRPr="008C06B8" w:rsidRDefault="00916D2D" w:rsidP="00916D2D">
            <w:pPr>
              <w:pStyle w:val="TableTextLeft"/>
            </w:pPr>
            <w:r>
              <w:t>200 metres</w:t>
            </w:r>
          </w:p>
        </w:tc>
      </w:tr>
      <w:tr w:rsidR="00916D2D" w:rsidRPr="004774EC" w14:paraId="5723235F" w14:textId="77777777" w:rsidTr="004906A9">
        <w:trPr>
          <w:cantSplit/>
        </w:trPr>
        <w:tc>
          <w:tcPr>
            <w:cnfStyle w:val="001000000000" w:firstRow="0" w:lastRow="0" w:firstColumn="1" w:lastColumn="0" w:oddVBand="0" w:evenVBand="0" w:oddHBand="0" w:evenHBand="0" w:firstRowFirstColumn="0" w:firstRowLastColumn="0" w:lastRowFirstColumn="0" w:lastRowLastColumn="0"/>
            <w:tcW w:w="2573" w:type="pct"/>
          </w:tcPr>
          <w:p w14:paraId="645590E3" w14:textId="6B3BF0CB" w:rsidR="00916D2D" w:rsidRPr="008C06B8" w:rsidRDefault="00916D2D" w:rsidP="00916D2D">
            <w:pPr>
              <w:pStyle w:val="TableTextLeft"/>
            </w:pPr>
            <w:r>
              <w:t>Shoot or Trap</w:t>
            </w:r>
          </w:p>
        </w:tc>
        <w:tc>
          <w:tcPr>
            <w:cnfStyle w:val="000010000000" w:firstRow="0" w:lastRow="0" w:firstColumn="0" w:lastColumn="0" w:oddVBand="1" w:evenVBand="0" w:oddHBand="0" w:evenHBand="0" w:firstRowFirstColumn="0" w:firstRowLastColumn="0" w:lastRowFirstColumn="0" w:lastRowLastColumn="0"/>
            <w:tcW w:w="2427" w:type="pct"/>
          </w:tcPr>
          <w:p w14:paraId="41A44CCD" w14:textId="75919281" w:rsidR="00916D2D" w:rsidRPr="008C06B8" w:rsidRDefault="00916D2D" w:rsidP="00916D2D">
            <w:pPr>
              <w:pStyle w:val="TableTextLeft"/>
            </w:pPr>
            <w:r>
              <w:t>200 metres</w:t>
            </w:r>
          </w:p>
        </w:tc>
      </w:tr>
    </w:tbl>
    <w:p w14:paraId="30A9EE22" w14:textId="145BB7F0" w:rsidR="00780027" w:rsidRPr="007370F7" w:rsidRDefault="00327EEF" w:rsidP="007370F7">
      <w:pPr>
        <w:pStyle w:val="Heading3"/>
        <w:rPr>
          <w:b/>
          <w:bCs w:val="0"/>
          <w:sz w:val="20"/>
          <w:szCs w:val="20"/>
        </w:rPr>
      </w:pPr>
      <w:r w:rsidRPr="007370F7">
        <w:rPr>
          <w:b/>
          <w:bCs w:val="0"/>
          <w:sz w:val="20"/>
          <w:szCs w:val="20"/>
        </w:rPr>
        <w:t>Line locations of areas searched for control or maintenance of thresholds</w:t>
      </w:r>
    </w:p>
    <w:p w14:paraId="1E069E25" w14:textId="77A66AB0" w:rsidR="009A7561" w:rsidRDefault="00661403" w:rsidP="00780027">
      <w:pPr>
        <w:pStyle w:val="BodyText"/>
      </w:pPr>
      <w:r>
        <w:t xml:space="preserve">Line locations of areas searched as a direct part of control is considered part of animal (pests, overabundant </w:t>
      </w:r>
      <w:proofErr w:type="gramStart"/>
      <w:r w:rsidDel="004D3DE7">
        <w:t>exotic</w:t>
      </w:r>
      <w:proofErr w:type="gramEnd"/>
      <w:r>
        <w:t xml:space="preserve"> and native wildlife) management. Line locations searched to determine maintenance of thresholds – for example, &lt;1 rabbit per spotlight kilometre is also considered part of animal management. See Table 3</w:t>
      </w:r>
    </w:p>
    <w:p w14:paraId="177016EF" w14:textId="344CED57" w:rsidR="00661403" w:rsidRPr="00661403" w:rsidRDefault="00661403" w:rsidP="00661403">
      <w:pPr>
        <w:pStyle w:val="Caption"/>
      </w:pPr>
      <w:r w:rsidRPr="004774EC">
        <w:t xml:space="preserve">Table </w:t>
      </w:r>
      <w:r w:rsidR="00BF4FD9">
        <w:t>3</w:t>
      </w:r>
      <w:r w:rsidRPr="004774EC">
        <w:t xml:space="preserve">: </w:t>
      </w:r>
      <w:r>
        <w:t xml:space="preserve">buffer </w:t>
      </w:r>
      <w:r w:rsidR="5A6E16E8">
        <w:t xml:space="preserve">line </w:t>
      </w:r>
      <w:r>
        <w:t xml:space="preserve">extents for </w:t>
      </w:r>
      <w:r w:rsidR="6FD43DB1">
        <w:t>search</w:t>
      </w:r>
      <w:r>
        <w:t xml:space="preserve"> methods</w:t>
      </w:r>
    </w:p>
    <w:tbl>
      <w:tblPr>
        <w:tblStyle w:val="TableGrid"/>
        <w:tblW w:w="5000" w:type="pct"/>
        <w:tblLook w:val="00A0" w:firstRow="1" w:lastRow="0" w:firstColumn="1" w:lastColumn="0" w:noHBand="0" w:noVBand="0"/>
      </w:tblPr>
      <w:tblGrid>
        <w:gridCol w:w="2075"/>
        <w:gridCol w:w="3111"/>
      </w:tblGrid>
      <w:tr w:rsidR="00CC13AE" w:rsidRPr="004774EC" w14:paraId="01FD9129" w14:textId="77777777" w:rsidTr="006074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01" w:type="pct"/>
          </w:tcPr>
          <w:p w14:paraId="40A288EF" w14:textId="5830317B" w:rsidR="00CC13AE" w:rsidRPr="008C06B8" w:rsidRDefault="00607482" w:rsidP="003C4274">
            <w:pPr>
              <w:pStyle w:val="TableHeadingLeft"/>
            </w:pPr>
            <w:r>
              <w:t>Method</w:t>
            </w:r>
          </w:p>
        </w:tc>
        <w:tc>
          <w:tcPr>
            <w:cnfStyle w:val="000010000000" w:firstRow="0" w:lastRow="0" w:firstColumn="0" w:lastColumn="0" w:oddVBand="1" w:evenVBand="0" w:oddHBand="0" w:evenHBand="0" w:firstRowFirstColumn="0" w:firstRowLastColumn="0" w:lastRowFirstColumn="0" w:lastRowLastColumn="0"/>
            <w:tcW w:w="2999" w:type="pct"/>
          </w:tcPr>
          <w:p w14:paraId="69266BAC" w14:textId="6E87E7B0" w:rsidR="00CC13AE" w:rsidRPr="008C06B8" w:rsidRDefault="00607482" w:rsidP="003C4274">
            <w:pPr>
              <w:pStyle w:val="TableHeadingLeft"/>
            </w:pPr>
            <w:r>
              <w:t>Buffer line on each side by…</w:t>
            </w:r>
          </w:p>
        </w:tc>
      </w:tr>
      <w:tr w:rsidR="00607482" w:rsidRPr="004774EC" w14:paraId="475E5894" w14:textId="77777777" w:rsidTr="00607482">
        <w:trPr>
          <w:cantSplit/>
        </w:trPr>
        <w:tc>
          <w:tcPr>
            <w:cnfStyle w:val="001000000000" w:firstRow="0" w:lastRow="0" w:firstColumn="1" w:lastColumn="0" w:oddVBand="0" w:evenVBand="0" w:oddHBand="0" w:evenHBand="0" w:firstRowFirstColumn="0" w:firstRowLastColumn="0" w:lastRowFirstColumn="0" w:lastRowLastColumn="0"/>
            <w:tcW w:w="2001" w:type="pct"/>
          </w:tcPr>
          <w:p w14:paraId="77B6860B" w14:textId="7988BCB0" w:rsidR="00607482" w:rsidRPr="008C06B8" w:rsidRDefault="00607482" w:rsidP="00607482">
            <w:pPr>
              <w:pStyle w:val="TableTextLeft"/>
            </w:pPr>
            <w:r>
              <w:t>On foot</w:t>
            </w:r>
          </w:p>
        </w:tc>
        <w:tc>
          <w:tcPr>
            <w:cnfStyle w:val="000010000000" w:firstRow="0" w:lastRow="0" w:firstColumn="0" w:lastColumn="0" w:oddVBand="1" w:evenVBand="0" w:oddHBand="0" w:evenHBand="0" w:firstRowFirstColumn="0" w:firstRowLastColumn="0" w:lastRowFirstColumn="0" w:lastRowLastColumn="0"/>
            <w:tcW w:w="2999" w:type="pct"/>
          </w:tcPr>
          <w:p w14:paraId="51F5377B" w14:textId="71778D77" w:rsidR="00607482" w:rsidRPr="008C06B8" w:rsidRDefault="00607482" w:rsidP="00607482">
            <w:pPr>
              <w:pStyle w:val="TableTextLeft"/>
            </w:pPr>
            <w:r>
              <w:t>100 metres</w:t>
            </w:r>
          </w:p>
        </w:tc>
      </w:tr>
      <w:tr w:rsidR="00607482" w:rsidRPr="004774EC" w14:paraId="5BC0BFC9" w14:textId="77777777" w:rsidTr="00607482">
        <w:trPr>
          <w:cantSplit/>
        </w:trPr>
        <w:tc>
          <w:tcPr>
            <w:cnfStyle w:val="001000000000" w:firstRow="0" w:lastRow="0" w:firstColumn="1" w:lastColumn="0" w:oddVBand="0" w:evenVBand="0" w:oddHBand="0" w:evenHBand="0" w:firstRowFirstColumn="0" w:firstRowLastColumn="0" w:lastRowFirstColumn="0" w:lastRowLastColumn="0"/>
            <w:tcW w:w="2001" w:type="pct"/>
          </w:tcPr>
          <w:p w14:paraId="0978F904" w14:textId="11DD986D" w:rsidR="00607482" w:rsidRPr="008C06B8" w:rsidRDefault="00607482" w:rsidP="00607482">
            <w:pPr>
              <w:pStyle w:val="TableTextLeft"/>
            </w:pPr>
            <w:r>
              <w:t>Vehicle</w:t>
            </w:r>
          </w:p>
        </w:tc>
        <w:tc>
          <w:tcPr>
            <w:cnfStyle w:val="000010000000" w:firstRow="0" w:lastRow="0" w:firstColumn="0" w:lastColumn="0" w:oddVBand="1" w:evenVBand="0" w:oddHBand="0" w:evenHBand="0" w:firstRowFirstColumn="0" w:firstRowLastColumn="0" w:lastRowFirstColumn="0" w:lastRowLastColumn="0"/>
            <w:tcW w:w="2999" w:type="pct"/>
          </w:tcPr>
          <w:p w14:paraId="6DFB4631" w14:textId="4F53C2F9" w:rsidR="00607482" w:rsidRPr="008C06B8" w:rsidRDefault="00607482" w:rsidP="00607482">
            <w:pPr>
              <w:pStyle w:val="TableTextLeft"/>
            </w:pPr>
            <w:r>
              <w:t>100 metres</w:t>
            </w:r>
          </w:p>
        </w:tc>
      </w:tr>
      <w:tr w:rsidR="00607482" w:rsidRPr="004774EC" w14:paraId="46C2C81D" w14:textId="77777777" w:rsidTr="00607482">
        <w:trPr>
          <w:cantSplit/>
        </w:trPr>
        <w:tc>
          <w:tcPr>
            <w:cnfStyle w:val="001000000000" w:firstRow="0" w:lastRow="0" w:firstColumn="1" w:lastColumn="0" w:oddVBand="0" w:evenVBand="0" w:oddHBand="0" w:evenHBand="0" w:firstRowFirstColumn="0" w:firstRowLastColumn="0" w:lastRowFirstColumn="0" w:lastRowLastColumn="0"/>
            <w:tcW w:w="2001" w:type="pct"/>
          </w:tcPr>
          <w:p w14:paraId="0C8A5C50" w14:textId="4EEEE239" w:rsidR="00607482" w:rsidRPr="008C06B8" w:rsidRDefault="00607482" w:rsidP="00607482">
            <w:pPr>
              <w:pStyle w:val="TableTextLeft"/>
            </w:pPr>
            <w:r w:rsidRPr="005A78F7">
              <w:t>Marine</w:t>
            </w:r>
          </w:p>
        </w:tc>
        <w:tc>
          <w:tcPr>
            <w:cnfStyle w:val="000010000000" w:firstRow="0" w:lastRow="0" w:firstColumn="0" w:lastColumn="0" w:oddVBand="1" w:evenVBand="0" w:oddHBand="0" w:evenHBand="0" w:firstRowFirstColumn="0" w:firstRowLastColumn="0" w:lastRowFirstColumn="0" w:lastRowLastColumn="0"/>
            <w:tcW w:w="2999" w:type="pct"/>
          </w:tcPr>
          <w:p w14:paraId="3F1293F4" w14:textId="164D6E53" w:rsidR="00607482" w:rsidRPr="008C06B8" w:rsidRDefault="00607482" w:rsidP="00607482">
            <w:pPr>
              <w:pStyle w:val="TableTextLeft"/>
            </w:pPr>
            <w:r w:rsidRPr="005A78F7">
              <w:t xml:space="preserve">40 </w:t>
            </w:r>
            <w:r>
              <w:t>metres</w:t>
            </w:r>
          </w:p>
        </w:tc>
      </w:tr>
      <w:tr w:rsidR="00607482" w:rsidRPr="004774EC" w14:paraId="713C7540" w14:textId="77777777" w:rsidTr="00607482">
        <w:trPr>
          <w:cantSplit/>
        </w:trPr>
        <w:tc>
          <w:tcPr>
            <w:cnfStyle w:val="001000000000" w:firstRow="0" w:lastRow="0" w:firstColumn="1" w:lastColumn="0" w:oddVBand="0" w:evenVBand="0" w:oddHBand="0" w:evenHBand="0" w:firstRowFirstColumn="0" w:firstRowLastColumn="0" w:lastRowFirstColumn="0" w:lastRowLastColumn="0"/>
            <w:tcW w:w="2001" w:type="pct"/>
          </w:tcPr>
          <w:p w14:paraId="7E15972C" w14:textId="338E162F" w:rsidR="00607482" w:rsidRPr="008C06B8" w:rsidRDefault="00607482" w:rsidP="00607482">
            <w:pPr>
              <w:pStyle w:val="TableTextLeft"/>
            </w:pPr>
            <w:r>
              <w:t>Judas animal</w:t>
            </w:r>
          </w:p>
        </w:tc>
        <w:tc>
          <w:tcPr>
            <w:cnfStyle w:val="000010000000" w:firstRow="0" w:lastRow="0" w:firstColumn="0" w:lastColumn="0" w:oddVBand="1" w:evenVBand="0" w:oddHBand="0" w:evenHBand="0" w:firstRowFirstColumn="0" w:firstRowLastColumn="0" w:lastRowFirstColumn="0" w:lastRowLastColumn="0"/>
            <w:tcW w:w="2999" w:type="pct"/>
          </w:tcPr>
          <w:p w14:paraId="1D556CD2" w14:textId="6CF5CD1B" w:rsidR="00607482" w:rsidRPr="008C06B8" w:rsidRDefault="00607482" w:rsidP="00607482">
            <w:pPr>
              <w:pStyle w:val="TableTextLeft"/>
            </w:pPr>
            <w:r>
              <w:t>100 metres</w:t>
            </w:r>
          </w:p>
        </w:tc>
      </w:tr>
      <w:tr w:rsidR="00607482" w:rsidRPr="004774EC" w14:paraId="2BC2E1CF" w14:textId="77777777" w:rsidTr="00607482">
        <w:trPr>
          <w:cantSplit/>
        </w:trPr>
        <w:tc>
          <w:tcPr>
            <w:cnfStyle w:val="001000000000" w:firstRow="0" w:lastRow="0" w:firstColumn="1" w:lastColumn="0" w:oddVBand="0" w:evenVBand="0" w:oddHBand="0" w:evenHBand="0" w:firstRowFirstColumn="0" w:firstRowLastColumn="0" w:lastRowFirstColumn="0" w:lastRowLastColumn="0"/>
            <w:tcW w:w="2001" w:type="pct"/>
          </w:tcPr>
          <w:p w14:paraId="4F632F09" w14:textId="6E5D8F4C" w:rsidR="00607482" w:rsidRDefault="00607482" w:rsidP="00607482">
            <w:pPr>
              <w:pStyle w:val="TableTextLeft"/>
            </w:pPr>
            <w:r>
              <w:t>Aerial</w:t>
            </w:r>
          </w:p>
        </w:tc>
        <w:tc>
          <w:tcPr>
            <w:cnfStyle w:val="000010000000" w:firstRow="0" w:lastRow="0" w:firstColumn="0" w:lastColumn="0" w:oddVBand="1" w:evenVBand="0" w:oddHBand="0" w:evenHBand="0" w:firstRowFirstColumn="0" w:firstRowLastColumn="0" w:lastRowFirstColumn="0" w:lastRowLastColumn="0"/>
            <w:tcW w:w="2999" w:type="pct"/>
          </w:tcPr>
          <w:p w14:paraId="2B104F67" w14:textId="164F534B" w:rsidR="00607482" w:rsidRDefault="00607482" w:rsidP="00607482">
            <w:pPr>
              <w:pStyle w:val="TableTextLeft"/>
            </w:pPr>
            <w:r>
              <w:t>200 metres</w:t>
            </w:r>
          </w:p>
        </w:tc>
      </w:tr>
    </w:tbl>
    <w:p w14:paraId="79711E47" w14:textId="397DABA2" w:rsidR="004906A9" w:rsidRPr="007370F7" w:rsidRDefault="0084400C" w:rsidP="007370F7">
      <w:pPr>
        <w:pStyle w:val="Heading3"/>
        <w:rPr>
          <w:b/>
          <w:bCs w:val="0"/>
          <w:sz w:val="20"/>
          <w:szCs w:val="20"/>
        </w:rPr>
      </w:pPr>
      <w:r w:rsidRPr="007370F7">
        <w:rPr>
          <w:b/>
          <w:bCs w:val="0"/>
          <w:sz w:val="20"/>
          <w:szCs w:val="20"/>
        </w:rPr>
        <w:t>Creating single animal control features.</w:t>
      </w:r>
    </w:p>
    <w:p w14:paraId="12D6211E" w14:textId="13F113AE" w:rsidR="004906A9" w:rsidRDefault="00E00C17" w:rsidP="00780027">
      <w:pPr>
        <w:pStyle w:val="BodyText"/>
      </w:pPr>
      <w:r>
        <w:t xml:space="preserve">A single feature should be created for each species-control method combination. Noting exceptions </w:t>
      </w:r>
      <w:r w:rsidRPr="00C97A56">
        <w:t>where</w:t>
      </w:r>
      <w:r w:rsidRPr="003608A8">
        <w:t xml:space="preserve"> </w:t>
      </w:r>
      <w:r w:rsidRPr="00C97A56">
        <w:t xml:space="preserve">the </w:t>
      </w:r>
      <w:r w:rsidRPr="008241DD">
        <w:rPr>
          <w:i/>
        </w:rPr>
        <w:t>main</w:t>
      </w:r>
      <w:r w:rsidRPr="00C97A56">
        <w:t xml:space="preserve"> control method can be reported</w:t>
      </w:r>
      <w:r>
        <w:t xml:space="preserve"> when </w:t>
      </w:r>
      <w:r w:rsidRPr="00C97A56">
        <w:t xml:space="preserve">a combination of methods is used </w:t>
      </w:r>
      <w:r>
        <w:t>for</w:t>
      </w:r>
      <w:r w:rsidRPr="00C97A56">
        <w:t xml:space="preserve"> the same operation</w:t>
      </w:r>
      <w:r>
        <w:t xml:space="preserve"> – for example, integrated rabbit control, integrated fox control</w:t>
      </w:r>
    </w:p>
    <w:p w14:paraId="65E9439A" w14:textId="7B05F764" w:rsidR="00A950C9" w:rsidRPr="007370F7" w:rsidRDefault="00A950C9" w:rsidP="007370F7">
      <w:pPr>
        <w:pStyle w:val="Heading3"/>
        <w:rPr>
          <w:b/>
          <w:bCs w:val="0"/>
          <w:sz w:val="20"/>
          <w:szCs w:val="20"/>
        </w:rPr>
      </w:pPr>
      <w:r w:rsidRPr="007370F7">
        <w:rPr>
          <w:b/>
          <w:bCs w:val="0"/>
          <w:sz w:val="20"/>
          <w:szCs w:val="20"/>
        </w:rPr>
        <w:t>Point features only for fox and cat control</w:t>
      </w:r>
    </w:p>
    <w:p w14:paraId="1BB40CA4" w14:textId="77777777" w:rsidR="00336778" w:rsidRDefault="00336778" w:rsidP="00336778">
      <w:pPr>
        <w:pStyle w:val="BodyText"/>
      </w:pPr>
      <w:r>
        <w:t xml:space="preserve">For fox and cat baiting and trapping, the point features should be combined into a single feature for each species by applying a rounded buffer to each point at the distances for their control method. The buffered points should be dissolved to create a single feature. </w:t>
      </w:r>
      <w:r w:rsidRPr="0065327C">
        <w:t>Search lines are not relevant for these methods for cats and foxes</w:t>
      </w:r>
      <w:r>
        <w:t xml:space="preserve">. </w:t>
      </w:r>
    </w:p>
    <w:p w14:paraId="053356FD" w14:textId="6A507DF0" w:rsidR="00A950C9" w:rsidRDefault="00336778" w:rsidP="007370F7">
      <w:pPr>
        <w:pStyle w:val="Heading3"/>
        <w:rPr>
          <w:rFonts w:cs="Arial"/>
          <w:b/>
          <w:sz w:val="20"/>
          <w:szCs w:val="20"/>
        </w:rPr>
      </w:pPr>
      <w:r>
        <w:br w:type="column"/>
      </w:r>
      <w:r w:rsidR="004827C3" w:rsidRPr="007370F7">
        <w:rPr>
          <w:b/>
          <w:bCs w:val="0"/>
          <w:sz w:val="20"/>
          <w:szCs w:val="20"/>
        </w:rPr>
        <w:t>Combining control method points and search lines to create animal control features.</w:t>
      </w:r>
    </w:p>
    <w:p w14:paraId="6052EB6F" w14:textId="77777777" w:rsidR="006A7CF3" w:rsidRDefault="006A7CF3" w:rsidP="006A7CF3">
      <w:pPr>
        <w:pStyle w:val="BodyText"/>
        <w:jc w:val="both"/>
      </w:pPr>
      <w:r>
        <w:t>Control activities that are a combination of animal control points (</w:t>
      </w:r>
      <w:hyperlink w:anchor="_Table_1_Buffer" w:history="1">
        <w:r w:rsidRPr="00E25668" w:rsidDel="00837CCF">
          <w:t>Table 1</w:t>
        </w:r>
      </w:hyperlink>
      <w:r>
        <w:t xml:space="preserve"> or </w:t>
      </w:r>
      <w:r w:rsidRPr="00242567">
        <w:t>Table 2</w:t>
      </w:r>
      <w:r>
        <w:t>), and lines searched (</w:t>
      </w:r>
      <w:r w:rsidRPr="00FD27B7">
        <w:t>Table 3</w:t>
      </w:r>
      <w:r>
        <w:t xml:space="preserve">) for a species should be combined into a single feature. Apply a rounded buffer of the distances for the control method to each point </w:t>
      </w:r>
      <w:r w:rsidRPr="00760DB1">
        <w:rPr>
          <w:i/>
          <w:iCs/>
        </w:rPr>
        <w:t>and</w:t>
      </w:r>
      <w:r>
        <w:t xml:space="preserve"> apply a rounded buffer to each line for the search method.</w:t>
      </w:r>
    </w:p>
    <w:p w14:paraId="681EEB58" w14:textId="77777777" w:rsidR="006A7CF3" w:rsidRPr="00224A2F" w:rsidRDefault="006A7CF3" w:rsidP="006A7CF3">
      <w:pPr>
        <w:spacing w:before="60"/>
        <w:jc w:val="both"/>
        <w:rPr>
          <w:b/>
        </w:rPr>
      </w:pPr>
      <w:r>
        <w:t xml:space="preserve">The line and point feature, or features, should be dissolved to create a single feature </w:t>
      </w:r>
      <w:r w:rsidRPr="00ED510D">
        <w:t>(use the ‘</w:t>
      </w:r>
      <w:proofErr w:type="gramStart"/>
      <w:r w:rsidRPr="00BE151A">
        <w:t>all</w:t>
      </w:r>
      <w:proofErr w:type="gramEnd"/>
      <w:r w:rsidRPr="00ED510D">
        <w:t>’ dissolve type).</w:t>
      </w:r>
      <w:r>
        <w:t xml:space="preserve"> The number of animals controlled should be attributed to that feature if possible. </w:t>
      </w:r>
      <w:r w:rsidRPr="00EF1260">
        <w:t>See</w:t>
      </w:r>
      <w:r w:rsidRPr="00EF1260" w:rsidDel="00E423A9">
        <w:t xml:space="preserve"> </w:t>
      </w:r>
      <w:r>
        <w:t>Figure</w:t>
      </w:r>
      <w:r w:rsidRPr="00A45302">
        <w:t xml:space="preserve"> 3</w:t>
      </w:r>
      <w:r>
        <w:t xml:space="preserve"> for dissolving buffered lines and points to create the feature.</w:t>
      </w:r>
    </w:p>
    <w:p w14:paraId="05379000" w14:textId="77777777" w:rsidR="006A7CF3" w:rsidRDefault="006A7CF3" w:rsidP="006A7CF3">
      <w:pPr>
        <w:pStyle w:val="BodyText"/>
        <w:jc w:val="both"/>
        <w:rPr>
          <w:rStyle w:val="Hyperlink"/>
        </w:rPr>
      </w:pPr>
      <w:r>
        <w:t xml:space="preserve">For guidance on buffering and dissolving lines and points please refer to the </w:t>
      </w:r>
      <w:hyperlink r:id="rId37" w:history="1">
        <w:r w:rsidRPr="0071183A">
          <w:rPr>
            <w:rStyle w:val="Hyperlink"/>
            <w:color w:val="0563C1"/>
          </w:rPr>
          <w:t>ArcGIS Desktop buffer guide.</w:t>
        </w:r>
      </w:hyperlink>
    </w:p>
    <w:p w14:paraId="66862F2A" w14:textId="77777777" w:rsidR="00BD6777" w:rsidRPr="00BD6777" w:rsidRDefault="00BD6777" w:rsidP="00BD6777">
      <w:pPr>
        <w:pStyle w:val="Heading3"/>
        <w:rPr>
          <w:b/>
          <w:bCs w:val="0"/>
          <w:sz w:val="20"/>
          <w:szCs w:val="20"/>
        </w:rPr>
      </w:pPr>
      <w:r w:rsidRPr="00BD6777">
        <w:rPr>
          <w:b/>
          <w:bCs w:val="0"/>
          <w:sz w:val="20"/>
          <w:szCs w:val="20"/>
        </w:rPr>
        <w:t>Multi-part features</w:t>
      </w:r>
    </w:p>
    <w:p w14:paraId="7C9D2656" w14:textId="3E6986C3" w:rsidR="004827C3" w:rsidRDefault="008A0489" w:rsidP="00480F90">
      <w:pPr>
        <w:spacing w:after="240"/>
        <w:rPr>
          <w:rStyle w:val="Hyperlink"/>
          <w:u w:val="none"/>
        </w:rPr>
      </w:pPr>
      <w:r w:rsidRPr="007B1AF3">
        <w:rPr>
          <w:rStyle w:val="Hyperlink"/>
          <w:u w:val="none"/>
        </w:rPr>
        <w:t>Animal control activities for a species that has the same control method, delivered at different locations over a wide area should be mapped at their separate locations. They can be attributed separately with the</w:t>
      </w:r>
      <w:r w:rsidRPr="008A0489">
        <w:rPr>
          <w:rStyle w:val="Hyperlink"/>
        </w:rPr>
        <w:t xml:space="preserve"> </w:t>
      </w:r>
      <w:hyperlink r:id="rId38" w:history="1">
        <w:r w:rsidRPr="008A0489">
          <w:rPr>
            <w:rStyle w:val="Hyperlink"/>
            <w:color w:val="0563C1"/>
          </w:rPr>
          <w:t>Biodiversity 2037 Activity data requirements (PDF, 337 kB).</w:t>
        </w:r>
      </w:hyperlink>
      <w:r w:rsidRPr="007B1AF3">
        <w:rPr>
          <w:rStyle w:val="Hyperlink"/>
          <w:u w:val="none"/>
        </w:rPr>
        <w:t xml:space="preserve"> Alternatively, they can be merged to create a multi-part polygon and considered as a single attributed feature</w:t>
      </w:r>
      <w:r w:rsidR="006078EE">
        <w:rPr>
          <w:rStyle w:val="Hyperlink"/>
          <w:u w:val="none"/>
        </w:rPr>
        <w:t>.</w:t>
      </w:r>
    </w:p>
    <w:tbl>
      <w:tblPr>
        <w:tblStyle w:val="DELWPTableNormal"/>
        <w:tblW w:w="0" w:type="auto"/>
        <w:tblLook w:val="04A0" w:firstRow="1" w:lastRow="0" w:firstColumn="1" w:lastColumn="0" w:noHBand="0" w:noVBand="1"/>
      </w:tblPr>
      <w:tblGrid>
        <w:gridCol w:w="2588"/>
        <w:gridCol w:w="2588"/>
      </w:tblGrid>
      <w:tr w:rsidR="00153F34" w14:paraId="7656795B" w14:textId="77777777" w:rsidTr="003C4274">
        <w:tc>
          <w:tcPr>
            <w:tcW w:w="2480" w:type="dxa"/>
          </w:tcPr>
          <w:p w14:paraId="7AD9410B" w14:textId="4EEA6A54" w:rsidR="00153F34" w:rsidRDefault="00E86914" w:rsidP="003C4274">
            <w:pPr>
              <w:pStyle w:val="BodyText"/>
              <w:jc w:val="both"/>
              <w:rPr>
                <w:rStyle w:val="Hyperlink"/>
              </w:rPr>
            </w:pPr>
            <w:r>
              <w:pict w14:anchorId="10B6C684">
                <v:group id="Group 47" o:spid="_x0000_s2057" alt="Three separate blue ovals are present on a fictional green and white base map." style="position:absolute;left:0;text-align:left;margin-left:13.3pt;margin-top:10.75pt;width:84pt;height:40.65pt;z-index:251658257;mso-width-relative:margin;mso-height-relative:margin" coordsize="25947,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">
                  <v:oval id="Oval 48" o:spid="_x0000_s2058" style="position:absolute;left:20841;top:2315;width:5106;height:102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" filled="f" strokecolor="#170f34 [2407]" strokeweight="2pt"/>
                  <v:oval id="Oval 49" o:spid="_x0000_s2059" style="position:absolute;width:5106;height:78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" filled="f" strokecolor="#170f34 [2407]" strokeweight="2pt"/>
                  <v:oval id="Oval 50" o:spid="_x0000_s2060" style="position:absolute;left:1958;top:8785;width:11160;height:51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" fillcolor="#aabc28 [1614]" strokecolor="#170f34 [2407]" strokeweight="2pt"/>
                </v:group>
              </w:pict>
            </w:r>
            <w:r w:rsidR="00CE43A2" w:rsidRPr="00E47297">
              <w:rPr>
                <w:noProof/>
              </w:rPr>
              <w:drawing>
                <wp:inline distT="0" distB="0" distL="0" distR="0" wp14:anchorId="037A2807" wp14:editId="005E3D4F">
                  <wp:extent cx="1542362" cy="845389"/>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45979" cy="847372"/>
                          </a:xfrm>
                          <a:prstGeom prst="rect">
                            <a:avLst/>
                          </a:prstGeom>
                        </pic:spPr>
                      </pic:pic>
                    </a:graphicData>
                  </a:graphic>
                </wp:inline>
              </w:drawing>
            </w:r>
          </w:p>
        </w:tc>
        <w:tc>
          <w:tcPr>
            <w:tcW w:w="2480" w:type="dxa"/>
          </w:tcPr>
          <w:p w14:paraId="7BA14EBC" w14:textId="7F87390C" w:rsidR="00153F34" w:rsidRDefault="00E86914" w:rsidP="003C4274">
            <w:pPr>
              <w:pStyle w:val="BodyText"/>
              <w:jc w:val="both"/>
              <w:rPr>
                <w:rStyle w:val="Hyperlink"/>
              </w:rPr>
            </w:pPr>
            <w:r>
              <w:pict w14:anchorId="0CF3C989">
                <v:group id="Group 60" o:spid="_x0000_s2054" style="position:absolute;left:0;text-align:left;margin-left:11.1pt;margin-top:3.4pt;width:110.45pt;height:54.8pt;z-index:251658258;mso-position-horizontal-relative:text;mso-position-vertical-relative:text" coordsize="14024,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">
                  <v:oval id="Oval 57" o:spid="_x0000_s2055" style="position:absolute;top:804;width:10649;height:56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" fillcolor="#aabc28 [1614]" strokecolor="#170f34 [2407]" strokeweight="2pt"/>
                  <v:shape id="Multiplication Sign 59" o:spid="_x0000_s2056" style="position:absolute;left:8558;width:5466;height:6962;visibility:visible;mso-wrap-style:square;v-text-anchor:middle" coordsize="546583,6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" path="m80716,206911l181835,127528r91457,116498l364748,127528r101119,79383l355011,348120,465867,489329,364748,568712,273292,452214,181835,568712,80716,489329,191572,348120,80716,206911xe" fillcolor="red" strokecolor="#232222 [3213]" strokeweight="2pt">
                    <v:path arrowok="t" o:connecttype="custom" o:connectlocs="80716,206911;181835,127528;273292,244026;364748,127528;465867,206911;355011,348120;465867,489329;364748,568712;273292,452214;181835,568712;80716,489329;191572,348120;80716,206911" o:connectangles="0,0,0,0,0,0,0,0,0,0,0,0,0"/>
                  </v:shape>
                </v:group>
              </w:pict>
            </w:r>
            <w:r w:rsidR="00927940" w:rsidRPr="00E47297">
              <w:rPr>
                <w:rStyle w:val="HeaderChar"/>
                <w:noProof/>
              </w:rPr>
              <w:drawing>
                <wp:inline distT="0" distB="0" distL="0" distR="0" wp14:anchorId="39DAFEEB" wp14:editId="054F7B7B">
                  <wp:extent cx="1542362" cy="845389"/>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45979" cy="847372"/>
                          </a:xfrm>
                          <a:prstGeom prst="rect">
                            <a:avLst/>
                          </a:prstGeom>
                        </pic:spPr>
                      </pic:pic>
                    </a:graphicData>
                  </a:graphic>
                </wp:inline>
              </w:drawing>
            </w:r>
          </w:p>
        </w:tc>
      </w:tr>
      <w:tr w:rsidR="00A9324C" w14:paraId="7B080100" w14:textId="77777777" w:rsidTr="003C4274">
        <w:tc>
          <w:tcPr>
            <w:tcW w:w="2480" w:type="dxa"/>
          </w:tcPr>
          <w:p w14:paraId="12316EE0" w14:textId="21BC6E5E" w:rsidR="00957404" w:rsidRPr="00C06267" w:rsidRDefault="00957404" w:rsidP="00957404">
            <w:pPr>
              <w:pStyle w:val="CaptionImageorFigure"/>
              <w:rPr>
                <w:rStyle w:val="Hyperlink"/>
                <w:b w:val="0"/>
                <w:bCs w:val="0"/>
                <w:sz w:val="18"/>
                <w:szCs w:val="18"/>
                <w:u w:val="none"/>
              </w:rPr>
            </w:pPr>
            <w:r w:rsidRPr="00C06267">
              <w:rPr>
                <w:rStyle w:val="Hyperlink"/>
                <w:sz w:val="18"/>
                <w:szCs w:val="18"/>
                <w:u w:val="none"/>
              </w:rPr>
              <w:t>Figure 1</w:t>
            </w:r>
            <w:r w:rsidRPr="00C06267">
              <w:rPr>
                <w:rStyle w:val="Hyperlink"/>
                <w:b w:val="0"/>
                <w:bCs w:val="0"/>
                <w:sz w:val="18"/>
                <w:szCs w:val="18"/>
                <w:u w:val="none"/>
              </w:rPr>
              <w:t xml:space="preserve">: </w:t>
            </w:r>
            <w:r w:rsidR="001462D4">
              <w:rPr>
                <w:rStyle w:val="Hyperlink"/>
                <w:b w:val="0"/>
                <w:bCs w:val="0"/>
                <w:sz w:val="18"/>
                <w:szCs w:val="18"/>
                <w:u w:val="none"/>
              </w:rPr>
              <w:t>Like c</w:t>
            </w:r>
            <w:r w:rsidRPr="00C06267">
              <w:rPr>
                <w:rStyle w:val="Hyperlink"/>
                <w:b w:val="0"/>
                <w:bCs w:val="0"/>
                <w:sz w:val="18"/>
                <w:szCs w:val="18"/>
                <w:u w:val="none"/>
              </w:rPr>
              <w:t>ontrol activities delivered at different locations are mapped separately and merged so they are treated as a single record.</w:t>
            </w:r>
          </w:p>
          <w:p w14:paraId="4D5646F5" w14:textId="0B2B2B86" w:rsidR="00A9324C" w:rsidRDefault="00A9324C" w:rsidP="003C4274">
            <w:pPr>
              <w:pStyle w:val="BodyText"/>
              <w:jc w:val="both"/>
              <w:rPr>
                <w:noProof/>
              </w:rPr>
            </w:pPr>
          </w:p>
        </w:tc>
        <w:tc>
          <w:tcPr>
            <w:tcW w:w="2480" w:type="dxa"/>
          </w:tcPr>
          <w:p w14:paraId="6A692557" w14:textId="77777777" w:rsidR="006E7241" w:rsidRDefault="00C06267" w:rsidP="00C06267">
            <w:pPr>
              <w:pStyle w:val="BodyText"/>
              <w:spacing w:line="200" w:lineRule="atLeast"/>
              <w:rPr>
                <w:rStyle w:val="Hyperlink"/>
                <w:sz w:val="18"/>
                <w:szCs w:val="18"/>
                <w:u w:val="none"/>
              </w:rPr>
            </w:pPr>
            <w:r w:rsidRPr="006E7241">
              <w:rPr>
                <w:rStyle w:val="Hyperlink"/>
                <w:b/>
                <w:sz w:val="18"/>
                <w:szCs w:val="18"/>
                <w:u w:val="none"/>
              </w:rPr>
              <w:t>Figure 2</w:t>
            </w:r>
            <w:r w:rsidRPr="006E7241">
              <w:rPr>
                <w:rStyle w:val="Hyperlink"/>
                <w:sz w:val="18"/>
                <w:szCs w:val="18"/>
                <w:u w:val="none"/>
              </w:rPr>
              <w:t xml:space="preserve">: </w:t>
            </w:r>
          </w:p>
          <w:p w14:paraId="46395712" w14:textId="5184B038" w:rsidR="00C06267" w:rsidRPr="006E7241" w:rsidRDefault="00C06267" w:rsidP="00C06267">
            <w:pPr>
              <w:pStyle w:val="BodyText"/>
              <w:spacing w:line="200" w:lineRule="atLeast"/>
              <w:rPr>
                <w:rStyle w:val="Hyperlink"/>
                <w:sz w:val="18"/>
                <w:szCs w:val="18"/>
                <w:u w:val="none"/>
              </w:rPr>
            </w:pPr>
            <w:r w:rsidRPr="006E7241">
              <w:rPr>
                <w:rStyle w:val="Hyperlink"/>
                <w:bCs/>
                <w:sz w:val="18"/>
                <w:szCs w:val="18"/>
                <w:u w:val="none"/>
              </w:rPr>
              <w:t>Like control activities delivered at different locations should not be mapped as a single record.</w:t>
            </w:r>
          </w:p>
          <w:p w14:paraId="01ECF88E" w14:textId="77777777" w:rsidR="00A9324C" w:rsidRDefault="00A9324C" w:rsidP="003C4274">
            <w:pPr>
              <w:pStyle w:val="BodyText"/>
              <w:jc w:val="both"/>
              <w:rPr>
                <w:noProof/>
              </w:rPr>
            </w:pPr>
          </w:p>
        </w:tc>
      </w:tr>
    </w:tbl>
    <w:p w14:paraId="41F65C58" w14:textId="77777777" w:rsidR="00CB2616" w:rsidRDefault="00CB2616" w:rsidP="004827C3">
      <w:pPr>
        <w:rPr>
          <w:u w:val="single"/>
        </w:rPr>
        <w:sectPr w:rsidR="00CB2616" w:rsidSect="007745B5">
          <w:pgSz w:w="11907" w:h="16839" w:code="9"/>
          <w:pgMar w:top="1418" w:right="851" w:bottom="992" w:left="851" w:header="284" w:footer="284" w:gutter="0"/>
          <w:cols w:num="2" w:space="284"/>
          <w:docGrid w:linePitch="360"/>
        </w:sectPr>
      </w:pPr>
    </w:p>
    <w:p w14:paraId="190C3A18" w14:textId="2CEDCD9A" w:rsidR="006078EE" w:rsidRDefault="006078EE" w:rsidP="004827C3">
      <w:pPr>
        <w:rPr>
          <w:u w:val="single"/>
        </w:rPr>
      </w:pPr>
    </w:p>
    <w:tbl>
      <w:tblPr>
        <w:tblStyle w:val="PullOutBoxTable"/>
        <w:tblW w:w="0" w:type="auto"/>
        <w:tblLook w:val="04A0" w:firstRow="1" w:lastRow="0" w:firstColumn="1" w:lastColumn="0" w:noHBand="0" w:noVBand="1"/>
      </w:tblPr>
      <w:tblGrid>
        <w:gridCol w:w="5096"/>
        <w:gridCol w:w="5099"/>
      </w:tblGrid>
      <w:tr w:rsidR="00E56BD0" w14:paraId="38855BC6" w14:textId="77777777" w:rsidTr="003C4274">
        <w:tc>
          <w:tcPr>
            <w:tcW w:w="5096" w:type="dxa"/>
          </w:tcPr>
          <w:p w14:paraId="51CB9348" w14:textId="77777777" w:rsidR="00E56BD0" w:rsidRDefault="00E56BD0" w:rsidP="003C4274">
            <w:pPr>
              <w:pStyle w:val="CaptionImageorFigure"/>
            </w:pPr>
            <w:r>
              <w:t>Track log of search area and point locations of control</w:t>
            </w:r>
          </w:p>
          <w:p w14:paraId="09DE0AC6" w14:textId="77777777" w:rsidR="00E56BD0" w:rsidRDefault="00E56BD0" w:rsidP="003C4274">
            <w:pPr>
              <w:pStyle w:val="BodyText"/>
            </w:pPr>
            <w:r w:rsidRPr="00A642AC">
              <w:rPr>
                <w:noProof/>
              </w:rPr>
              <w:drawing>
                <wp:inline distT="0" distB="0" distL="0" distR="0" wp14:anchorId="719E87A3" wp14:editId="69C67AE3">
                  <wp:extent cx="2730640" cy="1428823"/>
                  <wp:effectExtent l="0" t="0" r="0" b="0"/>
                  <wp:docPr id="62" name="Picture 62" descr="Multiple joined straight black lines, indicating search area, are on a mostly green base map with blue lines for watercourses. Red triangles are present on one of the black line segments, indicating point locations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ultiple joined straight black lines, indicating search area, are on a mostly green base map with blue lines for watercourses. Red triangles are present on one of the black line segments, indicating point locations of control."/>
                          <pic:cNvPicPr/>
                        </pic:nvPicPr>
                        <pic:blipFill>
                          <a:blip r:embed="rId40"/>
                          <a:stretch>
                            <a:fillRect/>
                          </a:stretch>
                        </pic:blipFill>
                        <pic:spPr>
                          <a:xfrm>
                            <a:off x="0" y="0"/>
                            <a:ext cx="2730640" cy="1428823"/>
                          </a:xfrm>
                          <a:prstGeom prst="rect">
                            <a:avLst/>
                          </a:prstGeom>
                        </pic:spPr>
                      </pic:pic>
                    </a:graphicData>
                  </a:graphic>
                </wp:inline>
              </w:drawing>
            </w:r>
          </w:p>
          <w:p w14:paraId="26500AB3" w14:textId="77777777" w:rsidR="00E56BD0" w:rsidRDefault="00E56BD0" w:rsidP="003C4274">
            <w:pPr>
              <w:pStyle w:val="BodyText"/>
            </w:pPr>
          </w:p>
        </w:tc>
        <w:tc>
          <w:tcPr>
            <w:tcW w:w="5099" w:type="dxa"/>
          </w:tcPr>
          <w:p w14:paraId="67B7346A" w14:textId="77777777" w:rsidR="00E56BD0" w:rsidRDefault="00E56BD0" w:rsidP="003C4274">
            <w:pPr>
              <w:pStyle w:val="CaptionImageorFigure"/>
            </w:pPr>
            <w:r>
              <w:t>Buffered track log of search area</w:t>
            </w:r>
          </w:p>
          <w:p w14:paraId="7A62B9F8" w14:textId="77777777" w:rsidR="00E56BD0" w:rsidRDefault="00E56BD0" w:rsidP="003C4274">
            <w:pPr>
              <w:pStyle w:val="BodyText"/>
            </w:pPr>
            <w:r w:rsidRPr="0074183F">
              <w:rPr>
                <w:noProof/>
              </w:rPr>
              <w:drawing>
                <wp:inline distT="0" distB="0" distL="0" distR="0" wp14:anchorId="7E654E46" wp14:editId="0F78BE48">
                  <wp:extent cx="2981875" cy="1416050"/>
                  <wp:effectExtent l="0" t="0" r="9525" b="0"/>
                  <wp:docPr id="63" name="Picture 63" descr="The same black lines and base map from the first image are displayed with a small blue buffer around them, creating thicker lines. No red triangle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same black lines and base map from the first image are displayed with a small blue buffer around them, creating thicker lines. No red triangles present."/>
                          <pic:cNvPicPr/>
                        </pic:nvPicPr>
                        <pic:blipFill>
                          <a:blip r:embed="rId41"/>
                          <a:stretch>
                            <a:fillRect/>
                          </a:stretch>
                        </pic:blipFill>
                        <pic:spPr>
                          <a:xfrm>
                            <a:off x="0" y="0"/>
                            <a:ext cx="2986020" cy="1418018"/>
                          </a:xfrm>
                          <a:prstGeom prst="rect">
                            <a:avLst/>
                          </a:prstGeom>
                        </pic:spPr>
                      </pic:pic>
                    </a:graphicData>
                  </a:graphic>
                </wp:inline>
              </w:drawing>
            </w:r>
          </w:p>
        </w:tc>
      </w:tr>
      <w:tr w:rsidR="00E56BD0" w14:paraId="0E8C6FD1" w14:textId="77777777" w:rsidTr="003C4274">
        <w:tc>
          <w:tcPr>
            <w:tcW w:w="5096" w:type="dxa"/>
          </w:tcPr>
          <w:p w14:paraId="6F1E9E5B" w14:textId="77777777" w:rsidR="00E56BD0" w:rsidRPr="001B5775" w:rsidRDefault="00E56BD0" w:rsidP="003C4274">
            <w:pPr>
              <w:pStyle w:val="CaptionImageorFigure"/>
            </w:pPr>
            <w:r>
              <w:t>Buffered point locations of control</w:t>
            </w:r>
          </w:p>
          <w:p w14:paraId="04AE0AB0" w14:textId="77777777" w:rsidR="00E56BD0" w:rsidRDefault="00E56BD0" w:rsidP="003C4274">
            <w:pPr>
              <w:pStyle w:val="BodyText"/>
            </w:pPr>
            <w:r w:rsidRPr="001E770A">
              <w:rPr>
                <w:noProof/>
              </w:rPr>
              <w:drawing>
                <wp:inline distT="0" distB="0" distL="0" distR="0" wp14:anchorId="26288488" wp14:editId="7B712DF8">
                  <wp:extent cx="2930525" cy="2139022"/>
                  <wp:effectExtent l="0" t="0" r="3175" b="0"/>
                  <wp:docPr id="64" name="Picture 64" descr="Red triangles and the green base map are present. A much larger buffer around the red triangles has been applied creating a large blue bl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d triangles and the green base map are present. A much larger buffer around the red triangles has been applied creating a large blue blob. "/>
                          <pic:cNvPicPr/>
                        </pic:nvPicPr>
                        <pic:blipFill>
                          <a:blip r:embed="rId42"/>
                          <a:stretch>
                            <a:fillRect/>
                          </a:stretch>
                        </pic:blipFill>
                        <pic:spPr>
                          <a:xfrm>
                            <a:off x="0" y="0"/>
                            <a:ext cx="2943582" cy="2148553"/>
                          </a:xfrm>
                          <a:prstGeom prst="rect">
                            <a:avLst/>
                          </a:prstGeom>
                        </pic:spPr>
                      </pic:pic>
                    </a:graphicData>
                  </a:graphic>
                </wp:inline>
              </w:drawing>
            </w:r>
          </w:p>
          <w:p w14:paraId="23DCBEB5" w14:textId="77777777" w:rsidR="00E56BD0" w:rsidRDefault="00E56BD0" w:rsidP="003C4274">
            <w:pPr>
              <w:pStyle w:val="BodyText"/>
            </w:pPr>
          </w:p>
        </w:tc>
        <w:tc>
          <w:tcPr>
            <w:tcW w:w="5099" w:type="dxa"/>
          </w:tcPr>
          <w:p w14:paraId="668CE524" w14:textId="77777777" w:rsidR="00E56BD0" w:rsidRDefault="00E56BD0" w:rsidP="003C4274">
            <w:pPr>
              <w:pStyle w:val="CaptionImageorFigure"/>
            </w:pPr>
            <w:r>
              <w:t xml:space="preserve">Buffered and dissolved track log and point locations with track log and control points displayed </w:t>
            </w:r>
          </w:p>
          <w:p w14:paraId="463F898B" w14:textId="77777777" w:rsidR="00E56BD0" w:rsidRDefault="00E56BD0" w:rsidP="003C4274">
            <w:pPr>
              <w:pStyle w:val="BodyText"/>
            </w:pPr>
            <w:r w:rsidRPr="0070734F">
              <w:rPr>
                <w:noProof/>
              </w:rPr>
              <w:drawing>
                <wp:inline distT="0" distB="0" distL="0" distR="0" wp14:anchorId="3FFD77C2" wp14:editId="79E82045">
                  <wp:extent cx="2889398" cy="2108308"/>
                  <wp:effectExtent l="0" t="0" r="6350" b="6350"/>
                  <wp:docPr id="65" name="Picture 65" descr="The black lines, red triangles and green base map are present. Both blue buffer zones from previous images joined to created one large blue blob with two line segment buffer zones sticking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black lines, red triangles and green base map are present. Both blue buffer zones from previous images joined to created one large blue blob with two line segment buffer zones sticking out. "/>
                          <pic:cNvPicPr/>
                        </pic:nvPicPr>
                        <pic:blipFill>
                          <a:blip r:embed="rId43"/>
                          <a:stretch>
                            <a:fillRect/>
                          </a:stretch>
                        </pic:blipFill>
                        <pic:spPr>
                          <a:xfrm>
                            <a:off x="0" y="0"/>
                            <a:ext cx="2889398" cy="2108308"/>
                          </a:xfrm>
                          <a:prstGeom prst="rect">
                            <a:avLst/>
                          </a:prstGeom>
                        </pic:spPr>
                      </pic:pic>
                    </a:graphicData>
                  </a:graphic>
                </wp:inline>
              </w:drawing>
            </w:r>
          </w:p>
        </w:tc>
      </w:tr>
      <w:tr w:rsidR="00E56BD0" w14:paraId="55E5F2C0" w14:textId="77777777" w:rsidTr="003C4274">
        <w:tc>
          <w:tcPr>
            <w:tcW w:w="10195" w:type="dxa"/>
            <w:gridSpan w:val="2"/>
          </w:tcPr>
          <w:p w14:paraId="3CAA61FE" w14:textId="77777777" w:rsidR="00E56BD0" w:rsidRDefault="00E56BD0" w:rsidP="003C4274">
            <w:pPr>
              <w:pStyle w:val="CaptionImageorFigure"/>
              <w:jc w:val="center"/>
            </w:pPr>
            <w:proofErr w:type="gramStart"/>
            <w:r>
              <w:t>End result</w:t>
            </w:r>
            <w:proofErr w:type="gramEnd"/>
            <w:r>
              <w:t xml:space="preserve"> – Buffered and dissolved track log and point locations</w:t>
            </w:r>
          </w:p>
          <w:p w14:paraId="6F7E2889" w14:textId="77777777" w:rsidR="00E56BD0" w:rsidRDefault="00E56BD0" w:rsidP="003C4274">
            <w:pPr>
              <w:pStyle w:val="BodyText"/>
              <w:jc w:val="center"/>
            </w:pPr>
            <w:r w:rsidRPr="007A0EED">
              <w:rPr>
                <w:noProof/>
              </w:rPr>
              <w:drawing>
                <wp:inline distT="0" distB="0" distL="0" distR="0" wp14:anchorId="592AEC41" wp14:editId="5EB656BF">
                  <wp:extent cx="2610712" cy="1925184"/>
                  <wp:effectExtent l="0" t="0" r="0" b="0"/>
                  <wp:docPr id="66" name="Picture 66" descr="The joined blue buffer zones from the last image are present on the green basemap. The black lines and red triangles have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joined blue buffer zones from the last image are present on the green basemap. The black lines and red triangles have been removed."/>
                          <pic:cNvPicPr/>
                        </pic:nvPicPr>
                        <pic:blipFill>
                          <a:blip r:embed="rId44"/>
                          <a:stretch>
                            <a:fillRect/>
                          </a:stretch>
                        </pic:blipFill>
                        <pic:spPr>
                          <a:xfrm>
                            <a:off x="0" y="0"/>
                            <a:ext cx="2713876" cy="2001259"/>
                          </a:xfrm>
                          <a:prstGeom prst="rect">
                            <a:avLst/>
                          </a:prstGeom>
                        </pic:spPr>
                      </pic:pic>
                    </a:graphicData>
                  </a:graphic>
                </wp:inline>
              </w:drawing>
            </w:r>
          </w:p>
        </w:tc>
      </w:tr>
    </w:tbl>
    <w:p w14:paraId="09B59295" w14:textId="2A7FD68C" w:rsidR="007477C9" w:rsidRPr="007D4AA2" w:rsidRDefault="007D4AA2" w:rsidP="004827C3">
      <w:pPr>
        <w:rPr>
          <w:b/>
          <w:bCs/>
          <w:u w:val="single"/>
        </w:rPr>
      </w:pPr>
      <w:r w:rsidRPr="007D4AA2">
        <w:rPr>
          <w:b/>
          <w:bCs/>
        </w:rPr>
        <w:t xml:space="preserve">Figure 3: Track and control points buffered and dissolved to create a spatial feature for reporting (ArcGIS). The feature must have </w:t>
      </w:r>
      <w:hyperlink r:id="rId45" w:history="1">
        <w:r w:rsidRPr="007D4AA2">
          <w:rPr>
            <w:rStyle w:val="Hyperlink"/>
            <w:b/>
            <w:bCs/>
            <w:color w:val="0563C1"/>
          </w:rPr>
          <w:t>Biodiversity 2037 Activity Data Requirements</w:t>
        </w:r>
      </w:hyperlink>
      <w:r w:rsidRPr="007D4AA2">
        <w:rPr>
          <w:rStyle w:val="Hyperlink"/>
          <w:b/>
          <w:bCs/>
          <w:color w:val="0563C1"/>
        </w:rPr>
        <w:t xml:space="preserve"> (337 kB)</w:t>
      </w:r>
      <w:r w:rsidRPr="007D4AA2">
        <w:rPr>
          <w:b/>
          <w:bCs/>
          <w:color w:val="0563C1"/>
        </w:rPr>
        <w:t xml:space="preserve"> </w:t>
      </w:r>
      <w:r w:rsidRPr="007D4AA2">
        <w:rPr>
          <w:b/>
          <w:bCs/>
        </w:rPr>
        <w:t>attributed to it.</w:t>
      </w:r>
    </w:p>
    <w:p w14:paraId="3C497B00" w14:textId="77777777" w:rsidR="005D736D" w:rsidRDefault="005D736D" w:rsidP="001A7C6D">
      <w:pPr>
        <w:pStyle w:val="IntroFeatureText"/>
      </w:pPr>
    </w:p>
    <w:p w14:paraId="59689EAA" w14:textId="77777777" w:rsidR="005D736D" w:rsidRDefault="005D736D" w:rsidP="001A7C6D">
      <w:pPr>
        <w:pStyle w:val="IntroFeatureText"/>
        <w:sectPr w:rsidR="005D736D" w:rsidSect="00E7334B">
          <w:pgSz w:w="11907" w:h="16839" w:code="9"/>
          <w:pgMar w:top="1418" w:right="851" w:bottom="992" w:left="851" w:header="284" w:footer="284" w:gutter="0"/>
          <w:cols w:space="284"/>
          <w:docGrid w:linePitch="360"/>
        </w:sectPr>
      </w:pPr>
    </w:p>
    <w:p w14:paraId="1E4E420D" w14:textId="77777777" w:rsidR="00B92A3C" w:rsidRPr="00872CA1" w:rsidRDefault="00B92A3C" w:rsidP="00B92A3C">
      <w:pPr>
        <w:pStyle w:val="Heading2"/>
        <w:rPr>
          <w:sz w:val="20"/>
          <w:szCs w:val="20"/>
        </w:rPr>
      </w:pPr>
      <w:r w:rsidRPr="00872CA1">
        <w:rPr>
          <w:sz w:val="20"/>
          <w:szCs w:val="20"/>
        </w:rPr>
        <w:t xml:space="preserve">Preparing spatial features without GIS </w:t>
      </w:r>
    </w:p>
    <w:p w14:paraId="49D8CAC8" w14:textId="77777777" w:rsidR="00C67CF4" w:rsidRPr="00A53073" w:rsidRDefault="00C67CF4" w:rsidP="00C67CF4">
      <w:pPr>
        <w:pStyle w:val="BodyText"/>
        <w:jc w:val="both"/>
        <w:rPr>
          <w:rStyle w:val="Hyperlink"/>
          <w:u w:val="none"/>
        </w:rPr>
      </w:pPr>
      <w:r w:rsidRPr="00A53073">
        <w:rPr>
          <w:rStyle w:val="Hyperlink"/>
          <w:u w:val="none"/>
        </w:rPr>
        <w:t xml:space="preserve">Animal control activities (pest animal control, including exotic wildlife such as deer) must be reported as a polygon (shape feature) representing the area in which the </w:t>
      </w:r>
      <w:r w:rsidRPr="00A53073">
        <w:rPr>
          <w:rStyle w:val="Hyperlink"/>
          <w:i/>
          <w:u w:val="none"/>
        </w:rPr>
        <w:t>actual</w:t>
      </w:r>
      <w:r w:rsidRPr="00A53073">
        <w:rPr>
          <w:rStyle w:val="Hyperlink"/>
          <w:u w:val="none"/>
        </w:rPr>
        <w:t xml:space="preserve"> control method was delivered. It should be mapped as accurately as possible to the locations of control, including searching. </w:t>
      </w:r>
    </w:p>
    <w:p w14:paraId="1CE8359F" w14:textId="77777777" w:rsidR="00C67CF4" w:rsidRPr="00EF43FD" w:rsidRDefault="00C67CF4" w:rsidP="003B72EF">
      <w:pPr>
        <w:pStyle w:val="BodyText"/>
        <w:spacing w:after="360"/>
        <w:jc w:val="both"/>
        <w:rPr>
          <w:color w:val="002060"/>
          <w:sz w:val="16"/>
          <w:szCs w:val="16"/>
          <w:u w:val="single"/>
        </w:rPr>
      </w:pPr>
      <w:r w:rsidRPr="00A53073">
        <w:rPr>
          <w:rStyle w:val="Hyperlink"/>
          <w:u w:val="none"/>
        </w:rPr>
        <w:t xml:space="preserve">Activities that are delivered at multiple points, such as fox baiting, should have the extent or boundary of the bait stations mapped, see </w:t>
      </w:r>
      <w:r w:rsidRPr="00A53073">
        <w:rPr>
          <w:rStyle w:val="Hyperlink"/>
          <w:color w:val="232222" w:themeColor="text1"/>
          <w:u w:val="none"/>
        </w:rPr>
        <w:t>Figure 4</w:t>
      </w:r>
      <w:r w:rsidRPr="00A53073">
        <w:rPr>
          <w:rStyle w:val="Hyperlink"/>
          <w:u w:val="none"/>
        </w:rPr>
        <w:t xml:space="preserve">. Information about the number of bait stations within the polygon is required. See </w:t>
      </w:r>
      <w:hyperlink r:id="rId46" w:history="1">
        <w:r w:rsidRPr="00D23B94">
          <w:rPr>
            <w:rStyle w:val="Hyperlink"/>
            <w:color w:val="0563C1"/>
          </w:rPr>
          <w:t>Biodiversity 2037 Activity data requirements</w:t>
        </w:r>
      </w:hyperlink>
      <w:r>
        <w:rPr>
          <w:rStyle w:val="Hyperlink"/>
          <w:color w:val="0563C1"/>
        </w:rPr>
        <w:t xml:space="preserve"> (PDF 337 kB)</w:t>
      </w:r>
      <w:r w:rsidRPr="00065B28">
        <w:rPr>
          <w:rStyle w:val="Hyperlink"/>
          <w:color w:val="0563C1"/>
        </w:rPr>
        <w:t>.</w:t>
      </w:r>
    </w:p>
    <w:tbl>
      <w:tblPr>
        <w:tblStyle w:val="DELWPTableNormal"/>
        <w:tblW w:w="0" w:type="auto"/>
        <w:tblLook w:val="04A0" w:firstRow="1" w:lastRow="0" w:firstColumn="1" w:lastColumn="0" w:noHBand="0" w:noVBand="1"/>
      </w:tblPr>
      <w:tblGrid>
        <w:gridCol w:w="4820"/>
        <w:gridCol w:w="4111"/>
      </w:tblGrid>
      <w:tr w:rsidR="001D22B6" w14:paraId="5427F99B" w14:textId="77777777" w:rsidTr="003C4274">
        <w:tc>
          <w:tcPr>
            <w:tcW w:w="4820" w:type="dxa"/>
          </w:tcPr>
          <w:p w14:paraId="7170D708" w14:textId="77777777" w:rsidR="001D22B6" w:rsidRPr="0031459A" w:rsidRDefault="001D22B6" w:rsidP="003C4274">
            <w:pPr>
              <w:pStyle w:val="BodyText"/>
              <w:jc w:val="center"/>
            </w:pPr>
            <w:r w:rsidRPr="0031459A">
              <w:rPr>
                <w:noProof/>
              </w:rPr>
              <w:drawing>
                <wp:inline distT="0" distB="0" distL="0" distR="0" wp14:anchorId="55CB8F46" wp14:editId="7D44495E">
                  <wp:extent cx="2320378" cy="1784909"/>
                  <wp:effectExtent l="0" t="0" r="3810" b="6350"/>
                  <wp:docPr id="75" name="Picture 75" descr="Small mining icons are present on a map with green, blue and yellow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mall mining icons are present on a map with green, blue and yellow features."/>
                          <pic:cNvPicPr/>
                        </pic:nvPicPr>
                        <pic:blipFill>
                          <a:blip r:embed="rId47"/>
                          <a:stretch>
                            <a:fillRect/>
                          </a:stretch>
                        </pic:blipFill>
                        <pic:spPr>
                          <a:xfrm>
                            <a:off x="0" y="0"/>
                            <a:ext cx="2424234" cy="1864798"/>
                          </a:xfrm>
                          <a:prstGeom prst="rect">
                            <a:avLst/>
                          </a:prstGeom>
                        </pic:spPr>
                      </pic:pic>
                    </a:graphicData>
                  </a:graphic>
                </wp:inline>
              </w:drawing>
            </w:r>
          </w:p>
        </w:tc>
        <w:tc>
          <w:tcPr>
            <w:tcW w:w="4111" w:type="dxa"/>
          </w:tcPr>
          <w:p w14:paraId="10F64E56" w14:textId="64F10514" w:rsidR="001D22B6" w:rsidRPr="0031459A" w:rsidRDefault="00E86914" w:rsidP="003C4274">
            <w:pPr>
              <w:pStyle w:val="BodyText"/>
              <w:jc w:val="center"/>
            </w:pPr>
            <w:r>
              <w:rPr>
                <w:noProof/>
              </w:rPr>
              <w:pict w14:anchorId="1424DAF7">
                <v:shape id="Text Box 73" o:spid="_x0000_s2053" type="#_x0000_t202" style="position:absolute;left:0;text-align:left;margin-left:20.3pt;margin-top:1.5pt;width:27.45pt;height:33.4pt;z-index:2516582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" fillcolor="white [3201]" stroked="f" strokeweight=".5pt">
                  <v:textbox>
                    <w:txbxContent>
                      <w:p w14:paraId="5F8E1E9B" w14:textId="77777777" w:rsidR="001D22B6" w:rsidRPr="00D04F82" w:rsidRDefault="001D22B6" w:rsidP="001D22B6">
                        <w:pPr>
                          <w:rPr>
                            <w:b/>
                            <w:bCs/>
                            <w:sz w:val="16"/>
                            <w:szCs w:val="16"/>
                          </w:rPr>
                        </w:pPr>
                        <w:r w:rsidRPr="00D04F82">
                          <w:rPr>
                            <w:b/>
                            <w:bCs/>
                            <w:sz w:val="16"/>
                            <w:szCs w:val="16"/>
                          </w:rPr>
                          <w:t>(b)</w:t>
                        </w:r>
                      </w:p>
                    </w:txbxContent>
                  </v:textbox>
                </v:shape>
              </w:pict>
            </w:r>
            <w:r>
              <w:rPr>
                <w:noProof/>
              </w:rPr>
              <w:pict w14:anchorId="33C7ABCE">
                <v:rect id="Rectangle 230" o:spid="_x0000_s2052" style="position:absolute;left:0;text-align:left;margin-left:-209.05pt;margin-top:-2pt;width:387.9pt;height:148.8pt;z-index:251658259;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" filled="f" strokecolor="#581317 [1604]" strokeweight="2pt"/>
              </w:pict>
            </w:r>
            <w:r w:rsidR="001D22B6" w:rsidRPr="0031459A">
              <w:rPr>
                <w:noProof/>
              </w:rPr>
              <w:drawing>
                <wp:inline distT="0" distB="0" distL="0" distR="0" wp14:anchorId="6DD99441" wp14:editId="4F196F62">
                  <wp:extent cx="1960474" cy="1801650"/>
                  <wp:effectExtent l="0" t="0" r="1905" b="8255"/>
                  <wp:docPr id="76" name="Picture 76" descr="One large shape with straight lines and sharp edges has been applied to the same map that would contain all mining ions from the previous image. Mining icons have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One large shape with straight lines and sharp edges has been applied to the same map that would contain all mining ions from the previous image. Mining icons have been removed."/>
                          <pic:cNvPicPr/>
                        </pic:nvPicPr>
                        <pic:blipFill>
                          <a:blip r:embed="rId48"/>
                          <a:stretch>
                            <a:fillRect/>
                          </a:stretch>
                        </pic:blipFill>
                        <pic:spPr>
                          <a:xfrm>
                            <a:off x="0" y="0"/>
                            <a:ext cx="2070256" cy="1902538"/>
                          </a:xfrm>
                          <a:prstGeom prst="rect">
                            <a:avLst/>
                          </a:prstGeom>
                        </pic:spPr>
                      </pic:pic>
                    </a:graphicData>
                  </a:graphic>
                </wp:inline>
              </w:drawing>
            </w:r>
          </w:p>
        </w:tc>
      </w:tr>
    </w:tbl>
    <w:p w14:paraId="1EFCE415" w14:textId="77777777" w:rsidR="00C67CF4" w:rsidRPr="003B72EF" w:rsidRDefault="00C67CF4" w:rsidP="00111DFA">
      <w:pPr>
        <w:pStyle w:val="IntroFeatureText"/>
        <w:spacing w:after="0"/>
        <w:rPr>
          <w:sz w:val="18"/>
          <w:szCs w:val="18"/>
        </w:rPr>
      </w:pPr>
    </w:p>
    <w:p w14:paraId="7F177F16" w14:textId="7EBC90C5" w:rsidR="001D22B6" w:rsidRPr="001D22B6" w:rsidRDefault="001D22B6" w:rsidP="005A6368">
      <w:pPr>
        <w:ind w:firstLine="720"/>
        <w:rPr>
          <w:b/>
          <w:bCs/>
        </w:rPr>
      </w:pPr>
      <w:r w:rsidRPr="001D22B6">
        <w:rPr>
          <w:rStyle w:val="Hyperlink"/>
          <w:b/>
          <w:bCs/>
          <w:color w:val="232222" w:themeColor="text1"/>
          <w:sz w:val="18"/>
          <w:szCs w:val="18"/>
          <w:u w:val="none"/>
        </w:rPr>
        <w:t>Figure 4: The extent of the bait locations (a) is represented by a polygon (b).</w:t>
      </w:r>
    </w:p>
    <w:p w14:paraId="18EF6D35" w14:textId="77777777" w:rsidR="00E11600" w:rsidRDefault="00E11600" w:rsidP="00E11600">
      <w:pPr>
        <w:pStyle w:val="Heading2"/>
        <w:rPr>
          <w:sz w:val="20"/>
          <w:szCs w:val="20"/>
        </w:rPr>
      </w:pPr>
      <w:r w:rsidRPr="00CC5D1A">
        <w:rPr>
          <w:sz w:val="20"/>
          <w:szCs w:val="20"/>
        </w:rPr>
        <w:t>Data fields and values to attribute to</w:t>
      </w:r>
      <w:r w:rsidRPr="00CC5D1A" w:rsidDel="00DD4B39">
        <w:rPr>
          <w:sz w:val="20"/>
          <w:szCs w:val="20"/>
        </w:rPr>
        <w:t xml:space="preserve"> </w:t>
      </w:r>
      <w:r w:rsidRPr="00CC5D1A">
        <w:rPr>
          <w:sz w:val="20"/>
          <w:szCs w:val="20"/>
        </w:rPr>
        <w:t>features</w:t>
      </w:r>
    </w:p>
    <w:p w14:paraId="343D4F44" w14:textId="77777777" w:rsidR="00E11600" w:rsidRDefault="00E11600" w:rsidP="00E11600">
      <w:pPr>
        <w:pStyle w:val="paragraph"/>
        <w:spacing w:before="0" w:beforeAutospacing="0" w:after="0" w:afterAutospacing="0"/>
        <w:textAlignment w:val="baseline"/>
        <w:rPr>
          <w:rFonts w:ascii="Arial" w:hAnsi="Arial" w:cs="Arial"/>
          <w:color w:val="363534"/>
          <w:sz w:val="22"/>
          <w:szCs w:val="22"/>
        </w:rPr>
      </w:pPr>
      <w:r>
        <w:rPr>
          <w:rStyle w:val="normaltextrun"/>
          <w:rFonts w:ascii="Arial" w:hAnsi="Arial" w:cs="Arial"/>
          <w:color w:val="363534"/>
          <w:sz w:val="20"/>
          <w:szCs w:val="20"/>
        </w:rPr>
        <w:t xml:space="preserve">Attributes must be attached to each feature, regardless of how the feature was created, ‘Common attributes’ and ‘Animal Control’ attributes are required for each feature. See </w:t>
      </w:r>
      <w:hyperlink r:id="rId49" w:history="1">
        <w:r w:rsidRPr="00AD5D24">
          <w:rPr>
            <w:rStyle w:val="Hyperlink"/>
            <w:rFonts w:asciiTheme="minorHAnsi" w:hAnsiTheme="minorHAnsi" w:cstheme="minorHAnsi"/>
            <w:color w:val="0563C1"/>
            <w:sz w:val="20"/>
            <w:szCs w:val="20"/>
          </w:rPr>
          <w:t>Biodiversity 2037 Activity data requirements</w:t>
        </w:r>
      </w:hyperlink>
      <w:r>
        <w:rPr>
          <w:rStyle w:val="Hyperlink"/>
          <w:rFonts w:asciiTheme="minorHAnsi" w:hAnsiTheme="minorHAnsi" w:cstheme="minorHAnsi"/>
          <w:color w:val="0563C1"/>
          <w:sz w:val="20"/>
          <w:szCs w:val="20"/>
        </w:rPr>
        <w:t xml:space="preserve"> (PDF, 337 kB)</w:t>
      </w:r>
      <w:r w:rsidRPr="005669D4">
        <w:rPr>
          <w:rStyle w:val="normaltextrun"/>
          <w:rFonts w:asciiTheme="minorHAnsi" w:hAnsiTheme="minorHAnsi" w:cstheme="minorHAnsi"/>
          <w:color w:val="0563C1"/>
          <w:sz w:val="20"/>
          <w:szCs w:val="20"/>
        </w:rPr>
        <w:t>.</w:t>
      </w:r>
    </w:p>
    <w:p w14:paraId="2F16A258" w14:textId="77777777" w:rsidR="00E11600" w:rsidRDefault="00E11600" w:rsidP="00E11600">
      <w:pPr>
        <w:pStyle w:val="paragraph"/>
        <w:spacing w:before="0" w:beforeAutospacing="0" w:after="0" w:afterAutospacing="0"/>
        <w:textAlignment w:val="baseline"/>
        <w:rPr>
          <w:rFonts w:ascii="Arial" w:hAnsi="Arial" w:cs="Arial"/>
          <w:color w:val="363534"/>
          <w:sz w:val="22"/>
          <w:szCs w:val="22"/>
        </w:rPr>
      </w:pPr>
      <w:r>
        <w:rPr>
          <w:rStyle w:val="normaltextrun"/>
          <w:rFonts w:ascii="Arial" w:hAnsi="Arial" w:cs="Arial"/>
          <w:color w:val="363534"/>
          <w:sz w:val="20"/>
          <w:szCs w:val="20"/>
        </w:rPr>
        <w:t>Many organisations have activity recording systems where some of the fields and values are described differently and may need some translation</w:t>
      </w:r>
      <w:r w:rsidDel="00DD4B39">
        <w:rPr>
          <w:rStyle w:val="normaltextrun"/>
          <w:rFonts w:ascii="Arial" w:hAnsi="Arial" w:cs="Arial"/>
          <w:color w:val="363534"/>
          <w:sz w:val="20"/>
          <w:szCs w:val="20"/>
        </w:rPr>
        <w:t>,</w:t>
      </w:r>
      <w:r>
        <w:rPr>
          <w:rStyle w:val="normaltextrun"/>
          <w:rFonts w:ascii="Arial" w:hAnsi="Arial" w:cs="Arial"/>
          <w:color w:val="363534"/>
          <w:sz w:val="20"/>
          <w:szCs w:val="20"/>
        </w:rPr>
        <w:t xml:space="preserve"> or the fields and values may not exist. Where possible, data providers are asked to supply the fields and values in the </w:t>
      </w:r>
      <w:hyperlink r:id="rId50" w:history="1">
        <w:r w:rsidRPr="00B11064">
          <w:rPr>
            <w:rStyle w:val="Hyperlink"/>
            <w:rFonts w:asciiTheme="minorHAnsi" w:hAnsiTheme="minorHAnsi" w:cstheme="minorHAnsi"/>
            <w:color w:val="0563C1"/>
            <w:sz w:val="20"/>
            <w:szCs w:val="20"/>
          </w:rPr>
          <w:t>Biodiversity 2037 Activity data requirements</w:t>
        </w:r>
      </w:hyperlink>
      <w:r>
        <w:rPr>
          <w:rStyle w:val="Hyperlink"/>
          <w:rFonts w:asciiTheme="minorHAnsi" w:hAnsiTheme="minorHAnsi" w:cstheme="minorHAnsi"/>
          <w:color w:val="0563C1"/>
          <w:sz w:val="20"/>
          <w:szCs w:val="20"/>
        </w:rPr>
        <w:t xml:space="preserve"> (PDF, 337 kB)</w:t>
      </w:r>
      <w:r w:rsidRPr="00B11064">
        <w:rPr>
          <w:rStyle w:val="Hyperlink"/>
          <w:rFonts w:ascii="Arial" w:hAnsi="Arial" w:cs="Arial"/>
          <w:color w:val="0563C1"/>
          <w:sz w:val="20"/>
          <w:szCs w:val="20"/>
        </w:rPr>
        <w:t>.</w:t>
      </w:r>
    </w:p>
    <w:p w14:paraId="125EDE1E" w14:textId="77777777" w:rsidR="00E11600" w:rsidRDefault="00E11600" w:rsidP="00A53073">
      <w:pPr>
        <w:pStyle w:val="BodyText"/>
        <w:spacing w:after="0"/>
        <w:rPr>
          <w:rStyle w:val="normaltextrun"/>
          <w:rFonts w:cstheme="minorHAnsi"/>
          <w:color w:val="0563C1"/>
        </w:rPr>
      </w:pPr>
      <w:r w:rsidRPr="004F5360">
        <w:rPr>
          <w:rStyle w:val="normaltextrun"/>
          <w:rFonts w:cstheme="minorHAnsi"/>
        </w:rPr>
        <w:t xml:space="preserve">Templates, tools, and further information about spatial reporting for Biodiversity protection are available </w:t>
      </w:r>
      <w:r>
        <w:rPr>
          <w:rStyle w:val="normaltextrun"/>
          <w:rFonts w:cstheme="minorHAnsi"/>
        </w:rPr>
        <w:t xml:space="preserve">on the </w:t>
      </w:r>
      <w:hyperlink r:id="rId51" w:history="1">
        <w:r w:rsidRPr="0050080E">
          <w:rPr>
            <w:rStyle w:val="Hyperlink"/>
            <w:rFonts w:cstheme="minorHAnsi"/>
            <w:color w:val="0563C1"/>
          </w:rPr>
          <w:t>activity data webpage</w:t>
        </w:r>
      </w:hyperlink>
      <w:r w:rsidRPr="0050080E">
        <w:rPr>
          <w:rStyle w:val="normaltextrun"/>
          <w:rFonts w:cstheme="minorHAnsi"/>
          <w:color w:val="0563C1"/>
        </w:rPr>
        <w:t>.</w:t>
      </w:r>
    </w:p>
    <w:p w14:paraId="1F2F7271" w14:textId="7520DB20" w:rsidR="00467E28" w:rsidRPr="004C3DCA" w:rsidRDefault="00E86914" w:rsidP="00A53073">
      <w:pPr>
        <w:pStyle w:val="BodyText"/>
        <w:spacing w:before="0"/>
      </w:pPr>
      <w:r>
        <w:rPr>
          <w:noProof/>
        </w:rPr>
        <w:pict w14:anchorId="14C8C456">
          <v:rect id="Rectangle 78" o:spid="_x0000_s2051" style="position:absolute;margin-left:-9.15pt;margin-top:17.8pt;width:531.05pt;height:265.55pt;z-index:251658261;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" filled="f" strokecolor="#201547 [3215]" strokeweight="2pt">
            <w10:wrap anchorx="margin"/>
          </v:rect>
        </w:pict>
      </w:r>
    </w:p>
    <w:p w14:paraId="28E6EDF0" w14:textId="58746074" w:rsidR="00753AEE" w:rsidRDefault="00753AEE" w:rsidP="00753AEE">
      <w:pPr>
        <w:pStyle w:val="Heading2"/>
        <w:rPr>
          <w:rStyle w:val="Hyperlink"/>
          <w:rFonts w:cstheme="minorHAnsi"/>
          <w:color w:val="0563C1"/>
          <w:sz w:val="22"/>
          <w:szCs w:val="22"/>
        </w:rPr>
      </w:pPr>
      <w:r w:rsidRPr="00C64B75">
        <w:rPr>
          <w:sz w:val="22"/>
          <w:szCs w:val="22"/>
        </w:rPr>
        <w:t xml:space="preserve">An extra note - Sharing species observations with the </w:t>
      </w:r>
      <w:hyperlink r:id="rId52" w:tgtFrame="_blank" w:history="1">
        <w:r w:rsidRPr="00C64B75">
          <w:rPr>
            <w:rStyle w:val="Hyperlink"/>
            <w:rFonts w:cstheme="minorHAnsi"/>
            <w:color w:val="0563C1"/>
            <w:sz w:val="22"/>
            <w:szCs w:val="22"/>
          </w:rPr>
          <w:t>Victorian Biodiversity Atlas (VBA)</w:t>
        </w:r>
      </w:hyperlink>
    </w:p>
    <w:p w14:paraId="3E42EA07" w14:textId="30CF8AC9" w:rsidR="00753AEE" w:rsidRDefault="00753AEE" w:rsidP="0003709E">
      <w:pPr>
        <w:pStyle w:val="BodyText"/>
        <w:rPr>
          <w:rStyle w:val="normaltextrun"/>
          <w:rFonts w:ascii="Arial" w:hAnsi="Arial" w:cs="Arial"/>
          <w:color w:val="000000"/>
        </w:rPr>
      </w:pPr>
      <w:r>
        <w:rPr>
          <w:rStyle w:val="normaltextrun"/>
          <w:rFonts w:ascii="Arial" w:hAnsi="Arial" w:cs="Arial"/>
          <w:color w:val="000000"/>
        </w:rPr>
        <w:t xml:space="preserve">Contributing your pest animal records to the VBA helps to get an authoritative picture of the extent of </w:t>
      </w:r>
      <w:r w:rsidR="00CC47C7">
        <w:rPr>
          <w:rStyle w:val="normaltextrun"/>
          <w:rFonts w:ascii="Arial" w:hAnsi="Arial" w:cs="Arial"/>
          <w:color w:val="000000"/>
        </w:rPr>
        <w:t>pest animal extent</w:t>
      </w:r>
      <w:r>
        <w:rPr>
          <w:rStyle w:val="normaltextrun"/>
          <w:rFonts w:ascii="Arial" w:hAnsi="Arial" w:cs="Arial"/>
          <w:color w:val="000000"/>
        </w:rPr>
        <w:t xml:space="preserve"> and prioritise action to protect native species. Contributing data to the VBA is open and available to all!</w:t>
      </w:r>
    </w:p>
    <w:p w14:paraId="2818E037" w14:textId="77777777" w:rsidR="00753AEE" w:rsidRDefault="00753AEE" w:rsidP="0003709E">
      <w:pPr>
        <w:pStyle w:val="BodyText"/>
        <w:rPr>
          <w:rStyle w:val="normaltextrun"/>
          <w:rFonts w:ascii="Arial" w:hAnsi="Arial" w:cs="Arial"/>
          <w:color w:val="000000"/>
        </w:rPr>
      </w:pPr>
      <w:r>
        <w:rPr>
          <w:rStyle w:val="normaltextrun"/>
          <w:rFonts w:ascii="Arial" w:hAnsi="Arial" w:cs="Arial"/>
          <w:color w:val="000000"/>
        </w:rPr>
        <w:t xml:space="preserve">Your animal control actions are an important source of species observations for Victoria. Observations can be shared directly into the </w:t>
      </w:r>
      <w:hyperlink r:id="rId53" w:tgtFrame="_blank" w:history="1">
        <w:r w:rsidRPr="00E64161">
          <w:rPr>
            <w:rStyle w:val="normaltextrun"/>
            <w:rFonts w:ascii="Arial" w:hAnsi="Arial" w:cs="Arial"/>
            <w:color w:val="0563C1"/>
            <w:u w:val="single"/>
          </w:rPr>
          <w:t>VBA</w:t>
        </w:r>
      </w:hyperlink>
      <w:r>
        <w:rPr>
          <w:rStyle w:val="normaltextrun"/>
          <w:rFonts w:ascii="Arial" w:hAnsi="Arial" w:cs="Arial"/>
          <w:color w:val="000000"/>
        </w:rPr>
        <w:t>.</w:t>
      </w:r>
      <w:r w:rsidRPr="00D27EF9">
        <w:rPr>
          <w:rStyle w:val="normaltextrun"/>
          <w:rFonts w:ascii="Arial" w:hAnsi="Arial" w:cs="Arial"/>
          <w:color w:val="000000"/>
        </w:rPr>
        <w:t xml:space="preserve"> Direct entry allows you to link your project identifier to the records, include information such as control actions or multiple records at a single site, as well as use the 'batch upload' function for bulk upload of records.</w:t>
      </w:r>
    </w:p>
    <w:p w14:paraId="5D5E775E" w14:textId="77777777" w:rsidR="00753AEE" w:rsidRDefault="00753AEE" w:rsidP="0003709E">
      <w:pPr>
        <w:pStyle w:val="BodyText"/>
        <w:rPr>
          <w:rStyle w:val="normaltextrun"/>
          <w:rFonts w:ascii="Arial" w:hAnsi="Arial" w:cs="Arial"/>
          <w:color w:val="000000"/>
        </w:rPr>
      </w:pPr>
      <w:r>
        <w:rPr>
          <w:rStyle w:val="normaltextrun"/>
          <w:rFonts w:ascii="Arial" w:hAnsi="Arial" w:cs="Arial"/>
          <w:color w:val="000000"/>
        </w:rPr>
        <w:t>The VBA is a tool to help Victorians to understand more about their local biodiversity. By sharing your species observations, including pest animals, you are helping ensure that the VBA:</w:t>
      </w:r>
    </w:p>
    <w:p w14:paraId="468AB2C4" w14:textId="77777777" w:rsidR="00A53073" w:rsidRDefault="00A53073" w:rsidP="00A53073">
      <w:pPr>
        <w:pStyle w:val="BodyText"/>
        <w:numPr>
          <w:ilvl w:val="0"/>
          <w:numId w:val="43"/>
        </w:numPr>
        <w:rPr>
          <w:rStyle w:val="normaltextrun"/>
          <w:rFonts w:ascii="Arial" w:hAnsi="Arial"/>
          <w:color w:val="000000"/>
        </w:rPr>
      </w:pPr>
      <w:r>
        <w:rPr>
          <w:rStyle w:val="normaltextrun"/>
          <w:rFonts w:ascii="Arial" w:hAnsi="Arial"/>
          <w:color w:val="000000"/>
        </w:rPr>
        <w:t>is continually updated to reflect the current distributions of plant and animal species, including pest animals</w:t>
      </w:r>
    </w:p>
    <w:p w14:paraId="51F8F433" w14:textId="77777777" w:rsidR="00A53073" w:rsidRDefault="00A53073" w:rsidP="00A53073">
      <w:pPr>
        <w:pStyle w:val="BodyText"/>
        <w:numPr>
          <w:ilvl w:val="0"/>
          <w:numId w:val="43"/>
        </w:numPr>
        <w:rPr>
          <w:rStyle w:val="normaltextrun"/>
          <w:rFonts w:ascii="Arial" w:hAnsi="Arial"/>
          <w:color w:val="000000"/>
        </w:rPr>
      </w:pPr>
      <w:r w:rsidRPr="007F4F0D">
        <w:rPr>
          <w:rStyle w:val="normaltextrun"/>
          <w:rFonts w:ascii="Arial" w:hAnsi="Arial"/>
          <w:color w:val="000000"/>
        </w:rPr>
        <w:t>data is current and supports more robust modelling of habitat distribution and future climate change impacts</w:t>
      </w:r>
    </w:p>
    <w:p w14:paraId="56BD310D" w14:textId="77777777" w:rsidR="00A53073" w:rsidRPr="007F4F0D" w:rsidRDefault="00A53073" w:rsidP="00A53073">
      <w:pPr>
        <w:pStyle w:val="BodyText"/>
        <w:numPr>
          <w:ilvl w:val="0"/>
          <w:numId w:val="43"/>
        </w:numPr>
        <w:rPr>
          <w:rStyle w:val="normaltextrun"/>
          <w:rFonts w:ascii="Arial" w:hAnsi="Arial"/>
          <w:color w:val="000000"/>
        </w:rPr>
      </w:pPr>
      <w:r w:rsidRPr="007F4F0D">
        <w:rPr>
          <w:rStyle w:val="normaltextrun"/>
          <w:rFonts w:ascii="Arial" w:hAnsi="Arial"/>
          <w:color w:val="000000"/>
        </w:rPr>
        <w:t>provides evidence-based assessments of species distribution changes over time and where key threats are.</w:t>
      </w:r>
    </w:p>
    <w:p w14:paraId="44F0A13A" w14:textId="77777777" w:rsidR="00453ED1" w:rsidRDefault="00753AEE" w:rsidP="0003709E">
      <w:pPr>
        <w:pStyle w:val="BodyText"/>
        <w:rPr>
          <w:shd w:val="clear" w:color="auto" w:fill="FFFFFF"/>
        </w:rPr>
      </w:pPr>
      <w:r>
        <w:rPr>
          <w:shd w:val="clear" w:color="auto" w:fill="FFFFFF"/>
        </w:rPr>
        <w:t xml:space="preserve">VBA data is a core input to most government processes and programs that impact native species </w:t>
      </w:r>
      <w:r w:rsidRPr="00D42537">
        <w:rPr>
          <w:shd w:val="clear" w:color="auto" w:fill="FFFFFF"/>
        </w:rPr>
        <w:t xml:space="preserve">and contributes to the knowledge bank that underpins the modelling, mapping and decision-making tools that are essential for climate adaption policies, emergency and forest fire risk management and land use planning. </w:t>
      </w:r>
    </w:p>
    <w:p w14:paraId="482492EE" w14:textId="0CB2DDB8" w:rsidR="00753AEE" w:rsidRDefault="00753AEE" w:rsidP="0003709E">
      <w:pPr>
        <w:pStyle w:val="BodyText"/>
        <w:rPr>
          <w:shd w:val="clear" w:color="auto" w:fill="FFFFFF"/>
        </w:rPr>
      </w:pPr>
      <w:r w:rsidRPr="00D42537">
        <w:rPr>
          <w:shd w:val="clear" w:color="auto" w:fill="FFFFFF"/>
        </w:rPr>
        <w:t>The</w:t>
      </w:r>
      <w:r>
        <w:rPr>
          <w:shd w:val="clear" w:color="auto" w:fill="FFFFFF"/>
        </w:rPr>
        <w:t xml:space="preserve"> </w:t>
      </w:r>
      <w:r w:rsidRPr="00EE148C">
        <w:rPr>
          <w:shd w:val="clear" w:color="auto" w:fill="FFFFFF"/>
        </w:rPr>
        <w:t>VBA is a foundational dataset for assessing the progress and targets of</w:t>
      </w:r>
      <w:hyperlink r:id="rId54" w:history="1">
        <w:r w:rsidRPr="00BD18DD">
          <w:rPr>
            <w:rStyle w:val="Hyperlink"/>
            <w:rFonts w:ascii="Arial" w:hAnsi="Arial"/>
            <w:color w:val="0563C1"/>
          </w:rPr>
          <w:t xml:space="preserve"> Protecting Victoria’s Environment – Biodiversity 2037</w:t>
        </w:r>
        <w:r w:rsidRPr="00EE148C">
          <w:rPr>
            <w:shd w:val="clear" w:color="auto" w:fill="FFFFFF"/>
          </w:rPr>
          <w:t>.</w:t>
        </w:r>
      </w:hyperlink>
    </w:p>
    <w:p w14:paraId="46B93954" w14:textId="77777777" w:rsidR="0003709E" w:rsidRPr="00EE148C" w:rsidRDefault="0003709E" w:rsidP="0003709E">
      <w:pPr>
        <w:pStyle w:val="BodyText"/>
        <w:rPr>
          <w:shd w:val="clear" w:color="auto" w:fill="FFFFFF"/>
        </w:rPr>
      </w:pPr>
    </w:p>
    <w:p w14:paraId="5D28525D" w14:textId="77777777" w:rsidR="00E665F3" w:rsidRDefault="00E665F3">
      <w:pPr>
        <w:sectPr w:rsidR="00E665F3" w:rsidSect="00E7334B">
          <w:pgSz w:w="11907" w:h="16839" w:code="9"/>
          <w:pgMar w:top="1418" w:right="851" w:bottom="992" w:left="851" w:header="284" w:footer="284" w:gutter="0"/>
          <w:cols w:space="284"/>
          <w:docGrid w:linePitch="360"/>
        </w:sectPr>
      </w:pPr>
    </w:p>
    <w:p w14:paraId="77B64631" w14:textId="77777777" w:rsidR="00DB3275" w:rsidRDefault="00DB3275" w:rsidP="00DB3275">
      <w:pPr>
        <w:pStyle w:val="DisclaimerText12pt"/>
        <w:framePr w:w="0" w:hSpace="0" w:vSpace="0" w:wrap="auto" w:hAnchor="text" w:xAlign="left" w:yAlign="inline"/>
        <w:suppressOverlap w:val="0"/>
      </w:pPr>
    </w:p>
    <w:p w14:paraId="6FCDEA7A" w14:textId="77777777" w:rsidR="00D1013C" w:rsidRDefault="00D1013C" w:rsidP="00DB3275">
      <w:pPr>
        <w:pStyle w:val="DisclaimerText12pt"/>
        <w:framePr w:w="0" w:hSpace="0" w:vSpace="0" w:wrap="auto" w:hAnchor="text" w:xAlign="left" w:yAlign="inline"/>
        <w:suppressOverlap w:val="0"/>
      </w:pPr>
    </w:p>
    <w:p w14:paraId="7BA5EA91" w14:textId="77777777" w:rsidR="00D1013C" w:rsidRDefault="00D1013C" w:rsidP="00DB3275">
      <w:pPr>
        <w:pStyle w:val="DisclaimerText12pt"/>
        <w:framePr w:w="0" w:hSpace="0" w:vSpace="0" w:wrap="auto" w:hAnchor="text" w:xAlign="left" w:yAlign="inline"/>
        <w:suppressOverlap w:val="0"/>
      </w:pPr>
    </w:p>
    <w:p w14:paraId="44BA14BA" w14:textId="77777777" w:rsidR="00D1013C" w:rsidRDefault="00D1013C" w:rsidP="00DB3275">
      <w:pPr>
        <w:pStyle w:val="DisclaimerText12pt"/>
        <w:framePr w:w="0" w:hSpace="0" w:vSpace="0" w:wrap="auto" w:hAnchor="text" w:xAlign="left" w:yAlign="inline"/>
        <w:suppressOverlap w:val="0"/>
      </w:pPr>
    </w:p>
    <w:p w14:paraId="489D06E9" w14:textId="77777777" w:rsidR="00D1013C" w:rsidRDefault="00D1013C" w:rsidP="00DB3275">
      <w:pPr>
        <w:pStyle w:val="DisclaimerText12pt"/>
        <w:framePr w:w="0" w:hSpace="0" w:vSpace="0" w:wrap="auto" w:hAnchor="text" w:xAlign="left" w:yAlign="inline"/>
        <w:suppressOverlap w:val="0"/>
      </w:pPr>
    </w:p>
    <w:p w14:paraId="7BFEBF96" w14:textId="77777777" w:rsidR="00D1013C" w:rsidRDefault="00D1013C" w:rsidP="00DB3275">
      <w:pPr>
        <w:pStyle w:val="DisclaimerText12pt"/>
        <w:framePr w:w="0" w:hSpace="0" w:vSpace="0" w:wrap="auto" w:hAnchor="text" w:xAlign="left" w:yAlign="inline"/>
        <w:suppressOverlap w:val="0"/>
      </w:pPr>
    </w:p>
    <w:p w14:paraId="2C24D0DB" w14:textId="77777777" w:rsidR="00D1013C" w:rsidRDefault="00D1013C" w:rsidP="00DB3275">
      <w:pPr>
        <w:pStyle w:val="DisclaimerText12pt"/>
        <w:framePr w:w="0" w:hSpace="0" w:vSpace="0" w:wrap="auto" w:hAnchor="text" w:xAlign="left" w:yAlign="inline"/>
        <w:suppressOverlap w:val="0"/>
      </w:pPr>
    </w:p>
    <w:p w14:paraId="45FD2736" w14:textId="77777777" w:rsidR="00D1013C" w:rsidRDefault="00D1013C" w:rsidP="00DB3275">
      <w:pPr>
        <w:pStyle w:val="DisclaimerText12pt"/>
        <w:framePr w:w="0" w:hSpace="0" w:vSpace="0" w:wrap="auto" w:hAnchor="text" w:xAlign="left" w:yAlign="inline"/>
        <w:suppressOverlap w:val="0"/>
      </w:pPr>
    </w:p>
    <w:p w14:paraId="02D1A65E" w14:textId="77777777" w:rsidR="00D1013C" w:rsidRDefault="00D1013C" w:rsidP="00DB3275">
      <w:pPr>
        <w:pStyle w:val="DisclaimerText12pt"/>
        <w:framePr w:w="0" w:hSpace="0" w:vSpace="0" w:wrap="auto" w:hAnchor="text" w:xAlign="left" w:yAlign="inline"/>
        <w:suppressOverlap w:val="0"/>
      </w:pPr>
    </w:p>
    <w:p w14:paraId="435B43C5" w14:textId="77777777" w:rsidR="00D1013C" w:rsidRDefault="00D1013C" w:rsidP="00DB3275">
      <w:pPr>
        <w:pStyle w:val="DisclaimerText12pt"/>
        <w:framePr w:w="0" w:hSpace="0" w:vSpace="0" w:wrap="auto" w:hAnchor="text" w:xAlign="left" w:yAlign="inline"/>
        <w:suppressOverlap w:val="0"/>
      </w:pPr>
    </w:p>
    <w:p w14:paraId="01B6FC9B" w14:textId="77777777" w:rsidR="00D1013C" w:rsidRDefault="00D1013C" w:rsidP="00DB3275">
      <w:pPr>
        <w:pStyle w:val="DisclaimerText12pt"/>
        <w:framePr w:w="0" w:hSpace="0" w:vSpace="0" w:wrap="auto" w:hAnchor="text" w:xAlign="left" w:yAlign="inline"/>
        <w:suppressOverlap w:val="0"/>
      </w:pPr>
    </w:p>
    <w:p w14:paraId="425CF757" w14:textId="77777777" w:rsidR="00D1013C" w:rsidRDefault="00D1013C" w:rsidP="00DB3275">
      <w:pPr>
        <w:pStyle w:val="DisclaimerText12pt"/>
        <w:framePr w:w="0" w:hSpace="0" w:vSpace="0" w:wrap="auto" w:hAnchor="text" w:xAlign="left" w:yAlign="inline"/>
        <w:suppressOverlap w:val="0"/>
      </w:pPr>
    </w:p>
    <w:p w14:paraId="4FA1E354" w14:textId="77777777" w:rsidR="00D1013C" w:rsidRDefault="00D1013C" w:rsidP="00DB3275">
      <w:pPr>
        <w:pStyle w:val="DisclaimerText12pt"/>
        <w:framePr w:w="0" w:hSpace="0" w:vSpace="0" w:wrap="auto" w:hAnchor="text" w:xAlign="left" w:yAlign="inline"/>
        <w:suppressOverlap w:val="0"/>
      </w:pPr>
    </w:p>
    <w:p w14:paraId="245680F4" w14:textId="77777777" w:rsidR="00D1013C" w:rsidRDefault="00D1013C" w:rsidP="00DB3275">
      <w:pPr>
        <w:pStyle w:val="DisclaimerText12pt"/>
        <w:framePr w:w="0" w:hSpace="0" w:vSpace="0" w:wrap="auto" w:hAnchor="text" w:xAlign="left" w:yAlign="inline"/>
        <w:suppressOverlap w:val="0"/>
      </w:pPr>
    </w:p>
    <w:p w14:paraId="32E668A3" w14:textId="77777777" w:rsidR="00D1013C" w:rsidRDefault="00D1013C" w:rsidP="00DB3275">
      <w:pPr>
        <w:pStyle w:val="DisclaimerText12pt"/>
        <w:framePr w:w="0" w:hSpace="0" w:vSpace="0" w:wrap="auto" w:hAnchor="text" w:xAlign="left" w:yAlign="inline"/>
        <w:suppressOverlap w:val="0"/>
      </w:pPr>
    </w:p>
    <w:p w14:paraId="28972BFC" w14:textId="77777777" w:rsidR="00D1013C" w:rsidRDefault="00D1013C" w:rsidP="00DB3275">
      <w:pPr>
        <w:pStyle w:val="DisclaimerText12pt"/>
        <w:framePr w:w="0" w:hSpace="0" w:vSpace="0" w:wrap="auto" w:hAnchor="text" w:xAlign="left" w:yAlign="inline"/>
        <w:suppressOverlap w:val="0"/>
      </w:pPr>
    </w:p>
    <w:p w14:paraId="0D1D0093" w14:textId="77777777" w:rsidR="00D1013C" w:rsidRDefault="00D1013C" w:rsidP="00DB3275">
      <w:pPr>
        <w:pStyle w:val="DisclaimerText12pt"/>
        <w:framePr w:w="0" w:hSpace="0" w:vSpace="0" w:wrap="auto" w:hAnchor="text" w:xAlign="left" w:yAlign="inline"/>
        <w:suppressOverlap w:val="0"/>
      </w:pPr>
    </w:p>
    <w:p w14:paraId="51A06D42" w14:textId="77777777" w:rsidR="00D1013C" w:rsidRDefault="00D1013C" w:rsidP="00DB3275">
      <w:pPr>
        <w:pStyle w:val="DisclaimerText12pt"/>
        <w:framePr w:w="0" w:hSpace="0" w:vSpace="0" w:wrap="auto" w:hAnchor="text" w:xAlign="left" w:yAlign="inline"/>
        <w:suppressOverlap w:val="0"/>
      </w:pPr>
    </w:p>
    <w:p w14:paraId="74632237" w14:textId="77777777" w:rsidR="00D1013C" w:rsidRDefault="00D1013C" w:rsidP="00DB3275">
      <w:pPr>
        <w:pStyle w:val="DisclaimerText12pt"/>
        <w:framePr w:w="0" w:hSpace="0" w:vSpace="0" w:wrap="auto" w:hAnchor="text" w:xAlign="left" w:yAlign="inline"/>
        <w:suppressOverlap w:val="0"/>
      </w:pPr>
    </w:p>
    <w:p w14:paraId="284DEF5E" w14:textId="77777777" w:rsidR="00D1013C" w:rsidRDefault="00D1013C" w:rsidP="00DB3275">
      <w:pPr>
        <w:pStyle w:val="DisclaimerText12pt"/>
        <w:framePr w:w="0" w:hSpace="0" w:vSpace="0" w:wrap="auto" w:hAnchor="text" w:xAlign="left" w:yAlign="inline"/>
        <w:suppressOverlap w:val="0"/>
      </w:pPr>
    </w:p>
    <w:p w14:paraId="38EAB7F9" w14:textId="77777777" w:rsidR="00DB3275" w:rsidRPr="00113CFE" w:rsidRDefault="00DB3275" w:rsidP="00DB3275">
      <w:pPr>
        <w:pStyle w:val="DisclaimerText12pt"/>
        <w:framePr w:w="0" w:hSpace="0" w:vSpace="0" w:wrap="auto" w:hAnchor="text" w:xAlign="left" w:yAlign="inline"/>
        <w:suppressOverlap w:val="0"/>
      </w:pPr>
    </w:p>
    <w:p w14:paraId="479DFE1F" w14:textId="6CFD8186" w:rsidR="00DB3275" w:rsidRPr="00113CFE" w:rsidRDefault="00E86914" w:rsidP="00DB3275">
      <w:pPr>
        <w:pStyle w:val="DisclaimerText"/>
        <w:framePr w:w="0" w:hSpace="0" w:vSpace="0" w:wrap="auto" w:hAnchor="text" w:xAlign="left" w:yAlign="inline"/>
        <w:suppressOverlap w:val="0"/>
      </w:pPr>
      <w:r>
        <w:pict w14:anchorId="42A5C82F">
          <v:shape id="Acknowledgement" o:spid="_x0000_s2072"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position-horizontal-relative:char;mso-position-vertical-relative:line" coordsize="5287198,985860" o:spt="10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734C0D0F" w14:textId="77777777" w:rsidR="00DB3275" w:rsidRPr="00447D52" w:rsidRDefault="00DB3275" w:rsidP="00DB327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w:r>
      <w:r w:rsidR="00DB3275">
        <w:rPr>
          <w:noProof/>
        </w:rPr>
        <w:drawing>
          <wp:anchor distT="0" distB="0" distL="114300" distR="114300" simplePos="0" relativeHeight="251658262" behindDoc="0" locked="1" layoutInCell="1" allowOverlap="1" wp14:anchorId="7D7B73B8" wp14:editId="04136298">
            <wp:simplePos x="0" y="0"/>
            <wp:positionH relativeFrom="page">
              <wp:posOffset>4824730</wp:posOffset>
            </wp:positionH>
            <wp:positionV relativeFrom="line">
              <wp:posOffset>0</wp:posOffset>
            </wp:positionV>
            <wp:extent cx="1656000" cy="986400"/>
            <wp:effectExtent l="0" t="0" r="1905" b="4445"/>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172EC58D" w14:textId="77777777" w:rsidR="006F4B48" w:rsidRPr="00113CFE" w:rsidRDefault="006F4B48" w:rsidP="006F4B48">
      <w:pPr>
        <w:pStyle w:val="DisclaimerText"/>
        <w:framePr w:w="0" w:hSpace="0" w:vSpace="0" w:wrap="auto" w:hAnchor="text" w:xAlign="left" w:yAlign="inline"/>
        <w:suppressOverlap w:val="0"/>
      </w:pPr>
      <w:r w:rsidRPr="00113CFE">
        <w:t xml:space="preserve">© The State of Victoria Department of Energy, Environment and Climate Action </w:t>
      </w:r>
      <w:r>
        <w:t>September 2023</w:t>
      </w:r>
      <w:r w:rsidRPr="00113CFE">
        <w:t>.</w:t>
      </w:r>
    </w:p>
    <w:p w14:paraId="785D768E" w14:textId="77777777" w:rsidR="006F4B48" w:rsidRPr="008B65E6" w:rsidRDefault="006F4B48" w:rsidP="006F4B48">
      <w:pPr>
        <w:pStyle w:val="DisclaimerText"/>
        <w:framePr w:w="0" w:hSpace="0" w:vSpace="0" w:wrap="auto" w:hAnchor="text" w:xAlign="left" w:yAlign="inline"/>
        <w:suppressOverlap w:val="0"/>
        <w:rPr>
          <w:rFonts w:ascii="Arial Bold" w:hAnsi="Arial Bold"/>
        </w:rPr>
      </w:pPr>
      <w:r w:rsidRPr="008B65E6">
        <w:rPr>
          <w:rFonts w:ascii="Arial Bold" w:hAnsi="Arial Bold"/>
        </w:rPr>
        <w:t>Creative Commons</w:t>
      </w:r>
    </w:p>
    <w:p w14:paraId="349A189A" w14:textId="77777777" w:rsidR="006F4B48" w:rsidRPr="00113CFE" w:rsidRDefault="006F4B48" w:rsidP="006F4B48">
      <w:pPr>
        <w:pStyle w:val="DisclaimerText"/>
        <w:framePr w:w="0" w:hSpace="0" w:vSpace="0" w:wrap="auto" w:hAnchor="text" w:xAlign="left" w:yAlign="inline"/>
        <w:suppressOverlap w:val="0"/>
        <w:rPr>
          <w:rFonts w:ascii="Arial Bold" w:hAnsi="Arial Bold"/>
        </w:rPr>
      </w:pPr>
      <w:r w:rsidRPr="00113CFE">
        <w:t xml:space="preserve">This work is licensed under a Creative Commons Attribution 4.0 International licence, visit the </w:t>
      </w:r>
      <w:hyperlink r:id="rId56" w:tooltip="Creative Commons website" w:history="1">
        <w:r w:rsidRPr="00113CFE">
          <w:rPr>
            <w:u w:val="single"/>
          </w:rPr>
          <w:t>Creative Commons website</w:t>
        </w:r>
      </w:hyperlink>
      <w:r w:rsidRPr="00113CFE">
        <w:t xml:space="preserve"> (</w:t>
      </w:r>
      <w:hyperlink r:id="rId57" w:history="1">
        <w:r w:rsidRPr="00113CFE">
          <w:t>http://creativecommons.org/licenses/by/4.0/</w:t>
        </w:r>
      </w:hyperlink>
      <w:r w:rsidRPr="00113CFE">
        <w:t>).</w:t>
      </w:r>
    </w:p>
    <w:p w14:paraId="16AE9EE5" w14:textId="77777777" w:rsidR="006F4B48" w:rsidRPr="00113CFE" w:rsidRDefault="006F4B48" w:rsidP="006F4B48">
      <w:pPr>
        <w:pStyle w:val="DisclaimerText"/>
        <w:framePr w:w="0" w:hSpace="0" w:vSpace="0" w:wrap="auto" w:hAnchor="text" w:xAlign="left" w:yAlign="inline"/>
        <w:suppressOverlap w:val="0"/>
        <w:rPr>
          <w:strike/>
        </w:rPr>
      </w:pPr>
      <w:r w:rsidRPr="00113CFE">
        <w:t xml:space="preserve">You are free to re-use the work under that licence, on the condition that you credit the State of Victoria as author. The licence does not apply to any images, </w:t>
      </w:r>
      <w:proofErr w:type="gramStart"/>
      <w:r w:rsidRPr="00113CFE">
        <w:t>photographs</w:t>
      </w:r>
      <w:proofErr w:type="gramEnd"/>
      <w:r w:rsidRPr="00113CFE">
        <w:t xml:space="preserve"> or branding, including the Victorian Coat of Arms, and the Victorian Government and Department logos.</w:t>
      </w:r>
    </w:p>
    <w:p w14:paraId="44126D97" w14:textId="77777777" w:rsidR="006F4B48" w:rsidRPr="00113CFE" w:rsidRDefault="006F4B48" w:rsidP="006F4B48">
      <w:pPr>
        <w:pStyle w:val="DisclaimerText"/>
        <w:framePr w:w="0" w:hSpace="0" w:vSpace="0" w:wrap="auto" w:hAnchor="text" w:xAlign="left" w:yAlign="inline"/>
        <w:suppressOverlap w:val="0"/>
      </w:pPr>
      <w:r w:rsidRPr="00113CFE">
        <w:t xml:space="preserve">ISBN </w:t>
      </w:r>
      <w:r w:rsidRPr="002A2AF6">
        <w:t>978-1-76136-430-3</w:t>
      </w:r>
      <w:r w:rsidRPr="00113CFE">
        <w:t xml:space="preserve"> (print) </w:t>
      </w:r>
      <w:r w:rsidRPr="00113CFE">
        <w:br/>
        <w:t xml:space="preserve">ISBN </w:t>
      </w:r>
      <w:r>
        <w:rPr>
          <w:rFonts w:ascii="Arial" w:hAnsi="Arial"/>
          <w:color w:val="000000"/>
        </w:rPr>
        <w:t xml:space="preserve">978-1-76136-430-3 </w:t>
      </w:r>
      <w:r>
        <w:t>(</w:t>
      </w:r>
      <w:r w:rsidRPr="00113CFE">
        <w:t>pdf)</w:t>
      </w:r>
    </w:p>
    <w:p w14:paraId="12030EC1" w14:textId="77777777" w:rsidR="006F4B48" w:rsidRPr="008B65E6" w:rsidRDefault="006F4B48" w:rsidP="006F4B48">
      <w:pPr>
        <w:pStyle w:val="DisclaimerText"/>
        <w:framePr w:w="0" w:hSpace="0" w:vSpace="0" w:wrap="auto" w:hAnchor="text" w:xAlign="left" w:yAlign="inline"/>
        <w:suppressOverlap w:val="0"/>
        <w:rPr>
          <w:rFonts w:ascii="Arial Bold" w:hAnsi="Arial Bold"/>
        </w:rPr>
      </w:pPr>
      <w:r w:rsidRPr="008B65E6">
        <w:rPr>
          <w:rFonts w:ascii="Arial Bold" w:hAnsi="Arial Bold"/>
        </w:rPr>
        <w:t>Disclaimer</w:t>
      </w:r>
    </w:p>
    <w:p w14:paraId="1A59ADE0" w14:textId="77777777" w:rsidR="006F4B48" w:rsidRPr="00113CFE" w:rsidRDefault="006F4B48" w:rsidP="006F4B48">
      <w:pPr>
        <w:pStyle w:val="DisclaimerText"/>
        <w:framePr w:w="0" w:hSpace="0" w:vSpace="0" w:wrap="auto" w:hAnchor="text" w:xAlign="left" w:yAlign="inline"/>
        <w:suppressOverlap w:val="0"/>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D7020D8" w14:textId="77777777" w:rsidR="006F4B48" w:rsidRPr="008B65E6" w:rsidRDefault="006F4B48" w:rsidP="006F4B48">
      <w:pPr>
        <w:pStyle w:val="DisclaimerText12pt"/>
        <w:framePr w:w="0" w:hSpace="0" w:vSpace="0" w:wrap="auto" w:hAnchor="text" w:xAlign="left" w:yAlign="inline"/>
        <w:suppressOverlap w:val="0"/>
        <w:rPr>
          <w:rFonts w:ascii="Arial Bold" w:hAnsi="Arial Bold"/>
        </w:rPr>
      </w:pPr>
      <w:r w:rsidRPr="008B65E6">
        <w:rPr>
          <w:rFonts w:ascii="Arial Bold" w:hAnsi="Arial Bold"/>
        </w:rPr>
        <w:t>Accessibility</w:t>
      </w:r>
    </w:p>
    <w:p w14:paraId="51A900B2" w14:textId="77777777" w:rsidR="006F4B48" w:rsidRPr="00113CFE" w:rsidRDefault="006F4B48" w:rsidP="006F4B48">
      <w:pPr>
        <w:pStyle w:val="DisclaimerText12pt"/>
        <w:framePr w:w="0" w:hSpace="0" w:vSpace="0" w:wrap="auto" w:hAnchor="text" w:xAlign="left" w:yAlign="inline"/>
        <w:suppressOverlap w:val="0"/>
      </w:pPr>
      <w:r w:rsidRPr="00113CFE">
        <w:t xml:space="preserve">To receive this document in an alternative format, phone the Customer Service Centre on 136 186, email </w:t>
      </w:r>
      <w:hyperlink r:id="rId58" w:history="1">
        <w:r>
          <w:rPr>
            <w:szCs w:val="24"/>
            <w:u w:val="single"/>
          </w:rPr>
          <w:t>customer.service@deeca.vic.gov.au</w:t>
        </w:r>
      </w:hyperlink>
      <w:r w:rsidRPr="00113CFE">
        <w:t xml:space="preserve">, or contact National Relay Service on 133 677. Available at </w:t>
      </w:r>
      <w:hyperlink r:id="rId59" w:tooltip="Department of Energy, Environment and Climate Action website" w:history="1">
        <w:r>
          <w:rPr>
            <w:szCs w:val="24"/>
            <w:u w:val="single"/>
          </w:rPr>
          <w:t>DEECA activity data webpage</w:t>
        </w:r>
      </w:hyperlink>
      <w:r>
        <w:rPr>
          <w:szCs w:val="24"/>
          <w:u w:val="single"/>
        </w:rPr>
        <w:t xml:space="preserve"> </w:t>
      </w:r>
      <w:r w:rsidRPr="00113CFE">
        <w:t>(</w:t>
      </w:r>
      <w:r w:rsidRPr="0059036A">
        <w:t>https://www.environment.vic.gov.au/biodiversity/activity-data</w:t>
      </w:r>
      <w:r w:rsidRPr="00113CFE">
        <w:t xml:space="preserve">). </w:t>
      </w:r>
    </w:p>
    <w:p w14:paraId="6B0ACA72" w14:textId="312F1CA5" w:rsidR="00525647" w:rsidRPr="006614E4" w:rsidRDefault="00525647"/>
    <w:sectPr w:rsidR="00525647" w:rsidRPr="006614E4" w:rsidSect="00E7334B">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DAB36" w14:textId="77777777" w:rsidR="00363BAB" w:rsidRDefault="00363BAB" w:rsidP="00CD157B">
      <w:pPr>
        <w:pStyle w:val="NoSpacing"/>
      </w:pPr>
    </w:p>
    <w:p w14:paraId="69BDE72B" w14:textId="77777777" w:rsidR="00363BAB" w:rsidRDefault="00363BAB"/>
  </w:endnote>
  <w:endnote w:type="continuationSeparator" w:id="0">
    <w:p w14:paraId="64F2EFFB" w14:textId="77777777" w:rsidR="00363BAB" w:rsidRDefault="00363BAB" w:rsidP="00CD157B">
      <w:pPr>
        <w:pStyle w:val="NoSpacing"/>
      </w:pPr>
    </w:p>
    <w:p w14:paraId="56ED5629" w14:textId="77777777" w:rsidR="00363BAB" w:rsidRDefault="00363BAB"/>
  </w:endnote>
  <w:endnote w:type="continuationNotice" w:id="1">
    <w:p w14:paraId="66D31BDF" w14:textId="77777777" w:rsidR="00363BAB" w:rsidRDefault="00363BAB" w:rsidP="00CD157B">
      <w:pPr>
        <w:pStyle w:val="NoSpacing"/>
      </w:pPr>
    </w:p>
    <w:p w14:paraId="4BE11E91" w14:textId="77777777" w:rsidR="00363BAB" w:rsidRDefault="00363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76B01072" w14:textId="77777777" w:rsidTr="003C4274">
      <w:trPr>
        <w:trHeight w:val="397"/>
      </w:trPr>
      <w:tc>
        <w:tcPr>
          <w:tcW w:w="340" w:type="dxa"/>
        </w:tcPr>
        <w:p w14:paraId="29488157" w14:textId="2457EEB3" w:rsidR="00A60698" w:rsidRPr="00D55628" w:rsidRDefault="00E86914" w:rsidP="00A60698">
          <w:pPr>
            <w:pStyle w:val="FooterEvenPageNumber"/>
            <w:framePr w:wrap="auto" w:vAnchor="margin" w:hAnchor="text" w:yAlign="inline"/>
          </w:pPr>
          <w:r>
            <w:rPr>
              <w:noProof/>
            </w:rPr>
            <w:pict w14:anchorId="0F0A9738">
              <v:shapetype id="_x0000_t202" coordsize="21600,21600" o:spt="202" path="m,l,21600r21600,l21600,xe">
                <v:stroke joinstyle="miter"/>
                <v:path gradientshapeok="t" o:connecttype="rect"/>
              </v:shapetype>
              <v:shape id="MSIPCM70d641019c6cd9badff7b81f" o:spid="_x0000_s1033" type="#_x0000_t202" alt="{&quot;HashCode&quot;:1862493762,&quot;Height&quot;:841.0,&quot;Width&quot;:595.0,&quot;Placement&quot;:&quot;Footer&quot;,&quot;Index&quot;:&quot;OddAndEven&quot;,&quot;Section&quot;:1,&quot;Top&quot;:0.0,&quot;Left&quot;:0.0}" style="position:absolute;margin-left:0;margin-top:805.45pt;width:595.35pt;height:21.5pt;z-index:251658253;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CC0715" w14:textId="3F327CDA" w:rsidR="00CE7CC2" w:rsidRPr="002B73A0" w:rsidRDefault="002B73A0" w:rsidP="002B73A0">
                      <w:pPr>
                        <w:spacing w:before="0" w:after="0"/>
                        <w:jc w:val="center"/>
                        <w:rPr>
                          <w:rFonts w:ascii="Calibri" w:hAnsi="Calibri" w:cs="Calibri"/>
                          <w:color w:val="000000"/>
                          <w:sz w:val="24"/>
                        </w:rPr>
                      </w:pPr>
                      <w:r w:rsidRPr="002B73A0">
                        <w:rPr>
                          <w:rFonts w:ascii="Calibri" w:hAnsi="Calibri" w:cs="Calibri"/>
                          <w:color w:val="000000"/>
                          <w:sz w:val="24"/>
                        </w:rPr>
                        <w:t>OFFICIAL</w:t>
                      </w:r>
                    </w:p>
                  </w:txbxContent>
                </v:textbox>
                <w10:wrap anchorx="page" anchory="page"/>
              </v:shape>
            </w:pic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784B2AA6" w14:textId="46943210" w:rsidR="00A60698" w:rsidRPr="00810C40" w:rsidRDefault="00092CE1" w:rsidP="00A60698">
          <w:pPr>
            <w:pStyle w:val="FooterEven"/>
          </w:pPr>
          <w:r>
            <w:t>Creating spatial features for reporting: animal control</w:t>
          </w:r>
        </w:p>
      </w:tc>
    </w:tr>
  </w:tbl>
  <w:p w14:paraId="5B73E637"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D7E7EE7" w14:textId="77777777" w:rsidTr="003C4274">
      <w:trPr>
        <w:trHeight w:val="397"/>
      </w:trPr>
      <w:tc>
        <w:tcPr>
          <w:tcW w:w="9071" w:type="dxa"/>
        </w:tcPr>
        <w:p w14:paraId="5CB71333" w14:textId="4F7DF99C" w:rsidR="00CD157B" w:rsidRPr="00CB1FB7" w:rsidRDefault="00E86914" w:rsidP="00A60698">
          <w:pPr>
            <w:pStyle w:val="FooterOdd"/>
            <w:rPr>
              <w:b/>
            </w:rPr>
          </w:pPr>
          <w:r>
            <w:rPr>
              <w:noProof/>
            </w:rPr>
            <w:pict w14:anchorId="2EDDA2D9">
              <v:shapetype id="_x0000_t202" coordsize="21600,21600" o:spt="202" path="m,l,21600r21600,l21600,xe">
                <v:stroke joinstyle="miter"/>
                <v:path gradientshapeok="t" o:connecttype="rect"/>
              </v:shapetype>
              <v:shape id="MSIPCM82a54538974ce5926a1c9b17" o:spid="_x0000_s1025" type="#_x0000_t202" alt="{&quot;HashCode&quot;:1862493762,&quot;Height&quot;:841.0,&quot;Width&quot;:595.0,&quot;Placement&quot;:&quot;Footer&quot;,&quot;Index&quot;:&quot;Primary&quot;,&quot;Section&quot;:1,&quot;Top&quot;:0.0,&quot;Left&quot;:0.0}" style="position:absolute;left:0;text-align:left;margin-left:0;margin-top:805.4pt;width:595.35pt;height:21.55pt;z-index:251658254;mso-position-horizontal-relative:page;mso-position-vertical-relative:page;v-text-anchor:bottom" o:allowincell="f" filled="f" stroked="f">
                <v:textbox inset=",0,,0">
                  <w:txbxContent>
                    <w:p w14:paraId="01B82A36" w14:textId="11380EE5" w:rsidR="00A37069" w:rsidRPr="00A37069" w:rsidRDefault="00A37069" w:rsidP="00A37069">
                      <w:pPr>
                        <w:spacing w:before="0" w:after="0"/>
                        <w:jc w:val="center"/>
                        <w:rPr>
                          <w:rFonts w:ascii="Calibri" w:hAnsi="Calibri" w:cs="Calibri"/>
                          <w:color w:val="000000"/>
                          <w:sz w:val="24"/>
                        </w:rPr>
                      </w:pPr>
                      <w:r w:rsidRPr="00A37069">
                        <w:rPr>
                          <w:rFonts w:ascii="Calibri" w:hAnsi="Calibri" w:cs="Calibri"/>
                          <w:color w:val="000000"/>
                          <w:sz w:val="24"/>
                        </w:rPr>
                        <w:t>OFFICIAL</w:t>
                      </w:r>
                    </w:p>
                  </w:txbxContent>
                </v:textbox>
                <w10:wrap anchorx="page" anchory="page"/>
              </v:shape>
            </w:pict>
          </w:r>
          <w:r w:rsidR="00AE51EA">
            <w:t>Creating spatial features for reporting: animal control</w:t>
          </w:r>
        </w:p>
      </w:tc>
      <w:tc>
        <w:tcPr>
          <w:tcW w:w="340" w:type="dxa"/>
        </w:tcPr>
        <w:p w14:paraId="766861D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8D718E5"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8DE8A" w14:textId="2E5DB86E" w:rsidR="00CE7CC2" w:rsidRDefault="00E86914">
    <w:pPr>
      <w:pStyle w:val="Footer"/>
    </w:pPr>
    <w:r>
      <w:rPr>
        <w:noProof/>
      </w:rPr>
      <w:pict w14:anchorId="2514E9E5">
        <v:shapetype id="_x0000_t202" coordsize="21600,21600" o:spt="202" path="m,l,21600r21600,l21600,xe">
          <v:stroke joinstyle="miter"/>
          <v:path gradientshapeok="t" o:connecttype="rect"/>
        </v:shapetype>
        <v:shape id="MSIPCM44a54e59913c57bc88cd186c" o:spid="_x0000_s1032" type="#_x0000_t202" alt="{&quot;HashCode&quot;:1862493762,&quot;Height&quot;:841.0,&quot;Width&quot;:595.0,&quot;Placement&quot;:&quot;Footer&quot;,&quot;Index&quot;:&quot;FirstPage&quot;,&quot;Section&quot;:1,&quot;Top&quot;:0.0,&quot;Left&quot;:0.0}" style="position:absolute;margin-left:0;margin-top:805.45pt;width:595.35pt;height:21.5pt;z-index:251658252;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16641B7" w14:textId="276D4DB1" w:rsidR="00CE7CC2" w:rsidRPr="002B73A0" w:rsidRDefault="002B73A0" w:rsidP="002B73A0">
                <w:pPr>
                  <w:spacing w:before="0" w:after="0"/>
                  <w:jc w:val="center"/>
                  <w:rPr>
                    <w:rFonts w:ascii="Calibri" w:hAnsi="Calibri" w:cs="Calibri"/>
                    <w:color w:val="000000"/>
                    <w:sz w:val="24"/>
                  </w:rPr>
                </w:pPr>
                <w:r w:rsidRPr="002B73A0">
                  <w:rPr>
                    <w:rFonts w:ascii="Calibri" w:hAnsi="Calibri" w:cs="Calibri"/>
                    <w:color w:val="000000"/>
                    <w:sz w:val="24"/>
                  </w:rPr>
                  <w:t>OFFICIAL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6BE12" w14:textId="77777777" w:rsidR="00363BAB" w:rsidRPr="0056073C" w:rsidRDefault="00363BAB" w:rsidP="005D764F">
      <w:pPr>
        <w:pStyle w:val="FootnoteSeparator"/>
      </w:pPr>
    </w:p>
    <w:p w14:paraId="67C69167" w14:textId="77777777" w:rsidR="00363BAB" w:rsidRDefault="00363BAB"/>
  </w:footnote>
  <w:footnote w:type="continuationSeparator" w:id="0">
    <w:p w14:paraId="6C9AB774" w14:textId="77777777" w:rsidR="00363BAB" w:rsidRPr="00CA30B7" w:rsidRDefault="00363BAB" w:rsidP="006D5A90">
      <w:pPr>
        <w:rPr>
          <w:lang w:val="en-US"/>
        </w:rPr>
      </w:pPr>
      <w:r w:rsidRPr="00CA30B7">
        <w:rPr>
          <w:lang w:val="en-US"/>
        </w:rPr>
        <w:t>_______</w:t>
      </w:r>
    </w:p>
    <w:p w14:paraId="067CCCDD" w14:textId="77777777" w:rsidR="00363BAB" w:rsidRDefault="00363BAB"/>
  </w:footnote>
  <w:footnote w:type="continuationNotice" w:id="1">
    <w:p w14:paraId="35702EE5" w14:textId="77777777" w:rsidR="00363BAB" w:rsidRDefault="00363BAB" w:rsidP="006D5A90"/>
    <w:p w14:paraId="2BC3CBC1" w14:textId="77777777" w:rsidR="00363BAB" w:rsidRDefault="00363B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8D674" w14:textId="109C47A3" w:rsidR="00DE2576" w:rsidRPr="00CD157B" w:rsidRDefault="00E86914" w:rsidP="00DE2576">
    <w:pPr>
      <w:pStyle w:val="Header"/>
    </w:pPr>
    <w:r>
      <w:rPr>
        <w:noProof/>
      </w:rPr>
      <w:pict w14:anchorId="6EDC32F8">
        <v:shape id="Hdr_Element6" o:spid="_x0000_s1039"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w:r>
    <w:r>
      <w:rPr>
        <w:noProof/>
      </w:rPr>
      <w:pict w14:anchorId="5F0733DC">
        <v:shape id="Hdr_Element1" o:spid="_x0000_s1038"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w:r>
    <w:r>
      <w:rPr>
        <w:noProof/>
      </w:rPr>
      <w:pict w14:anchorId="0C87A1EB">
        <v:shape id="Hdr_Element4" o:spid="_x0000_s1037"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w:r>
    <w:r>
      <w:rPr>
        <w:noProof/>
      </w:rPr>
      <w:pict w14:anchorId="2A38EE07">
        <v:shape id="Hdr_Element5" o:spid="_x0000_s103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w:r>
    <w:r>
      <w:rPr>
        <w:noProof/>
      </w:rPr>
      <w:pict w14:anchorId="5A365CC3">
        <v:shape id="Hdr_Element2" o:spid="_x0000_s1035" alt="&quot;&quot;" style="position:absolute;margin-left:297.65pt;margin-top:0;width:82.7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w:r>
    <w:r>
      <w:rPr>
        <w:noProof/>
      </w:rPr>
      <w:pict w14:anchorId="1B484B9E">
        <v:shape id="Hdr_Element3" o:spid="_x0000_s1034" alt="&quot;&quot;" style="position:absolute;margin-left:363.8pt;margin-top:0;width:33.1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w:r>
  </w:p>
  <w:p w14:paraId="6E580F2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E6433" w14:textId="743B0FE8" w:rsidR="00CD157B" w:rsidRPr="00CD157B" w:rsidRDefault="002D38FC" w:rsidP="00CD157B">
    <w:pPr>
      <w:pStyle w:val="Header"/>
    </w:pPr>
    <w:r w:rsidRPr="002D38FC">
      <w:t xml:space="preserve"> </w:t>
    </w:r>
    <w:r w:rsidR="00E86914">
      <w:rPr>
        <w:noProof/>
      </w:rPr>
      <w:pict w14:anchorId="078E2C02">
        <v:shape id="_x0000_s1031" alt="&quot;&quot;" style="position:absolute;margin-left:512.5pt;margin-top:0;width:83.05pt;height:35.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w:r>
    <w:r w:rsidR="00E86914">
      <w:rPr>
        <w:noProof/>
      </w:rPr>
      <w:pict w14:anchorId="76125492">
        <v:shape id="_x0000_s1030" alt="&quot;&quot;" style="position:absolute;margin-left:0;margin-top:0;width:595.3pt;height:35.15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w:r>
    <w:r w:rsidR="00E86914">
      <w:rPr>
        <w:noProof/>
      </w:rPr>
      <w:pict w14:anchorId="1ED1566C">
        <v:shape id="_x0000_s1029" alt="&quot;&quot;" style="position:absolute;margin-left:363.9pt;margin-top:0;width:115.6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w:r>
    <w:r w:rsidR="00E86914">
      <w:rPr>
        <w:noProof/>
      </w:rPr>
      <w:pict w14:anchorId="12DF2C3A">
        <v:shape id="_x0000_s1028"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w:r>
    <w:r w:rsidR="00E86914">
      <w:rPr>
        <w:noProof/>
      </w:rPr>
      <w:pict w14:anchorId="4549BA37">
        <v:shape id="_x0000_s1027"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w:r>
    <w:r w:rsidR="00E86914">
      <w:rPr>
        <w:noProof/>
      </w:rPr>
      <w:pict w14:anchorId="78B28432">
        <v:shape 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227" w:hanging="227"/>
      </w:pPr>
      <w:rPr>
        <w:rFonts w:ascii="Wingdings" w:hAnsi="Wingdings"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681" w:hanging="227"/>
      </w:pPr>
      <w:rPr>
        <w:rFonts w:ascii="Symbol" w:hAnsi="Symbol" w:hint="default"/>
        <w:color w:val="auto"/>
        <w:position w:val="0"/>
      </w:rPr>
    </w:lvl>
    <w:lvl w:ilvl="3">
      <w:start w:val="1"/>
      <w:numFmt w:val="none"/>
      <w:lvlText w:val=""/>
      <w:lvlJc w:val="left"/>
      <w:pPr>
        <w:ind w:left="908" w:hanging="227"/>
      </w:pPr>
      <w:rPr>
        <w:rFonts w:hint="default"/>
        <w:b/>
        <w:i w:val="0"/>
        <w:sz w:val="20"/>
      </w:rPr>
    </w:lvl>
    <w:lvl w:ilvl="4">
      <w:start w:val="1"/>
      <w:numFmt w:val="none"/>
      <w:lvlText w:val=""/>
      <w:lvlJc w:val="left"/>
      <w:pPr>
        <w:ind w:left="1135" w:hanging="227"/>
      </w:pPr>
      <w:rPr>
        <w:rFonts w:hint="default"/>
        <w:position w:val="2"/>
        <w:sz w:val="16"/>
      </w:rPr>
    </w:lvl>
    <w:lvl w:ilvl="5">
      <w:start w:val="1"/>
      <w:numFmt w:val="bullet"/>
      <w:lvlText w:val=""/>
      <w:lvlJc w:val="left"/>
      <w:pPr>
        <w:tabs>
          <w:tab w:val="num" w:pos="1814"/>
        </w:tabs>
        <w:ind w:left="1362" w:hanging="227"/>
      </w:pPr>
      <w:rPr>
        <w:rFonts w:ascii="Wingdings" w:hAnsi="Wingdings" w:hint="default"/>
      </w:rPr>
    </w:lvl>
    <w:lvl w:ilvl="6">
      <w:start w:val="1"/>
      <w:numFmt w:val="bullet"/>
      <w:lvlText w:val=""/>
      <w:lvlJc w:val="left"/>
      <w:pPr>
        <w:tabs>
          <w:tab w:val="num" w:pos="2154"/>
        </w:tabs>
        <w:ind w:left="1589" w:hanging="227"/>
      </w:pPr>
      <w:rPr>
        <w:rFonts w:ascii="Symbol" w:hAnsi="Symbol" w:hint="default"/>
      </w:rPr>
    </w:lvl>
    <w:lvl w:ilvl="7">
      <w:start w:val="1"/>
      <w:numFmt w:val="bullet"/>
      <w:lvlText w:val="o"/>
      <w:lvlJc w:val="left"/>
      <w:pPr>
        <w:tabs>
          <w:tab w:val="num" w:pos="2494"/>
        </w:tabs>
        <w:ind w:left="1816" w:hanging="227"/>
      </w:pPr>
      <w:rPr>
        <w:rFonts w:ascii="Courier New" w:hAnsi="Courier New" w:cs="Courier New" w:hint="default"/>
      </w:rPr>
    </w:lvl>
    <w:lvl w:ilvl="8">
      <w:start w:val="1"/>
      <w:numFmt w:val="bullet"/>
      <w:lvlText w:val=""/>
      <w:lvlJc w:val="left"/>
      <w:pPr>
        <w:tabs>
          <w:tab w:val="num" w:pos="2834"/>
        </w:tabs>
        <w:ind w:left="2043"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611026C"/>
    <w:multiLevelType w:val="hybridMultilevel"/>
    <w:tmpl w:val="17BE1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9"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1" w15:restartNumberingAfterBreak="0">
    <w:nsid w:val="7D284207"/>
    <w:multiLevelType w:val="multilevel"/>
    <w:tmpl w:val="41BC494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2"/>
  </w:num>
  <w:num w:numId="4" w16cid:durableId="985085104">
    <w:abstractNumId w:val="11"/>
  </w:num>
  <w:num w:numId="5" w16cid:durableId="1872112631">
    <w:abstractNumId w:val="14"/>
  </w:num>
  <w:num w:numId="6" w16cid:durableId="336812815">
    <w:abstractNumId w:val="27"/>
  </w:num>
  <w:num w:numId="7" w16cid:durableId="155153463">
    <w:abstractNumId w:val="3"/>
  </w:num>
  <w:num w:numId="8" w16cid:durableId="1428236886">
    <w:abstractNumId w:val="30"/>
  </w:num>
  <w:num w:numId="9" w16cid:durableId="1644658156">
    <w:abstractNumId w:val="22"/>
  </w:num>
  <w:num w:numId="10" w16cid:durableId="103154041">
    <w:abstractNumId w:val="32"/>
  </w:num>
  <w:num w:numId="11" w16cid:durableId="2129203638">
    <w:abstractNumId w:val="36"/>
  </w:num>
  <w:num w:numId="12" w16cid:durableId="377365663">
    <w:abstractNumId w:val="28"/>
  </w:num>
  <w:num w:numId="13" w16cid:durableId="1308436166">
    <w:abstractNumId w:val="29"/>
  </w:num>
  <w:num w:numId="14" w16cid:durableId="1335643199">
    <w:abstractNumId w:val="40"/>
  </w:num>
  <w:num w:numId="15" w16cid:durableId="384449836">
    <w:abstractNumId w:val="8"/>
  </w:num>
  <w:num w:numId="16" w16cid:durableId="1160577431">
    <w:abstractNumId w:val="31"/>
  </w:num>
  <w:num w:numId="17" w16cid:durableId="27071314">
    <w:abstractNumId w:val="7"/>
  </w:num>
  <w:num w:numId="18" w16cid:durableId="338120444">
    <w:abstractNumId w:val="5"/>
  </w:num>
  <w:num w:numId="19" w16cid:durableId="1673139647">
    <w:abstractNumId w:val="18"/>
  </w:num>
  <w:num w:numId="20"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8"/>
  </w:num>
  <w:num w:numId="34" w16cid:durableId="196283207">
    <w:abstractNumId w:val="41"/>
  </w:num>
  <w:num w:numId="35" w16cid:durableId="1742215375">
    <w:abstractNumId w:val="51"/>
  </w:num>
  <w:num w:numId="36" w16cid:durableId="664823544">
    <w:abstractNumId w:val="46"/>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8"/>
  </w:num>
  <w:num w:numId="40" w16cid:durableId="16010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0434476">
    <w:abstractNumId w:val="50"/>
  </w:num>
  <w:num w:numId="42" w16cid:durableId="849952428">
    <w:abstractNumId w:val="9"/>
  </w:num>
  <w:num w:numId="43" w16cid:durableId="1770392112">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characterSpacingControl w:val="doNotCompress"/>
  <w:hdrShapeDefaults>
    <o:shapedefaults v:ext="edit" spidmax="2073"/>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None"/>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451C46"/>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09E"/>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2CE1"/>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0E95"/>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1DFA"/>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2D4"/>
    <w:rsid w:val="00146947"/>
    <w:rsid w:val="00147141"/>
    <w:rsid w:val="0014722D"/>
    <w:rsid w:val="00147B60"/>
    <w:rsid w:val="00150746"/>
    <w:rsid w:val="00151331"/>
    <w:rsid w:val="00151BF0"/>
    <w:rsid w:val="00152DC6"/>
    <w:rsid w:val="00152E41"/>
    <w:rsid w:val="001536B2"/>
    <w:rsid w:val="001538EE"/>
    <w:rsid w:val="00153F34"/>
    <w:rsid w:val="0015405B"/>
    <w:rsid w:val="00154E30"/>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6B3"/>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CCB"/>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65E"/>
    <w:rsid w:val="001C5E6E"/>
    <w:rsid w:val="001C71FB"/>
    <w:rsid w:val="001C72A9"/>
    <w:rsid w:val="001C73A0"/>
    <w:rsid w:val="001C78A3"/>
    <w:rsid w:val="001D064C"/>
    <w:rsid w:val="001D0889"/>
    <w:rsid w:val="001D114E"/>
    <w:rsid w:val="001D11E7"/>
    <w:rsid w:val="001D134B"/>
    <w:rsid w:val="001D15F7"/>
    <w:rsid w:val="001D223D"/>
    <w:rsid w:val="001D22B6"/>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51A"/>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B1"/>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557"/>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438"/>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0BDB"/>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861"/>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03C2"/>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2ADA"/>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5EC2"/>
    <w:rsid w:val="002B60CC"/>
    <w:rsid w:val="002B63C6"/>
    <w:rsid w:val="002B6B22"/>
    <w:rsid w:val="002B6DF2"/>
    <w:rsid w:val="002B7185"/>
    <w:rsid w:val="002B73A0"/>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5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862"/>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27EEF"/>
    <w:rsid w:val="00327FAD"/>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778"/>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BAB"/>
    <w:rsid w:val="00363F02"/>
    <w:rsid w:val="00364559"/>
    <w:rsid w:val="00365FE5"/>
    <w:rsid w:val="0036600D"/>
    <w:rsid w:val="00366B4B"/>
    <w:rsid w:val="00366E1B"/>
    <w:rsid w:val="0036739A"/>
    <w:rsid w:val="0036747C"/>
    <w:rsid w:val="00370000"/>
    <w:rsid w:val="00370317"/>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15B"/>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AD"/>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2EF"/>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4274"/>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47C"/>
    <w:rsid w:val="00416661"/>
    <w:rsid w:val="00416B32"/>
    <w:rsid w:val="00416FC0"/>
    <w:rsid w:val="00417039"/>
    <w:rsid w:val="00417333"/>
    <w:rsid w:val="004178B0"/>
    <w:rsid w:val="00417BBD"/>
    <w:rsid w:val="00417EBE"/>
    <w:rsid w:val="00420898"/>
    <w:rsid w:val="00422011"/>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473"/>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C46"/>
    <w:rsid w:val="00451D86"/>
    <w:rsid w:val="004521BF"/>
    <w:rsid w:val="00452294"/>
    <w:rsid w:val="00452568"/>
    <w:rsid w:val="00452C67"/>
    <w:rsid w:val="00453216"/>
    <w:rsid w:val="00453399"/>
    <w:rsid w:val="004536F4"/>
    <w:rsid w:val="0045376B"/>
    <w:rsid w:val="00453B3B"/>
    <w:rsid w:val="00453ED1"/>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28"/>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0F90"/>
    <w:rsid w:val="00481674"/>
    <w:rsid w:val="00481819"/>
    <w:rsid w:val="00481A08"/>
    <w:rsid w:val="00481DB8"/>
    <w:rsid w:val="00481EB7"/>
    <w:rsid w:val="00482114"/>
    <w:rsid w:val="004822B8"/>
    <w:rsid w:val="0048263F"/>
    <w:rsid w:val="00482677"/>
    <w:rsid w:val="004827C3"/>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6A9"/>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01A2"/>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67"/>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8DA"/>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67C5"/>
    <w:rsid w:val="00517156"/>
    <w:rsid w:val="00517176"/>
    <w:rsid w:val="005172CF"/>
    <w:rsid w:val="0051780B"/>
    <w:rsid w:val="00517B71"/>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764"/>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368"/>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6D"/>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94E"/>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07482"/>
    <w:rsid w:val="006078EE"/>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130"/>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08"/>
    <w:rsid w:val="00656918"/>
    <w:rsid w:val="006572F0"/>
    <w:rsid w:val="0065751D"/>
    <w:rsid w:val="006576A7"/>
    <w:rsid w:val="006579BD"/>
    <w:rsid w:val="00657DAA"/>
    <w:rsid w:val="0066034F"/>
    <w:rsid w:val="0066072A"/>
    <w:rsid w:val="00661403"/>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CF3"/>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497"/>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569"/>
    <w:rsid w:val="006E57B4"/>
    <w:rsid w:val="006E6303"/>
    <w:rsid w:val="006E6D63"/>
    <w:rsid w:val="006E6DD9"/>
    <w:rsid w:val="006E7241"/>
    <w:rsid w:val="006F04BD"/>
    <w:rsid w:val="006F1C0F"/>
    <w:rsid w:val="006F1DED"/>
    <w:rsid w:val="006F2759"/>
    <w:rsid w:val="006F2A91"/>
    <w:rsid w:val="006F2D33"/>
    <w:rsid w:val="006F2D7A"/>
    <w:rsid w:val="006F2FF5"/>
    <w:rsid w:val="006F379C"/>
    <w:rsid w:val="006F4220"/>
    <w:rsid w:val="006F4B48"/>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132"/>
    <w:rsid w:val="007215EB"/>
    <w:rsid w:val="007216BB"/>
    <w:rsid w:val="00722328"/>
    <w:rsid w:val="007245FB"/>
    <w:rsid w:val="0072483E"/>
    <w:rsid w:val="00724CD7"/>
    <w:rsid w:val="00724E16"/>
    <w:rsid w:val="00724E6E"/>
    <w:rsid w:val="007257E3"/>
    <w:rsid w:val="00726003"/>
    <w:rsid w:val="00726CFF"/>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0F7"/>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9"/>
    <w:rsid w:val="007477CD"/>
    <w:rsid w:val="007503C3"/>
    <w:rsid w:val="00750C1C"/>
    <w:rsid w:val="0075101B"/>
    <w:rsid w:val="00751028"/>
    <w:rsid w:val="007510EB"/>
    <w:rsid w:val="007511DC"/>
    <w:rsid w:val="00751412"/>
    <w:rsid w:val="00751956"/>
    <w:rsid w:val="007519A9"/>
    <w:rsid w:val="007527C2"/>
    <w:rsid w:val="0075327D"/>
    <w:rsid w:val="00753AEE"/>
    <w:rsid w:val="00753CBF"/>
    <w:rsid w:val="00753E3C"/>
    <w:rsid w:val="007547D9"/>
    <w:rsid w:val="00754973"/>
    <w:rsid w:val="00755A1F"/>
    <w:rsid w:val="00755AE5"/>
    <w:rsid w:val="00756084"/>
    <w:rsid w:val="00756302"/>
    <w:rsid w:val="0075649A"/>
    <w:rsid w:val="007565FE"/>
    <w:rsid w:val="00756864"/>
    <w:rsid w:val="00756F61"/>
    <w:rsid w:val="00757074"/>
    <w:rsid w:val="007570AD"/>
    <w:rsid w:val="007577B1"/>
    <w:rsid w:val="0075792D"/>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45B5"/>
    <w:rsid w:val="007753A9"/>
    <w:rsid w:val="00775B73"/>
    <w:rsid w:val="00775C47"/>
    <w:rsid w:val="00775F65"/>
    <w:rsid w:val="0077612A"/>
    <w:rsid w:val="00776142"/>
    <w:rsid w:val="00777355"/>
    <w:rsid w:val="00780027"/>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5E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143"/>
    <w:rsid w:val="007A74BE"/>
    <w:rsid w:val="007B02E3"/>
    <w:rsid w:val="007B0AAB"/>
    <w:rsid w:val="007B1032"/>
    <w:rsid w:val="007B1AF3"/>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15E4"/>
    <w:rsid w:val="007D2793"/>
    <w:rsid w:val="007D2A83"/>
    <w:rsid w:val="007D329A"/>
    <w:rsid w:val="007D3482"/>
    <w:rsid w:val="007D34FE"/>
    <w:rsid w:val="007D3BBD"/>
    <w:rsid w:val="007D3DE8"/>
    <w:rsid w:val="007D3E13"/>
    <w:rsid w:val="007D3FBE"/>
    <w:rsid w:val="007D4891"/>
    <w:rsid w:val="007D48A5"/>
    <w:rsid w:val="007D4AA2"/>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4F0D"/>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376"/>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0C"/>
    <w:rsid w:val="008440AA"/>
    <w:rsid w:val="00844805"/>
    <w:rsid w:val="0084597A"/>
    <w:rsid w:val="00845A1D"/>
    <w:rsid w:val="00846597"/>
    <w:rsid w:val="008468B6"/>
    <w:rsid w:val="00846B00"/>
    <w:rsid w:val="00846D14"/>
    <w:rsid w:val="008473E4"/>
    <w:rsid w:val="0084799E"/>
    <w:rsid w:val="00847D87"/>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312"/>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5DD8"/>
    <w:rsid w:val="008963EF"/>
    <w:rsid w:val="00896F15"/>
    <w:rsid w:val="0089732D"/>
    <w:rsid w:val="0089760C"/>
    <w:rsid w:val="008A0489"/>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47F"/>
    <w:rsid w:val="008E4978"/>
    <w:rsid w:val="008E4B5F"/>
    <w:rsid w:val="008E4BCA"/>
    <w:rsid w:val="008E4DF5"/>
    <w:rsid w:val="008E4F7E"/>
    <w:rsid w:val="008E553F"/>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16D2D"/>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27940"/>
    <w:rsid w:val="00927E15"/>
    <w:rsid w:val="00930BE0"/>
    <w:rsid w:val="00931B7E"/>
    <w:rsid w:val="00932457"/>
    <w:rsid w:val="00932545"/>
    <w:rsid w:val="00932715"/>
    <w:rsid w:val="0093292E"/>
    <w:rsid w:val="00933495"/>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BA3"/>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04"/>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1D"/>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22E"/>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61"/>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48FE"/>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4B25"/>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3F76"/>
    <w:rsid w:val="00A356B2"/>
    <w:rsid w:val="00A357C2"/>
    <w:rsid w:val="00A35D0A"/>
    <w:rsid w:val="00A3606E"/>
    <w:rsid w:val="00A368AC"/>
    <w:rsid w:val="00A37069"/>
    <w:rsid w:val="00A3753E"/>
    <w:rsid w:val="00A37AE0"/>
    <w:rsid w:val="00A40903"/>
    <w:rsid w:val="00A40B61"/>
    <w:rsid w:val="00A40F3F"/>
    <w:rsid w:val="00A41381"/>
    <w:rsid w:val="00A414BF"/>
    <w:rsid w:val="00A415A9"/>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073"/>
    <w:rsid w:val="00A53210"/>
    <w:rsid w:val="00A536AF"/>
    <w:rsid w:val="00A547B3"/>
    <w:rsid w:val="00A54DE0"/>
    <w:rsid w:val="00A55AF8"/>
    <w:rsid w:val="00A60698"/>
    <w:rsid w:val="00A608E7"/>
    <w:rsid w:val="00A60E14"/>
    <w:rsid w:val="00A61A2B"/>
    <w:rsid w:val="00A61C90"/>
    <w:rsid w:val="00A6211F"/>
    <w:rsid w:val="00A62989"/>
    <w:rsid w:val="00A62D2C"/>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4C"/>
    <w:rsid w:val="00A93280"/>
    <w:rsid w:val="00A934FE"/>
    <w:rsid w:val="00A935BE"/>
    <w:rsid w:val="00A94064"/>
    <w:rsid w:val="00A94789"/>
    <w:rsid w:val="00A950C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0F5A"/>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1EA"/>
    <w:rsid w:val="00AE53E0"/>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1A2"/>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073"/>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2A3C"/>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CF4"/>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777"/>
    <w:rsid w:val="00BD6B2F"/>
    <w:rsid w:val="00BD76DA"/>
    <w:rsid w:val="00BD79BE"/>
    <w:rsid w:val="00BD7D0F"/>
    <w:rsid w:val="00BE00B2"/>
    <w:rsid w:val="00BE056B"/>
    <w:rsid w:val="00BE0D93"/>
    <w:rsid w:val="00BE174A"/>
    <w:rsid w:val="00BE23EC"/>
    <w:rsid w:val="00BE268B"/>
    <w:rsid w:val="00BE2975"/>
    <w:rsid w:val="00BE3035"/>
    <w:rsid w:val="00BE3301"/>
    <w:rsid w:val="00BE3E9B"/>
    <w:rsid w:val="00BE489A"/>
    <w:rsid w:val="00BE584B"/>
    <w:rsid w:val="00BE5933"/>
    <w:rsid w:val="00BE5E33"/>
    <w:rsid w:val="00BE68A7"/>
    <w:rsid w:val="00BE7898"/>
    <w:rsid w:val="00BE7D49"/>
    <w:rsid w:val="00BF0652"/>
    <w:rsid w:val="00BF081E"/>
    <w:rsid w:val="00BF0B78"/>
    <w:rsid w:val="00BF0BFA"/>
    <w:rsid w:val="00BF0FE7"/>
    <w:rsid w:val="00BF1830"/>
    <w:rsid w:val="00BF2581"/>
    <w:rsid w:val="00BF3C8D"/>
    <w:rsid w:val="00BF4168"/>
    <w:rsid w:val="00BF424D"/>
    <w:rsid w:val="00BF4FD9"/>
    <w:rsid w:val="00BF5416"/>
    <w:rsid w:val="00BF55FE"/>
    <w:rsid w:val="00BF56F0"/>
    <w:rsid w:val="00BF5A0E"/>
    <w:rsid w:val="00BF5E3B"/>
    <w:rsid w:val="00BF63B2"/>
    <w:rsid w:val="00BF6B7F"/>
    <w:rsid w:val="00BF71F2"/>
    <w:rsid w:val="00BF7304"/>
    <w:rsid w:val="00BF7E14"/>
    <w:rsid w:val="00C003EB"/>
    <w:rsid w:val="00C00776"/>
    <w:rsid w:val="00C00AAC"/>
    <w:rsid w:val="00C01B6B"/>
    <w:rsid w:val="00C01BCA"/>
    <w:rsid w:val="00C023EF"/>
    <w:rsid w:val="00C02F28"/>
    <w:rsid w:val="00C03FCA"/>
    <w:rsid w:val="00C05C9F"/>
    <w:rsid w:val="00C05FA2"/>
    <w:rsid w:val="00C0612E"/>
    <w:rsid w:val="00C06267"/>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67CF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270"/>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616"/>
    <w:rsid w:val="00CB2F0A"/>
    <w:rsid w:val="00CB3CB4"/>
    <w:rsid w:val="00CB3F22"/>
    <w:rsid w:val="00CB4ABF"/>
    <w:rsid w:val="00CB55FF"/>
    <w:rsid w:val="00CB5926"/>
    <w:rsid w:val="00CB6E35"/>
    <w:rsid w:val="00CC0170"/>
    <w:rsid w:val="00CC02F2"/>
    <w:rsid w:val="00CC065F"/>
    <w:rsid w:val="00CC13AE"/>
    <w:rsid w:val="00CC1413"/>
    <w:rsid w:val="00CC1573"/>
    <w:rsid w:val="00CC1B2D"/>
    <w:rsid w:val="00CC2156"/>
    <w:rsid w:val="00CC2333"/>
    <w:rsid w:val="00CC2DB1"/>
    <w:rsid w:val="00CC31DE"/>
    <w:rsid w:val="00CC40E5"/>
    <w:rsid w:val="00CC41A2"/>
    <w:rsid w:val="00CC4726"/>
    <w:rsid w:val="00CC47C7"/>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3A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4F82"/>
    <w:rsid w:val="00D05169"/>
    <w:rsid w:val="00D05B8D"/>
    <w:rsid w:val="00D05BC2"/>
    <w:rsid w:val="00D06726"/>
    <w:rsid w:val="00D06830"/>
    <w:rsid w:val="00D07203"/>
    <w:rsid w:val="00D07400"/>
    <w:rsid w:val="00D07EB7"/>
    <w:rsid w:val="00D1013C"/>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0B9"/>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275"/>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0A9"/>
    <w:rsid w:val="00DE4327"/>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C17"/>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00"/>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01D"/>
    <w:rsid w:val="00E514E3"/>
    <w:rsid w:val="00E5184B"/>
    <w:rsid w:val="00E51AF9"/>
    <w:rsid w:val="00E5234E"/>
    <w:rsid w:val="00E53ADF"/>
    <w:rsid w:val="00E53BCD"/>
    <w:rsid w:val="00E5409A"/>
    <w:rsid w:val="00E54D85"/>
    <w:rsid w:val="00E56B40"/>
    <w:rsid w:val="00E56BD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5F3"/>
    <w:rsid w:val="00E66A4B"/>
    <w:rsid w:val="00E66DDE"/>
    <w:rsid w:val="00E66F30"/>
    <w:rsid w:val="00E670F9"/>
    <w:rsid w:val="00E671AC"/>
    <w:rsid w:val="00E7013C"/>
    <w:rsid w:val="00E704CD"/>
    <w:rsid w:val="00E711FC"/>
    <w:rsid w:val="00E72E67"/>
    <w:rsid w:val="00E72FAF"/>
    <w:rsid w:val="00E7334B"/>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7794E"/>
    <w:rsid w:val="00E80B65"/>
    <w:rsid w:val="00E82548"/>
    <w:rsid w:val="00E8280C"/>
    <w:rsid w:val="00E82A2A"/>
    <w:rsid w:val="00E83330"/>
    <w:rsid w:val="00E8338B"/>
    <w:rsid w:val="00E8384D"/>
    <w:rsid w:val="00E84093"/>
    <w:rsid w:val="00E84C2A"/>
    <w:rsid w:val="00E85926"/>
    <w:rsid w:val="00E85C51"/>
    <w:rsid w:val="00E8627F"/>
    <w:rsid w:val="00E86502"/>
    <w:rsid w:val="00E86914"/>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13"/>
    <w:rsid w:val="00EC49A0"/>
    <w:rsid w:val="00EC591E"/>
    <w:rsid w:val="00EC594C"/>
    <w:rsid w:val="00EC5F73"/>
    <w:rsid w:val="00EC6106"/>
    <w:rsid w:val="00EC61E0"/>
    <w:rsid w:val="00EC662D"/>
    <w:rsid w:val="00EC6CDA"/>
    <w:rsid w:val="00EC6E3B"/>
    <w:rsid w:val="00EC7B57"/>
    <w:rsid w:val="00EC7F16"/>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9D7"/>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0F57"/>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6E2"/>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CD"/>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72A"/>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4FBD"/>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6F9"/>
    <w:rsid w:val="00FF69C9"/>
    <w:rsid w:val="00FF6A35"/>
    <w:rsid w:val="00FF6CAE"/>
    <w:rsid w:val="00FF6D35"/>
    <w:rsid w:val="00FF6D3E"/>
    <w:rsid w:val="00FF6E87"/>
    <w:rsid w:val="00FF6FE9"/>
    <w:rsid w:val="00FF702B"/>
    <w:rsid w:val="00FF737E"/>
    <w:rsid w:val="00FF7803"/>
    <w:rsid w:val="00FF7C7D"/>
    <w:rsid w:val="00FF7D96"/>
    <w:rsid w:val="06F6366E"/>
    <w:rsid w:val="2F46A352"/>
    <w:rsid w:val="345DDC74"/>
    <w:rsid w:val="3F34853B"/>
    <w:rsid w:val="472C1588"/>
    <w:rsid w:val="5A6E16E8"/>
    <w:rsid w:val="5ECFC66B"/>
    <w:rsid w:val="6FD43DB1"/>
    <w:rsid w:val="765D2B9D"/>
    <w:rsid w:val="772A37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35C8B8A8"/>
  <w15:docId w15:val="{4C266884-9F4D-4075-A979-98AA56599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99"/>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semiHidden/>
    <w:unhideWhenUsed/>
    <w:rsid w:val="0058629F"/>
    <w:rPr>
      <w:rFonts w:ascii="Tahoma" w:hAnsi="Tahoma" w:cs="Tahoma"/>
      <w:sz w:val="16"/>
      <w:szCs w:val="16"/>
    </w:rPr>
  </w:style>
  <w:style w:type="character" w:customStyle="1" w:styleId="BalloonTextChar">
    <w:name w:val="Balloon Text Char"/>
    <w:basedOn w:val="DefaultParagraphFont"/>
    <w:link w:val="BalloonText"/>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451C4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99"/>
    <w:rsid w:val="001806EE"/>
    <w:pPr>
      <w:framePr w:wrap="around"/>
      <w:spacing w:before="200"/>
      <w:outlineLvl w:val="9"/>
    </w:pPr>
    <w:rPr>
      <w:b w:val="0"/>
      <w:sz w:val="24"/>
    </w:rPr>
  </w:style>
  <w:style w:type="character" w:customStyle="1" w:styleId="SubtitleChar">
    <w:name w:val="Subtitle Char"/>
    <w:basedOn w:val="DefaultParagraphFont"/>
    <w:link w:val="Subtitle"/>
    <w:uiPriority w:val="99"/>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153F34"/>
    <w:pPr>
      <w:tabs>
        <w:tab w:val="clear" w:pos="1191"/>
      </w:tabs>
      <w:spacing w:before="60" w:line="200" w:lineRule="atLeast"/>
      <w:ind w:left="0" w:firstLine="0"/>
    </w:pPr>
    <w:rPr>
      <w:rFonts w:cs="Arial"/>
      <w:bCs/>
      <w:color w:val="232222" w:themeColor="text1"/>
      <w:sz w:val="16"/>
    </w:rPr>
  </w:style>
  <w:style w:type="table" w:customStyle="1" w:styleId="DELWPTableNormal">
    <w:name w:val="DELWP Table Normal"/>
    <w:basedOn w:val="TableNormal"/>
    <w:uiPriority w:val="99"/>
    <w:rsid w:val="00153F34"/>
    <w:pPr>
      <w:spacing w:before="0" w:after="0" w:line="240" w:lineRule="auto"/>
    </w:pPr>
    <w:rPr>
      <w:rFonts w:cs="Arial"/>
      <w:color w:val="232222" w:themeColor="text1"/>
    </w:rPr>
    <w:tblPr/>
  </w:style>
  <w:style w:type="paragraph" w:customStyle="1" w:styleId="paragraph">
    <w:name w:val="paragraph"/>
    <w:basedOn w:val="Normal"/>
    <w:rsid w:val="00E11600"/>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E11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hyperlink" Target="https://www.environment.vic.gov.au/__data/assets/pdf_file/0029/466409/Bio2037_ActivityDataRequirements.V1.1.pdf"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yperlink" Target="https://www.environment.vic.gov.au/__data/assets/pdf_file/0029/466409/Bio2037_ActivityDataRequirements.V1.1.pdf" TargetMode="External"/><Relationship Id="rId55" Type="http://schemas.openxmlformats.org/officeDocument/2006/relationships/image" Target="media/image23.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hyperlink" Target="https://delwpvicgovau-my.sharepoint.com/Users/fionadurante/Downloads/deeca.vic.gov.au" TargetMode="Externa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hyperlink" Target="https://desktop.arcgis.com/en/arcmap/10.3/tools/analysis-toolbox/buffer.htm" TargetMode="External"/><Relationship Id="rId40" Type="http://schemas.openxmlformats.org/officeDocument/2006/relationships/image" Target="media/image16.png"/><Relationship Id="rId45" Type="http://schemas.openxmlformats.org/officeDocument/2006/relationships/hyperlink" Target="https://www.environment.vic.gov.au/__data/assets/pdf_file/0029/466409/Bio2037_ActivityDataRequirements.V1.1.pdf" TargetMode="External"/><Relationship Id="rId53" Type="http://schemas.openxmlformats.org/officeDocument/2006/relationships/hyperlink" Target="https://www.environment.vic.gov.au/biodiversity/victorian-biodiversity-atlas" TargetMode="External"/><Relationship Id="rId58" Type="http://schemas.openxmlformats.org/officeDocument/2006/relationships/hyperlink" Target="mailto:customer.service@deeca.vic.gov.au" TargetMode="Externa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hyperlink" Target="https://www.environment.vic.gov.au/biodiversity/activity-data"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creativecommons.org/licenses/by/4.0/" TargetMode="External"/><Relationship Id="rId8" Type="http://schemas.openxmlformats.org/officeDocument/2006/relationships/customXml" Target="../customXml/item8.xml"/><Relationship Id="rId51" Type="http://schemas.openxmlformats.org/officeDocument/2006/relationships/hyperlink" Target="https://www.environment.vic.gov.au/biodiversity/activity-data"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yperlink" Target="https://www.environment.vic.gov.au/__data/assets/pdf_file/0029/466409/Bio2037_ActivityDataRequirements.V1.1.pdf" TargetMode="External"/><Relationship Id="rId46" Type="http://schemas.openxmlformats.org/officeDocument/2006/relationships/hyperlink" Target="https://www.environment.vic.gov.au/__data/assets/pdf_file/0029/466409/Bio2037_ActivityDataRequirements.V1.1.pdf" TargetMode="External"/><Relationship Id="rId59" Type="http://schemas.openxmlformats.org/officeDocument/2006/relationships/hyperlink" Target="https://www.environment.vic.gov.au/biodiversity/activity-data" TargetMode="External"/><Relationship Id="rId20" Type="http://schemas.openxmlformats.org/officeDocument/2006/relationships/image" Target="media/image6.svg"/><Relationship Id="rId41" Type="http://schemas.openxmlformats.org/officeDocument/2006/relationships/image" Target="media/image17.png"/><Relationship Id="rId54" Type="http://schemas.openxmlformats.org/officeDocument/2006/relationships/hyperlink" Target="https://www.environment.vic.gov.au/biodiversity/biodiversity-pla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49" Type="http://schemas.openxmlformats.org/officeDocument/2006/relationships/hyperlink" Target="https://www.environment.vic.gov.au/__data/assets/pdf_file/0029/466409/Bio2037_ActivityDataRequirements.V1.1.pdf" TargetMode="External"/><Relationship Id="rId57" Type="http://schemas.openxmlformats.org/officeDocument/2006/relationships/hyperlink" Target="http://creativecommons.org/licenses/by/4.0/" TargetMode="External"/><Relationship Id="rId10" Type="http://schemas.openxmlformats.org/officeDocument/2006/relationships/styles" Target="styles.xml"/><Relationship Id="rId31" Type="http://schemas.openxmlformats.org/officeDocument/2006/relationships/footer" Target="footer1.xml"/><Relationship Id="rId44" Type="http://schemas.openxmlformats.org/officeDocument/2006/relationships/image" Target="media/image20.png"/><Relationship Id="rId52" Type="http://schemas.openxmlformats.org/officeDocument/2006/relationships/hyperlink" Target="https://www.environment.vic.gov.au/biodiversity/victorian-biodiversity-atla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C6152C4D7C549B69FD95C5B4108E84C"/>
        <w:category>
          <w:name w:val="General"/>
          <w:gallery w:val="placeholder"/>
        </w:category>
        <w:types>
          <w:type w:val="bbPlcHdr"/>
        </w:types>
        <w:behaviors>
          <w:behavior w:val="content"/>
        </w:behaviors>
        <w:guid w:val="{B1FAAA4F-DE7D-41E2-B72B-84B78E676B1F}"/>
      </w:docPartPr>
      <w:docPartBody>
        <w:p w:rsidR="00BC0C93" w:rsidRDefault="00BC0C93">
          <w:pPr>
            <w:pStyle w:val="6C6152C4D7C549B69FD95C5B4108E84C"/>
          </w:pPr>
          <w:r w:rsidRPr="000C4F86">
            <w:rPr>
              <w:rStyle w:val="PlaceholderText"/>
            </w:rPr>
            <w:t>[Title]</w:t>
          </w:r>
        </w:p>
      </w:docPartBody>
    </w:docPart>
    <w:docPart>
      <w:docPartPr>
        <w:name w:val="DD12A2544AFD4B9A81605BC7CA00DA80"/>
        <w:category>
          <w:name w:val="General"/>
          <w:gallery w:val="placeholder"/>
        </w:category>
        <w:types>
          <w:type w:val="bbPlcHdr"/>
        </w:types>
        <w:behaviors>
          <w:behavior w:val="content"/>
        </w:behaviors>
        <w:guid w:val="{A97C863D-08D3-48E3-9011-A97EA22C0D4B}"/>
      </w:docPartPr>
      <w:docPartBody>
        <w:p w:rsidR="00BC0C93" w:rsidRDefault="00BC0C93">
          <w:pPr>
            <w:pStyle w:val="DD12A2544AFD4B9A81605BC7CA00DA8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C93"/>
    <w:rsid w:val="001B1C6A"/>
    <w:rsid w:val="00200497"/>
    <w:rsid w:val="008C5875"/>
    <w:rsid w:val="009537EC"/>
    <w:rsid w:val="00B504C2"/>
    <w:rsid w:val="00BC0C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6C6152C4D7C549B69FD95C5B4108E84C">
    <w:name w:val="6C6152C4D7C549B69FD95C5B4108E84C"/>
  </w:style>
  <w:style w:type="paragraph" w:customStyle="1" w:styleId="DD12A2544AFD4B9A81605BC7CA00DA80">
    <w:name w:val="DD12A2544AFD4B9A81605BC7CA00DA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/sites/ecm_107/Systems</xsnScope>
</customXsn>
</file>

<file path=customXml/item5.xml><?xml version="1.0" encoding="utf-8"?>
<?mso-contentType ?>
<SharedContentType xmlns="Microsoft.SharePoint.Taxonomy.ContentTypeSync" SourceId="3452d580-73c1-4b2b-acb3-3600a17877a9" ContentTypeId="0x0101002517F445A0F35E449C98AAD631F2B0386508"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Training Material" ma:contentTypeID="0x0101002517F445A0F35E449C98AAD631F2B03865080052453FFF42F14B428BD06FB7679B8529" ma:contentTypeVersion="34" ma:contentTypeDescription="Written material such as trainers notes, course content, handouts or the development of the course, not related to RTO." ma:contentTypeScope="" ma:versionID="c7a91da3ea66604b724dda300da2a05f">
  <xsd:schema xmlns:xsd="http://www.w3.org/2001/XMLSchema" xmlns:xs="http://www.w3.org/2001/XMLSchema" xmlns:p="http://schemas.microsoft.com/office/2006/metadata/properties" xmlns:ns1="http://schemas.microsoft.com/sharepoint/v3" xmlns:ns2="a5f32de4-e402-4188-b034-e71ca7d22e54" xmlns:ns3="9fd47c19-1c4a-4d7d-b342-c10cef269344" xmlns:ns5="153f2783-1c70-4464-955e-85040a58200f" xmlns:ns6="29a3d534-a273-4652-a45f-cc8daeb19309" targetNamespace="http://schemas.microsoft.com/office/2006/metadata/properties" ma:root="true" ma:fieldsID="add831b3a69a7a4e307701d7596b3142" ns1:_="" ns2:_="" ns3:_="" ns5:_="" ns6:_="">
    <xsd:import namespace="http://schemas.microsoft.com/sharepoint/v3"/>
    <xsd:import namespace="a5f32de4-e402-4188-b034-e71ca7d22e54"/>
    <xsd:import namespace="9fd47c19-1c4a-4d7d-b342-c10cef269344"/>
    <xsd:import namespace="153f2783-1c70-4464-955e-85040a58200f"/>
    <xsd:import namespace="29a3d534-a273-4652-a45f-cc8daeb19309"/>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Date_x0020_Recieved" minOccurs="0"/>
                <xsd:element ref="ns2:Date_x0020_Of_x0020_Original" minOccurs="0"/>
                <xsd:element ref="ns2:Originating_x0020_Author" minOccurs="0"/>
                <xsd:element ref="ns5:p2f700180f494ee99a1e26aa7978ae49"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Date_x0020_Recieved" ma:index="31" nillable="true" ma:displayName="Date Received" ma:description="The date stamped on official correspondence." ma:format="DateOnly" ma:internalName="Date_x0020_Recieved">
      <xsd:simpleType>
        <xsd:restriction base="dms:DateTime"/>
      </xsd:simpleType>
    </xsd:element>
    <xsd:element name="Date_x0020_Of_x0020_Original" ma:index="32" nillable="true" ma:displayName="Date Of Original" ma:description="The date which appears on the document." ma:format="DateTime" ma:internalName="Date_x0020_Of_x0020_Original">
      <xsd:simpleType>
        <xsd:restriction base="dms:DateTime"/>
      </xsd:simpleType>
    </xsd:element>
    <xsd:element name="Originating_x0020_Author" ma:index="33" nillable="true" ma:displayName="Originating Author" ma:description="The original person or organisation from which the object came from." ma:internalName="Originating_x0020_Auth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17;#Biodiversity Protection ＆ Information|65a9b7a0-47d1-4a80-aa4a-b37a3a63b25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p2f700180f494ee99a1e26aa7978ae49" ma:index="35" nillable="true" ma:taxonomy="true" ma:internalName="p2f700180f494ee99a1e26aa7978ae49" ma:taxonomyFieldName="KDS_x0020_Systems1" ma:displayName="KDS Systems" ma:default="4;#yet to be classified|e73c7ac0-8c14-4097-b851-eb48aa446832" ma:fieldId="{92f70018-0f49-4ee9-9a1e-26aa7978ae49}" ma:sspId="797aeec6-0273-40f2-ab3e-beee73212332" ma:termSetId="0f30f18a-df4d-4ebc-a09e-d5caff59802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a3d534-a273-4652-a45f-cc8daeb19309" elementFormDefault="qualified">
    <xsd:import namespace="http://schemas.microsoft.com/office/2006/documentManagement/types"/>
    <xsd:import namespace="http://schemas.microsoft.com/office/infopath/2007/PartnerControls"/>
    <xsd:element name="lcf76f155ced4ddcb4097134ff3c332f" ma:index="36"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47</Value>
      <Value>488</Value>
      <Value>417</Value>
      <Value>6</Value>
      <Value>22</Value>
      <Value>4</Value>
      <Value>2</Value>
      <Value>1</Value>
    </TaxCatchAll>
    <lcf76f155ced4ddcb4097134ff3c332f xmlns="29a3d534-a273-4652-a45f-cc8daeb19309" xsi:nil="true"/>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Biodiversity Protection ＆ Information</TermName>
          <TermId xmlns="http://schemas.microsoft.com/office/infopath/2007/PartnerControls">65a9b7a0-47d1-4a80-aa4a-b37a3a63b254</TermId>
        </TermInfo>
      </Terms>
    </mfe9accc5a0b4653a7b513b67ffd122d>
    <p2f700180f494ee99a1e26aa7978ae49 xmlns="153f2783-1c70-4464-955e-85040a58200f">
      <Terms xmlns="http://schemas.microsoft.com/office/infopath/2007/PartnerControls">
        <TermInfo xmlns="http://schemas.microsoft.com/office/infopath/2007/PartnerControls">
          <TermName xmlns="http://schemas.microsoft.com/office/infopath/2007/PartnerControls">yet to be classified</TermName>
          <TermId xmlns="http://schemas.microsoft.com/office/infopath/2007/PartnerControls">e73c7ac0-8c14-4097-b851-eb48aa446832</TermId>
        </TermInfo>
      </Terms>
    </p2f700180f494ee99a1e26aa7978ae4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DOCID107-2025127334-1755</_dlc_DocId>
    <_dlc_DocIdUrl xmlns="a5f32de4-e402-4188-b034-e71ca7d22e54">
      <Url>https://delwpvicgovau.sharepoint.com/sites/ecm_107/_layouts/15/DocIdRedir.aspx?ID=DOCID107-2025127334-1755</Url>
      <Description>DOCID107-2025127334-1755</Description>
    </_dlc_DocIdUrl>
    <Date_x0020_Of_x0020_Original xmlns="a5f32de4-e402-4188-b034-e71ca7d22e54" xsi:nil="true"/>
    <Date_x0020_Recieved xmlns="a5f32de4-e402-4188-b034-e71ca7d22e54" xsi:nil="true"/>
    <RoutingRuleDescription xmlns="http://schemas.microsoft.com/sharepoint/v3">Creating spatial features for reporting: animal control</RoutingRuleDescription>
    <Originating_x0020_Author xmlns="a5f32de4-e402-4188-b034-e71ca7d22e5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630ADA51-14C8-429A-99C4-94F9AEBC04EC}">
  <ds:schemaRefs>
    <ds:schemaRef ds:uri="http://schemas.microsoft.com/sharepoint/events"/>
  </ds:schemaRefs>
</ds:datastoreItem>
</file>

<file path=customXml/itemProps4.xml><?xml version="1.0" encoding="utf-8"?>
<ds:datastoreItem xmlns:ds="http://schemas.openxmlformats.org/officeDocument/2006/customXml" ds:itemID="{D413018D-6492-4914-887D-FDB55156FD5E}">
  <ds:schemaRefs>
    <ds:schemaRef ds:uri="http://schemas.microsoft.com/office/2006/metadata/customXsn"/>
  </ds:schemaRefs>
</ds:datastoreItem>
</file>

<file path=customXml/itemProps5.xml><?xml version="1.0" encoding="utf-8"?>
<ds:datastoreItem xmlns:ds="http://schemas.openxmlformats.org/officeDocument/2006/customXml" ds:itemID="{FC43A6B3-A2BD-4ACB-A758-8396933D9A30}">
  <ds:schemaRefs>
    <ds:schemaRef ds:uri="Microsoft.SharePoint.Taxonomy.ContentTypeSync"/>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2897A3DD-350A-4813-BAD7-134EAA7C8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153f2783-1c70-4464-955e-85040a58200f"/>
    <ds:schemaRef ds:uri="29a3d534-a273-4652-a45f-cc8daeb19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9a3d534-a273-4652-a45f-cc8daeb19309"/>
    <ds:schemaRef ds:uri="http://schemas.microsoft.com/sharepoint/v3"/>
    <ds:schemaRef ds:uri="153f2783-1c70-4464-955e-85040a58200f"/>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Pages>
  <Words>1869</Words>
  <Characters>10654</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Creating spatial features for reporting: animal control</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spatial features for reporting: animal control</dc:title>
  <dc:subject>This guide applies to Victorian Government funded animal control activities where the objective is biodiversity protection, to be used in conjunction with Biodiversity 2037 Activity Data Requirements (PDF, 337 kB).</dc:subject>
  <dc:creator>Fiona</dc:creator>
  <cp:keywords/>
  <dc:description/>
  <cp:lastModifiedBy>Cobie A Farmer (DEECA)</cp:lastModifiedBy>
  <cp:revision>14</cp:revision>
  <cp:lastPrinted>2023-09-14T20:51:00Z</cp:lastPrinted>
  <dcterms:created xsi:type="dcterms:W3CDTF">2023-08-11T23:17:00Z</dcterms:created>
  <dcterms:modified xsi:type="dcterms:W3CDTF">2023-09-14T20:51:00Z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0x0101002517F445A0F35E449C98AAD631F2B03865080052453FFF42F14B428BD06FB7679B8529</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Branch">
    <vt:lpwstr>417;#Biodiversity Protection ＆ Information|65a9b7a0-47d1-4a80-aa4a-b37a3a63b254</vt:lpwstr>
  </property>
  <property fmtid="{D5CDD505-2E9C-101B-9397-08002B2CF9AE}" pid="8" name="KDS Systems1">
    <vt:lpwstr>4;#yet to be classified|e73c7ac0-8c14-4097-b851-eb48aa446832</vt:lpwstr>
  </property>
  <property fmtid="{D5CDD505-2E9C-101B-9397-08002B2CF9AE}" pid="9" name="_dlc_DocIdItemGuid">
    <vt:lpwstr>ea5eaf57-83a6-4cb1-bc40-4c7e4a9795fc</vt:lpwstr>
  </property>
  <property fmtid="{D5CDD505-2E9C-101B-9397-08002B2CF9AE}" pid="10" name="Division">
    <vt:lpwstr>6;#Biodiversity|a369ff78-9705-4b66-a29c-499bde0c7988</vt:lpwstr>
  </property>
  <property fmtid="{D5CDD505-2E9C-101B-9397-08002B2CF9AE}" pid="11" name="Group1">
    <vt:lpwstr>488;#Regions, Environment, Climate Action and First Peoples|c3907712-efe8-4eb7-9ed8-ccca8ce2f408</vt:lpwstr>
  </property>
  <property fmtid="{D5CDD505-2E9C-101B-9397-08002B2CF9AE}" pid="12" name="Dissemination Limiting Marker">
    <vt:lpwstr>2;#FOUO|955eb6fc-b35a-4808-8aa5-31e514fa3f26</vt:lpwstr>
  </property>
  <property fmtid="{D5CDD505-2E9C-101B-9397-08002B2CF9AE}" pid="13" name="Section">
    <vt:lpwstr/>
  </property>
  <property fmtid="{D5CDD505-2E9C-101B-9397-08002B2CF9AE}" pid="14" name="Sub-Section">
    <vt:lpwstr/>
  </property>
  <property fmtid="{D5CDD505-2E9C-101B-9397-08002B2CF9AE}" pid="15" name="Copyright Licence Name">
    <vt:lpwstr/>
  </property>
  <property fmtid="{D5CDD505-2E9C-101B-9397-08002B2CF9AE}" pid="16" name="Copyright License Type">
    <vt:lpwstr>47;#Other|f0bc6ea7-3406-4279-9144-613a23b24278</vt:lpwstr>
  </property>
  <property fmtid="{D5CDD505-2E9C-101B-9397-08002B2CF9AE}" pid="17" name="a6b8025dacc14cf9b4d4600d95399d54">
    <vt:lpwstr/>
  </property>
  <property fmtid="{D5CDD505-2E9C-101B-9397-08002B2CF9AE}" pid="18" name="o85941e134754762b9719660a258a6e6">
    <vt:lpwstr>Other|f0bc6ea7-3406-4279-9144-613a23b24278</vt:lpwstr>
  </property>
  <property fmtid="{D5CDD505-2E9C-101B-9397-08002B2CF9AE}" pid="19" name="Reference_x0020_Type">
    <vt:lpwstr/>
  </property>
  <property fmtid="{D5CDD505-2E9C-101B-9397-08002B2CF9AE}" pid="20" name="Location_x0020_Type">
    <vt:lpwstr/>
  </property>
  <property fmtid="{D5CDD505-2E9C-101B-9397-08002B2CF9AE}" pid="21" name="KpiDescription">
    <vt:lpwstr>Creating spatial features for biodiversity 2037 reporting: animal control</vt:lpwstr>
  </property>
  <property fmtid="{D5CDD505-2E9C-101B-9397-08002B2CF9AE}" pid="22" name="o2e611f6ba3e4c8f9a895dfb7980639e">
    <vt:lpwstr/>
  </property>
  <property fmtid="{D5CDD505-2E9C-101B-9397-08002B2CF9AE}" pid="23" name="ld508a88e6264ce89693af80a72862cb">
    <vt:lpwstr/>
  </property>
  <property fmtid="{D5CDD505-2E9C-101B-9397-08002B2CF9AE}" pid="24" name="URL">
    <vt:lpwstr>, </vt:lpwstr>
  </property>
  <property fmtid="{D5CDD505-2E9C-101B-9397-08002B2CF9AE}" pid="25" name="Month">
    <vt:lpwstr/>
  </property>
  <property fmtid="{D5CDD505-2E9C-101B-9397-08002B2CF9AE}" pid="26" name="wic_System_Copyright">
    <vt:lpwstr>State of Victoria</vt:lpwstr>
  </property>
  <property fmtid="{D5CDD505-2E9C-101B-9397-08002B2CF9AE}" pid="27" name="Location Type">
    <vt:lpwstr/>
  </property>
  <property fmtid="{D5CDD505-2E9C-101B-9397-08002B2CF9AE}" pid="28" name="Reference Type">
    <vt:lpwstr/>
  </property>
  <property fmtid="{D5CDD505-2E9C-101B-9397-08002B2CF9AE}" pid="29" name="df723ab3fe1c4eb7a0b151674e7ac40d">
    <vt:lpwstr/>
  </property>
  <property fmtid="{D5CDD505-2E9C-101B-9397-08002B2CF9AE}" pid="30" name="Security Classification">
    <vt:lpwstr>22;#Public|4cf06271-6744-4b13-adab-7df8d80986af</vt:lpwstr>
  </property>
  <property fmtid="{D5CDD505-2E9C-101B-9397-08002B2CF9AE}" pid="31" name="MSIP_Label_4257e2ab-f512-40e2-9c9a-c64247360765_Enabled">
    <vt:lpwstr>true</vt:lpwstr>
  </property>
  <property fmtid="{D5CDD505-2E9C-101B-9397-08002B2CF9AE}" pid="32" name="MSIP_Label_4257e2ab-f512-40e2-9c9a-c64247360765_SetDate">
    <vt:lpwstr>2023-09-14T03:51:26Z</vt:lpwstr>
  </property>
  <property fmtid="{D5CDD505-2E9C-101B-9397-08002B2CF9AE}" pid="33" name="MSIP_Label_4257e2ab-f512-40e2-9c9a-c64247360765_Method">
    <vt:lpwstr>Privileged</vt:lpwstr>
  </property>
  <property fmtid="{D5CDD505-2E9C-101B-9397-08002B2CF9AE}" pid="34" name="MSIP_Label_4257e2ab-f512-40e2-9c9a-c64247360765_Name">
    <vt:lpwstr>OFFICIAL</vt:lpwstr>
  </property>
  <property fmtid="{D5CDD505-2E9C-101B-9397-08002B2CF9AE}" pid="35" name="MSIP_Label_4257e2ab-f512-40e2-9c9a-c64247360765_SiteId">
    <vt:lpwstr>e8bdd6f7-fc18-4e48-a554-7f547927223b</vt:lpwstr>
  </property>
  <property fmtid="{D5CDD505-2E9C-101B-9397-08002B2CF9AE}" pid="36" name="MSIP_Label_4257e2ab-f512-40e2-9c9a-c64247360765_ActionId">
    <vt:lpwstr>e0309975-c198-478d-b5c7-b6db872ac558</vt:lpwstr>
  </property>
  <property fmtid="{D5CDD505-2E9C-101B-9397-08002B2CF9AE}" pid="37" name="MSIP_Label_4257e2ab-f512-40e2-9c9a-c64247360765_ContentBits">
    <vt:lpwstr>2</vt:lpwstr>
  </property>
</Properties>
</file>