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FF6BC" w14:textId="77777777" w:rsidR="005D2DF8" w:rsidRPr="00964DFA" w:rsidRDefault="005D2DF8" w:rsidP="005D2DF8">
      <w:pPr>
        <w:pStyle w:val="Heading2"/>
        <w:numPr>
          <w:ilvl w:val="0"/>
          <w:numId w:val="0"/>
        </w:numPr>
        <w:rPr>
          <w:rFonts w:cstheme="minorHAnsi"/>
        </w:rPr>
      </w:pPr>
      <w:r w:rsidRPr="00964DFA">
        <w:rPr>
          <w:rFonts w:cstheme="minorHAnsi"/>
        </w:rPr>
        <w:t>Introduction</w:t>
      </w:r>
    </w:p>
    <w:p w14:paraId="5D4969AE" w14:textId="77777777" w:rsidR="005D2DF8" w:rsidRPr="001B256E" w:rsidRDefault="005D2DF8" w:rsidP="005D2DF8">
      <w:pPr>
        <w:pStyle w:val="BodyText"/>
        <w:rPr>
          <w:sz w:val="22"/>
          <w:szCs w:val="22"/>
        </w:rPr>
      </w:pPr>
      <w:r w:rsidRPr="001B256E">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64681AD1" w14:textId="77777777" w:rsidR="005D2DF8" w:rsidRPr="001B256E" w:rsidRDefault="005D2DF8" w:rsidP="005D2DF8">
      <w:pPr>
        <w:pStyle w:val="BodyText"/>
        <w:rPr>
          <w:sz w:val="22"/>
          <w:szCs w:val="22"/>
        </w:rPr>
      </w:pPr>
      <w:r w:rsidRPr="001B256E">
        <w:rPr>
          <w:rFonts w:eastAsia="Calibri"/>
          <w:sz w:val="22"/>
          <w:szCs w:val="22"/>
        </w:rPr>
        <w:t xml:space="preserve">DELWP Regional staff have been working with stakeholders on actions to conserve biodiversity in specific landscapes, informed by the best available science and local knowledge. </w:t>
      </w:r>
    </w:p>
    <w:p w14:paraId="08D99F44" w14:textId="77777777" w:rsidR="005D2DF8" w:rsidRPr="001B256E" w:rsidRDefault="005D2DF8" w:rsidP="005D2DF8">
      <w:pPr>
        <w:pStyle w:val="BodyText"/>
        <w:rPr>
          <w:sz w:val="22"/>
          <w:szCs w:val="22"/>
        </w:rPr>
      </w:pPr>
      <w:r w:rsidRPr="001B256E">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1FBFB74A" w14:textId="77777777" w:rsidR="005D2DF8" w:rsidRPr="001B256E" w:rsidRDefault="005D2DF8" w:rsidP="005D2DF8">
      <w:pPr>
        <w:pStyle w:val="BodyText"/>
        <w:rPr>
          <w:sz w:val="22"/>
          <w:szCs w:val="22"/>
        </w:rPr>
      </w:pPr>
      <w:r w:rsidRPr="001B256E">
        <w:rPr>
          <w:rFonts w:eastAsia="Calibri"/>
          <w:sz w:val="22"/>
          <w:szCs w:val="22"/>
        </w:rPr>
        <w:t xml:space="preserve">Further information and the </w:t>
      </w:r>
      <w:hyperlink r:id="rId13">
        <w:r w:rsidRPr="001B256E">
          <w:rPr>
            <w:rStyle w:val="Hyperlink"/>
            <w:rFonts w:eastAsia="Calibri"/>
            <w:sz w:val="22"/>
            <w:szCs w:val="22"/>
          </w:rPr>
          <w:t>full list of Fact Sheets</w:t>
        </w:r>
      </w:hyperlink>
      <w:r w:rsidRPr="001B256E">
        <w:rPr>
          <w:rFonts w:eastAsia="Calibri"/>
          <w:sz w:val="22"/>
          <w:szCs w:val="22"/>
        </w:rPr>
        <w:t xml:space="preserve"> is available on the Department’s Environment website.</w:t>
      </w:r>
    </w:p>
    <w:p w14:paraId="1906808C" w14:textId="18E76595" w:rsidR="00EA34FD" w:rsidRPr="00050253" w:rsidRDefault="005D2DF8" w:rsidP="005D2DF8">
      <w:pPr>
        <w:pStyle w:val="Heading2"/>
        <w:numPr>
          <w:ilvl w:val="1"/>
          <w:numId w:val="0"/>
        </w:numPr>
      </w:pPr>
      <w:r>
        <w:t>Landscape description</w:t>
      </w:r>
    </w:p>
    <w:p w14:paraId="6F66AB63" w14:textId="3A23C7A8" w:rsidR="00F10CC3" w:rsidRDefault="00702200" w:rsidP="00F10CC3">
      <w:pPr>
        <w:pStyle w:val="BodyText"/>
        <w:rPr>
          <w:sz w:val="22"/>
          <w:szCs w:val="22"/>
        </w:rPr>
      </w:pPr>
      <w:r w:rsidRPr="0096108E">
        <w:rPr>
          <w:sz w:val="22"/>
          <w:szCs w:val="22"/>
        </w:rPr>
        <w:t xml:space="preserve">This </w:t>
      </w:r>
      <w:r w:rsidR="00AC6CA2">
        <w:rPr>
          <w:sz w:val="22"/>
          <w:szCs w:val="22"/>
        </w:rPr>
        <w:t>19,200ha</w:t>
      </w:r>
      <w:r w:rsidRPr="0096108E">
        <w:rPr>
          <w:sz w:val="22"/>
          <w:szCs w:val="22"/>
        </w:rPr>
        <w:t xml:space="preserve"> area is</w:t>
      </w:r>
      <w:r w:rsidR="005419F2">
        <w:rPr>
          <w:sz w:val="22"/>
          <w:szCs w:val="22"/>
        </w:rPr>
        <w:t xml:space="preserve"> a </w:t>
      </w:r>
      <w:r w:rsidRPr="0096108E">
        <w:rPr>
          <w:sz w:val="22"/>
          <w:szCs w:val="22"/>
        </w:rPr>
        <w:t xml:space="preserve">mostly </w:t>
      </w:r>
      <w:r w:rsidR="005419F2">
        <w:rPr>
          <w:sz w:val="22"/>
          <w:szCs w:val="22"/>
        </w:rPr>
        <w:t>cleared landscape</w:t>
      </w:r>
      <w:r w:rsidRPr="0096108E">
        <w:rPr>
          <w:sz w:val="22"/>
          <w:szCs w:val="22"/>
        </w:rPr>
        <w:t xml:space="preserve"> (</w:t>
      </w:r>
      <w:r w:rsidR="00CE42B2">
        <w:rPr>
          <w:sz w:val="22"/>
          <w:szCs w:val="22"/>
        </w:rPr>
        <w:t>23</w:t>
      </w:r>
      <w:r w:rsidRPr="0096108E">
        <w:rPr>
          <w:sz w:val="22"/>
          <w:szCs w:val="22"/>
        </w:rPr>
        <w:t xml:space="preserve">% </w:t>
      </w:r>
      <w:r w:rsidR="00CE42B2">
        <w:rPr>
          <w:sz w:val="22"/>
          <w:szCs w:val="22"/>
        </w:rPr>
        <w:t xml:space="preserve">native vegetation </w:t>
      </w:r>
      <w:r w:rsidRPr="0096108E">
        <w:rPr>
          <w:sz w:val="22"/>
          <w:szCs w:val="22"/>
        </w:rPr>
        <w:t xml:space="preserve">cover) and is mostly </w:t>
      </w:r>
      <w:r w:rsidR="005419F2">
        <w:rPr>
          <w:sz w:val="22"/>
          <w:szCs w:val="22"/>
        </w:rPr>
        <w:t>private</w:t>
      </w:r>
      <w:r w:rsidRPr="0096108E">
        <w:rPr>
          <w:sz w:val="22"/>
          <w:szCs w:val="22"/>
        </w:rPr>
        <w:t xml:space="preserve"> land (</w:t>
      </w:r>
      <w:r w:rsidR="005419F2">
        <w:rPr>
          <w:sz w:val="22"/>
          <w:szCs w:val="22"/>
        </w:rPr>
        <w:t>9</w:t>
      </w:r>
      <w:r w:rsidR="00CE42B2">
        <w:rPr>
          <w:sz w:val="22"/>
          <w:szCs w:val="22"/>
        </w:rPr>
        <w:t>6</w:t>
      </w:r>
      <w:r w:rsidRPr="0096108E">
        <w:rPr>
          <w:sz w:val="22"/>
          <w:szCs w:val="22"/>
        </w:rPr>
        <w:t>%)</w:t>
      </w:r>
      <w:r w:rsidR="005419F2">
        <w:rPr>
          <w:sz w:val="22"/>
          <w:szCs w:val="22"/>
        </w:rPr>
        <w:t xml:space="preserve">. </w:t>
      </w:r>
      <w:r w:rsidRPr="0096108E">
        <w:rPr>
          <w:sz w:val="22"/>
          <w:szCs w:val="22"/>
        </w:rPr>
        <w:t xml:space="preserve">The landscape is </w:t>
      </w:r>
      <w:r w:rsidR="00B46CF3">
        <w:rPr>
          <w:sz w:val="22"/>
          <w:szCs w:val="22"/>
        </w:rPr>
        <w:t>bordered</w:t>
      </w:r>
      <w:r w:rsidR="00F2473F">
        <w:rPr>
          <w:sz w:val="22"/>
          <w:szCs w:val="22"/>
        </w:rPr>
        <w:t xml:space="preserve"> by the Meereek State Forest</w:t>
      </w:r>
      <w:r w:rsidR="00B46CF3">
        <w:rPr>
          <w:sz w:val="22"/>
          <w:szCs w:val="22"/>
        </w:rPr>
        <w:t>,</w:t>
      </w:r>
      <w:r w:rsidR="00F2473F">
        <w:rPr>
          <w:sz w:val="22"/>
          <w:szCs w:val="22"/>
        </w:rPr>
        <w:t xml:space="preserve"> Kanawinka State Forest</w:t>
      </w:r>
      <w:r w:rsidR="00B46CF3">
        <w:rPr>
          <w:sz w:val="22"/>
          <w:szCs w:val="22"/>
        </w:rPr>
        <w:t xml:space="preserve"> and the S</w:t>
      </w:r>
      <w:r w:rsidR="002D3F44">
        <w:rPr>
          <w:sz w:val="22"/>
          <w:szCs w:val="22"/>
        </w:rPr>
        <w:t xml:space="preserve">outh </w:t>
      </w:r>
      <w:r w:rsidR="00B46CF3">
        <w:rPr>
          <w:sz w:val="22"/>
          <w:szCs w:val="22"/>
        </w:rPr>
        <w:t>A</w:t>
      </w:r>
      <w:r w:rsidR="0087052D">
        <w:rPr>
          <w:sz w:val="22"/>
          <w:szCs w:val="22"/>
        </w:rPr>
        <w:t>ustralian</w:t>
      </w:r>
      <w:r w:rsidR="00B46CF3">
        <w:rPr>
          <w:sz w:val="22"/>
          <w:szCs w:val="22"/>
        </w:rPr>
        <w:t xml:space="preserve"> border.</w:t>
      </w: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9889" w:type="dxa"/>
        <w:tblLook w:val="04A0" w:firstRow="1" w:lastRow="0" w:firstColumn="1" w:lastColumn="0" w:noHBand="0" w:noVBand="1"/>
        <w:tblCaption w:val="Hightlight Text"/>
      </w:tblPr>
      <w:tblGrid>
        <w:gridCol w:w="9889"/>
      </w:tblGrid>
      <w:tr w:rsidR="00AC6CA2" w:rsidRPr="00E55642" w14:paraId="2FC3E6F6" w14:textId="77777777" w:rsidTr="00AC6CA2">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889" w:type="dxa"/>
            <w:shd w:val="clear" w:color="auto" w:fill="F4F8D4" w:themeFill="accent2" w:themeFillTint="33"/>
          </w:tcPr>
          <w:p w14:paraId="33BEBFAE" w14:textId="01E67805" w:rsidR="00AC6CA2" w:rsidRPr="00E55642" w:rsidRDefault="00AC6CA2" w:rsidP="00EA34FD">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Pr>
                <w:sz w:val="22"/>
                <w:szCs w:val="22"/>
              </w:rPr>
              <w:t>0</w:t>
            </w:r>
            <w:r w:rsidRPr="00E55642">
              <w:rPr>
                <w:sz w:val="22"/>
                <w:szCs w:val="22"/>
              </w:rPr>
              <w:t xml:space="preserve"> species </w:t>
            </w:r>
            <w:r w:rsidR="007339A2">
              <w:rPr>
                <w:sz w:val="22"/>
                <w:szCs w:val="22"/>
              </w:rPr>
              <w:t xml:space="preserve">with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p>
        </w:tc>
      </w:tr>
      <w:bookmarkEnd w:id="0"/>
    </w:tbl>
    <w:p w14:paraId="560E7CE7" w14:textId="77777777" w:rsidR="003D1401" w:rsidRDefault="003D1401" w:rsidP="0071493A">
      <w:pPr>
        <w:pStyle w:val="Heading2"/>
        <w:numPr>
          <w:ilvl w:val="1"/>
          <w:numId w:val="18"/>
        </w:numPr>
      </w:pPr>
      <w:r>
        <w:br w:type="page"/>
      </w:r>
    </w:p>
    <w:p w14:paraId="76DD8397" w14:textId="79B95568" w:rsidR="0071493A" w:rsidRDefault="0071493A" w:rsidP="0071493A">
      <w:pPr>
        <w:pStyle w:val="Heading2"/>
        <w:numPr>
          <w:ilvl w:val="1"/>
          <w:numId w:val="18"/>
        </w:numPr>
      </w:pPr>
      <w:r>
        <w:lastRenderedPageBreak/>
        <w:t>Strategic Management Prospects</w:t>
      </w:r>
    </w:p>
    <w:p w14:paraId="2B0E29E6" w14:textId="290C314B" w:rsidR="0071493A" w:rsidRPr="00B71B00" w:rsidRDefault="0071493A" w:rsidP="0071493A">
      <w:pPr>
        <w:pStyle w:val="BodyText"/>
        <w:rPr>
          <w:sz w:val="22"/>
          <w:szCs w:val="22"/>
        </w:rPr>
      </w:pPr>
      <w:r w:rsidRPr="00B71B00">
        <w:rPr>
          <w:sz w:val="22"/>
          <w:szCs w:val="22"/>
        </w:rPr>
        <w:t xml:space="preserve">Strategic Management Prospects (SMP) models biodiversity values such as species habitat distribution, </w:t>
      </w:r>
      <w:r w:rsidR="00D75A6F">
        <w:rPr>
          <w:sz w:val="22"/>
          <w:szCs w:val="22"/>
        </w:rPr>
        <w:t>landscape</w:t>
      </w:r>
      <w:r w:rsidRPr="00B71B00">
        <w:rPr>
          <w:sz w:val="22"/>
          <w:szCs w:val="22"/>
        </w:rPr>
        <w:t xml:space="preserve">-scale threats and highlights the most cost-effective actions for specific locations. More information about SMP is available in </w:t>
      </w:r>
      <w:hyperlink r:id="rId14" w:history="1">
        <w:r w:rsidRPr="00B71B00">
          <w:rPr>
            <w:rStyle w:val="Hyperlink"/>
            <w:sz w:val="22"/>
            <w:szCs w:val="22"/>
          </w:rPr>
          <w:t>NatureKit</w:t>
        </w:r>
      </w:hyperlink>
      <w:r w:rsidRPr="00B71B00">
        <w:rPr>
          <w:sz w:val="22"/>
          <w:szCs w:val="22"/>
        </w:rPr>
        <w:t xml:space="preserve">. </w:t>
      </w:r>
    </w:p>
    <w:p w14:paraId="15140A42" w14:textId="77777777" w:rsidR="00F60C53" w:rsidRDefault="00F60C53" w:rsidP="00F60C53">
      <w:pPr>
        <w:pStyle w:val="Heading2"/>
        <w:numPr>
          <w:ilvl w:val="1"/>
          <w:numId w:val="18"/>
        </w:numPr>
      </w:pPr>
      <w:r>
        <w:t>Which landscape-scale actions are most cost-effective in this landscape? </w:t>
      </w:r>
    </w:p>
    <w:p w14:paraId="0DD3B415" w14:textId="044CC337" w:rsidR="00113962" w:rsidRPr="0071493A" w:rsidRDefault="00F60C53" w:rsidP="311A9C3E">
      <w:pPr>
        <w:pStyle w:val="BodyText"/>
        <w:rPr>
          <w:rFonts w:eastAsiaTheme="minorEastAsia" w:cstheme="minorBidi"/>
          <w:sz w:val="22"/>
          <w:szCs w:val="22"/>
        </w:rPr>
      </w:pPr>
      <w:r w:rsidRPr="0071493A">
        <w:rPr>
          <w:rFonts w:eastAsiaTheme="minorEastAsia" w:cstheme="minorBidi"/>
          <w:sz w:val="22"/>
          <w:szCs w:val="22"/>
        </w:rPr>
        <w:t xml:space="preserve">Some areas of this </w:t>
      </w:r>
      <w:r w:rsidR="0071493A" w:rsidRPr="0071493A">
        <w:rPr>
          <w:rFonts w:eastAsiaTheme="minorEastAsia" w:cstheme="minorBidi"/>
          <w:sz w:val="22"/>
          <w:szCs w:val="22"/>
        </w:rPr>
        <w:t>focus landscape</w:t>
      </w:r>
      <w:r w:rsidRPr="0071493A">
        <w:rPr>
          <w:rFonts w:eastAsiaTheme="minorEastAsia" w:cstheme="minorBidi"/>
          <w:sz w:val="22"/>
          <w:szCs w:val="22"/>
        </w:rPr>
        <w:t xml:space="preserve"> (coloured areas on the map) have highly cost-effective actions which provide significant benefit for biodiversity conservation.</w:t>
      </w:r>
      <w:r w:rsidR="00113962" w:rsidRPr="0071493A">
        <w:rPr>
          <w:rStyle w:val="normaltextrun"/>
          <w:rFonts w:eastAsiaTheme="minorEastAsia" w:cstheme="minorBidi"/>
          <w:sz w:val="22"/>
          <w:szCs w:val="22"/>
        </w:rPr>
        <w:t>  </w:t>
      </w:r>
    </w:p>
    <w:p w14:paraId="3AA69AA9" w14:textId="1E88BDD9" w:rsidR="00EA34FD" w:rsidRPr="0096108E" w:rsidRDefault="001D3596" w:rsidP="00841AE3">
      <w:pPr>
        <w:pStyle w:val="BodyText"/>
        <w:rPr>
          <w:sz w:val="22"/>
          <w:szCs w:val="22"/>
        </w:rPr>
      </w:pPr>
      <w:r>
        <w:rPr>
          <w:noProof/>
        </w:rPr>
        <w:drawing>
          <wp:anchor distT="0" distB="0" distL="114300" distR="114300" simplePos="0" relativeHeight="251658240" behindDoc="1" locked="0" layoutInCell="1" allowOverlap="1" wp14:anchorId="0B8DEA0C" wp14:editId="3F4C728E">
            <wp:simplePos x="0" y="0"/>
            <wp:positionH relativeFrom="column">
              <wp:posOffset>-283210</wp:posOffset>
            </wp:positionH>
            <wp:positionV relativeFrom="paragraph">
              <wp:posOffset>541655</wp:posOffset>
            </wp:positionV>
            <wp:extent cx="4206434" cy="3876675"/>
            <wp:effectExtent l="0" t="0" r="3810" b="0"/>
            <wp:wrapTight wrapText="bothSides">
              <wp:wrapPolygon edited="0">
                <wp:start x="0" y="0"/>
                <wp:lineTo x="0" y="21441"/>
                <wp:lineTo x="21522" y="21441"/>
                <wp:lineTo x="2152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206434" cy="3876675"/>
                    </a:xfrm>
                    <a:prstGeom prst="rect">
                      <a:avLst/>
                    </a:prstGeom>
                  </pic:spPr>
                </pic:pic>
              </a:graphicData>
            </a:graphic>
          </wp:anchor>
        </w:drawing>
      </w:r>
      <w:r w:rsidR="00AC6CA2">
        <w:rPr>
          <w:sz w:val="22"/>
          <w:szCs w:val="22"/>
        </w:rPr>
        <w:t>T</w:t>
      </w:r>
      <w:r w:rsidR="00EA34FD" w:rsidRPr="0096108E">
        <w:rPr>
          <w:sz w:val="22"/>
          <w:szCs w:val="22"/>
        </w:rPr>
        <w:t xml:space="preserve">he SMP priority actions which rank among the </w:t>
      </w:r>
      <w:r w:rsidR="00EA34FD" w:rsidRPr="001D3596">
        <w:rPr>
          <w:b/>
          <w:bCs/>
          <w:sz w:val="22"/>
          <w:szCs w:val="22"/>
        </w:rPr>
        <w:t xml:space="preserve">top </w:t>
      </w:r>
      <w:r w:rsidRPr="001D3596">
        <w:rPr>
          <w:b/>
          <w:bCs/>
          <w:sz w:val="22"/>
          <w:szCs w:val="22"/>
        </w:rPr>
        <w:t>10</w:t>
      </w:r>
      <w:r w:rsidR="00EA34FD" w:rsidRPr="001D3596">
        <w:rPr>
          <w:b/>
          <w:bCs/>
          <w:sz w:val="22"/>
          <w:szCs w:val="22"/>
        </w:rPr>
        <w:t>%</w:t>
      </w:r>
      <w:r w:rsidR="00EA34FD" w:rsidRPr="0096108E">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Caption w:val="Hightlight Text"/>
      </w:tblPr>
      <w:tblGrid>
        <w:gridCol w:w="907"/>
        <w:gridCol w:w="2921"/>
      </w:tblGrid>
      <w:tr w:rsidR="003E7055" w:rsidRPr="0096108E" w14:paraId="5A3AF0D1" w14:textId="77777777" w:rsidTr="311A9C3E">
        <w:tc>
          <w:tcPr>
            <w:tcW w:w="907" w:type="dxa"/>
          </w:tcPr>
          <w:p w14:paraId="5E48463E" w14:textId="47A83DB2" w:rsidR="003E7055" w:rsidRDefault="003E7055" w:rsidP="00D748C3">
            <w:pPr>
              <w:pStyle w:val="BodyText"/>
              <w:rPr>
                <w:noProof/>
              </w:rPr>
            </w:pPr>
            <w:r>
              <w:rPr>
                <w:noProof/>
              </w:rPr>
              <w:drawing>
                <wp:inline distT="0" distB="0" distL="0" distR="0" wp14:anchorId="1C53C2B0" wp14:editId="3577CDB7">
                  <wp:extent cx="353060" cy="353060"/>
                  <wp:effectExtent l="0" t="0" r="0" b="8890"/>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53060" cy="353060"/>
                          </a:xfrm>
                          <a:prstGeom prst="rect">
                            <a:avLst/>
                          </a:prstGeom>
                        </pic:spPr>
                      </pic:pic>
                    </a:graphicData>
                  </a:graphic>
                </wp:inline>
              </w:drawing>
            </w:r>
          </w:p>
        </w:tc>
        <w:tc>
          <w:tcPr>
            <w:tcW w:w="2921" w:type="dxa"/>
            <w:vAlign w:val="center"/>
          </w:tcPr>
          <w:p w14:paraId="15BBA1CD" w14:textId="4010848E" w:rsidR="003E7055" w:rsidRPr="0096108E" w:rsidRDefault="003E7055" w:rsidP="00D748C3">
            <w:pPr>
              <w:rPr>
                <w:color w:val="00B2A9" w:themeColor="accent1"/>
                <w:sz w:val="22"/>
                <w:szCs w:val="22"/>
              </w:rPr>
            </w:pPr>
            <w:r>
              <w:rPr>
                <w:color w:val="00B2A9" w:themeColor="accent1"/>
                <w:sz w:val="22"/>
                <w:szCs w:val="22"/>
              </w:rPr>
              <w:t xml:space="preserve">Control rabbits </w:t>
            </w:r>
            <w:r w:rsidR="003B7CCE">
              <w:rPr>
                <w:color w:val="00B2A9" w:themeColor="accent1"/>
                <w:sz w:val="22"/>
                <w:szCs w:val="22"/>
              </w:rPr>
              <w:t>386</w:t>
            </w:r>
            <w:r w:rsidR="00D16E8C">
              <w:rPr>
                <w:color w:val="00B2A9" w:themeColor="accent1"/>
                <w:sz w:val="22"/>
                <w:szCs w:val="22"/>
              </w:rPr>
              <w:t>ha</w:t>
            </w:r>
          </w:p>
        </w:tc>
      </w:tr>
      <w:tr w:rsidR="00D748C3" w:rsidRPr="0096108E" w14:paraId="0CC74830" w14:textId="77777777" w:rsidTr="311A9C3E">
        <w:tc>
          <w:tcPr>
            <w:tcW w:w="907" w:type="dxa"/>
          </w:tcPr>
          <w:p w14:paraId="3889D5B9" w14:textId="4D548E76" w:rsidR="00D748C3" w:rsidRPr="0096108E" w:rsidRDefault="00AB5919" w:rsidP="00D748C3">
            <w:pPr>
              <w:pStyle w:val="BodyText"/>
              <w:rPr>
                <w:sz w:val="22"/>
                <w:szCs w:val="22"/>
              </w:rPr>
            </w:pPr>
            <w:r>
              <w:rPr>
                <w:noProof/>
              </w:rPr>
              <w:drawing>
                <wp:inline distT="0" distB="0" distL="0" distR="0" wp14:anchorId="3FEA2A65" wp14:editId="15694341">
                  <wp:extent cx="356235" cy="356235"/>
                  <wp:effectExtent l="0" t="0" r="5715" b="5715"/>
                  <wp:docPr id="22" name="Picture 2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7648" cy="367648"/>
                          </a:xfrm>
                          <a:prstGeom prst="rect">
                            <a:avLst/>
                          </a:prstGeom>
                        </pic:spPr>
                      </pic:pic>
                    </a:graphicData>
                  </a:graphic>
                </wp:inline>
              </w:drawing>
            </w:r>
          </w:p>
        </w:tc>
        <w:tc>
          <w:tcPr>
            <w:tcW w:w="2921" w:type="dxa"/>
            <w:vAlign w:val="center"/>
          </w:tcPr>
          <w:p w14:paraId="1AD8DDF2" w14:textId="0E107535" w:rsidR="00D748C3" w:rsidRPr="0096108E" w:rsidRDefault="003E7055" w:rsidP="00D748C3">
            <w:pPr>
              <w:rPr>
                <w:color w:val="00B2A9" w:themeColor="accent1"/>
                <w:sz w:val="22"/>
                <w:szCs w:val="22"/>
              </w:rPr>
            </w:pPr>
            <w:r w:rsidRPr="0096108E">
              <w:rPr>
                <w:color w:val="00B2A9" w:themeColor="accent1"/>
                <w:sz w:val="22"/>
                <w:szCs w:val="22"/>
              </w:rPr>
              <w:t xml:space="preserve">Control overabundant </w:t>
            </w:r>
            <w:r w:rsidR="002965BC">
              <w:rPr>
                <w:color w:val="00B2A9" w:themeColor="accent1"/>
                <w:sz w:val="22"/>
                <w:szCs w:val="22"/>
              </w:rPr>
              <w:t>k</w:t>
            </w:r>
            <w:r w:rsidRPr="0096108E">
              <w:rPr>
                <w:color w:val="00B2A9" w:themeColor="accent1"/>
                <w:sz w:val="22"/>
                <w:szCs w:val="22"/>
              </w:rPr>
              <w:t xml:space="preserve">angaroos </w:t>
            </w:r>
            <w:r w:rsidR="003B7CCE">
              <w:rPr>
                <w:color w:val="00B2A9" w:themeColor="accent1"/>
                <w:sz w:val="22"/>
                <w:szCs w:val="22"/>
              </w:rPr>
              <w:t>260</w:t>
            </w:r>
            <w:r w:rsidRPr="0096108E">
              <w:rPr>
                <w:color w:val="00B2A9" w:themeColor="accent1"/>
                <w:sz w:val="22"/>
                <w:szCs w:val="22"/>
              </w:rPr>
              <w:t>ha</w:t>
            </w:r>
          </w:p>
        </w:tc>
      </w:tr>
      <w:tr w:rsidR="003E7055" w:rsidRPr="0096108E" w14:paraId="73FBA212" w14:textId="77777777" w:rsidTr="311A9C3E">
        <w:tc>
          <w:tcPr>
            <w:tcW w:w="907" w:type="dxa"/>
          </w:tcPr>
          <w:p w14:paraId="09BF9AB8" w14:textId="58986D22" w:rsidR="003E7055" w:rsidRPr="0096108E" w:rsidRDefault="00BD4B8C" w:rsidP="003E7055">
            <w:pPr>
              <w:pStyle w:val="BodyText"/>
              <w:rPr>
                <w:sz w:val="22"/>
                <w:szCs w:val="22"/>
              </w:rPr>
            </w:pPr>
            <w:r>
              <w:rPr>
                <w:noProof/>
              </w:rPr>
              <w:drawing>
                <wp:inline distT="0" distB="0" distL="0" distR="0" wp14:anchorId="6A9F9348" wp14:editId="06E21A82">
                  <wp:extent cx="416999" cy="416999"/>
                  <wp:effectExtent l="0" t="0" r="0" b="0"/>
                  <wp:docPr id="31" name="Graphic 31" descr="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20426" cy="420426"/>
                          </a:xfrm>
                          <a:prstGeom prst="rect">
                            <a:avLst/>
                          </a:prstGeom>
                        </pic:spPr>
                      </pic:pic>
                    </a:graphicData>
                  </a:graphic>
                </wp:inline>
              </w:drawing>
            </w:r>
          </w:p>
        </w:tc>
        <w:tc>
          <w:tcPr>
            <w:tcW w:w="2921" w:type="dxa"/>
            <w:vAlign w:val="center"/>
          </w:tcPr>
          <w:p w14:paraId="169F2FDB" w14:textId="7FB86094" w:rsidR="003E7055" w:rsidRPr="0096108E" w:rsidRDefault="003E7055" w:rsidP="003E7055">
            <w:pPr>
              <w:rPr>
                <w:color w:val="00B2A9" w:themeColor="accent1"/>
                <w:sz w:val="22"/>
                <w:szCs w:val="22"/>
              </w:rPr>
            </w:pPr>
            <w:r w:rsidRPr="0096108E">
              <w:rPr>
                <w:color w:val="00B2A9" w:themeColor="accent1"/>
                <w:sz w:val="22"/>
                <w:szCs w:val="22"/>
              </w:rPr>
              <w:t xml:space="preserve">Control </w:t>
            </w:r>
            <w:r w:rsidR="003B7CCE">
              <w:rPr>
                <w:color w:val="00B2A9" w:themeColor="accent1"/>
                <w:sz w:val="22"/>
                <w:szCs w:val="22"/>
              </w:rPr>
              <w:t>domestic stock grazing</w:t>
            </w:r>
            <w:r w:rsidRPr="0096108E">
              <w:rPr>
                <w:color w:val="00B2A9" w:themeColor="accent1"/>
                <w:sz w:val="22"/>
                <w:szCs w:val="22"/>
              </w:rPr>
              <w:t xml:space="preserve"> </w:t>
            </w:r>
            <w:r w:rsidR="00543CB9">
              <w:rPr>
                <w:color w:val="00B2A9" w:themeColor="accent1"/>
                <w:sz w:val="22"/>
                <w:szCs w:val="22"/>
              </w:rPr>
              <w:t>80</w:t>
            </w:r>
            <w:r w:rsidRPr="0096108E">
              <w:rPr>
                <w:color w:val="00B2A9" w:themeColor="accent1"/>
                <w:sz w:val="22"/>
                <w:szCs w:val="22"/>
              </w:rPr>
              <w:t>ha</w:t>
            </w:r>
          </w:p>
        </w:tc>
      </w:tr>
      <w:tr w:rsidR="003E7055" w:rsidRPr="0096108E" w14:paraId="1E3B36F3" w14:textId="77777777" w:rsidTr="311A9C3E">
        <w:trPr>
          <w:trHeight w:val="599"/>
        </w:trPr>
        <w:tc>
          <w:tcPr>
            <w:tcW w:w="907" w:type="dxa"/>
          </w:tcPr>
          <w:p w14:paraId="1785919D" w14:textId="77777777" w:rsidR="003E7055" w:rsidRPr="0096108E" w:rsidRDefault="003E7055" w:rsidP="003E7055">
            <w:pPr>
              <w:pStyle w:val="BodyText"/>
              <w:rPr>
                <w:sz w:val="22"/>
                <w:szCs w:val="22"/>
              </w:rPr>
            </w:pPr>
            <w:r>
              <w:rPr>
                <w:noProof/>
              </w:rPr>
              <w:drawing>
                <wp:inline distT="0" distB="0" distL="0" distR="0" wp14:anchorId="4B861608" wp14:editId="2C635A71">
                  <wp:extent cx="365125" cy="365125"/>
                  <wp:effectExtent l="0" t="0" r="0" b="0"/>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65125" cy="365125"/>
                          </a:xfrm>
                          <a:prstGeom prst="rect">
                            <a:avLst/>
                          </a:prstGeom>
                        </pic:spPr>
                      </pic:pic>
                    </a:graphicData>
                  </a:graphic>
                </wp:inline>
              </w:drawing>
            </w:r>
          </w:p>
        </w:tc>
        <w:tc>
          <w:tcPr>
            <w:tcW w:w="2921" w:type="dxa"/>
            <w:vAlign w:val="center"/>
          </w:tcPr>
          <w:p w14:paraId="7A2FFE49" w14:textId="5F5E1502" w:rsidR="003E7055" w:rsidRPr="0096108E" w:rsidRDefault="003E7055" w:rsidP="003E7055">
            <w:pPr>
              <w:rPr>
                <w:color w:val="00B2A9" w:themeColor="accent1"/>
                <w:sz w:val="22"/>
                <w:szCs w:val="22"/>
              </w:rPr>
            </w:pPr>
            <w:r w:rsidRPr="0096108E">
              <w:rPr>
                <w:color w:val="00B2A9" w:themeColor="accent1"/>
                <w:sz w:val="22"/>
                <w:szCs w:val="22"/>
              </w:rPr>
              <w:t xml:space="preserve">Control weeds </w:t>
            </w:r>
            <w:r w:rsidR="00543CB9">
              <w:rPr>
                <w:color w:val="00B2A9" w:themeColor="accent1"/>
                <w:sz w:val="22"/>
                <w:szCs w:val="22"/>
              </w:rPr>
              <w:t>51</w:t>
            </w:r>
            <w:r w:rsidRPr="0096108E">
              <w:rPr>
                <w:color w:val="00B2A9" w:themeColor="accent1"/>
                <w:sz w:val="22"/>
                <w:szCs w:val="22"/>
              </w:rPr>
              <w:t>ha</w:t>
            </w:r>
          </w:p>
        </w:tc>
      </w:tr>
    </w:tbl>
    <w:p w14:paraId="0993DEE7" w14:textId="02F76837" w:rsidR="00CF5E56" w:rsidRDefault="00CF5E56" w:rsidP="00EA34FD">
      <w:pPr>
        <w:tabs>
          <w:tab w:val="left" w:pos="3869"/>
        </w:tabs>
        <w:rPr>
          <w:rFonts w:cs="Times New Roman"/>
          <w:color w:val="504B60" w:themeColor="accent6" w:themeShade="80"/>
          <w:sz w:val="22"/>
          <w:szCs w:val="22"/>
          <w:lang w:eastAsia="en-US"/>
        </w:rPr>
      </w:pPr>
    </w:p>
    <w:p w14:paraId="6865BDF3" w14:textId="79D18758" w:rsidR="00F3736D" w:rsidRDefault="00F3736D" w:rsidP="00EA34FD">
      <w:pPr>
        <w:tabs>
          <w:tab w:val="left" w:pos="3869"/>
        </w:tabs>
        <w:rPr>
          <w:rFonts w:cs="Times New Roman"/>
          <w:color w:val="504B60" w:themeColor="accent6" w:themeShade="80"/>
          <w:sz w:val="22"/>
          <w:szCs w:val="22"/>
          <w:lang w:eastAsia="en-US"/>
        </w:rPr>
      </w:pPr>
    </w:p>
    <w:p w14:paraId="764240CA" w14:textId="0CE1F653" w:rsidR="00F3736D" w:rsidRDefault="00F3736D" w:rsidP="00EA34FD">
      <w:pPr>
        <w:tabs>
          <w:tab w:val="left" w:pos="3869"/>
        </w:tabs>
        <w:rPr>
          <w:rFonts w:cs="Times New Roman"/>
          <w:color w:val="504B60" w:themeColor="accent6" w:themeShade="80"/>
          <w:sz w:val="22"/>
          <w:szCs w:val="22"/>
          <w:lang w:eastAsia="en-US"/>
        </w:rPr>
      </w:pPr>
    </w:p>
    <w:p w14:paraId="53B37497" w14:textId="268CA5AA" w:rsidR="00F3736D" w:rsidRDefault="00F3736D" w:rsidP="00EA34FD">
      <w:pPr>
        <w:tabs>
          <w:tab w:val="left" w:pos="3869"/>
        </w:tabs>
        <w:rPr>
          <w:rFonts w:cs="Times New Roman"/>
          <w:color w:val="504B60" w:themeColor="accent6" w:themeShade="80"/>
          <w:sz w:val="22"/>
          <w:szCs w:val="22"/>
          <w:lang w:eastAsia="en-US"/>
        </w:rPr>
      </w:pPr>
    </w:p>
    <w:p w14:paraId="7CBC384E" w14:textId="5BC90876" w:rsidR="00F3736D" w:rsidRDefault="00F3736D" w:rsidP="00EA34FD">
      <w:pPr>
        <w:tabs>
          <w:tab w:val="left" w:pos="3869"/>
        </w:tabs>
        <w:rPr>
          <w:rFonts w:cs="Times New Roman"/>
          <w:color w:val="504B60" w:themeColor="accent6" w:themeShade="80"/>
          <w:sz w:val="22"/>
          <w:szCs w:val="22"/>
          <w:lang w:eastAsia="en-US"/>
        </w:rPr>
      </w:pPr>
    </w:p>
    <w:p w14:paraId="4A568815" w14:textId="74AF7913" w:rsidR="00F3736D" w:rsidRDefault="00F3736D" w:rsidP="00EA34FD">
      <w:pPr>
        <w:tabs>
          <w:tab w:val="left" w:pos="3869"/>
        </w:tabs>
        <w:rPr>
          <w:rFonts w:cs="Times New Roman"/>
          <w:color w:val="504B60" w:themeColor="accent6" w:themeShade="80"/>
          <w:sz w:val="22"/>
          <w:szCs w:val="22"/>
          <w:lang w:eastAsia="en-US"/>
        </w:rPr>
      </w:pPr>
    </w:p>
    <w:p w14:paraId="0AC4B9E1" w14:textId="381B9679" w:rsidR="00F3736D" w:rsidRDefault="00F3736D" w:rsidP="00EA34FD">
      <w:pPr>
        <w:tabs>
          <w:tab w:val="left" w:pos="3869"/>
        </w:tabs>
        <w:rPr>
          <w:rFonts w:cs="Times New Roman"/>
          <w:color w:val="504B60" w:themeColor="accent6" w:themeShade="80"/>
          <w:sz w:val="22"/>
          <w:szCs w:val="22"/>
          <w:lang w:eastAsia="en-US"/>
        </w:rPr>
      </w:pPr>
    </w:p>
    <w:p w14:paraId="15688078" w14:textId="65152D45" w:rsidR="00F3736D" w:rsidRDefault="00F3736D" w:rsidP="00EA34FD">
      <w:pPr>
        <w:tabs>
          <w:tab w:val="left" w:pos="3869"/>
        </w:tabs>
        <w:rPr>
          <w:rFonts w:cs="Times New Roman"/>
          <w:color w:val="504B60" w:themeColor="accent6" w:themeShade="80"/>
          <w:sz w:val="22"/>
          <w:szCs w:val="22"/>
          <w:lang w:eastAsia="en-US"/>
        </w:rPr>
      </w:pPr>
    </w:p>
    <w:p w14:paraId="78769A50" w14:textId="790ADEA1" w:rsidR="00F3736D" w:rsidRDefault="00F3736D" w:rsidP="00EA34FD">
      <w:pPr>
        <w:tabs>
          <w:tab w:val="left" w:pos="3869"/>
        </w:tabs>
        <w:rPr>
          <w:rFonts w:cs="Times New Roman"/>
          <w:color w:val="504B60" w:themeColor="accent6" w:themeShade="80"/>
          <w:sz w:val="22"/>
          <w:szCs w:val="22"/>
          <w:lang w:eastAsia="en-US"/>
        </w:rPr>
      </w:pPr>
    </w:p>
    <w:p w14:paraId="310BB229" w14:textId="28BEA97C" w:rsidR="00F3736D" w:rsidRDefault="00F3736D" w:rsidP="00EA34FD">
      <w:pPr>
        <w:tabs>
          <w:tab w:val="left" w:pos="3869"/>
        </w:tabs>
        <w:rPr>
          <w:rFonts w:cs="Times New Roman"/>
          <w:color w:val="504B60" w:themeColor="accent6" w:themeShade="80"/>
          <w:sz w:val="22"/>
          <w:szCs w:val="22"/>
          <w:lang w:eastAsia="en-US"/>
        </w:rPr>
      </w:pPr>
    </w:p>
    <w:p w14:paraId="3578C4AD" w14:textId="751DF763" w:rsidR="00F3736D" w:rsidRDefault="00F3736D" w:rsidP="00EA34FD">
      <w:pPr>
        <w:tabs>
          <w:tab w:val="left" w:pos="3869"/>
        </w:tabs>
        <w:rPr>
          <w:rFonts w:cs="Times New Roman"/>
          <w:color w:val="504B60" w:themeColor="accent6" w:themeShade="80"/>
          <w:sz w:val="22"/>
          <w:szCs w:val="22"/>
          <w:lang w:eastAsia="en-US"/>
        </w:rPr>
      </w:pPr>
    </w:p>
    <w:p w14:paraId="19A8894D" w14:textId="71A81E05" w:rsidR="00F3736D" w:rsidRDefault="00F3736D" w:rsidP="00EA34FD">
      <w:pPr>
        <w:tabs>
          <w:tab w:val="left" w:pos="3869"/>
        </w:tabs>
        <w:rPr>
          <w:rFonts w:cs="Times New Roman"/>
          <w:color w:val="504B60" w:themeColor="accent6" w:themeShade="80"/>
          <w:sz w:val="22"/>
          <w:szCs w:val="22"/>
          <w:lang w:eastAsia="en-US"/>
        </w:rPr>
      </w:pPr>
    </w:p>
    <w:p w14:paraId="599497DB" w14:textId="34929815" w:rsidR="00F3736D" w:rsidRDefault="00F3736D" w:rsidP="00EA34FD">
      <w:pPr>
        <w:tabs>
          <w:tab w:val="left" w:pos="3869"/>
        </w:tabs>
        <w:rPr>
          <w:rFonts w:cs="Times New Roman"/>
          <w:color w:val="504B60" w:themeColor="accent6" w:themeShade="80"/>
          <w:sz w:val="22"/>
          <w:szCs w:val="22"/>
          <w:lang w:eastAsia="en-US"/>
        </w:rPr>
      </w:pPr>
    </w:p>
    <w:p w14:paraId="76E12A34" w14:textId="6E757B85" w:rsidR="00F3736D" w:rsidRDefault="00F3736D" w:rsidP="00EA34FD">
      <w:pPr>
        <w:tabs>
          <w:tab w:val="left" w:pos="3869"/>
        </w:tabs>
        <w:rPr>
          <w:rFonts w:cs="Times New Roman"/>
          <w:color w:val="504B60" w:themeColor="accent6" w:themeShade="80"/>
          <w:sz w:val="22"/>
          <w:szCs w:val="22"/>
          <w:lang w:eastAsia="en-US"/>
        </w:rPr>
      </w:pPr>
      <w:r>
        <w:rPr>
          <w:rFonts w:cs="Times New Roman"/>
          <w:color w:val="504B60" w:themeColor="accent6" w:themeShade="80"/>
          <w:sz w:val="22"/>
          <w:szCs w:val="22"/>
          <w:lang w:eastAsia="en-US"/>
        </w:rPr>
        <w:br w:type="page"/>
      </w:r>
    </w:p>
    <w:p w14:paraId="2C107CED" w14:textId="77777777" w:rsidR="00F3736D" w:rsidRPr="0096108E" w:rsidRDefault="00F3736D" w:rsidP="00EA34FD">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1696"/>
        <w:gridCol w:w="8510"/>
      </w:tblGrid>
      <w:tr w:rsidR="000170B9" w:rsidRPr="00DA416A" w14:paraId="15EF884D" w14:textId="77777777" w:rsidTr="00D87718">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586AD80E" w14:textId="77777777" w:rsidR="000170B9" w:rsidRPr="00990C95" w:rsidRDefault="000170B9" w:rsidP="00D87718">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000170B9" w:rsidRPr="002857E1" w14:paraId="199549B7"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214CA513" w14:textId="77777777" w:rsidR="000170B9" w:rsidRPr="002857E1" w:rsidRDefault="000170B9" w:rsidP="00D87718">
            <w:pPr>
              <w:pStyle w:val="BodyText"/>
              <w:rPr>
                <w:b w:val="0"/>
                <w:bCs w:val="0"/>
                <w:noProof/>
              </w:rPr>
            </w:pPr>
            <w:r>
              <w:rPr>
                <w:noProof/>
              </w:rPr>
              <w:drawing>
                <wp:inline distT="0" distB="0" distL="0" distR="0" wp14:anchorId="36FBA294" wp14:editId="6E98CB59">
                  <wp:extent cx="365125" cy="365125"/>
                  <wp:effectExtent l="0" t="0" r="0" b="6350"/>
                  <wp:docPr id="4" name="Graphic 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65125" cy="365125"/>
                          </a:xfrm>
                          <a:prstGeom prst="rect">
                            <a:avLst/>
                          </a:prstGeom>
                        </pic:spPr>
                      </pic:pic>
                    </a:graphicData>
                  </a:graphic>
                </wp:inline>
              </w:drawing>
            </w:r>
          </w:p>
        </w:tc>
        <w:tc>
          <w:tcPr>
            <w:tcW w:w="8510" w:type="dxa"/>
          </w:tcPr>
          <w:p w14:paraId="14659F19" w14:textId="183099EE" w:rsidR="000170B9" w:rsidRPr="00B227EF" w:rsidRDefault="000170B9"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B227EF">
              <w:rPr>
                <w:b/>
                <w:bCs/>
                <w:sz w:val="22"/>
                <w:szCs w:val="22"/>
              </w:rPr>
              <w:t xml:space="preserve">Plants - </w:t>
            </w:r>
            <w:r w:rsidR="00852556" w:rsidRPr="00B227EF">
              <w:rPr>
                <w:sz w:val="22"/>
                <w:szCs w:val="22"/>
              </w:rPr>
              <w:t>Control rabbits, kangaroos, control domestic stock grazing</w:t>
            </w:r>
          </w:p>
        </w:tc>
      </w:tr>
      <w:tr w:rsidR="000170B9" w:rsidRPr="002857E1" w14:paraId="37FC45F0"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0F39BDD6" w14:textId="77777777" w:rsidR="000170B9" w:rsidRDefault="000170B9" w:rsidP="00D87718">
            <w:pPr>
              <w:pStyle w:val="BodyText"/>
              <w:rPr>
                <w:noProof/>
              </w:rPr>
            </w:pPr>
            <w:r>
              <w:rPr>
                <w:noProof/>
              </w:rPr>
              <w:drawing>
                <wp:inline distT="0" distB="0" distL="0" distR="0" wp14:anchorId="76BE0F63" wp14:editId="7461451E">
                  <wp:extent cx="365125" cy="365125"/>
                  <wp:effectExtent l="0" t="0" r="6350" b="6350"/>
                  <wp:docPr id="14" name="Graphic 1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65125" cy="365125"/>
                          </a:xfrm>
                          <a:prstGeom prst="rect">
                            <a:avLst/>
                          </a:prstGeom>
                        </pic:spPr>
                      </pic:pic>
                    </a:graphicData>
                  </a:graphic>
                </wp:inline>
              </w:drawing>
            </w:r>
          </w:p>
        </w:tc>
        <w:tc>
          <w:tcPr>
            <w:tcW w:w="8510" w:type="dxa"/>
          </w:tcPr>
          <w:p w14:paraId="353471BE" w14:textId="1CE60B2F" w:rsidR="000170B9" w:rsidRPr="00B227EF" w:rsidRDefault="000170B9" w:rsidP="00D87718">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B227EF">
              <w:rPr>
                <w:b/>
                <w:bCs/>
                <w:sz w:val="22"/>
                <w:szCs w:val="22"/>
              </w:rPr>
              <w:t>Birds</w:t>
            </w:r>
            <w:r w:rsidRPr="00B227EF">
              <w:rPr>
                <w:sz w:val="22"/>
                <w:szCs w:val="22"/>
              </w:rPr>
              <w:t xml:space="preserve"> - </w:t>
            </w:r>
            <w:r w:rsidR="00852556" w:rsidRPr="00B227EF">
              <w:rPr>
                <w:sz w:val="22"/>
                <w:szCs w:val="22"/>
              </w:rPr>
              <w:t>Control rabbits, kangaroos, control domestic stock grazing, control weeds</w:t>
            </w:r>
          </w:p>
        </w:tc>
      </w:tr>
      <w:tr w:rsidR="000170B9" w:rsidRPr="002857E1" w14:paraId="03025CC3"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6413DFB4" w14:textId="77777777" w:rsidR="000170B9" w:rsidRDefault="000170B9" w:rsidP="00D87718">
            <w:pPr>
              <w:pStyle w:val="BodyText"/>
              <w:rPr>
                <w:noProof/>
              </w:rPr>
            </w:pPr>
            <w:r>
              <w:rPr>
                <w:noProof/>
              </w:rPr>
              <w:drawing>
                <wp:inline distT="0" distB="0" distL="0" distR="0" wp14:anchorId="52A58F5A" wp14:editId="3479487D">
                  <wp:extent cx="381000" cy="381000"/>
                  <wp:effectExtent l="0" t="0" r="0" b="0"/>
                  <wp:docPr id="15" name="Graphic 15"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81000" cy="381000"/>
                          </a:xfrm>
                          <a:prstGeom prst="rect">
                            <a:avLst/>
                          </a:prstGeom>
                        </pic:spPr>
                      </pic:pic>
                    </a:graphicData>
                  </a:graphic>
                </wp:inline>
              </w:drawing>
            </w:r>
            <w:r>
              <w:rPr>
                <w:noProof/>
              </w:rPr>
              <w:drawing>
                <wp:inline distT="0" distB="0" distL="0" distR="0" wp14:anchorId="2BDEA041" wp14:editId="16B6A3F9">
                  <wp:extent cx="381000" cy="381000"/>
                  <wp:effectExtent l="0" t="0" r="0" b="0"/>
                  <wp:docPr id="18" name="Graphic 18"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81000" cy="381000"/>
                          </a:xfrm>
                          <a:prstGeom prst="rect">
                            <a:avLst/>
                          </a:prstGeom>
                        </pic:spPr>
                      </pic:pic>
                    </a:graphicData>
                  </a:graphic>
                </wp:inline>
              </w:drawing>
            </w:r>
          </w:p>
        </w:tc>
        <w:tc>
          <w:tcPr>
            <w:tcW w:w="8510" w:type="dxa"/>
          </w:tcPr>
          <w:p w14:paraId="6979DC39" w14:textId="42E6B643" w:rsidR="000170B9" w:rsidRPr="00B227EF" w:rsidRDefault="000170B9"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B227EF">
              <w:rPr>
                <w:b/>
                <w:bCs/>
                <w:sz w:val="22"/>
                <w:szCs w:val="22"/>
              </w:rPr>
              <w:t>Mammals, Reptiles</w:t>
            </w:r>
            <w:r w:rsidRPr="00B227EF">
              <w:rPr>
                <w:sz w:val="22"/>
                <w:szCs w:val="22"/>
              </w:rPr>
              <w:t xml:space="preserve"> - </w:t>
            </w:r>
            <w:r w:rsidR="00852556" w:rsidRPr="00B227EF">
              <w:rPr>
                <w:sz w:val="22"/>
                <w:szCs w:val="22"/>
              </w:rPr>
              <w:t>Control kangaroos, control rabbits</w:t>
            </w:r>
          </w:p>
        </w:tc>
      </w:tr>
      <w:tr w:rsidR="000170B9" w:rsidRPr="002857E1" w14:paraId="41215661"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0CAD6774" w14:textId="77777777" w:rsidR="000170B9" w:rsidRDefault="000170B9" w:rsidP="00D87718">
            <w:pPr>
              <w:pStyle w:val="BodyText"/>
              <w:rPr>
                <w:noProof/>
              </w:rPr>
            </w:pPr>
            <w:r>
              <w:rPr>
                <w:noProof/>
              </w:rPr>
              <w:drawing>
                <wp:inline distT="0" distB="0" distL="0" distR="0" wp14:anchorId="77BD506F" wp14:editId="34C3AF61">
                  <wp:extent cx="381635" cy="381635"/>
                  <wp:effectExtent l="0" t="0" r="0" b="0"/>
                  <wp:docPr id="20" name="Graphic 20"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81635" cy="381635"/>
                          </a:xfrm>
                          <a:prstGeom prst="rect">
                            <a:avLst/>
                          </a:prstGeom>
                        </pic:spPr>
                      </pic:pic>
                    </a:graphicData>
                  </a:graphic>
                </wp:inline>
              </w:drawing>
            </w:r>
          </w:p>
        </w:tc>
        <w:tc>
          <w:tcPr>
            <w:tcW w:w="8510" w:type="dxa"/>
          </w:tcPr>
          <w:p w14:paraId="736692F9" w14:textId="34A6EF46" w:rsidR="000170B9" w:rsidRPr="00B227EF" w:rsidRDefault="000170B9"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B227EF">
              <w:rPr>
                <w:b/>
                <w:bCs/>
                <w:noProof/>
                <w:sz w:val="22"/>
                <w:szCs w:val="22"/>
              </w:rPr>
              <w:t>Amphibians</w:t>
            </w:r>
            <w:r w:rsidRPr="00B227EF">
              <w:rPr>
                <w:noProof/>
                <w:sz w:val="22"/>
                <w:szCs w:val="22"/>
              </w:rPr>
              <w:t xml:space="preserve"> - </w:t>
            </w:r>
            <w:r w:rsidR="00852556" w:rsidRPr="00B227EF">
              <w:rPr>
                <w:sz w:val="22"/>
                <w:szCs w:val="22"/>
              </w:rPr>
              <w:t>Control kangaroos, control rabbits</w:t>
            </w:r>
          </w:p>
        </w:tc>
      </w:tr>
    </w:tbl>
    <w:p w14:paraId="70C07CDC" w14:textId="77777777" w:rsidR="00F3736D" w:rsidRDefault="00F3736D" w:rsidP="006359B9">
      <w:pPr>
        <w:pStyle w:val="BodyText"/>
        <w:rPr>
          <w:sz w:val="22"/>
          <w:szCs w:val="22"/>
        </w:rPr>
      </w:pPr>
    </w:p>
    <w:p w14:paraId="1CCB6E71" w14:textId="5008C069" w:rsidR="009651F5" w:rsidRPr="0096108E" w:rsidRDefault="009651F5" w:rsidP="006359B9">
      <w:pPr>
        <w:pStyle w:val="BodyText"/>
        <w:rPr>
          <w:sz w:val="22"/>
          <w:szCs w:val="22"/>
        </w:rPr>
      </w:pPr>
      <w:r w:rsidRPr="0096108E">
        <w:rPr>
          <w:sz w:val="22"/>
          <w:szCs w:val="22"/>
        </w:rPr>
        <w:t xml:space="preserve">For a further in depth look into SMP for this landscape please refer to </w:t>
      </w:r>
      <w:hyperlink r:id="rId33" w:history="1">
        <w:r w:rsidRPr="0096108E">
          <w:rPr>
            <w:sz w:val="22"/>
            <w:szCs w:val="22"/>
            <w:u w:val="single"/>
          </w:rPr>
          <w:t>NatureKit</w:t>
        </w:r>
      </w:hyperlink>
      <w:r w:rsidRPr="0096108E">
        <w:rPr>
          <w:sz w:val="22"/>
          <w:szCs w:val="22"/>
          <w:u w:val="single"/>
        </w:rPr>
        <w:t>.</w:t>
      </w:r>
    </w:p>
    <w:p w14:paraId="26C42487" w14:textId="63CBCEDA" w:rsidR="00EA34FD" w:rsidRPr="008B3465" w:rsidRDefault="00EA34FD" w:rsidP="008B3465">
      <w:pPr>
        <w:spacing w:after="240"/>
        <w:rPr>
          <w:rFonts w:cs="Times New Roman"/>
          <w:noProof/>
          <w:color w:val="504B60" w:themeColor="accent6" w:themeShade="80"/>
          <w:lang w:eastAsia="en-US"/>
        </w:rPr>
        <w:sectPr w:rsidR="00EA34FD" w:rsidRPr="008B3465" w:rsidSect="00D706DE">
          <w:headerReference w:type="even" r:id="rId34"/>
          <w:headerReference w:type="default" r:id="rId35"/>
          <w:footerReference w:type="even" r:id="rId36"/>
          <w:footerReference w:type="default" r:id="rId37"/>
          <w:headerReference w:type="first" r:id="rId38"/>
          <w:footerReference w:type="first" r:id="rId39"/>
          <w:pgSz w:w="11906" w:h="16838" w:code="9"/>
          <w:pgMar w:top="2211" w:right="851" w:bottom="1758" w:left="851" w:header="284" w:footer="284" w:gutter="0"/>
          <w:cols w:space="284"/>
          <w:docGrid w:linePitch="360"/>
        </w:sectPr>
      </w:pPr>
      <w:r w:rsidRPr="008B3465">
        <w:rPr>
          <w:rFonts w:cs="Times New Roman"/>
          <w:noProof/>
          <w:color w:val="504B60" w:themeColor="accent6" w:themeShade="80"/>
          <w:lang w:eastAsia="en-US"/>
        </w:rPr>
        <w:tab/>
      </w:r>
    </w:p>
    <w:p w14:paraId="4DBA261C" w14:textId="77777777" w:rsidR="00EA34FD" w:rsidRPr="00DD52DC" w:rsidRDefault="00EA34FD" w:rsidP="00EA34FD">
      <w:pPr>
        <w:pStyle w:val="BodyText"/>
        <w:rPr>
          <w:lang w:eastAsia="en-AU"/>
        </w:rPr>
      </w:pPr>
    </w:p>
    <w:p w14:paraId="422E67A1" w14:textId="28A02EFD" w:rsidR="00DD52DC" w:rsidRPr="00EA34FD" w:rsidRDefault="0B29FDC2" w:rsidP="311A9C3E">
      <w:r>
        <w:rPr>
          <w:noProof/>
        </w:rPr>
        <w:drawing>
          <wp:inline distT="0" distB="0" distL="0" distR="0" wp14:anchorId="711C9A6D" wp14:editId="2873E583">
            <wp:extent cx="12115800" cy="8543925"/>
            <wp:effectExtent l="0" t="0" r="0" b="0"/>
            <wp:docPr id="2022269912" name="Picture 2022269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12115800" cy="8543925"/>
                    </a:xfrm>
                    <a:prstGeom prst="rect">
                      <a:avLst/>
                    </a:prstGeom>
                  </pic:spPr>
                </pic:pic>
              </a:graphicData>
            </a:graphic>
          </wp:inline>
        </w:drawing>
      </w:r>
    </w:p>
    <w:sectPr w:rsidR="00DD52DC" w:rsidRPr="00EA34FD" w:rsidSect="00D706DE">
      <w:headerReference w:type="default" r:id="rId41"/>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565CC" w14:textId="77777777" w:rsidR="002A3E24" w:rsidRDefault="002A3E24">
      <w:r>
        <w:separator/>
      </w:r>
    </w:p>
    <w:p w14:paraId="03DF306F" w14:textId="77777777" w:rsidR="002A3E24" w:rsidRDefault="002A3E24"/>
    <w:p w14:paraId="2451C654" w14:textId="77777777" w:rsidR="002A3E24" w:rsidRDefault="002A3E24"/>
  </w:endnote>
  <w:endnote w:type="continuationSeparator" w:id="0">
    <w:p w14:paraId="51F11911" w14:textId="77777777" w:rsidR="002A3E24" w:rsidRDefault="002A3E24">
      <w:r>
        <w:continuationSeparator/>
      </w:r>
    </w:p>
    <w:p w14:paraId="295B7206" w14:textId="77777777" w:rsidR="002A3E24" w:rsidRDefault="002A3E24"/>
    <w:p w14:paraId="343229A5" w14:textId="77777777" w:rsidR="002A3E24" w:rsidRDefault="002A3E24"/>
  </w:endnote>
  <w:endnote w:type="continuationNotice" w:id="1">
    <w:p w14:paraId="25982A59" w14:textId="77777777" w:rsidR="002A3E24" w:rsidRDefault="002A3E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5673C6D4"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CD2DE1E">
              <v:stroke joinstyle="miter"/>
              <v:path gradientshapeok="t" o:connecttype="rect"/>
            </v:shapetype>
            <v:shape id="WebAddress"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v:textbox inset="15mm">
                <w:txbxContent>
                  <w:p w:rsidRPr="009F69FA" w:rsidR="00EA34FD" w:rsidP="00213C82" w:rsidRDefault="00EA34FD" w14:paraId="75D13B47" w14:textId="77777777">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9A13F" w14:textId="77777777" w:rsidR="002A3E24" w:rsidRPr="008F5280" w:rsidRDefault="002A3E24" w:rsidP="008F5280">
      <w:pPr>
        <w:pStyle w:val="FootnoteSeparator"/>
      </w:pPr>
    </w:p>
    <w:p w14:paraId="2F3BAC27" w14:textId="77777777" w:rsidR="002A3E24" w:rsidRDefault="002A3E24"/>
  </w:footnote>
  <w:footnote w:type="continuationSeparator" w:id="0">
    <w:p w14:paraId="2EC68F27" w14:textId="77777777" w:rsidR="002A3E24" w:rsidRDefault="002A3E24" w:rsidP="008F5280">
      <w:pPr>
        <w:pStyle w:val="FootnoteSeparator"/>
      </w:pPr>
    </w:p>
    <w:p w14:paraId="126E9FEA" w14:textId="77777777" w:rsidR="002A3E24" w:rsidRDefault="002A3E24"/>
    <w:p w14:paraId="38F99831" w14:textId="77777777" w:rsidR="002A3E24" w:rsidRDefault="002A3E24"/>
  </w:footnote>
  <w:footnote w:type="continuationNotice" w:id="1">
    <w:p w14:paraId="5BA0B6DA" w14:textId="77777777" w:rsidR="002A3E24" w:rsidRDefault="002A3E24" w:rsidP="00D55628"/>
    <w:p w14:paraId="3F939E3D" w14:textId="77777777" w:rsidR="002A3E24" w:rsidRDefault="002A3E24"/>
    <w:p w14:paraId="1D2A6A38" w14:textId="77777777" w:rsidR="002A3E24" w:rsidRDefault="002A3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395D1603"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084A8F">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70B3EE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4A2492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FA6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34F85D71" w14:textId="77777777" w:rsidTr="00814EE0">
      <w:trPr>
        <w:trHeight w:hRule="exact" w:val="1418"/>
      </w:trPr>
      <w:tc>
        <w:tcPr>
          <w:tcW w:w="7761"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329FA0C9" w:rsidR="00EA34FD" w:rsidRPr="00975ED3" w:rsidRDefault="00831A82" w:rsidP="00DE028D">
          <w:pPr>
            <w:pStyle w:val="Header"/>
          </w:pPr>
          <w:r>
            <w:rPr>
              <w:noProof/>
            </w:rPr>
            <w:t>Langkoop</w:t>
          </w:r>
        </w:p>
      </w:tc>
    </w:tr>
  </w:tbl>
  <w:p w14:paraId="372593EA" w14:textId="77777777" w:rsidR="00EA34FD" w:rsidRDefault="00EA34FD" w:rsidP="00DE028D">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48A33F4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7D56E89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EDBD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1B0008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08FCA875">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219429CE">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72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F9F61396"/>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hybridMultilevel"/>
    <w:tmpl w:val="14E88F38"/>
    <w:name w:val="DEPIListAlpha"/>
    <w:lvl w:ilvl="0" w:tplc="8180A608">
      <w:start w:val="1"/>
      <w:numFmt w:val="lowerLetter"/>
      <w:pStyle w:val="ListAlpha"/>
      <w:lvlText w:val="%1."/>
      <w:lvlJc w:val="left"/>
      <w:pPr>
        <w:ind w:left="340" w:hanging="340"/>
      </w:pPr>
      <w:rPr>
        <w:rFonts w:hint="default"/>
      </w:rPr>
    </w:lvl>
    <w:lvl w:ilvl="1" w:tplc="20B65AC2">
      <w:start w:val="1"/>
      <w:numFmt w:val="lowerRoman"/>
      <w:pStyle w:val="ListAlpha2"/>
      <w:lvlText w:val="%2."/>
      <w:lvlJc w:val="left"/>
      <w:pPr>
        <w:ind w:left="709" w:hanging="369"/>
      </w:pPr>
      <w:rPr>
        <w:rFonts w:hint="default"/>
      </w:rPr>
    </w:lvl>
    <w:lvl w:ilvl="2" w:tplc="1688B38A">
      <w:start w:val="1"/>
      <w:numFmt w:val="bullet"/>
      <w:pStyle w:val="ListAlpha3"/>
      <w:lvlText w:val="–"/>
      <w:lvlJc w:val="left"/>
      <w:pPr>
        <w:ind w:left="1049" w:hanging="340"/>
      </w:pPr>
      <w:rPr>
        <w:rFonts w:ascii="Arial" w:hAnsi="Arial" w:hint="default"/>
        <w:color w:val="auto"/>
      </w:rPr>
    </w:lvl>
    <w:lvl w:ilvl="3" w:tplc="343097EC">
      <w:start w:val="1"/>
      <w:numFmt w:val="decimal"/>
      <w:lvlText w:val="%4."/>
      <w:lvlJc w:val="left"/>
      <w:pPr>
        <w:ind w:left="1816" w:hanging="454"/>
      </w:pPr>
      <w:rPr>
        <w:rFonts w:hint="default"/>
      </w:rPr>
    </w:lvl>
    <w:lvl w:ilvl="4" w:tplc="B5D092A8">
      <w:start w:val="1"/>
      <w:numFmt w:val="lowerLetter"/>
      <w:lvlText w:val="%5."/>
      <w:lvlJc w:val="left"/>
      <w:pPr>
        <w:ind w:left="2270" w:hanging="454"/>
      </w:pPr>
      <w:rPr>
        <w:rFonts w:hint="default"/>
      </w:rPr>
    </w:lvl>
    <w:lvl w:ilvl="5" w:tplc="E41ED908">
      <w:start w:val="1"/>
      <w:numFmt w:val="lowerRoman"/>
      <w:lvlText w:val="%6."/>
      <w:lvlJc w:val="right"/>
      <w:pPr>
        <w:ind w:left="2724" w:hanging="454"/>
      </w:pPr>
      <w:rPr>
        <w:rFonts w:hint="default"/>
      </w:rPr>
    </w:lvl>
    <w:lvl w:ilvl="6" w:tplc="C6764204">
      <w:start w:val="1"/>
      <w:numFmt w:val="decimal"/>
      <w:lvlText w:val="%7."/>
      <w:lvlJc w:val="left"/>
      <w:pPr>
        <w:ind w:left="3178" w:hanging="454"/>
      </w:pPr>
      <w:rPr>
        <w:rFonts w:hint="default"/>
      </w:rPr>
    </w:lvl>
    <w:lvl w:ilvl="7" w:tplc="E6C4A284">
      <w:start w:val="1"/>
      <w:numFmt w:val="lowerLetter"/>
      <w:lvlText w:val="%8."/>
      <w:lvlJc w:val="left"/>
      <w:pPr>
        <w:ind w:left="3632" w:hanging="454"/>
      </w:pPr>
      <w:rPr>
        <w:rFonts w:hint="default"/>
      </w:rPr>
    </w:lvl>
    <w:lvl w:ilvl="8" w:tplc="1B8AD6C6">
      <w:start w:val="1"/>
      <w:numFmt w:val="lowerRoman"/>
      <w:lvlText w:val="%9."/>
      <w:lvlJc w:val="right"/>
      <w:pPr>
        <w:ind w:left="4086" w:hanging="454"/>
      </w:pPr>
      <w:rPr>
        <w:rFonts w:hint="default"/>
      </w:rPr>
    </w:lvl>
  </w:abstractNum>
  <w:abstractNum w:abstractNumId="6"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D0540A9"/>
    <w:multiLevelType w:val="multilevel"/>
    <w:tmpl w:val="D6F64F34"/>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FFA85BD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7"/>
  </w:num>
  <w:num w:numId="3">
    <w:abstractNumId w:val="15"/>
  </w:num>
  <w:num w:numId="4">
    <w:abstractNumId w:val="20"/>
  </w:num>
  <w:num w:numId="5">
    <w:abstractNumId w:val="7"/>
  </w:num>
  <w:num w:numId="6">
    <w:abstractNumId w:val="3"/>
  </w:num>
  <w:num w:numId="7">
    <w:abstractNumId w:val="2"/>
  </w:num>
  <w:num w:numId="8">
    <w:abstractNumId w:val="0"/>
  </w:num>
  <w:num w:numId="9">
    <w:abstractNumId w:val="18"/>
  </w:num>
  <w:num w:numId="10">
    <w:abstractNumId w:val="4"/>
  </w:num>
  <w:num w:numId="11">
    <w:abstractNumId w:val="8"/>
  </w:num>
  <w:num w:numId="12">
    <w:abstractNumId w:val="5"/>
  </w:num>
  <w:num w:numId="13">
    <w:abstractNumId w:val="11"/>
  </w:num>
  <w:num w:numId="14">
    <w:abstractNumId w:val="12"/>
  </w:num>
  <w:num w:numId="15">
    <w:abstractNumId w:val="1"/>
  </w:num>
  <w:num w:numId="16">
    <w:abstractNumId w:val="19"/>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0B9"/>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A8F"/>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CD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35B"/>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7F"/>
    <w:rsid w:val="001D3596"/>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5BC"/>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3E2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44"/>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6D7F"/>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CCE"/>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01"/>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92C"/>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984"/>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CB9"/>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2DF8"/>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93A"/>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9A2"/>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A82"/>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CA9"/>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556"/>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52D"/>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6B74"/>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919"/>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CA2"/>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3E9"/>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7EF"/>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1EEE"/>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6CF3"/>
    <w:rsid w:val="00B4717F"/>
    <w:rsid w:val="00B4780B"/>
    <w:rsid w:val="00B47A55"/>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CA2"/>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8C"/>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2B2"/>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A6F"/>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69B"/>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669"/>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3F"/>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36D"/>
    <w:rsid w:val="00F375AE"/>
    <w:rsid w:val="00F40403"/>
    <w:rsid w:val="00F40AB4"/>
    <w:rsid w:val="00F41112"/>
    <w:rsid w:val="00F411B4"/>
    <w:rsid w:val="00F41594"/>
    <w:rsid w:val="00F4185B"/>
    <w:rsid w:val="00F418D3"/>
    <w:rsid w:val="00F42107"/>
    <w:rsid w:val="00F4218C"/>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D8AE3A"/>
    <w:rsid w:val="08BF1990"/>
    <w:rsid w:val="0B29FDC2"/>
    <w:rsid w:val="0C38DB3A"/>
    <w:rsid w:val="114B76DC"/>
    <w:rsid w:val="1499BF26"/>
    <w:rsid w:val="1F8E9083"/>
    <w:rsid w:val="29AE8A38"/>
    <w:rsid w:val="2B2FA438"/>
    <w:rsid w:val="2BE31782"/>
    <w:rsid w:val="306D7540"/>
    <w:rsid w:val="30F96F6F"/>
    <w:rsid w:val="311A9C3E"/>
    <w:rsid w:val="3B06515A"/>
    <w:rsid w:val="422C4E24"/>
    <w:rsid w:val="4A6D6C9A"/>
    <w:rsid w:val="4E713179"/>
    <w:rsid w:val="53088BC9"/>
    <w:rsid w:val="58E16B0D"/>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4F11A0-7A3B-4AFF-ACB9-9010997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paragraph" w:customStyle="1" w:styleId="xmsonormal">
    <w:name w:val="x_msonormal"/>
    <w:basedOn w:val="Normal"/>
    <w:qFormat/>
    <w:rsid w:val="311A9C3E"/>
    <w:pPr>
      <w:spacing w:line="240" w:lineRule="auto"/>
    </w:pPr>
    <w:rPr>
      <w:rFonts w:ascii="Calibri" w:eastAsiaTheme="minorEastAsia"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png"/><Relationship Id="rId26" Type="http://schemas.openxmlformats.org/officeDocument/2006/relationships/image" Target="media/image12.sv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svg"/><Relationship Id="rId25" Type="http://schemas.openxmlformats.org/officeDocument/2006/relationships/image" Target="media/image11.png"/><Relationship Id="rId33" Type="http://schemas.openxmlformats.org/officeDocument/2006/relationships/hyperlink" Target="https://www.environment.vic.gov.au/biodiversity/naturekit"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svg"/><Relationship Id="rId29" Type="http://schemas.openxmlformats.org/officeDocument/2006/relationships/image" Target="media/image15.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svg"/><Relationship Id="rId32" Type="http://schemas.openxmlformats.org/officeDocument/2006/relationships/image" Target="media/image18.svg"/><Relationship Id="rId37" Type="http://schemas.openxmlformats.org/officeDocument/2006/relationships/footer" Target="footer2.xml"/><Relationship Id="rId40" Type="http://schemas.openxmlformats.org/officeDocument/2006/relationships/image" Target="media/image24.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svg"/><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nvironment.vic.gov.au/biodiversity/naturekit" TargetMode="External"/><Relationship Id="rId22" Type="http://schemas.openxmlformats.org/officeDocument/2006/relationships/image" Target="media/image8.svg"/><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header" Target="header2.xm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23.emf"/><Relationship Id="rId2" Type="http://schemas.openxmlformats.org/officeDocument/2006/relationships/image" Target="media/image22.emf"/><Relationship Id="rId1" Type="http://schemas.openxmlformats.org/officeDocument/2006/relationships/image" Target="media/image21.jp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DOCID75-1821465141-1862</_dlc_DocId>
    <_dlc_DocIdUrl xmlns="a5f32de4-e402-4188-b034-e71ca7d22e54">
      <Url>https://delwpvicgovau.sharepoint.com/sites/ecm_75/_layouts/15/DocIdRedir.aspx?ID=DOCID75-1821465141-1862</Url>
      <Description>DOCID75-1821465141-1862</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6.xml><?xml version="1.0" encoding="utf-8"?>
<?mso-contentType ?>
<SharedContentType xmlns="Microsoft.SharePoint.Taxonomy.ContentTypeSync" SourceId="797aeec6-0273-40f2-ab3e-beee73212332" ContentTypeId="0x0101009298E819CE1EBB4F8D2096B3E0F0C2911D" PreviousValue="false"/>
</file>

<file path=customXml/itemProps1.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2.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3.xml><?xml version="1.0" encoding="utf-8"?>
<ds:datastoreItem xmlns:ds="http://schemas.openxmlformats.org/officeDocument/2006/customXml" ds:itemID="{D4012C64-D70C-4DCC-BA8E-339214BFF3E5}">
  <ds:schemaRefs>
    <ds:schemaRef ds:uri="http://schemas.openxmlformats.org/officeDocument/2006/bibliography"/>
  </ds:schemaRefs>
</ds:datastoreItem>
</file>

<file path=customXml/itemProps4.xml><?xml version="1.0" encoding="utf-8"?>
<ds:datastoreItem xmlns:ds="http://schemas.openxmlformats.org/officeDocument/2006/customXml" ds:itemID="{727AEE13-EB60-4B42-BD90-E11A0EFDB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8E0685-3293-4EF7-BD0E-A75D32D81F6A}">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916816A8-27CB-4543-A436-75296E1F46D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359</Words>
  <Characters>2528</Characters>
  <Application>Microsoft Office Word</Application>
  <DocSecurity>0</DocSecurity>
  <Lines>21</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65</cp:revision>
  <cp:lastPrinted>2020-12-10T06:14:00Z</cp:lastPrinted>
  <dcterms:created xsi:type="dcterms:W3CDTF">2020-11-17T09:39:00Z</dcterms:created>
  <dcterms:modified xsi:type="dcterms:W3CDTF">2021-02-01T02:10:00Z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8b667814-d22b-47c9-a8b3-05a182bfdb01</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2020-12-10T06:14:33Z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83332bda-9b7d-4818-92d8-efdf55a104ee</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