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524F79" w14:textId="77777777" w:rsidR="00D47AE6" w:rsidRPr="00D47AE6" w:rsidRDefault="00D47AE6" w:rsidP="00D47AE6">
      <w:pPr>
        <w:keepNext/>
        <w:keepLines/>
        <w:tabs>
          <w:tab w:val="left" w:pos="1418"/>
          <w:tab w:val="left" w:pos="1701"/>
          <w:tab w:val="left" w:pos="1985"/>
        </w:tabs>
        <w:spacing w:before="240" w:after="100" w:line="260" w:lineRule="exact"/>
        <w:outlineLvl w:val="1"/>
        <w:rPr>
          <w:b/>
          <w:bCs/>
          <w:iCs/>
          <w:color w:val="00B2A9" w:themeColor="accent1"/>
          <w:kern w:val="20"/>
          <w:sz w:val="22"/>
          <w:szCs w:val="28"/>
        </w:rPr>
      </w:pPr>
      <w:r w:rsidRPr="00D47AE6">
        <w:rPr>
          <w:b/>
          <w:bCs/>
          <w:iCs/>
          <w:color w:val="00B2A9" w:themeColor="accent1"/>
          <w:kern w:val="20"/>
          <w:sz w:val="22"/>
          <w:szCs w:val="28"/>
        </w:rPr>
        <w:t>Introduction</w:t>
      </w:r>
    </w:p>
    <w:p w14:paraId="0BBFA6A2" w14:textId="77777777" w:rsidR="00D47AE6" w:rsidRPr="00D47AE6" w:rsidRDefault="00D47AE6" w:rsidP="00D47AE6">
      <w:pPr>
        <w:spacing w:before="60" w:after="120" w:line="240" w:lineRule="auto"/>
        <w:rPr>
          <w:rFonts w:cs="Times New Roman"/>
          <w:color w:val="282727" w:themeColor="text1" w:themeShade="BF"/>
          <w:sz w:val="22"/>
          <w:lang w:eastAsia="en-US"/>
        </w:rPr>
      </w:pPr>
      <w:r w:rsidRPr="00D47AE6">
        <w:rPr>
          <w:rFonts w:eastAsia="Calibri" w:cs="Times New Roman"/>
          <w:color w:val="282727" w:themeColor="text1" w:themeShade="BF"/>
          <w:sz w:val="22"/>
          <w:lang w:eastAsia="en-US"/>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526847E0" w14:textId="77777777" w:rsidR="00D47AE6" w:rsidRPr="00D47AE6" w:rsidRDefault="00D47AE6" w:rsidP="00D47AE6">
      <w:pPr>
        <w:spacing w:before="60" w:after="120" w:line="240" w:lineRule="auto"/>
        <w:rPr>
          <w:rFonts w:cs="Times New Roman"/>
          <w:color w:val="282727" w:themeColor="text1" w:themeShade="BF"/>
          <w:sz w:val="22"/>
          <w:lang w:eastAsia="en-US"/>
        </w:rPr>
      </w:pPr>
      <w:r w:rsidRPr="00D47AE6">
        <w:rPr>
          <w:rFonts w:eastAsia="Calibri" w:cs="Times New Roman"/>
          <w:color w:val="282727" w:themeColor="text1" w:themeShade="BF"/>
          <w:sz w:val="22"/>
          <w:lang w:eastAsia="en-US"/>
        </w:rPr>
        <w:t xml:space="preserve">DELWP Regional staff have been working with stakeholders on actions to conserve biodiversity in specific landscapes, informed by the best available science and local knowledge. </w:t>
      </w:r>
    </w:p>
    <w:p w14:paraId="059A50F8" w14:textId="77777777" w:rsidR="00D47AE6" w:rsidRPr="00D47AE6" w:rsidRDefault="00D47AE6" w:rsidP="00D47AE6">
      <w:pPr>
        <w:spacing w:before="60" w:after="120" w:line="240" w:lineRule="auto"/>
        <w:rPr>
          <w:rFonts w:cs="Times New Roman"/>
          <w:color w:val="282727" w:themeColor="text1" w:themeShade="BF"/>
          <w:sz w:val="22"/>
          <w:lang w:eastAsia="en-US"/>
        </w:rPr>
      </w:pPr>
      <w:r w:rsidRPr="00D47AE6">
        <w:rPr>
          <w:rFonts w:eastAsia="Calibri" w:cs="Times New Roman"/>
          <w:color w:val="282727" w:themeColor="text1" w:themeShade="BF"/>
          <w:sz w:val="22"/>
          <w:lang w:eastAsia="en-US"/>
        </w:rP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0C20DF7D" w14:textId="77777777" w:rsidR="00D47AE6" w:rsidRPr="00D47AE6" w:rsidRDefault="00D47AE6" w:rsidP="00D47AE6">
      <w:pPr>
        <w:spacing w:before="60" w:after="120" w:line="240" w:lineRule="auto"/>
        <w:rPr>
          <w:rFonts w:cs="Times New Roman"/>
          <w:color w:val="282727" w:themeColor="text1" w:themeShade="BF"/>
          <w:sz w:val="22"/>
          <w:lang w:eastAsia="en-US"/>
        </w:rPr>
      </w:pPr>
      <w:r w:rsidRPr="00D47AE6">
        <w:rPr>
          <w:rFonts w:eastAsia="Calibri" w:cs="Times New Roman"/>
          <w:color w:val="282727" w:themeColor="text1" w:themeShade="BF"/>
          <w:sz w:val="22"/>
          <w:lang w:eastAsia="en-US"/>
        </w:rPr>
        <w:t xml:space="preserve">Further information and the </w:t>
      </w:r>
      <w:hyperlink r:id="rId13" w:history="1">
        <w:r w:rsidRPr="00D47AE6">
          <w:rPr>
            <w:rFonts w:eastAsia="Calibri" w:cs="Times New Roman"/>
            <w:color w:val="auto"/>
            <w:sz w:val="22"/>
            <w:u w:val="single"/>
            <w:lang w:eastAsia="en-US"/>
          </w:rPr>
          <w:t>full list of Fact Sheets</w:t>
        </w:r>
      </w:hyperlink>
      <w:r w:rsidRPr="00D47AE6">
        <w:rPr>
          <w:rFonts w:eastAsia="Calibri" w:cs="Times New Roman"/>
          <w:color w:val="282727" w:themeColor="text1" w:themeShade="BF"/>
          <w:sz w:val="22"/>
          <w:lang w:eastAsia="en-US"/>
        </w:rPr>
        <w:t xml:space="preserve"> is available on the Department’s Environment website.</w:t>
      </w:r>
    </w:p>
    <w:p w14:paraId="0066EE82" w14:textId="65C9AC1B" w:rsidR="00C46A59" w:rsidRPr="00050253" w:rsidRDefault="005D10F5" w:rsidP="00E55642">
      <w:pPr>
        <w:pStyle w:val="Heading2"/>
        <w:numPr>
          <w:ilvl w:val="0"/>
          <w:numId w:val="0"/>
        </w:numPr>
      </w:pPr>
      <w:r>
        <w:t>Landscape d</w:t>
      </w:r>
      <w:r w:rsidR="0026105F">
        <w:t>escription</w:t>
      </w:r>
    </w:p>
    <w:p w14:paraId="168AFB9E" w14:textId="14BB488E" w:rsidR="00AA41F9" w:rsidRPr="00B7653F" w:rsidRDefault="00AA41F9" w:rsidP="002B2B5C">
      <w:pPr>
        <w:pStyle w:val="BodyText"/>
      </w:pPr>
      <w:r w:rsidRPr="00B7653F">
        <w:t>This 37,000ha area has a moderate amount of native vegetation (30% cover) and a moderate amount of public land (31%). It includes the general area around the Cardross Koorlong State Forest, Wargan Basins and reserves such as Yatpool B</w:t>
      </w:r>
      <w:r w:rsidR="00C33F00">
        <w:t>ushland Reserve</w:t>
      </w:r>
      <w:r w:rsidRPr="00B7653F">
        <w:t>. It does not overlap with any other landscape.</w:t>
      </w:r>
    </w:p>
    <w:p w14:paraId="470104CF" w14:textId="091F993C" w:rsidR="00F0604B" w:rsidRDefault="00F0604B" w:rsidP="00F0604B">
      <w:pPr>
        <w:pStyle w:val="Heading2"/>
      </w:pPr>
      <w:r>
        <w:t>Cultural importance</w:t>
      </w:r>
    </w:p>
    <w:p w14:paraId="2FA1ECB9" w14:textId="46E6F17B" w:rsidR="00331000" w:rsidRPr="00B7653F" w:rsidRDefault="00331000" w:rsidP="002B2B5C">
      <w:pPr>
        <w:pStyle w:val="BodyText"/>
      </w:pPr>
      <w:r w:rsidRPr="00B7653F">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6EB7D61A">
        <w:t xml:space="preserve">. </w:t>
      </w:r>
      <w:r>
        <w:t xml:space="preserve"> </w:t>
      </w:r>
    </w:p>
    <w:p w14:paraId="62EE40F7" w14:textId="3ADB3BE6" w:rsidR="00A02A18" w:rsidRPr="00B7653F" w:rsidRDefault="3DF64C19" w:rsidP="002B2B5C">
      <w:pPr>
        <w:pStyle w:val="BodyText"/>
      </w:pPr>
      <w:r w:rsidRPr="00B7653F">
        <w:rPr>
          <w:rStyle w:val="normaltextrun"/>
        </w:rPr>
        <w:t>C</w:t>
      </w:r>
      <w:r w:rsidR="00A02A18" w:rsidRPr="00B7653F">
        <w:rPr>
          <w:rStyle w:val="normaltextrun"/>
        </w:rPr>
        <w:t>ultural importance for the First People of the Millewa Mallee Aboriginal Corporation.</w:t>
      </w:r>
      <w:r w:rsidR="00A02A18" w:rsidRPr="00B7653F">
        <w:rPr>
          <w:rStyle w:val="eop"/>
        </w:rPr>
        <w:t> </w:t>
      </w:r>
    </w:p>
    <w:p w14:paraId="3FC0957C" w14:textId="0627809F" w:rsidR="00F0604B" w:rsidRDefault="00F0604B" w:rsidP="00A02A18">
      <w:pPr>
        <w:pStyle w:val="Heading2"/>
      </w:pPr>
      <w:r>
        <w:t>Stakeholder interest</w:t>
      </w:r>
    </w:p>
    <w:p w14:paraId="493172E3" w14:textId="093BF7AF" w:rsidR="005D10F5" w:rsidRPr="00B7653F" w:rsidRDefault="005D10F5" w:rsidP="002B2B5C">
      <w:pPr>
        <w:pStyle w:val="BodyText"/>
      </w:pPr>
      <w:r w:rsidRPr="00B7653F">
        <w:t>As part of the Biodiversity Response Planning process, in October 2020 stakeholders were asked to nominate focus landscapes and actions of interest. First People of the Millewa Mallee, Lower Murray Water and Mildura Rural City Council nominated Cardross</w:t>
      </w:r>
      <w:r w:rsidR="00990DEC">
        <w:t xml:space="preserve"> </w:t>
      </w:r>
      <w:r w:rsidRPr="00B7653F">
        <w:t>-</w:t>
      </w:r>
      <w:r w:rsidR="00990DEC">
        <w:t xml:space="preserve"> </w:t>
      </w:r>
      <w:r w:rsidRPr="00B7653F">
        <w:t>Koorlong.</w:t>
      </w:r>
    </w:p>
    <w:p w14:paraId="091151E6" w14:textId="17F51826" w:rsidR="005D10F5" w:rsidRDefault="005D10F5" w:rsidP="002B2B5C">
      <w:pPr>
        <w:pStyle w:val="BodyText"/>
      </w:pPr>
      <w:r w:rsidRPr="00B7653F">
        <w:t>Possible future investment/project development in this landscape will be available to any interested stakeholders in addition to those who nominated this landscape. </w:t>
      </w:r>
    </w:p>
    <w:p w14:paraId="30AC1D95" w14:textId="55F7A44F" w:rsidR="009E2F9B" w:rsidRPr="00B7653F" w:rsidRDefault="009E2F9B" w:rsidP="002B2B5C">
      <w:pPr>
        <w:pStyle w:val="BodyText"/>
      </w:pPr>
      <w:r w:rsidRPr="0075670D">
        <w:rPr>
          <w:rStyle w:val="BodyTextChar"/>
        </w:rPr>
        <w:t>Specific stakeholder interests identified through the engagement process within this landscape include:</w:t>
      </w:r>
      <w:r w:rsidRPr="00024A3C">
        <w:t> </w:t>
      </w:r>
    </w:p>
    <w:p w14:paraId="5BA062B4" w14:textId="3F57839E" w:rsidR="000641C4" w:rsidRPr="00684A8A" w:rsidRDefault="006D71F8" w:rsidP="002B2B5C">
      <w:pPr>
        <w:pStyle w:val="BodyText"/>
        <w:numPr>
          <w:ilvl w:val="0"/>
          <w:numId w:val="18"/>
        </w:numPr>
      </w:pPr>
      <w:r w:rsidRPr="00684A8A">
        <w:t>M</w:t>
      </w:r>
      <w:r w:rsidR="006F7B10" w:rsidRPr="00684A8A">
        <w:t xml:space="preserve">allee </w:t>
      </w:r>
      <w:r w:rsidRPr="00684A8A">
        <w:t>C</w:t>
      </w:r>
      <w:r w:rsidR="006F7B10" w:rsidRPr="00684A8A">
        <w:t xml:space="preserve">atchment </w:t>
      </w:r>
      <w:r w:rsidRPr="00684A8A">
        <w:t>M</w:t>
      </w:r>
      <w:r w:rsidR="006F7B10" w:rsidRPr="00684A8A">
        <w:t xml:space="preserve">anagement </w:t>
      </w:r>
      <w:r w:rsidRPr="00684A8A">
        <w:t>A</w:t>
      </w:r>
      <w:r w:rsidR="006F7B10" w:rsidRPr="00684A8A">
        <w:t>uthority</w:t>
      </w:r>
      <w:r w:rsidR="001808BF" w:rsidRPr="00684A8A">
        <w:t>,</w:t>
      </w:r>
      <w:r w:rsidRPr="00684A8A">
        <w:t xml:space="preserve"> Regional Catchment Strategy priority landscape</w:t>
      </w:r>
      <w:r w:rsidR="00094A6A">
        <w:t xml:space="preserve"> – </w:t>
      </w:r>
      <w:r w:rsidR="000641C4" w:rsidRPr="00684A8A">
        <w:t>3. Cardross Lakes / Koorlong SF</w:t>
      </w:r>
      <w:r w:rsidR="004A3911">
        <w:t>;</w:t>
      </w:r>
      <w:r w:rsidR="003F233C" w:rsidRPr="00684A8A">
        <w:t xml:space="preserve"> Climate Change priority corridor</w:t>
      </w:r>
      <w:r w:rsidR="004A3911">
        <w:t xml:space="preserve"> </w:t>
      </w:r>
      <w:r w:rsidR="003F233C" w:rsidRPr="00684A8A">
        <w:t>2: East Millewa</w:t>
      </w:r>
      <w:r w:rsidR="000641C4" w:rsidRPr="00684A8A">
        <w:t xml:space="preserve"> </w:t>
      </w:r>
    </w:p>
    <w:p w14:paraId="41975287" w14:textId="767C85D7" w:rsidR="006D71F8" w:rsidRDefault="006D71F8" w:rsidP="002B2B5C">
      <w:pPr>
        <w:pStyle w:val="BodyText"/>
        <w:numPr>
          <w:ilvl w:val="0"/>
          <w:numId w:val="18"/>
        </w:numPr>
      </w:pPr>
      <w:r w:rsidRPr="000641C4">
        <w:t>D</w:t>
      </w:r>
      <w:r w:rsidR="00CA437B" w:rsidRPr="000641C4">
        <w:t>epartment of Environment, Land, Water and Planning</w:t>
      </w:r>
      <w:r w:rsidR="002F3FEF" w:rsidRPr="000641C4">
        <w:t>,</w:t>
      </w:r>
      <w:r w:rsidRPr="000641C4">
        <w:t xml:space="preserve"> </w:t>
      </w:r>
      <w:r w:rsidR="005844B9" w:rsidRPr="000641C4">
        <w:t>large</w:t>
      </w:r>
      <w:r w:rsidR="00A22217" w:rsidRPr="000641C4">
        <w:t xml:space="preserve"> </w:t>
      </w:r>
      <w:r w:rsidRPr="000641C4">
        <w:t xml:space="preserve">area of </w:t>
      </w:r>
      <w:r w:rsidR="00E50523" w:rsidRPr="000641C4">
        <w:t>p</w:t>
      </w:r>
      <w:r w:rsidRPr="000641C4">
        <w:t>ublic land</w:t>
      </w:r>
      <w:r w:rsidR="007F14E9" w:rsidRPr="000641C4">
        <w:t xml:space="preserve"> </w:t>
      </w:r>
      <w:r w:rsidR="00094A6A">
        <w:t>–</w:t>
      </w:r>
      <w:r w:rsidR="007F14E9" w:rsidRPr="000641C4">
        <w:t xml:space="preserve"> Cardross Koorlong State Forest</w:t>
      </w:r>
    </w:p>
    <w:p w14:paraId="5A2F4E95" w14:textId="1E3A2F0A" w:rsidR="005815A0" w:rsidRPr="00C2741A" w:rsidRDefault="005815A0" w:rsidP="002B2B5C">
      <w:pPr>
        <w:pStyle w:val="BodyText"/>
        <w:numPr>
          <w:ilvl w:val="0"/>
          <w:numId w:val="18"/>
        </w:numPr>
      </w:pPr>
      <w:r w:rsidRPr="00C2741A">
        <w:t>Mildura Rural City Council</w:t>
      </w:r>
      <w:r w:rsidR="00C2741A" w:rsidRPr="00C2741A">
        <w:t xml:space="preserve">, </w:t>
      </w:r>
      <w:r w:rsidR="00C2741A">
        <w:t>o</w:t>
      </w:r>
      <w:r w:rsidR="00C2741A" w:rsidRPr="00C2741A">
        <w:t>pportunity for Semi Arid Woodland regeneration and increased fauna species population relating to this E</w:t>
      </w:r>
      <w:r w:rsidR="009E2F9B">
        <w:t xml:space="preserve">cological </w:t>
      </w:r>
      <w:r w:rsidR="00C2741A" w:rsidRPr="00C2741A">
        <w:t>V</w:t>
      </w:r>
      <w:r w:rsidR="009E2F9B">
        <w:t xml:space="preserve">egetation </w:t>
      </w:r>
      <w:r w:rsidR="00C2741A" w:rsidRPr="00C2741A">
        <w:t>C</w:t>
      </w:r>
      <w:r w:rsidR="009E2F9B">
        <w:t>lass</w:t>
      </w:r>
    </w:p>
    <w:p w14:paraId="381601B1" w14:textId="4B0BA101" w:rsidR="00F0604B" w:rsidRDefault="00F0604B" w:rsidP="00F0604B">
      <w:pPr>
        <w:pStyle w:val="Heading2"/>
      </w:pPr>
      <w:r>
        <w:t>Community interest</w:t>
      </w:r>
    </w:p>
    <w:p w14:paraId="5D929E12" w14:textId="77777777" w:rsidR="00094A6A" w:rsidRDefault="00086009" w:rsidP="002B2B5C">
      <w:pPr>
        <w:pStyle w:val="BodyText"/>
      </w:pPr>
      <w:r w:rsidRPr="005F7D0E">
        <w:t xml:space="preserve">There </w:t>
      </w:r>
      <w:r w:rsidR="00EE2699">
        <w:t>is high</w:t>
      </w:r>
      <w:r w:rsidR="00855BAB" w:rsidRPr="005F7D0E">
        <w:t xml:space="preserve"> </w:t>
      </w:r>
      <w:r w:rsidR="00E747CE">
        <w:t>c</w:t>
      </w:r>
      <w:r w:rsidRPr="005F7D0E">
        <w:t>ommunity interest</w:t>
      </w:r>
      <w:r w:rsidR="005F7D0E" w:rsidRPr="005F7D0E">
        <w:t xml:space="preserve"> </w:t>
      </w:r>
      <w:r w:rsidR="00A83F10">
        <w:t xml:space="preserve">in </w:t>
      </w:r>
      <w:r w:rsidR="006B3C15">
        <w:t xml:space="preserve">biodiversity conservation in </w:t>
      </w:r>
      <w:r w:rsidR="00E0534C" w:rsidRPr="005F7D0E">
        <w:t xml:space="preserve">this area </w:t>
      </w:r>
      <w:r w:rsidR="006963F8">
        <w:t>due to the proximity to Mildura</w:t>
      </w:r>
      <w:r w:rsidR="00855BAB" w:rsidRPr="005F7D0E">
        <w:t>.</w:t>
      </w:r>
    </w:p>
    <w:p w14:paraId="3CEA307B" w14:textId="22276D23" w:rsidR="00D9752D" w:rsidRPr="00994517" w:rsidRDefault="00855BAB" w:rsidP="002B2B5C">
      <w:pPr>
        <w:pStyle w:val="BodyText"/>
      </w:pPr>
      <w:r w:rsidRPr="005F7D0E">
        <w:t xml:space="preserve"> </w:t>
      </w:r>
    </w:p>
    <w:tbl>
      <w:tblPr>
        <w:tblStyle w:val="GridTable1Light-Accent2"/>
        <w:tblW w:w="10194" w:type="dxa"/>
        <w:tblLook w:val="04A0" w:firstRow="1" w:lastRow="0" w:firstColumn="1" w:lastColumn="0" w:noHBand="0" w:noVBand="1"/>
        <w:tblCaption w:val="Hightlight Text"/>
      </w:tblPr>
      <w:tblGrid>
        <w:gridCol w:w="1049"/>
        <w:gridCol w:w="5740"/>
        <w:gridCol w:w="3405"/>
      </w:tblGrid>
      <w:tr w:rsidR="00163518" w:rsidRPr="00E55642" w14:paraId="58C4E84A" w14:textId="77777777" w:rsidTr="00FF2F93">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49" w:type="dxa"/>
            <w:shd w:val="clear" w:color="auto" w:fill="F4F8D4" w:themeFill="accent2" w:themeFillTint="33"/>
          </w:tcPr>
          <w:p w14:paraId="1D5FECB3" w14:textId="77777777" w:rsidR="00163518" w:rsidRPr="00E55642" w:rsidRDefault="00163518" w:rsidP="00DC280F">
            <w:pPr>
              <w:pStyle w:val="IntroFeatureText"/>
              <w:spacing w:line="240" w:lineRule="auto"/>
              <w:ind w:left="113" w:right="113"/>
              <w:rPr>
                <w:sz w:val="22"/>
                <w:szCs w:val="22"/>
              </w:rPr>
            </w:pPr>
          </w:p>
        </w:tc>
        <w:tc>
          <w:tcPr>
            <w:tcW w:w="5740" w:type="dxa"/>
            <w:shd w:val="clear" w:color="auto" w:fill="F4F8D4" w:themeFill="accent2" w:themeFillTint="33"/>
          </w:tcPr>
          <w:p w14:paraId="160AF320" w14:textId="0854196C" w:rsidR="00163518" w:rsidRPr="00163518" w:rsidRDefault="00163518" w:rsidP="00DC280F">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id="0" w:name="_Hlk48567397"/>
            <w:r w:rsidRPr="00163518">
              <w:rPr>
                <w:b w:val="0"/>
                <w:bCs w:val="0"/>
                <w:sz w:val="22"/>
                <w:szCs w:val="22"/>
              </w:rPr>
              <w:t xml:space="preserve">Habitat Distribution Models identify 14 species more than 5% of their Victorian range in this landscape area </w:t>
            </w:r>
          </w:p>
        </w:tc>
        <w:tc>
          <w:tcPr>
            <w:tcW w:w="3405" w:type="dxa"/>
            <w:shd w:val="clear" w:color="auto" w:fill="F4F8D4" w:themeFill="accent2" w:themeFillTint="33"/>
          </w:tcPr>
          <w:p w14:paraId="45F16538" w14:textId="23A658A0" w:rsidR="00163518" w:rsidRPr="00163518" w:rsidRDefault="00163518" w:rsidP="00DC280F">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163518">
              <w:rPr>
                <w:b w:val="0"/>
                <w:bCs w:val="0"/>
                <w:sz w:val="22"/>
                <w:szCs w:val="22"/>
              </w:rPr>
              <w:t xml:space="preserve">Traditional Owners, stakeholders and community groups identified the following species of interest </w:t>
            </w:r>
          </w:p>
        </w:tc>
      </w:tr>
      <w:tr w:rsidR="00163518" w:rsidRPr="00E55642" w14:paraId="2ACCFDD6" w14:textId="77777777" w:rsidTr="00FF2F93">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4BBC190A" w14:textId="2F7BA8EF" w:rsidR="00163518" w:rsidRPr="0020294D" w:rsidRDefault="00163518" w:rsidP="00F46F02">
            <w:pPr>
              <w:pStyle w:val="ListParagraph"/>
              <w:spacing w:before="60" w:after="120"/>
              <w:ind w:right="113"/>
              <w:contextualSpacing w:val="0"/>
              <w:rPr>
                <w:rFonts w:cs="Times New Roman"/>
                <w:noProof/>
                <w:color w:val="504B60" w:themeColor="accent6" w:themeShade="80"/>
                <w:sz w:val="22"/>
                <w:szCs w:val="22"/>
                <w:lang w:eastAsia="en-US"/>
              </w:rPr>
            </w:pPr>
            <w:r w:rsidRPr="0020294D">
              <w:rPr>
                <w:rFonts w:cs="Times New Roman"/>
                <w:noProof/>
                <w:color w:val="504B60" w:themeColor="accent6" w:themeShade="80"/>
                <w:sz w:val="22"/>
                <w:szCs w:val="22"/>
                <w:lang w:eastAsia="en-US"/>
              </w:rPr>
              <w:drawing>
                <wp:anchor distT="0" distB="0" distL="114300" distR="114300" simplePos="0" relativeHeight="251658242" behindDoc="0" locked="0" layoutInCell="1" allowOverlap="1" wp14:anchorId="1B7AD0CB" wp14:editId="1A7473E2">
                  <wp:simplePos x="0" y="0"/>
                  <wp:positionH relativeFrom="column">
                    <wp:posOffset>-18470</wp:posOffset>
                  </wp:positionH>
                  <wp:positionV relativeFrom="paragraph">
                    <wp:posOffset>166</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740" w:type="dxa"/>
          </w:tcPr>
          <w:p w14:paraId="590F9CFF" w14:textId="2AF8C993" w:rsidR="00223A48" w:rsidRDefault="00163518" w:rsidP="002B2B5C">
            <w:pPr>
              <w:pStyle w:val="BodyText"/>
              <w:cnfStyle w:val="000000000000" w:firstRow="0" w:lastRow="0" w:firstColumn="0" w:lastColumn="0" w:oddVBand="0" w:evenVBand="0" w:oddHBand="0" w:evenHBand="0" w:firstRowFirstColumn="0" w:firstRowLastColumn="0" w:lastRowFirstColumn="0" w:lastRowLastColumn="0"/>
            </w:pPr>
            <w:r w:rsidRPr="00223A48">
              <w:t>13 Plants</w:t>
            </w:r>
            <w:r w:rsidR="00223A48">
              <w:t xml:space="preserve"> </w:t>
            </w:r>
            <w:r w:rsidR="00223A48" w:rsidRPr="00223A48">
              <w:t>with more than 5% of Vic</w:t>
            </w:r>
            <w:r w:rsidR="00D1697C">
              <w:t>torian</w:t>
            </w:r>
            <w:r w:rsidR="00223A48" w:rsidRPr="00223A48">
              <w:t xml:space="preserve"> range in area</w:t>
            </w:r>
            <w:r w:rsidR="00A72413">
              <w:t>.</w:t>
            </w:r>
            <w:r w:rsidRPr="00223A48">
              <w:t xml:space="preserve"> Notably</w:t>
            </w:r>
            <w:r w:rsidR="00223A48">
              <w:t>:</w:t>
            </w:r>
          </w:p>
          <w:p w14:paraId="0A7021B1" w14:textId="79925940" w:rsidR="00223A48" w:rsidRDefault="00163518" w:rsidP="002B2B5C">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223A48">
              <w:t xml:space="preserve">Limestone Sida (vulnerable, 15% of </w:t>
            </w:r>
            <w:r w:rsidR="00D1697C" w:rsidRPr="00223A48">
              <w:t>Vic</w:t>
            </w:r>
            <w:r w:rsidR="00D1697C">
              <w:t>torian</w:t>
            </w:r>
            <w:r w:rsidRPr="00223A48">
              <w:t xml:space="preserve"> range in area)</w:t>
            </w:r>
          </w:p>
          <w:p w14:paraId="67E33470" w14:textId="0398522D" w:rsidR="00163518" w:rsidRPr="00223A48" w:rsidRDefault="00163518" w:rsidP="002B2B5C">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223A48">
              <w:t xml:space="preserve">Dwarf Lantern Flower (endangered, 12% of </w:t>
            </w:r>
            <w:r w:rsidR="00D1697C" w:rsidRPr="00223A48">
              <w:t>Vic</w:t>
            </w:r>
            <w:r w:rsidR="00D1697C">
              <w:t>torian</w:t>
            </w:r>
            <w:r w:rsidRPr="00223A48">
              <w:t xml:space="preserve"> range in area)</w:t>
            </w:r>
          </w:p>
        </w:tc>
        <w:tc>
          <w:tcPr>
            <w:tcW w:w="3405" w:type="dxa"/>
          </w:tcPr>
          <w:p w14:paraId="15103BA6" w14:textId="599E571E" w:rsidR="00163518" w:rsidRPr="00223A48" w:rsidRDefault="00163518" w:rsidP="002B2B5C">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223A48">
              <w:t xml:space="preserve">Semi-arid </w:t>
            </w:r>
            <w:r w:rsidR="00974518">
              <w:t>W</w:t>
            </w:r>
            <w:r w:rsidRPr="00223A48">
              <w:t>oodlands</w:t>
            </w:r>
          </w:p>
        </w:tc>
      </w:tr>
      <w:tr w:rsidR="00163518" w:rsidRPr="00E55642" w14:paraId="702E78FF" w14:textId="77777777" w:rsidTr="00FF2F93">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0B55299C" w14:textId="3EF8B1A7" w:rsidR="00163518" w:rsidRPr="00C034AB" w:rsidRDefault="00163518" w:rsidP="00F46F02">
            <w:pPr>
              <w:pStyle w:val="ListParagraph"/>
              <w:spacing w:after="120" w:line="259" w:lineRule="auto"/>
              <w:contextualSpacing w:val="0"/>
              <w:rPr>
                <w:rFonts w:cs="Times New Roman"/>
                <w:noProof/>
                <w:color w:val="504B60" w:themeColor="accent6" w:themeShade="80"/>
                <w:sz w:val="22"/>
                <w:szCs w:val="22"/>
                <w:lang w:eastAsia="en-US"/>
              </w:rPr>
            </w:pPr>
            <w:r w:rsidRPr="00C034AB">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642BC1AA" wp14:editId="409A4DCD">
                  <wp:simplePos x="0" y="0"/>
                  <wp:positionH relativeFrom="column">
                    <wp:posOffset>-18912</wp:posOffset>
                  </wp:positionH>
                  <wp:positionV relativeFrom="paragraph">
                    <wp:posOffset>14605</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740" w:type="dxa"/>
          </w:tcPr>
          <w:p w14:paraId="4D185E0C" w14:textId="38A385B0" w:rsidR="00163518" w:rsidRPr="00223A48" w:rsidRDefault="00163518" w:rsidP="002B2B5C">
            <w:pPr>
              <w:pStyle w:val="BodyText"/>
              <w:cnfStyle w:val="000000000000" w:firstRow="0" w:lastRow="0" w:firstColumn="0" w:lastColumn="0" w:oddVBand="0" w:evenVBand="0" w:oddHBand="0" w:evenHBand="0" w:firstRowFirstColumn="0" w:firstRowLastColumn="0" w:lastRowFirstColumn="0" w:lastRowLastColumn="0"/>
            </w:pPr>
          </w:p>
        </w:tc>
        <w:tc>
          <w:tcPr>
            <w:tcW w:w="3405" w:type="dxa"/>
          </w:tcPr>
          <w:p w14:paraId="0E83C523" w14:textId="29013288" w:rsidR="00163518" w:rsidRPr="00223A48" w:rsidRDefault="00163518" w:rsidP="002B2B5C">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223A48">
              <w:t>Red Kangaroo</w:t>
            </w:r>
          </w:p>
        </w:tc>
      </w:tr>
      <w:tr w:rsidR="00163518" w:rsidRPr="00E55642" w14:paraId="02A94396" w14:textId="77777777" w:rsidTr="00FF2F93">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473AECF4" w14:textId="772FAF69" w:rsidR="00163518" w:rsidRPr="005912C4" w:rsidRDefault="00163518" w:rsidP="00F46F02">
            <w:pPr>
              <w:pStyle w:val="ListParagraph"/>
              <w:spacing w:after="120" w:line="259" w:lineRule="auto"/>
              <w:contextualSpacing w:val="0"/>
              <w:rPr>
                <w:noProof/>
                <w:lang w:eastAsia="en-US"/>
              </w:rPr>
            </w:pPr>
            <w:r w:rsidRPr="005912C4">
              <w:rPr>
                <w:noProof/>
                <w:lang w:eastAsia="en-US"/>
              </w:rPr>
              <w:drawing>
                <wp:anchor distT="0" distB="0" distL="114300" distR="114300" simplePos="0" relativeHeight="251658244" behindDoc="0" locked="0" layoutInCell="1" allowOverlap="1" wp14:anchorId="551B531E" wp14:editId="1AA9EFDD">
                  <wp:simplePos x="0" y="0"/>
                  <wp:positionH relativeFrom="column">
                    <wp:posOffset>-31336</wp:posOffset>
                  </wp:positionH>
                  <wp:positionV relativeFrom="paragraph">
                    <wp:posOffset>45720</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740" w:type="dxa"/>
          </w:tcPr>
          <w:p w14:paraId="076BC565" w14:textId="29FF3DE5" w:rsidR="00974518" w:rsidRDefault="00163518" w:rsidP="002B2B5C">
            <w:pPr>
              <w:pStyle w:val="BodyText"/>
              <w:cnfStyle w:val="000000000000" w:firstRow="0" w:lastRow="0" w:firstColumn="0" w:lastColumn="0" w:oddVBand="0" w:evenVBand="0" w:oddHBand="0" w:evenHBand="0" w:firstRowFirstColumn="0" w:firstRowLastColumn="0" w:lastRowFirstColumn="0" w:lastRowLastColumn="0"/>
            </w:pPr>
            <w:r w:rsidRPr="00223A48">
              <w:t>1 Reptile</w:t>
            </w:r>
            <w:r w:rsidR="00223A48">
              <w:t xml:space="preserve"> </w:t>
            </w:r>
            <w:r w:rsidR="00223A48" w:rsidRPr="00223A48">
              <w:t xml:space="preserve">with more than 5% of </w:t>
            </w:r>
            <w:r w:rsidR="00D1697C" w:rsidRPr="00223A48">
              <w:t>Vic</w:t>
            </w:r>
            <w:r w:rsidR="00D1697C">
              <w:t>torian</w:t>
            </w:r>
            <w:r w:rsidR="00223A48" w:rsidRPr="00223A48">
              <w:t xml:space="preserve"> range in area.</w:t>
            </w:r>
            <w:r w:rsidR="00974518">
              <w:t xml:space="preserve"> Notably:</w:t>
            </w:r>
            <w:r w:rsidRPr="00223A48">
              <w:t xml:space="preserve"> </w:t>
            </w:r>
          </w:p>
          <w:p w14:paraId="7A3D92B2" w14:textId="63B59A1C" w:rsidR="00163518" w:rsidRPr="00223A48" w:rsidRDefault="00163518" w:rsidP="002B2B5C">
            <w:pPr>
              <w:pStyle w:val="BodyText"/>
              <w:numPr>
                <w:ilvl w:val="0"/>
                <w:numId w:val="19"/>
              </w:numPr>
              <w:cnfStyle w:val="000000000000" w:firstRow="0" w:lastRow="0" w:firstColumn="0" w:lastColumn="0" w:oddVBand="0" w:evenVBand="0" w:oddHBand="0" w:evenHBand="0" w:firstRowFirstColumn="0" w:firstRowLastColumn="0" w:lastRowFirstColumn="0" w:lastRowLastColumn="0"/>
            </w:pPr>
            <w:r w:rsidRPr="00223A48">
              <w:t xml:space="preserve">Dwarf Burrowing Skink (endangered 6% of </w:t>
            </w:r>
            <w:r w:rsidR="00D1697C" w:rsidRPr="00223A48">
              <w:t>Vic</w:t>
            </w:r>
            <w:r w:rsidR="00D1697C">
              <w:t>torian</w:t>
            </w:r>
            <w:r w:rsidRPr="00223A48">
              <w:t xml:space="preserve"> range in area)</w:t>
            </w:r>
          </w:p>
        </w:tc>
        <w:tc>
          <w:tcPr>
            <w:tcW w:w="3405" w:type="dxa"/>
          </w:tcPr>
          <w:p w14:paraId="0CC52857" w14:textId="38787205" w:rsidR="00163518" w:rsidRPr="00223A48" w:rsidRDefault="00163518" w:rsidP="002B2B5C">
            <w:pPr>
              <w:pStyle w:val="BodyText"/>
              <w:cnfStyle w:val="000000000000" w:firstRow="0" w:lastRow="0" w:firstColumn="0" w:lastColumn="0" w:oddVBand="0" w:evenVBand="0" w:oddHBand="0" w:evenHBand="0" w:firstRowFirstColumn="0" w:firstRowLastColumn="0" w:lastRowFirstColumn="0" w:lastRowLastColumn="0"/>
            </w:pPr>
          </w:p>
        </w:tc>
      </w:tr>
    </w:tbl>
    <w:bookmarkEnd w:id="0"/>
    <w:p w14:paraId="43A34432" w14:textId="77777777" w:rsidR="009E7666" w:rsidRPr="009422B6" w:rsidRDefault="009E7666" w:rsidP="009E7666">
      <w:pPr>
        <w:pStyle w:val="Heading2"/>
        <w:numPr>
          <w:ilvl w:val="1"/>
          <w:numId w:val="17"/>
        </w:numPr>
      </w:pPr>
      <w:r w:rsidRPr="009422B6">
        <w:t xml:space="preserve">Strategic Management Prospects </w:t>
      </w:r>
    </w:p>
    <w:p w14:paraId="697C15F7" w14:textId="77777777" w:rsidR="009E7666" w:rsidRPr="009422B6" w:rsidRDefault="009E7666" w:rsidP="009E7666">
      <w:pPr>
        <w:pStyle w:val="NormalWeb"/>
        <w:spacing w:after="240"/>
        <w:rPr>
          <w:rFonts w:eastAsia="Times New Roman"/>
          <w:sz w:val="22"/>
          <w:szCs w:val="20"/>
          <w:lang w:eastAsia="en-US"/>
        </w:rPr>
      </w:pPr>
      <w:r w:rsidRPr="009422B6">
        <w:rPr>
          <w:rFonts w:eastAsia="Times New Roman"/>
          <w:sz w:val="22"/>
          <w:szCs w:val="20"/>
          <w:lang w:eastAsia="en-US"/>
        </w:rPr>
        <w:t xml:space="preserve">Strategic Management Prospects (SMP) models biodiversity values such as species habitat distribution, landscape-scale threats and highlights the most cost-effective actions for specific locations. More information about SMP is available in </w:t>
      </w:r>
      <w:hyperlink r:id="rId20" w:history="1">
        <w:r w:rsidRPr="009422B6">
          <w:rPr>
            <w:rStyle w:val="Hyperlink"/>
            <w:rFonts w:eastAsia="Calibri"/>
            <w:sz w:val="22"/>
            <w:szCs w:val="28"/>
            <w:lang w:eastAsia="en-US"/>
          </w:rPr>
          <w:t>NatureKit</w:t>
        </w:r>
      </w:hyperlink>
      <w:r w:rsidRPr="009422B6">
        <w:rPr>
          <w:rFonts w:eastAsia="Times New Roman"/>
          <w:sz w:val="22"/>
          <w:szCs w:val="20"/>
          <w:lang w:eastAsia="en-US"/>
        </w:rPr>
        <w:t xml:space="preserve">. </w:t>
      </w:r>
    </w:p>
    <w:p w14:paraId="540978FB" w14:textId="77777777" w:rsidR="00AA39FB" w:rsidRDefault="00AA39FB" w:rsidP="00AA39FB">
      <w:pPr>
        <w:pStyle w:val="Heading2"/>
        <w:numPr>
          <w:ilvl w:val="1"/>
          <w:numId w:val="17"/>
        </w:numPr>
      </w:pPr>
      <w:r>
        <w:t xml:space="preserve">Additional threats </w:t>
      </w:r>
    </w:p>
    <w:p w14:paraId="16525A6C" w14:textId="77777777" w:rsidR="00805222" w:rsidRPr="002B2B5C" w:rsidRDefault="00805222" w:rsidP="002B2B5C">
      <w:pPr>
        <w:pStyle w:val="BodyText"/>
      </w:pPr>
      <w:r w:rsidRPr="002B2B5C">
        <w:t xml:space="preserve">Threats identified (in addition to those modelled in SMP) through the consultation process were: </w:t>
      </w:r>
    </w:p>
    <w:p w14:paraId="7063A5CB" w14:textId="77777777" w:rsidR="00805222" w:rsidRPr="002B2B5C" w:rsidRDefault="00805222" w:rsidP="002B2B5C">
      <w:pPr>
        <w:pStyle w:val="BodyText"/>
        <w:numPr>
          <w:ilvl w:val="0"/>
          <w:numId w:val="20"/>
        </w:numPr>
      </w:pPr>
      <w:r w:rsidRPr="002B2B5C">
        <w:t xml:space="preserve">alterations to hydrology </w:t>
      </w:r>
    </w:p>
    <w:p w14:paraId="39DC3E4E" w14:textId="77777777" w:rsidR="00805222" w:rsidRPr="002B2B5C" w:rsidRDefault="00805222" w:rsidP="002B2B5C">
      <w:pPr>
        <w:pStyle w:val="BodyText"/>
        <w:numPr>
          <w:ilvl w:val="0"/>
          <w:numId w:val="20"/>
        </w:numPr>
      </w:pPr>
      <w:r w:rsidRPr="002B2B5C">
        <w:t>land salinisation</w:t>
      </w:r>
    </w:p>
    <w:p w14:paraId="514EFCFE" w14:textId="77777777" w:rsidR="00805222" w:rsidRPr="002B2B5C" w:rsidRDefault="00805222" w:rsidP="002B2B5C">
      <w:pPr>
        <w:pStyle w:val="BodyText"/>
        <w:numPr>
          <w:ilvl w:val="0"/>
          <w:numId w:val="20"/>
        </w:numPr>
      </w:pPr>
      <w:r w:rsidRPr="002B2B5C">
        <w:t>soil erosion</w:t>
      </w:r>
    </w:p>
    <w:p w14:paraId="5E4C8120" w14:textId="77777777" w:rsidR="00805222" w:rsidRPr="002B2B5C" w:rsidRDefault="00805222" w:rsidP="002B2B5C">
      <w:pPr>
        <w:pStyle w:val="BodyText"/>
        <w:numPr>
          <w:ilvl w:val="0"/>
          <w:numId w:val="20"/>
        </w:numPr>
      </w:pPr>
      <w:r w:rsidRPr="002B2B5C">
        <w:t>habitat degradation due to extremes of climate and weather</w:t>
      </w:r>
    </w:p>
    <w:p w14:paraId="38029532" w14:textId="77777777" w:rsidR="00805222" w:rsidRPr="002B2B5C" w:rsidRDefault="00805222" w:rsidP="002B2B5C">
      <w:pPr>
        <w:pStyle w:val="BodyText"/>
        <w:numPr>
          <w:ilvl w:val="0"/>
          <w:numId w:val="20"/>
        </w:numPr>
      </w:pPr>
      <w:r w:rsidRPr="002B2B5C">
        <w:t>lack of regeneration in some vegetation communities</w:t>
      </w:r>
    </w:p>
    <w:p w14:paraId="56228092" w14:textId="77777777" w:rsidR="00805222" w:rsidRPr="002B2B5C" w:rsidRDefault="00805222" w:rsidP="002B2B5C">
      <w:pPr>
        <w:pStyle w:val="BodyText"/>
        <w:numPr>
          <w:ilvl w:val="0"/>
          <w:numId w:val="20"/>
        </w:numPr>
      </w:pPr>
      <w:r w:rsidRPr="002B2B5C">
        <w:t xml:space="preserve">recreational activities causing fragmentation </w:t>
      </w:r>
    </w:p>
    <w:p w14:paraId="04AB3FFA" w14:textId="3302E623" w:rsidR="00805222" w:rsidRPr="002B2B5C" w:rsidRDefault="00805222" w:rsidP="002B2B5C">
      <w:pPr>
        <w:pStyle w:val="BodyText"/>
        <w:numPr>
          <w:ilvl w:val="0"/>
          <w:numId w:val="20"/>
        </w:numPr>
      </w:pPr>
      <w:r w:rsidRPr="002B2B5C">
        <w:t>loss of vegetation</w:t>
      </w:r>
      <w:r w:rsidR="008A1241" w:rsidRPr="002B2B5C">
        <w:t>,</w:t>
      </w:r>
      <w:r w:rsidRPr="002B2B5C">
        <w:t xml:space="preserve"> and erosion</w:t>
      </w:r>
    </w:p>
    <w:p w14:paraId="38C2129E" w14:textId="77777777" w:rsidR="00805222" w:rsidRPr="002B2B5C" w:rsidRDefault="00805222" w:rsidP="002B2B5C">
      <w:pPr>
        <w:pStyle w:val="BodyText"/>
        <w:numPr>
          <w:ilvl w:val="0"/>
          <w:numId w:val="20"/>
        </w:numPr>
      </w:pPr>
      <w:r w:rsidRPr="002B2B5C">
        <w:t>legacy use of public land</w:t>
      </w:r>
    </w:p>
    <w:p w14:paraId="0851051A" w14:textId="77777777" w:rsidR="00805222" w:rsidRPr="002B2B5C" w:rsidRDefault="00805222" w:rsidP="002B2B5C">
      <w:pPr>
        <w:pStyle w:val="BodyText"/>
        <w:numPr>
          <w:ilvl w:val="0"/>
          <w:numId w:val="20"/>
        </w:numPr>
      </w:pPr>
      <w:r w:rsidRPr="002B2B5C">
        <w:t>private land use impacting biodiversity</w:t>
      </w:r>
    </w:p>
    <w:p w14:paraId="76831657" w14:textId="77777777" w:rsidR="001241A2" w:rsidRPr="002B2B5C" w:rsidRDefault="00805222" w:rsidP="002B2B5C">
      <w:pPr>
        <w:pStyle w:val="BodyText"/>
        <w:numPr>
          <w:ilvl w:val="0"/>
          <w:numId w:val="20"/>
        </w:numPr>
      </w:pPr>
      <w:r w:rsidRPr="002B2B5C">
        <w:t>inappropriate land use planning</w:t>
      </w:r>
    </w:p>
    <w:p w14:paraId="0CC2DD2A" w14:textId="5AE23472" w:rsidR="001241A2" w:rsidRPr="002B2B5C" w:rsidRDefault="00805222" w:rsidP="002B2B5C">
      <w:pPr>
        <w:pStyle w:val="BodyText"/>
        <w:numPr>
          <w:ilvl w:val="0"/>
          <w:numId w:val="20"/>
        </w:numPr>
      </w:pPr>
      <w:r w:rsidRPr="002B2B5C">
        <w:t>inappropriate fire regimes (</w:t>
      </w:r>
      <w:r w:rsidR="008A1241" w:rsidRPr="002B2B5C">
        <w:t>p</w:t>
      </w:r>
      <w:r w:rsidRPr="002B2B5C">
        <w:t>lanned burning and bushfires)</w:t>
      </w:r>
    </w:p>
    <w:p w14:paraId="39CBC6F8" w14:textId="77777777" w:rsidR="00DE5D60" w:rsidRDefault="00DE5D60" w:rsidP="001241A2">
      <w:pPr>
        <w:pStyle w:val="Heading2"/>
      </w:pPr>
      <w:r>
        <w:br w:type="page"/>
      </w:r>
    </w:p>
    <w:p w14:paraId="7B4228C7" w14:textId="18BA2FE3" w:rsidR="00AA39FB" w:rsidRDefault="00AA39FB" w:rsidP="001241A2">
      <w:pPr>
        <w:pStyle w:val="Heading2"/>
      </w:pPr>
      <w:r>
        <w:lastRenderedPageBreak/>
        <w:t>Which landscape-scale actions are most cost-effective in this landscape? </w:t>
      </w:r>
    </w:p>
    <w:p w14:paraId="443C6E23" w14:textId="4D102B27" w:rsidR="004012CA" w:rsidRPr="002B2B5C" w:rsidRDefault="00AA39FB" w:rsidP="002B2B5C">
      <w:pPr>
        <w:pStyle w:val="BodyText"/>
      </w:pPr>
      <w:r w:rsidRPr="002B2B5C">
        <w:t>Some areas of this landscape (coloured areas on the map) have highly cost-effective actions which provide significant benefit for biodiversity conservation.</w:t>
      </w:r>
      <w:r w:rsidR="004012CA" w:rsidRPr="002B2B5C">
        <w:t xml:space="preserve">   </w:t>
      </w:r>
    </w:p>
    <w:tbl>
      <w:tblPr>
        <w:tblStyle w:val="DELWPTableNormal"/>
        <w:tblpPr w:leftFromText="180" w:rightFromText="180" w:vertAnchor="text" w:horzAnchor="margin" w:tblpXSpec="right" w:tblpY="1344"/>
        <w:tblW w:w="0" w:type="auto"/>
        <w:tblLook w:val="04A0" w:firstRow="1" w:lastRow="0" w:firstColumn="1" w:lastColumn="0" w:noHBand="0" w:noVBand="1"/>
      </w:tblPr>
      <w:tblGrid>
        <w:gridCol w:w="907"/>
        <w:gridCol w:w="2921"/>
      </w:tblGrid>
      <w:tr w:rsidR="00351969" w:rsidRPr="00EB072A" w14:paraId="2254E0C1" w14:textId="77777777" w:rsidTr="007C6451">
        <w:trPr>
          <w:trHeight w:val="759"/>
        </w:trPr>
        <w:tc>
          <w:tcPr>
            <w:tcW w:w="907" w:type="dxa"/>
          </w:tcPr>
          <w:p w14:paraId="798F7454" w14:textId="77777777" w:rsidR="00351969" w:rsidRPr="00676B6B" w:rsidRDefault="00351969" w:rsidP="002B2B5C">
            <w:pPr>
              <w:pStyle w:val="BodyText"/>
            </w:pPr>
            <w:r>
              <w:rPr>
                <w:noProof/>
              </w:rPr>
              <w:drawing>
                <wp:inline distT="0" distB="0" distL="0" distR="0" wp14:anchorId="05C460A7" wp14:editId="13E18BB4">
                  <wp:extent cx="381635" cy="381635"/>
                  <wp:effectExtent l="0" t="0" r="0" b="0"/>
                  <wp:docPr id="1733325195" name="Graphic 48" descr="G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81635" cy="381635"/>
                          </a:xfrm>
                          <a:prstGeom prst="rect">
                            <a:avLst/>
                          </a:prstGeom>
                        </pic:spPr>
                      </pic:pic>
                    </a:graphicData>
                  </a:graphic>
                </wp:inline>
              </w:drawing>
            </w:r>
          </w:p>
        </w:tc>
        <w:tc>
          <w:tcPr>
            <w:tcW w:w="2921" w:type="dxa"/>
            <w:vAlign w:val="center"/>
          </w:tcPr>
          <w:p w14:paraId="0F6EA24B" w14:textId="2D95F6D6" w:rsidR="00351969" w:rsidRPr="00676B6B" w:rsidRDefault="00351969" w:rsidP="00373ACE">
            <w:pPr>
              <w:rPr>
                <w:color w:val="00B2A9" w:themeColor="accent1"/>
                <w:sz w:val="22"/>
                <w:szCs w:val="22"/>
              </w:rPr>
            </w:pPr>
            <w:r w:rsidRPr="00676B6B">
              <w:rPr>
                <w:color w:val="00B2A9" w:themeColor="accent1"/>
                <w:sz w:val="22"/>
                <w:szCs w:val="22"/>
              </w:rPr>
              <w:t>Control goats</w:t>
            </w:r>
            <w:r w:rsidR="004F199B">
              <w:rPr>
                <w:color w:val="00B2A9" w:themeColor="accent1"/>
                <w:sz w:val="22"/>
                <w:szCs w:val="22"/>
              </w:rPr>
              <w:t xml:space="preserve"> </w:t>
            </w:r>
            <w:r w:rsidR="00653722">
              <w:rPr>
                <w:color w:val="00B2A9" w:themeColor="accent1"/>
                <w:sz w:val="22"/>
                <w:szCs w:val="22"/>
              </w:rPr>
              <w:t>7,513h</w:t>
            </w:r>
            <w:r w:rsidR="006F4864">
              <w:rPr>
                <w:color w:val="00B2A9" w:themeColor="accent1"/>
                <w:sz w:val="22"/>
                <w:szCs w:val="22"/>
              </w:rPr>
              <w:t>a</w:t>
            </w:r>
            <w:r w:rsidRPr="00676B6B">
              <w:rPr>
                <w:color w:val="00B2A9" w:themeColor="accent1"/>
                <w:sz w:val="22"/>
                <w:szCs w:val="22"/>
              </w:rPr>
              <w:t xml:space="preserve"> </w:t>
            </w:r>
          </w:p>
        </w:tc>
      </w:tr>
      <w:tr w:rsidR="00351969" w:rsidRPr="00EB072A" w14:paraId="408D3F5B" w14:textId="77777777" w:rsidTr="007C6451">
        <w:trPr>
          <w:trHeight w:val="599"/>
        </w:trPr>
        <w:tc>
          <w:tcPr>
            <w:tcW w:w="907" w:type="dxa"/>
          </w:tcPr>
          <w:p w14:paraId="131A5FE2" w14:textId="2602AD23" w:rsidR="00351969" w:rsidRPr="00676B6B" w:rsidRDefault="00BC7BC1" w:rsidP="002B2B5C">
            <w:pPr>
              <w:pStyle w:val="BodyText"/>
            </w:pPr>
            <w:r>
              <w:rPr>
                <w:noProof/>
              </w:rPr>
              <w:drawing>
                <wp:inline distT="0" distB="0" distL="0" distR="0" wp14:anchorId="4FB8D6F4" wp14:editId="3D7797D5">
                  <wp:extent cx="353060" cy="353060"/>
                  <wp:effectExtent l="0" t="0" r="0" b="8890"/>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53060" cy="353060"/>
                          </a:xfrm>
                          <a:prstGeom prst="rect">
                            <a:avLst/>
                          </a:prstGeom>
                        </pic:spPr>
                      </pic:pic>
                    </a:graphicData>
                  </a:graphic>
                </wp:inline>
              </w:drawing>
            </w:r>
          </w:p>
        </w:tc>
        <w:tc>
          <w:tcPr>
            <w:tcW w:w="2921" w:type="dxa"/>
            <w:vAlign w:val="center"/>
          </w:tcPr>
          <w:p w14:paraId="75DD297B" w14:textId="6D2B43E2" w:rsidR="00351969" w:rsidRPr="00676B6B" w:rsidRDefault="00BC7BC1" w:rsidP="00373ACE">
            <w:pPr>
              <w:rPr>
                <w:color w:val="00B2A9" w:themeColor="accent1"/>
                <w:sz w:val="22"/>
                <w:szCs w:val="22"/>
              </w:rPr>
            </w:pPr>
            <w:r w:rsidRPr="00676B6B">
              <w:rPr>
                <w:color w:val="00B2A9" w:themeColor="accent1"/>
                <w:sz w:val="22"/>
                <w:szCs w:val="22"/>
              </w:rPr>
              <w:t xml:space="preserve">Control rabbits </w:t>
            </w:r>
            <w:r w:rsidR="00653722">
              <w:rPr>
                <w:color w:val="00B2A9" w:themeColor="accent1"/>
                <w:sz w:val="22"/>
                <w:szCs w:val="22"/>
              </w:rPr>
              <w:t>1,635h</w:t>
            </w:r>
            <w:r w:rsidR="00291FAE">
              <w:rPr>
                <w:color w:val="00B2A9" w:themeColor="accent1"/>
                <w:sz w:val="22"/>
                <w:szCs w:val="22"/>
              </w:rPr>
              <w:t>a</w:t>
            </w:r>
          </w:p>
        </w:tc>
      </w:tr>
    </w:tbl>
    <w:p w14:paraId="4256B259" w14:textId="325EE69E" w:rsidR="003D216F" w:rsidRPr="004967B0" w:rsidRDefault="00BC6F2D" w:rsidP="00801160">
      <w:pPr>
        <w:spacing w:line="240" w:lineRule="auto"/>
        <w:rPr>
          <w:rStyle w:val="BodyTextChar"/>
        </w:rPr>
      </w:pPr>
      <w:r w:rsidRPr="004967B0">
        <w:rPr>
          <w:rStyle w:val="BodyTextChar"/>
          <w:noProof/>
        </w:rPr>
        <w:drawing>
          <wp:anchor distT="0" distB="0" distL="114300" distR="114300" simplePos="0" relativeHeight="251658240" behindDoc="0" locked="0" layoutInCell="1" allowOverlap="1" wp14:anchorId="2D7D60B8" wp14:editId="154E2F70">
            <wp:simplePos x="0" y="0"/>
            <wp:positionH relativeFrom="column">
              <wp:posOffset>7620</wp:posOffset>
            </wp:positionH>
            <wp:positionV relativeFrom="paragraph">
              <wp:posOffset>2540</wp:posOffset>
            </wp:positionV>
            <wp:extent cx="3784600" cy="1804670"/>
            <wp:effectExtent l="0" t="0" r="635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784600" cy="1804670"/>
                    </a:xfrm>
                    <a:prstGeom prst="rect">
                      <a:avLst/>
                    </a:prstGeom>
                  </pic:spPr>
                </pic:pic>
              </a:graphicData>
            </a:graphic>
          </wp:anchor>
        </w:drawing>
      </w:r>
      <w:r w:rsidR="00737AB5" w:rsidRPr="004967B0">
        <w:rPr>
          <w:rStyle w:val="BodyTextChar"/>
        </w:rPr>
        <w:t xml:space="preserve">The SMP priority actions which rank among the top 3% for cost-effectiveness of that action across </w:t>
      </w:r>
      <w:r w:rsidR="00D1697C" w:rsidRPr="00D1697C">
        <w:rPr>
          <w:rStyle w:val="BodyTextChar"/>
        </w:rPr>
        <w:t xml:space="preserve">Victoria </w:t>
      </w:r>
      <w:r w:rsidR="000F060E" w:rsidRPr="00D1697C">
        <w:rPr>
          <w:rStyle w:val="BodyTextChar"/>
        </w:rPr>
        <w:t>c</w:t>
      </w:r>
      <w:r w:rsidR="000F060E" w:rsidRPr="004967B0">
        <w:rPr>
          <w:rStyle w:val="BodyTextChar"/>
        </w:rPr>
        <w:t>over</w:t>
      </w:r>
      <w:r w:rsidR="0050623B" w:rsidRPr="004967B0">
        <w:rPr>
          <w:rStyle w:val="BodyTextChar"/>
        </w:rPr>
        <w:t xml:space="preserve"> more than 1</w:t>
      </w:r>
      <w:r w:rsidR="00831CA9">
        <w:rPr>
          <w:rStyle w:val="BodyTextChar"/>
        </w:rPr>
        <w:t>,</w:t>
      </w:r>
      <w:r w:rsidR="0050623B" w:rsidRPr="004967B0">
        <w:rPr>
          <w:rStyle w:val="BodyTextChar"/>
        </w:rPr>
        <w:t>000ha of</w:t>
      </w:r>
      <w:r w:rsidR="00737AB5" w:rsidRPr="004967B0">
        <w:rPr>
          <w:rStyle w:val="BodyTextChar"/>
        </w:rPr>
        <w:t xml:space="preserve"> the </w:t>
      </w:r>
      <w:r w:rsidR="00AF5754" w:rsidRPr="004967B0">
        <w:rPr>
          <w:rStyle w:val="BodyTextChar"/>
        </w:rPr>
        <w:t>area</w:t>
      </w:r>
      <w:r w:rsidR="00737AB5" w:rsidRPr="004967B0">
        <w:rPr>
          <w:rStyle w:val="BodyTextChar"/>
        </w:rPr>
        <w:t xml:space="preserve"> in order</w:t>
      </w:r>
      <w:r w:rsidR="00530C78" w:rsidRPr="004967B0">
        <w:rPr>
          <w:rStyle w:val="BodyTextChar"/>
        </w:rPr>
        <w:t>:</w:t>
      </w:r>
    </w:p>
    <w:p w14:paraId="23B27894" w14:textId="7544038D" w:rsidR="007E164E" w:rsidRDefault="00BC6F2D" w:rsidP="00E55642">
      <w:r w:rsidRPr="004967B0">
        <w:rPr>
          <w:rStyle w:val="BodyTextChar"/>
          <w:noProof/>
        </w:rPr>
        <w:drawing>
          <wp:anchor distT="0" distB="0" distL="114300" distR="114300" simplePos="0" relativeHeight="251658241" behindDoc="0" locked="0" layoutInCell="1" allowOverlap="1" wp14:anchorId="1DC307AC" wp14:editId="5CC5E82D">
            <wp:simplePos x="0" y="0"/>
            <wp:positionH relativeFrom="column">
              <wp:posOffset>-2540</wp:posOffset>
            </wp:positionH>
            <wp:positionV relativeFrom="paragraph">
              <wp:posOffset>909403</wp:posOffset>
            </wp:positionV>
            <wp:extent cx="1868557" cy="1121134"/>
            <wp:effectExtent l="0" t="0" r="0"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68557" cy="1121134"/>
                    </a:xfrm>
                    <a:prstGeom prst="rect">
                      <a:avLst/>
                    </a:prstGeom>
                  </pic:spPr>
                </pic:pic>
              </a:graphicData>
            </a:graphic>
          </wp:anchor>
        </w:drawing>
      </w:r>
    </w:p>
    <w:p w14:paraId="58F3FCEB" w14:textId="77777777" w:rsidR="008E6486" w:rsidRDefault="008E6486" w:rsidP="00EA72B8">
      <w:pPr>
        <w:rPr>
          <w:rFonts w:cs="Times New Roman"/>
          <w:sz w:val="22"/>
          <w:szCs w:val="22"/>
          <w:lang w:eastAsia="en-US"/>
        </w:rPr>
      </w:pPr>
    </w:p>
    <w:p w14:paraId="5597D384" w14:textId="400D2C8C" w:rsidR="00EA72B8" w:rsidRDefault="00EA72B8" w:rsidP="002B2B5C">
      <w:pPr>
        <w:pStyle w:val="BodyText"/>
      </w:pPr>
      <w:r w:rsidRPr="00994517">
        <w:t>Of the top 10% of cost</w:t>
      </w:r>
      <w:r w:rsidR="005579A9">
        <w:t>-</w:t>
      </w:r>
      <w:r w:rsidRPr="00994517">
        <w:t xml:space="preserve">effective actions, control </w:t>
      </w:r>
      <w:r w:rsidR="00994517" w:rsidRPr="00994517">
        <w:t>rabbits</w:t>
      </w:r>
      <w:r w:rsidRPr="00994517">
        <w:t xml:space="preserve"> provides the most cost-effective biodiversity benefits when considering all flora </w:t>
      </w:r>
      <w:r w:rsidR="001B663C">
        <w:t>and</w:t>
      </w:r>
      <w:r w:rsidRPr="00994517">
        <w:t xml:space="preserve"> fauna.</w:t>
      </w:r>
    </w:p>
    <w:p w14:paraId="2CDED212" w14:textId="1328A13D" w:rsidR="008E6486" w:rsidRDefault="008E6486" w:rsidP="002B2B5C">
      <w:pPr>
        <w:pStyle w:val="BodyText"/>
      </w:pPr>
    </w:p>
    <w:p w14:paraId="1EC08554" w14:textId="77777777" w:rsidR="003775C7" w:rsidRDefault="003775C7" w:rsidP="002B2B5C">
      <w:pPr>
        <w:pStyle w:val="BodyText"/>
      </w:pPr>
      <w:r>
        <w:t>A</w:t>
      </w:r>
      <w:r w:rsidRPr="004F794F">
        <w:t>ctions suggested for this landscape</w:t>
      </w:r>
      <w:r w:rsidRPr="006807B2">
        <w:t xml:space="preserve"> </w:t>
      </w:r>
      <w:r>
        <w:t xml:space="preserve">through the </w:t>
      </w:r>
      <w:r w:rsidRPr="004F794F">
        <w:t>nomination process</w:t>
      </w:r>
      <w:r>
        <w:t xml:space="preserve"> are</w:t>
      </w:r>
      <w:r w:rsidRPr="004F794F">
        <w:t>:</w:t>
      </w:r>
    </w:p>
    <w:p w14:paraId="5B7628AE" w14:textId="62B6EE4F" w:rsidR="00010125" w:rsidRDefault="003775C7" w:rsidP="002B2B5C">
      <w:pPr>
        <w:pStyle w:val="BodyText"/>
        <w:numPr>
          <w:ilvl w:val="0"/>
          <w:numId w:val="22"/>
        </w:numPr>
      </w:pPr>
      <w:r>
        <w:t>control</w:t>
      </w:r>
      <w:r w:rsidR="005A0F8A">
        <w:t xml:space="preserve"> weed</w:t>
      </w:r>
      <w:r w:rsidR="00010125">
        <w:t>s</w:t>
      </w:r>
      <w:r w:rsidR="005A0F8A">
        <w:t>,</w:t>
      </w:r>
      <w:r w:rsidR="00CF74C1">
        <w:t xml:space="preserve"> </w:t>
      </w:r>
      <w:r w:rsidR="005A0F8A">
        <w:t>fox</w:t>
      </w:r>
      <w:r w:rsidR="00355802">
        <w:t>es</w:t>
      </w:r>
      <w:r w:rsidR="005A0F8A">
        <w:t>, rabbit</w:t>
      </w:r>
      <w:r w:rsidR="00355802">
        <w:t>s</w:t>
      </w:r>
      <w:r w:rsidR="00CF74C1">
        <w:t xml:space="preserve"> and </w:t>
      </w:r>
      <w:r w:rsidR="005A0F8A">
        <w:t>cat</w:t>
      </w:r>
      <w:r w:rsidR="00010125">
        <w:t>s</w:t>
      </w:r>
    </w:p>
    <w:p w14:paraId="1C2B8167" w14:textId="77777777" w:rsidR="00010125" w:rsidRDefault="009D523B" w:rsidP="002B2B5C">
      <w:pPr>
        <w:pStyle w:val="BodyText"/>
        <w:numPr>
          <w:ilvl w:val="0"/>
          <w:numId w:val="22"/>
        </w:numPr>
      </w:pPr>
      <w:r>
        <w:t xml:space="preserve">revegetation </w:t>
      </w:r>
    </w:p>
    <w:p w14:paraId="33C85F9B" w14:textId="14F09C9B" w:rsidR="00AD790E" w:rsidRDefault="00986D88" w:rsidP="002B2B5C">
      <w:pPr>
        <w:pStyle w:val="BodyText"/>
        <w:numPr>
          <w:ilvl w:val="0"/>
          <w:numId w:val="22"/>
        </w:numPr>
      </w:pPr>
      <w:r>
        <w:t xml:space="preserve">prevent </w:t>
      </w:r>
      <w:r w:rsidR="009D523B">
        <w:t>rubbish dumping</w:t>
      </w:r>
    </w:p>
    <w:p w14:paraId="1DD6BFA4" w14:textId="77777777" w:rsidR="004967B0" w:rsidRPr="007105BB" w:rsidRDefault="004967B0" w:rsidP="002B2B5C">
      <w:pPr>
        <w:pStyle w:val="BodyText"/>
      </w:pPr>
    </w:p>
    <w:tbl>
      <w:tblPr>
        <w:tblStyle w:val="GridTable1Light-Accent2"/>
        <w:tblW w:w="10201" w:type="dxa"/>
        <w:tblBorders>
          <w:top w:val="single" w:sz="4" w:space="0" w:color="E9EEAE" w:themeColor="accent5"/>
          <w:left w:val="single" w:sz="4" w:space="0" w:color="E9EEAE" w:themeColor="accent5"/>
          <w:bottom w:val="single" w:sz="4" w:space="0" w:color="E9EEAE" w:themeColor="accent5"/>
          <w:right w:val="single" w:sz="4" w:space="0" w:color="E9EEAE" w:themeColor="accent5"/>
          <w:insideH w:val="single" w:sz="4" w:space="0" w:color="E9EEAE" w:themeColor="accent5"/>
          <w:insideV w:val="single" w:sz="4" w:space="0" w:color="E9EEAE" w:themeColor="accent5"/>
        </w:tblBorders>
        <w:tblLook w:val="04A0" w:firstRow="1" w:lastRow="0" w:firstColumn="1" w:lastColumn="0" w:noHBand="0" w:noVBand="1"/>
        <w:tblCaption w:val="Hightlight Text"/>
      </w:tblPr>
      <w:tblGrid>
        <w:gridCol w:w="1838"/>
        <w:gridCol w:w="8356"/>
        <w:gridCol w:w="7"/>
      </w:tblGrid>
      <w:tr w:rsidR="0091400E" w:rsidRPr="00E55642" w14:paraId="10CB5861" w14:textId="54D44AE8" w:rsidTr="00E671BA">
        <w:trPr>
          <w:gridAfter w:val="1"/>
          <w:cnfStyle w:val="100000000000" w:firstRow="1" w:lastRow="0" w:firstColumn="0" w:lastColumn="0" w:oddVBand="0" w:evenVBand="0" w:oddHBand="0" w:evenHBand="0" w:firstRowFirstColumn="0" w:firstRowLastColumn="0" w:lastRowFirstColumn="0" w:lastRowLastColumn="0"/>
          <w:wAfter w:w="7" w:type="dxa"/>
          <w:trHeight w:val="506"/>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tcPr>
          <w:p w14:paraId="6F4A800B" w14:textId="51D51D39" w:rsidR="0091400E" w:rsidRPr="0091400E" w:rsidRDefault="0091400E" w:rsidP="008C6201">
            <w:pPr>
              <w:pStyle w:val="IntroFeatureText"/>
              <w:spacing w:line="240" w:lineRule="auto"/>
              <w:rPr>
                <w:b w:val="0"/>
                <w:bCs w:val="0"/>
                <w:sz w:val="22"/>
                <w:szCs w:val="22"/>
              </w:rPr>
            </w:pPr>
            <w:r w:rsidRPr="0091400E">
              <w:rPr>
                <w:b w:val="0"/>
                <w:bCs w:val="0"/>
                <w:sz w:val="22"/>
                <w:szCs w:val="22"/>
              </w:rPr>
              <w:t>The most cost-effective action</w:t>
            </w:r>
            <w:r w:rsidR="009E5633">
              <w:rPr>
                <w:b w:val="0"/>
                <w:bCs w:val="0"/>
                <w:sz w:val="22"/>
                <w:szCs w:val="22"/>
              </w:rPr>
              <w:t>s</w:t>
            </w:r>
            <w:r w:rsidRPr="0091400E">
              <w:rPr>
                <w:b w:val="0"/>
                <w:bCs w:val="0"/>
                <w:sz w:val="22"/>
                <w:szCs w:val="22"/>
              </w:rPr>
              <w:t xml:space="preserve"> for flora </w:t>
            </w:r>
            <w:r w:rsidR="004967B0">
              <w:rPr>
                <w:b w:val="0"/>
                <w:bCs w:val="0"/>
                <w:sz w:val="22"/>
                <w:szCs w:val="22"/>
              </w:rPr>
              <w:t>and</w:t>
            </w:r>
            <w:r w:rsidRPr="0091400E">
              <w:rPr>
                <w:b w:val="0"/>
                <w:bCs w:val="0"/>
                <w:sz w:val="22"/>
                <w:szCs w:val="22"/>
              </w:rPr>
              <w:t xml:space="preserve"> fauna</w:t>
            </w:r>
          </w:p>
        </w:tc>
      </w:tr>
      <w:tr w:rsidR="004967B0" w:rsidRPr="004967B0" w14:paraId="214A68AE" w14:textId="40FD83E0" w:rsidTr="0091400E">
        <w:trPr>
          <w:trHeight w:val="730"/>
        </w:trPr>
        <w:tc>
          <w:tcPr>
            <w:cnfStyle w:val="001000000000" w:firstRow="0" w:lastRow="0" w:firstColumn="1" w:lastColumn="0" w:oddVBand="0" w:evenVBand="0" w:oddHBand="0" w:evenHBand="0" w:firstRowFirstColumn="0" w:firstRowLastColumn="0" w:lastRowFirstColumn="0" w:lastRowLastColumn="0"/>
            <w:tcW w:w="1838" w:type="dxa"/>
          </w:tcPr>
          <w:p w14:paraId="1843DEAF" w14:textId="736562AA" w:rsidR="0091400E" w:rsidRPr="004967B0" w:rsidRDefault="0091400E" w:rsidP="002B2B5C">
            <w:pPr>
              <w:pStyle w:val="BodyText"/>
              <w:rPr>
                <w:noProof/>
              </w:rPr>
            </w:pPr>
            <w:r w:rsidRPr="004967B0">
              <w:rPr>
                <w:noProof/>
              </w:rPr>
              <w:drawing>
                <wp:anchor distT="0" distB="0" distL="114300" distR="114300" simplePos="0" relativeHeight="251658246" behindDoc="0" locked="0" layoutInCell="1" allowOverlap="1" wp14:anchorId="67F60B9F" wp14:editId="4F8EAF4B">
                  <wp:simplePos x="0" y="0"/>
                  <wp:positionH relativeFrom="column">
                    <wp:posOffset>-65184</wp:posOffset>
                  </wp:positionH>
                  <wp:positionV relativeFrom="paragraph">
                    <wp:posOffset>38100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5125" cy="365125"/>
                          </a:xfrm>
                          <a:prstGeom prst="rect">
                            <a:avLst/>
                          </a:prstGeom>
                        </pic:spPr>
                      </pic:pic>
                    </a:graphicData>
                  </a:graphic>
                </wp:anchor>
              </w:drawing>
            </w:r>
          </w:p>
        </w:tc>
        <w:tc>
          <w:tcPr>
            <w:tcW w:w="8363" w:type="dxa"/>
            <w:gridSpan w:val="2"/>
          </w:tcPr>
          <w:p w14:paraId="640A2BB9" w14:textId="19C2E1A3" w:rsidR="0091400E" w:rsidRPr="004967B0" w:rsidRDefault="0091400E" w:rsidP="002B2B5C">
            <w:pPr>
              <w:pStyle w:val="BodyText"/>
              <w:cnfStyle w:val="000000000000" w:firstRow="0" w:lastRow="0" w:firstColumn="0" w:lastColumn="0" w:oddVBand="0" w:evenVBand="0" w:oddHBand="0" w:evenHBand="0" w:firstRowFirstColumn="0" w:firstRowLastColumn="0" w:lastRowFirstColumn="0" w:lastRowLastColumn="0"/>
            </w:pPr>
            <w:r w:rsidRPr="004967B0">
              <w:t>Plants - Control rabbits</w:t>
            </w:r>
          </w:p>
        </w:tc>
      </w:tr>
      <w:tr w:rsidR="004967B0" w:rsidRPr="004967B0" w14:paraId="433E338A" w14:textId="7C6CD6EE" w:rsidTr="0091400E">
        <w:trPr>
          <w:trHeight w:val="692"/>
        </w:trPr>
        <w:tc>
          <w:tcPr>
            <w:cnfStyle w:val="001000000000" w:firstRow="0" w:lastRow="0" w:firstColumn="1" w:lastColumn="0" w:oddVBand="0" w:evenVBand="0" w:oddHBand="0" w:evenHBand="0" w:firstRowFirstColumn="0" w:firstRowLastColumn="0" w:lastRowFirstColumn="0" w:lastRowLastColumn="0"/>
            <w:tcW w:w="1838" w:type="dxa"/>
          </w:tcPr>
          <w:p w14:paraId="3428EAE4" w14:textId="44A4B476" w:rsidR="0091400E" w:rsidRPr="004967B0" w:rsidRDefault="0091400E" w:rsidP="002B2B5C">
            <w:pPr>
              <w:pStyle w:val="BodyText"/>
              <w:rPr>
                <w:noProof/>
                <w:szCs w:val="22"/>
              </w:rPr>
            </w:pPr>
            <w:r w:rsidRPr="004967B0">
              <w:rPr>
                <w:noProof/>
              </w:rPr>
              <w:drawing>
                <wp:anchor distT="0" distB="0" distL="114300" distR="114300" simplePos="0" relativeHeight="251658245" behindDoc="0" locked="0" layoutInCell="1" allowOverlap="1" wp14:anchorId="39B27A12" wp14:editId="5DEF2A86">
                  <wp:simplePos x="0" y="0"/>
                  <wp:positionH relativeFrom="column">
                    <wp:posOffset>537762</wp:posOffset>
                  </wp:positionH>
                  <wp:positionV relativeFrom="paragraph">
                    <wp:posOffset>70596</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1000" cy="381000"/>
                          </a:xfrm>
                          <a:prstGeom prst="rect">
                            <a:avLst/>
                          </a:prstGeom>
                        </pic:spPr>
                      </pic:pic>
                    </a:graphicData>
                  </a:graphic>
                </wp:anchor>
              </w:drawing>
            </w:r>
            <w:r w:rsidRPr="004967B0">
              <w:rPr>
                <w:noProof/>
              </w:rPr>
              <w:drawing>
                <wp:inline distT="0" distB="0" distL="0" distR="0" wp14:anchorId="5FDC2EF6" wp14:editId="01FDBC9D">
                  <wp:extent cx="381000" cy="381000"/>
                  <wp:effectExtent l="0" t="0" r="0" b="0"/>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81000" cy="381000"/>
                          </a:xfrm>
                          <a:prstGeom prst="rect">
                            <a:avLst/>
                          </a:prstGeom>
                        </pic:spPr>
                      </pic:pic>
                    </a:graphicData>
                  </a:graphic>
                </wp:inline>
              </w:drawing>
            </w:r>
          </w:p>
        </w:tc>
        <w:tc>
          <w:tcPr>
            <w:tcW w:w="8363" w:type="dxa"/>
            <w:gridSpan w:val="2"/>
          </w:tcPr>
          <w:p w14:paraId="3E9EA2EB" w14:textId="426C743B" w:rsidR="0091400E" w:rsidRPr="004967B0" w:rsidRDefault="0091400E" w:rsidP="002B2B5C">
            <w:pPr>
              <w:pStyle w:val="BodyText"/>
              <w:cnfStyle w:val="000000000000" w:firstRow="0" w:lastRow="0" w:firstColumn="0" w:lastColumn="0" w:oddVBand="0" w:evenVBand="0" w:oddHBand="0" w:evenHBand="0" w:firstRowFirstColumn="0" w:firstRowLastColumn="0" w:lastRowFirstColumn="0" w:lastRowLastColumn="0"/>
              <w:rPr>
                <w:noProof/>
              </w:rPr>
            </w:pPr>
            <w:r w:rsidRPr="004967B0">
              <w:t xml:space="preserve">Mammals, reptiles </w:t>
            </w:r>
            <w:r w:rsidR="007B562C">
              <w:t>-</w:t>
            </w:r>
            <w:r w:rsidRPr="004967B0">
              <w:t xml:space="preserve"> Co</w:t>
            </w:r>
            <w:r w:rsidR="007B562C">
              <w:t>mbined cat and fox control</w:t>
            </w:r>
          </w:p>
        </w:tc>
      </w:tr>
      <w:tr w:rsidR="004967B0" w:rsidRPr="004967B0" w14:paraId="7AF42B94" w14:textId="77777777" w:rsidTr="0091400E">
        <w:trPr>
          <w:trHeight w:val="692"/>
        </w:trPr>
        <w:tc>
          <w:tcPr>
            <w:cnfStyle w:val="001000000000" w:firstRow="0" w:lastRow="0" w:firstColumn="1" w:lastColumn="0" w:oddVBand="0" w:evenVBand="0" w:oddHBand="0" w:evenHBand="0" w:firstRowFirstColumn="0" w:firstRowLastColumn="0" w:lastRowFirstColumn="0" w:lastRowLastColumn="0"/>
            <w:tcW w:w="1838" w:type="dxa"/>
          </w:tcPr>
          <w:p w14:paraId="25E1F4F6" w14:textId="68007AE8" w:rsidR="0091400E" w:rsidRPr="004967B0" w:rsidRDefault="0091400E" w:rsidP="002B2B5C">
            <w:pPr>
              <w:pStyle w:val="BodyText"/>
              <w:rPr>
                <w:noProof/>
              </w:rPr>
            </w:pPr>
            <w:r>
              <w:rPr>
                <w:noProof/>
              </w:rPr>
              <w:drawing>
                <wp:inline distT="0" distB="0" distL="0" distR="0" wp14:anchorId="7577F49D" wp14:editId="14FAC1E2">
                  <wp:extent cx="365125" cy="365125"/>
                  <wp:effectExtent l="0" t="0" r="6350" b="6350"/>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65125" cy="365125"/>
                          </a:xfrm>
                          <a:prstGeom prst="rect">
                            <a:avLst/>
                          </a:prstGeom>
                        </pic:spPr>
                      </pic:pic>
                    </a:graphicData>
                  </a:graphic>
                </wp:inline>
              </w:drawing>
            </w:r>
          </w:p>
        </w:tc>
        <w:tc>
          <w:tcPr>
            <w:tcW w:w="8363" w:type="dxa"/>
            <w:gridSpan w:val="2"/>
          </w:tcPr>
          <w:p w14:paraId="687F4972" w14:textId="706E2010" w:rsidR="0091400E" w:rsidRPr="004967B0" w:rsidRDefault="0091400E" w:rsidP="002B2B5C">
            <w:pPr>
              <w:pStyle w:val="BodyText"/>
              <w:cnfStyle w:val="000000000000" w:firstRow="0" w:lastRow="0" w:firstColumn="0" w:lastColumn="0" w:oddVBand="0" w:evenVBand="0" w:oddHBand="0" w:evenHBand="0" w:firstRowFirstColumn="0" w:firstRowLastColumn="0" w:lastRowFirstColumn="0" w:lastRowLastColumn="0"/>
              <w:rPr>
                <w:noProof/>
              </w:rPr>
            </w:pPr>
            <w:r w:rsidRPr="004967B0">
              <w:t xml:space="preserve">Birds </w:t>
            </w:r>
            <w:r w:rsidR="007B562C">
              <w:t>-</w:t>
            </w:r>
            <w:r w:rsidRPr="004967B0">
              <w:t xml:space="preserve"> Co</w:t>
            </w:r>
            <w:r w:rsidR="007B562C">
              <w:t>mbined cat and fox control</w:t>
            </w:r>
            <w:r w:rsidRPr="004967B0">
              <w:t>, control goats, control rabbits</w:t>
            </w:r>
          </w:p>
        </w:tc>
      </w:tr>
    </w:tbl>
    <w:p w14:paraId="166649B0" w14:textId="77777777" w:rsidR="007105BB" w:rsidRPr="004967B0" w:rsidRDefault="007105BB" w:rsidP="002B2B5C">
      <w:pPr>
        <w:pStyle w:val="BodyText"/>
      </w:pPr>
    </w:p>
    <w:p w14:paraId="09A6652C" w14:textId="69E1CC44" w:rsidR="007105BB" w:rsidRPr="004967B0" w:rsidRDefault="007105BB" w:rsidP="002B2B5C">
      <w:pPr>
        <w:pStyle w:val="BodyText"/>
      </w:pPr>
      <w:r w:rsidRPr="004967B0">
        <w:t xml:space="preserve">For a further in depth look into SMP for this landscape please refer to </w:t>
      </w:r>
      <w:hyperlink r:id="rId31" w:history="1">
        <w:r w:rsidRPr="004967B0">
          <w:rPr>
            <w:u w:val="single"/>
          </w:rPr>
          <w:t>NatureKit</w:t>
        </w:r>
      </w:hyperlink>
      <w:r w:rsidRPr="004967B0">
        <w:t>.</w:t>
      </w:r>
    </w:p>
    <w:p w14:paraId="111DFE4E" w14:textId="75FAB90D" w:rsidR="00D870AB" w:rsidRPr="00D870AB" w:rsidRDefault="00D870AB" w:rsidP="00D870AB">
      <w:pPr>
        <w:tabs>
          <w:tab w:val="left" w:pos="3869"/>
        </w:tabs>
        <w:rPr>
          <w:rFonts w:cs="Times New Roman"/>
          <w:sz w:val="22"/>
          <w:szCs w:val="22"/>
          <w:lang w:eastAsia="en-US"/>
        </w:rPr>
        <w:sectPr w:rsidR="00D870AB" w:rsidRPr="00D870AB" w:rsidSect="00AA39FB">
          <w:headerReference w:type="even" r:id="rId32"/>
          <w:headerReference w:type="default" r:id="rId33"/>
          <w:footerReference w:type="even" r:id="rId34"/>
          <w:footerReference w:type="default" r:id="rId35"/>
          <w:headerReference w:type="first" r:id="rId36"/>
          <w:footerReference w:type="first" r:id="rId37"/>
          <w:pgSz w:w="11906" w:h="16838" w:code="9"/>
          <w:pgMar w:top="2211" w:right="851" w:bottom="1418" w:left="851" w:header="284" w:footer="284" w:gutter="0"/>
          <w:cols w:space="284"/>
          <w:docGrid w:linePitch="360"/>
        </w:sectPr>
      </w:pPr>
    </w:p>
    <w:p w14:paraId="422E67A1" w14:textId="3AB5C556" w:rsidR="00DD52DC" w:rsidRPr="00DD52DC" w:rsidRDefault="001439AA" w:rsidP="002B2B5C">
      <w:pPr>
        <w:pStyle w:val="BodyText"/>
        <w:rPr>
          <w:lang w:eastAsia="en-AU"/>
        </w:rPr>
      </w:pPr>
      <w:r>
        <w:rPr>
          <w:noProof/>
        </w:rPr>
        <w:lastRenderedPageBreak/>
        <w:drawing>
          <wp:inline distT="0" distB="0" distL="0" distR="0" wp14:anchorId="6A604AB5" wp14:editId="38C89FEE">
            <wp:extent cx="12599669" cy="87826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8">
                      <a:extLst>
                        <a:ext uri="{28A0092B-C50C-407E-A947-70E740481C1C}">
                          <a14:useLocalDpi xmlns:a14="http://schemas.microsoft.com/office/drawing/2010/main" val="0"/>
                        </a:ext>
                      </a:extLst>
                    </a:blip>
                    <a:stretch>
                      <a:fillRect/>
                    </a:stretch>
                  </pic:blipFill>
                  <pic:spPr>
                    <a:xfrm>
                      <a:off x="0" y="0"/>
                      <a:ext cx="12599669" cy="8782684"/>
                    </a:xfrm>
                    <a:prstGeom prst="rect">
                      <a:avLst/>
                    </a:prstGeom>
                  </pic:spPr>
                </pic:pic>
              </a:graphicData>
            </a:graphic>
          </wp:inline>
        </w:drawing>
      </w:r>
    </w:p>
    <w:sectPr w:rsidR="00DD52DC" w:rsidRPr="00DD52DC" w:rsidSect="00D706DE">
      <w:headerReference w:type="default" r:id="rId39"/>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BEB249" w14:textId="77777777" w:rsidR="00621BB9" w:rsidRDefault="00621BB9">
      <w:r>
        <w:separator/>
      </w:r>
    </w:p>
    <w:p w14:paraId="6BCA8DFB" w14:textId="77777777" w:rsidR="00621BB9" w:rsidRDefault="00621BB9"/>
    <w:p w14:paraId="54B5D2DD" w14:textId="77777777" w:rsidR="00621BB9" w:rsidRDefault="00621BB9"/>
  </w:endnote>
  <w:endnote w:type="continuationSeparator" w:id="0">
    <w:p w14:paraId="3BD086BE" w14:textId="77777777" w:rsidR="00621BB9" w:rsidRDefault="00621BB9">
      <w:r>
        <w:continuationSeparator/>
      </w:r>
    </w:p>
    <w:p w14:paraId="49CE0A01" w14:textId="77777777" w:rsidR="00621BB9" w:rsidRDefault="00621BB9"/>
    <w:p w14:paraId="0062A02F" w14:textId="77777777" w:rsidR="00621BB9" w:rsidRDefault="00621BB9"/>
  </w:endnote>
  <w:endnote w:type="continuationNotice" w:id="1">
    <w:p w14:paraId="5C6520A7" w14:textId="77777777" w:rsidR="00621BB9" w:rsidRDefault="00621B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1E31DA59"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3" behindDoc="1" locked="1" layoutInCell="1" allowOverlap="1" wp14:anchorId="1115F6E6" wp14:editId="1CF8110D">
          <wp:simplePos x="0" y="0"/>
          <wp:positionH relativeFrom="page">
            <wp:posOffset>-36195</wp:posOffset>
          </wp:positionH>
          <wp:positionV relativeFrom="page">
            <wp:align>bottom</wp:align>
          </wp:positionV>
          <wp:extent cx="2008800" cy="950400"/>
          <wp:effectExtent l="0" t="0" r="0" b="2540"/>
          <wp:wrapNone/>
          <wp:docPr id="21"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8" behindDoc="1" locked="1" layoutInCell="1" allowOverlap="1" wp14:anchorId="2A207F08" wp14:editId="73B2E81A">
          <wp:simplePos x="0" y="0"/>
          <wp:positionH relativeFrom="page">
            <wp:align>right</wp:align>
          </wp:positionH>
          <wp:positionV relativeFrom="page">
            <wp:align>bottom</wp:align>
          </wp:positionV>
          <wp:extent cx="2408753" cy="1085850"/>
          <wp:effectExtent l="0" t="0" r="0" b="0"/>
          <wp:wrapNone/>
          <wp:docPr id="22"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7" behindDoc="0" locked="1" layoutInCell="1" allowOverlap="1" wp14:anchorId="554A3B77" wp14:editId="317F191E">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7;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6" behindDoc="1" locked="1" layoutInCell="1" allowOverlap="1" wp14:anchorId="4F81ADA1" wp14:editId="73F36E7C">
          <wp:simplePos x="0" y="0"/>
          <wp:positionH relativeFrom="page">
            <wp:align>right</wp:align>
          </wp:positionH>
          <wp:positionV relativeFrom="page">
            <wp:align>bottom</wp:align>
          </wp:positionV>
          <wp:extent cx="2422799" cy="1083600"/>
          <wp:effectExtent l="0" t="0" r="0" b="0"/>
          <wp:wrapNone/>
          <wp:docPr id="2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D292C0" w14:textId="77777777" w:rsidR="00621BB9" w:rsidRPr="008F5280" w:rsidRDefault="00621BB9" w:rsidP="008F5280">
      <w:pPr>
        <w:pStyle w:val="FootnoteSeparator"/>
      </w:pPr>
    </w:p>
    <w:p w14:paraId="5D549F2C" w14:textId="77777777" w:rsidR="00621BB9" w:rsidRDefault="00621BB9"/>
  </w:footnote>
  <w:footnote w:type="continuationSeparator" w:id="0">
    <w:p w14:paraId="38EFB0A2" w14:textId="77777777" w:rsidR="00621BB9" w:rsidRDefault="00621BB9" w:rsidP="008F5280">
      <w:pPr>
        <w:pStyle w:val="FootnoteSeparator"/>
      </w:pPr>
    </w:p>
    <w:p w14:paraId="5E57F75D" w14:textId="77777777" w:rsidR="00621BB9" w:rsidRDefault="00621BB9"/>
    <w:p w14:paraId="6FB993AF" w14:textId="77777777" w:rsidR="00621BB9" w:rsidRDefault="00621BB9"/>
  </w:footnote>
  <w:footnote w:type="continuationNotice" w:id="1">
    <w:p w14:paraId="2E10F299" w14:textId="77777777" w:rsidR="00621BB9" w:rsidRDefault="00621BB9" w:rsidP="00D55628"/>
    <w:p w14:paraId="5B37AB5A" w14:textId="77777777" w:rsidR="00621BB9" w:rsidRDefault="00621BB9"/>
    <w:p w14:paraId="01B57863" w14:textId="77777777" w:rsidR="00621BB9" w:rsidRDefault="00621B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47836001"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EF3ECD">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2" behindDoc="1" locked="0" layoutInCell="1" allowOverlap="1" wp14:anchorId="0196841D" wp14:editId="28CEF42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3E3C2C" id="TriangleRight" o:spid="_x0000_s1026" style="position:absolute;margin-left:56.7pt;margin-top:22.7pt;width:68.05pt;height:70.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5382BAEF" wp14:editId="26792AD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51A26" id="TriangleLeft" o:spid="_x0000_s1026" style="position:absolute;margin-left:22.7pt;margin-top:22.7pt;width:68.0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10BC7141" wp14:editId="116DA6E5">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60C916" id="Rectangle" o:spid="_x0000_s1026" style="position:absolute;margin-left:22.7pt;margin-top:22.7pt;width:552.7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0996E601" w:rsidR="00DE028D" w:rsidRPr="00975ED3" w:rsidRDefault="00DD52DC" w:rsidP="00DE028D">
          <w:pPr>
            <w:pStyle w:val="Header"/>
          </w:pPr>
          <w:r>
            <w:rPr>
              <w:noProof/>
            </w:rPr>
            <w:t xml:space="preserve">Landscape </w:t>
          </w:r>
          <w:r w:rsidR="007E23F7">
            <w:rPr>
              <w:noProof/>
            </w:rPr>
            <w:t>–</w:t>
          </w:r>
          <w:r>
            <w:rPr>
              <w:noProof/>
            </w:rPr>
            <w:t xml:space="preserve"> </w:t>
          </w:r>
          <w:r w:rsidR="00ED7D69">
            <w:rPr>
              <w:noProof/>
            </w:rPr>
            <w:t>Cardross</w:t>
          </w:r>
          <w:r w:rsidR="00A91CF9">
            <w:rPr>
              <w:noProof/>
            </w:rPr>
            <w:t xml:space="preserve"> </w:t>
          </w:r>
          <w:r w:rsidR="00CD7B58">
            <w:rPr>
              <w:noProof/>
            </w:rPr>
            <w:t>-</w:t>
          </w:r>
          <w:r w:rsidR="00A91CF9">
            <w:rPr>
              <w:noProof/>
            </w:rPr>
            <w:t xml:space="preserve"> </w:t>
          </w:r>
          <w:r w:rsidR="00ED7D69">
            <w:rPr>
              <w:noProof/>
            </w:rPr>
            <w:t>Koorlong</w:t>
          </w:r>
          <w:r>
            <w:rPr>
              <w:noProof/>
            </w:rPr>
            <w:t xml:space="preserve">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6A84D6C">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EF12EB" id="TriangleRight" o:spid="_x0000_s1026" style="position:absolute;margin-left:56.7pt;margin-top:22.7pt;width:68.05pt;height:70.8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71AF04D8">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608128" id="TriangleLeft" o:spid="_x0000_s1026" style="position:absolute;margin-left:22.7pt;margin-top:22.7pt;width:68.05pt;height:70.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0CE88336" wp14:editId="6259BFCA">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1EB293" id="Rectangle" o:spid="_x0000_s1026" style="position:absolute;margin-left:22.7pt;margin-top:22.7pt;width:552.75pt;height:70.8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9" behindDoc="1" locked="0" layoutInCell="1" allowOverlap="1" wp14:anchorId="129566E8" wp14:editId="281F82D3">
          <wp:simplePos x="0" y="0"/>
          <wp:positionH relativeFrom="page">
            <wp:posOffset>720090</wp:posOffset>
          </wp:positionH>
          <wp:positionV relativeFrom="page">
            <wp:posOffset>1188085</wp:posOffset>
          </wp:positionV>
          <wp:extent cx="860400" cy="896400"/>
          <wp:effectExtent l="0" t="0" r="0" b="0"/>
          <wp:wrapNone/>
          <wp:docPr id="19"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2" behindDoc="1" locked="0" layoutInCell="1" allowOverlap="1" wp14:anchorId="0787544E" wp14:editId="5BEA9558">
          <wp:simplePos x="0" y="0"/>
          <wp:positionH relativeFrom="page">
            <wp:posOffset>720090</wp:posOffset>
          </wp:positionH>
          <wp:positionV relativeFrom="page">
            <wp:posOffset>1188085</wp:posOffset>
          </wp:positionV>
          <wp:extent cx="864000" cy="896400"/>
          <wp:effectExtent l="0" t="0" r="0" b="0"/>
          <wp:wrapNone/>
          <wp:docPr id="2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5" behindDoc="1" locked="0" layoutInCell="1" allowOverlap="1" wp14:anchorId="0E49FBE5" wp14:editId="51702FC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249C31"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1" behindDoc="1" locked="0" layoutInCell="1" allowOverlap="1" wp14:anchorId="130F6396" wp14:editId="57E4D056">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3C2CDB" id="TriangleBottom" o:spid="_x0000_s1026" style="position:absolute;margin-left:56.7pt;margin-top:93.55pt;width:68.05pt;height:70.85pt;z-index:-251666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4" behindDoc="1" locked="0" layoutInCell="1" allowOverlap="1" wp14:anchorId="61F53731" wp14:editId="00194930">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D9D4DA" id="TriangleLeft" o:spid="_x0000_s1026" style="position:absolute;margin-left:22.7pt;margin-top:22.7pt;width:68.05pt;height:7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70373AF8" wp14:editId="65197706">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72E75C" id="Rectangle" o:spid="_x0000_s1026" style="position:absolute;margin-left:22.7pt;margin-top:22.7pt;width:552.7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CFD75B0"/>
    <w:multiLevelType w:val="hybridMultilevel"/>
    <w:tmpl w:val="0409001D"/>
    <w:styleLink w:val="1ai"/>
    <w:lvl w:ilvl="0" w:tplc="67687516">
      <w:start w:val="1"/>
      <w:numFmt w:val="decimal"/>
      <w:lvlText w:val="%1)"/>
      <w:lvlJc w:val="left"/>
      <w:pPr>
        <w:tabs>
          <w:tab w:val="num" w:pos="360"/>
        </w:tabs>
        <w:ind w:left="360" w:hanging="360"/>
      </w:pPr>
    </w:lvl>
    <w:lvl w:ilvl="1" w:tplc="325A23C2">
      <w:start w:val="1"/>
      <w:numFmt w:val="lowerLetter"/>
      <w:lvlText w:val="%2)"/>
      <w:lvlJc w:val="left"/>
      <w:pPr>
        <w:tabs>
          <w:tab w:val="num" w:pos="720"/>
        </w:tabs>
        <w:ind w:left="720" w:hanging="360"/>
      </w:pPr>
    </w:lvl>
    <w:lvl w:ilvl="2" w:tplc="40789344">
      <w:start w:val="1"/>
      <w:numFmt w:val="lowerRoman"/>
      <w:lvlText w:val="%3)"/>
      <w:lvlJc w:val="left"/>
      <w:pPr>
        <w:tabs>
          <w:tab w:val="num" w:pos="1080"/>
        </w:tabs>
        <w:ind w:left="1080" w:hanging="360"/>
      </w:pPr>
    </w:lvl>
    <w:lvl w:ilvl="3" w:tplc="10340BDA">
      <w:start w:val="1"/>
      <w:numFmt w:val="decimal"/>
      <w:lvlText w:val="(%4)"/>
      <w:lvlJc w:val="left"/>
      <w:pPr>
        <w:tabs>
          <w:tab w:val="num" w:pos="1440"/>
        </w:tabs>
        <w:ind w:left="1440" w:hanging="360"/>
      </w:pPr>
    </w:lvl>
    <w:lvl w:ilvl="4" w:tplc="279CDD60">
      <w:start w:val="1"/>
      <w:numFmt w:val="lowerLetter"/>
      <w:lvlText w:val="(%5)"/>
      <w:lvlJc w:val="left"/>
      <w:pPr>
        <w:tabs>
          <w:tab w:val="num" w:pos="1800"/>
        </w:tabs>
        <w:ind w:left="1800" w:hanging="360"/>
      </w:pPr>
    </w:lvl>
    <w:lvl w:ilvl="5" w:tplc="66D2DD9A">
      <w:start w:val="1"/>
      <w:numFmt w:val="lowerRoman"/>
      <w:lvlText w:val="(%6)"/>
      <w:lvlJc w:val="left"/>
      <w:pPr>
        <w:tabs>
          <w:tab w:val="num" w:pos="2160"/>
        </w:tabs>
        <w:ind w:left="2160" w:hanging="360"/>
      </w:pPr>
    </w:lvl>
    <w:lvl w:ilvl="6" w:tplc="FFB2F5F6">
      <w:start w:val="1"/>
      <w:numFmt w:val="decimal"/>
      <w:lvlText w:val="%7."/>
      <w:lvlJc w:val="left"/>
      <w:pPr>
        <w:tabs>
          <w:tab w:val="num" w:pos="2520"/>
        </w:tabs>
        <w:ind w:left="2520" w:hanging="360"/>
      </w:pPr>
    </w:lvl>
    <w:lvl w:ilvl="7" w:tplc="9E5E24BA">
      <w:start w:val="1"/>
      <w:numFmt w:val="lowerLetter"/>
      <w:lvlText w:val="%8."/>
      <w:lvlJc w:val="left"/>
      <w:pPr>
        <w:tabs>
          <w:tab w:val="num" w:pos="2880"/>
        </w:tabs>
        <w:ind w:left="2880" w:hanging="360"/>
      </w:pPr>
    </w:lvl>
    <w:lvl w:ilvl="8" w:tplc="75F82540">
      <w:start w:val="1"/>
      <w:numFmt w:val="lowerRoman"/>
      <w:lvlText w:val="%9."/>
      <w:lvlJc w:val="left"/>
      <w:pPr>
        <w:tabs>
          <w:tab w:val="num" w:pos="3240"/>
        </w:tabs>
        <w:ind w:left="3240" w:hanging="360"/>
      </w:pPr>
    </w:lvl>
  </w:abstractNum>
  <w:abstractNum w:abstractNumId="1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6AD21FC"/>
    <w:multiLevelType w:val="hybridMultilevel"/>
    <w:tmpl w:val="120C9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D32C5C"/>
    <w:multiLevelType w:val="hybridMultilevel"/>
    <w:tmpl w:val="20EA1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6" w15:restartNumberingAfterBreak="0">
    <w:nsid w:val="56D145FD"/>
    <w:multiLevelType w:val="hybridMultilevel"/>
    <w:tmpl w:val="79B24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442278"/>
    <w:multiLevelType w:val="hybridMultilevel"/>
    <w:tmpl w:val="07046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D1D40AC"/>
    <w:multiLevelType w:val="hybridMultilevel"/>
    <w:tmpl w:val="4A4219B0"/>
    <w:name w:val="TableNumbering"/>
    <w:lvl w:ilvl="0" w:tplc="B5923820">
      <w:start w:val="1"/>
      <w:numFmt w:val="decimal"/>
      <w:pStyle w:val="TableTextNumbered"/>
      <w:lvlText w:val="%1."/>
      <w:lvlJc w:val="left"/>
      <w:pPr>
        <w:tabs>
          <w:tab w:val="num" w:pos="482"/>
        </w:tabs>
        <w:ind w:left="482" w:hanging="369"/>
      </w:pPr>
      <w:rPr>
        <w:rFonts w:hint="default"/>
      </w:rPr>
    </w:lvl>
    <w:lvl w:ilvl="1" w:tplc="8FD6831E">
      <w:start w:val="1"/>
      <w:numFmt w:val="lowerLetter"/>
      <w:pStyle w:val="TableTextNumbered2"/>
      <w:lvlText w:val="%2."/>
      <w:lvlJc w:val="left"/>
      <w:pPr>
        <w:tabs>
          <w:tab w:val="num" w:pos="822"/>
        </w:tabs>
        <w:ind w:left="822" w:hanging="340"/>
      </w:pPr>
      <w:rPr>
        <w:rFonts w:hint="default"/>
      </w:rPr>
    </w:lvl>
    <w:lvl w:ilvl="2" w:tplc="9834B308">
      <w:start w:val="1"/>
      <w:numFmt w:val="lowerRoman"/>
      <w:pStyle w:val="TableTextNumbered3"/>
      <w:lvlText w:val="%3."/>
      <w:lvlJc w:val="left"/>
      <w:pPr>
        <w:tabs>
          <w:tab w:val="num" w:pos="1219"/>
        </w:tabs>
        <w:ind w:left="1219" w:hanging="397"/>
      </w:pPr>
      <w:rPr>
        <w:rFonts w:hint="default"/>
      </w:rPr>
    </w:lvl>
    <w:lvl w:ilvl="3" w:tplc="E3C6E7C6">
      <w:start w:val="1"/>
      <w:numFmt w:val="none"/>
      <w:lvlText w:val=""/>
      <w:lvlJc w:val="left"/>
      <w:pPr>
        <w:ind w:left="1440" w:hanging="360"/>
      </w:pPr>
      <w:rPr>
        <w:rFonts w:hint="default"/>
      </w:rPr>
    </w:lvl>
    <w:lvl w:ilvl="4" w:tplc="34D677F6">
      <w:start w:val="1"/>
      <w:numFmt w:val="none"/>
      <w:lvlText w:val=""/>
      <w:lvlJc w:val="left"/>
      <w:pPr>
        <w:ind w:left="1800" w:hanging="360"/>
      </w:pPr>
      <w:rPr>
        <w:rFonts w:hint="default"/>
      </w:rPr>
    </w:lvl>
    <w:lvl w:ilvl="5" w:tplc="A2EE2166">
      <w:start w:val="1"/>
      <w:numFmt w:val="none"/>
      <w:lvlText w:val=""/>
      <w:lvlJc w:val="left"/>
      <w:pPr>
        <w:ind w:left="2160" w:hanging="360"/>
      </w:pPr>
      <w:rPr>
        <w:rFonts w:hint="default"/>
      </w:rPr>
    </w:lvl>
    <w:lvl w:ilvl="6" w:tplc="8AAA0C2C">
      <w:start w:val="1"/>
      <w:numFmt w:val="none"/>
      <w:lvlText w:val=""/>
      <w:lvlJc w:val="left"/>
      <w:pPr>
        <w:ind w:left="2520" w:hanging="360"/>
      </w:pPr>
      <w:rPr>
        <w:rFonts w:hint="default"/>
      </w:rPr>
    </w:lvl>
    <w:lvl w:ilvl="7" w:tplc="50A8930E">
      <w:start w:val="1"/>
      <w:numFmt w:val="none"/>
      <w:lvlText w:val=""/>
      <w:lvlJc w:val="left"/>
      <w:pPr>
        <w:ind w:left="2880" w:hanging="360"/>
      </w:pPr>
      <w:rPr>
        <w:rFonts w:hint="default"/>
      </w:rPr>
    </w:lvl>
    <w:lvl w:ilvl="8" w:tplc="F216C05C">
      <w:start w:val="1"/>
      <w:numFmt w:val="none"/>
      <w:lvlText w:val=""/>
      <w:lvlJc w:val="left"/>
      <w:pPr>
        <w:ind w:left="3240" w:hanging="360"/>
      </w:pPr>
      <w:rPr>
        <w:rFonts w:hint="default"/>
      </w:rPr>
    </w:lvl>
  </w:abstractNum>
  <w:abstractNum w:abstractNumId="21" w15:restartNumberingAfterBreak="0">
    <w:nsid w:val="70250B03"/>
    <w:multiLevelType w:val="hybridMultilevel"/>
    <w:tmpl w:val="F3EA2326"/>
    <w:name w:val="DEPIQuoteBullets"/>
    <w:lvl w:ilvl="0" w:tplc="8C0E707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05D040AE">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C78011AA">
      <w:start w:val="1"/>
      <w:numFmt w:val="bullet"/>
      <w:lvlText w:val="‒"/>
      <w:lvlJc w:val="left"/>
      <w:pPr>
        <w:tabs>
          <w:tab w:val="num" w:pos="1418"/>
        </w:tabs>
        <w:ind w:left="1418" w:hanging="283"/>
      </w:pPr>
      <w:rPr>
        <w:rFonts w:ascii="Calibri" w:hAnsi="Calibri" w:hint="default"/>
        <w:color w:val="CDDC29" w:themeColor="text2"/>
      </w:rPr>
    </w:lvl>
    <w:lvl w:ilvl="3" w:tplc="127C8246">
      <w:start w:val="1"/>
      <w:numFmt w:val="bullet"/>
      <w:lvlText w:val=""/>
      <w:lvlJc w:val="left"/>
      <w:pPr>
        <w:ind w:left="1136" w:firstLine="283"/>
      </w:pPr>
      <w:rPr>
        <w:rFonts w:ascii="Symbol" w:hAnsi="Symbol" w:hint="default"/>
      </w:rPr>
    </w:lvl>
    <w:lvl w:ilvl="4" w:tplc="565099F4">
      <w:start w:val="1"/>
      <w:numFmt w:val="bullet"/>
      <w:lvlText w:val=""/>
      <w:lvlJc w:val="left"/>
      <w:pPr>
        <w:ind w:left="1420" w:firstLine="283"/>
      </w:pPr>
      <w:rPr>
        <w:rFonts w:ascii="Symbol" w:hAnsi="Symbol" w:hint="default"/>
      </w:rPr>
    </w:lvl>
    <w:lvl w:ilvl="5" w:tplc="C6D68E9C">
      <w:start w:val="1"/>
      <w:numFmt w:val="bullet"/>
      <w:lvlText w:val=""/>
      <w:lvlJc w:val="left"/>
      <w:pPr>
        <w:ind w:left="1704" w:firstLine="283"/>
      </w:pPr>
      <w:rPr>
        <w:rFonts w:ascii="Wingdings" w:hAnsi="Wingdings" w:hint="default"/>
      </w:rPr>
    </w:lvl>
    <w:lvl w:ilvl="6" w:tplc="86B2DA1E">
      <w:start w:val="1"/>
      <w:numFmt w:val="bullet"/>
      <w:lvlText w:val=""/>
      <w:lvlJc w:val="left"/>
      <w:pPr>
        <w:ind w:left="1988" w:firstLine="283"/>
      </w:pPr>
      <w:rPr>
        <w:rFonts w:ascii="Wingdings" w:hAnsi="Wingdings" w:hint="default"/>
      </w:rPr>
    </w:lvl>
    <w:lvl w:ilvl="7" w:tplc="343AE85C">
      <w:start w:val="1"/>
      <w:numFmt w:val="bullet"/>
      <w:lvlText w:val=""/>
      <w:lvlJc w:val="left"/>
      <w:pPr>
        <w:ind w:left="2272" w:firstLine="283"/>
      </w:pPr>
      <w:rPr>
        <w:rFonts w:ascii="Symbol" w:hAnsi="Symbol" w:hint="default"/>
      </w:rPr>
    </w:lvl>
    <w:lvl w:ilvl="8" w:tplc="BA0AA530">
      <w:start w:val="1"/>
      <w:numFmt w:val="bullet"/>
      <w:lvlText w:val=""/>
      <w:lvlJc w:val="left"/>
      <w:pPr>
        <w:ind w:left="2556" w:firstLine="283"/>
      </w:pPr>
      <w:rPr>
        <w:rFonts w:ascii="Symbol" w:hAnsi="Symbol" w:hint="default"/>
      </w:rPr>
    </w:lvl>
  </w:abstractNum>
  <w:abstractNum w:abstractNumId="22"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4269F6"/>
    <w:multiLevelType w:val="hybridMultilevel"/>
    <w:tmpl w:val="BBBA5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9"/>
  </w:num>
  <w:num w:numId="2">
    <w:abstractNumId w:val="20"/>
  </w:num>
  <w:num w:numId="3">
    <w:abstractNumId w:val="18"/>
  </w:num>
  <w:num w:numId="4">
    <w:abstractNumId w:val="24"/>
  </w:num>
  <w:num w:numId="5">
    <w:abstractNumId w:val="6"/>
  </w:num>
  <w:num w:numId="6">
    <w:abstractNumId w:val="3"/>
  </w:num>
  <w:num w:numId="7">
    <w:abstractNumId w:val="2"/>
  </w:num>
  <w:num w:numId="8">
    <w:abstractNumId w:val="0"/>
  </w:num>
  <w:num w:numId="9">
    <w:abstractNumId w:val="21"/>
  </w:num>
  <w:num w:numId="10">
    <w:abstractNumId w:val="4"/>
  </w:num>
  <w:num w:numId="11">
    <w:abstractNumId w:val="7"/>
  </w:num>
  <w:num w:numId="12">
    <w:abstractNumId w:val="5"/>
  </w:num>
  <w:num w:numId="13">
    <w:abstractNumId w:val="10"/>
  </w:num>
  <w:num w:numId="14">
    <w:abstractNumId w:val="13"/>
  </w:num>
  <w:num w:numId="15">
    <w:abstractNumId w:val="1"/>
  </w:num>
  <w:num w:numId="16">
    <w:abstractNumId w:val="22"/>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7"/>
  </w:num>
  <w:num w:numId="20">
    <w:abstractNumId w:val="16"/>
  </w:num>
  <w:num w:numId="21">
    <w:abstractNumId w:val="11"/>
  </w:num>
  <w:num w:numId="22">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6145"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F08"/>
    <w:rsid w:val="000079BC"/>
    <w:rsid w:val="00010125"/>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B7B"/>
    <w:rsid w:val="00057EB2"/>
    <w:rsid w:val="0006013C"/>
    <w:rsid w:val="00060538"/>
    <w:rsid w:val="00060EE0"/>
    <w:rsid w:val="00060FD9"/>
    <w:rsid w:val="000612AF"/>
    <w:rsid w:val="00061573"/>
    <w:rsid w:val="000617D7"/>
    <w:rsid w:val="000620DA"/>
    <w:rsid w:val="000623CA"/>
    <w:rsid w:val="000626EE"/>
    <w:rsid w:val="00062985"/>
    <w:rsid w:val="00063948"/>
    <w:rsid w:val="00063E71"/>
    <w:rsid w:val="000640A9"/>
    <w:rsid w:val="000641C4"/>
    <w:rsid w:val="0006422E"/>
    <w:rsid w:val="00064489"/>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BF7"/>
    <w:rsid w:val="00083CD6"/>
    <w:rsid w:val="00084187"/>
    <w:rsid w:val="00084CB1"/>
    <w:rsid w:val="000854DB"/>
    <w:rsid w:val="00085689"/>
    <w:rsid w:val="0008568F"/>
    <w:rsid w:val="00086009"/>
    <w:rsid w:val="00087430"/>
    <w:rsid w:val="0008745F"/>
    <w:rsid w:val="00087E20"/>
    <w:rsid w:val="000908D6"/>
    <w:rsid w:val="0009125C"/>
    <w:rsid w:val="000913AD"/>
    <w:rsid w:val="00091F49"/>
    <w:rsid w:val="0009214D"/>
    <w:rsid w:val="00093051"/>
    <w:rsid w:val="000935F8"/>
    <w:rsid w:val="000938C5"/>
    <w:rsid w:val="00093F02"/>
    <w:rsid w:val="000948CF"/>
    <w:rsid w:val="00094A6A"/>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97F2D"/>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0F28"/>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19A"/>
    <w:rsid w:val="000E7410"/>
    <w:rsid w:val="000E7936"/>
    <w:rsid w:val="000F03BC"/>
    <w:rsid w:val="000F060E"/>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7D2"/>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748"/>
    <w:rsid w:val="0011586B"/>
    <w:rsid w:val="00115E3D"/>
    <w:rsid w:val="001177A2"/>
    <w:rsid w:val="00117819"/>
    <w:rsid w:val="001179D3"/>
    <w:rsid w:val="00117CFE"/>
    <w:rsid w:val="00117DD6"/>
    <w:rsid w:val="00117F77"/>
    <w:rsid w:val="001202B1"/>
    <w:rsid w:val="001203C0"/>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1A2"/>
    <w:rsid w:val="00124482"/>
    <w:rsid w:val="00124611"/>
    <w:rsid w:val="00124797"/>
    <w:rsid w:val="00124C3D"/>
    <w:rsid w:val="00124D82"/>
    <w:rsid w:val="00124E8F"/>
    <w:rsid w:val="001250AF"/>
    <w:rsid w:val="001250FB"/>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372"/>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AA"/>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18"/>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713"/>
    <w:rsid w:val="00170F85"/>
    <w:rsid w:val="001715D8"/>
    <w:rsid w:val="00171973"/>
    <w:rsid w:val="00171E18"/>
    <w:rsid w:val="00171FD1"/>
    <w:rsid w:val="00172031"/>
    <w:rsid w:val="00172CF6"/>
    <w:rsid w:val="00172DA4"/>
    <w:rsid w:val="00173803"/>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2759"/>
    <w:rsid w:val="0018296A"/>
    <w:rsid w:val="00182986"/>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63C"/>
    <w:rsid w:val="001B6912"/>
    <w:rsid w:val="001B6ADE"/>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1792"/>
    <w:rsid w:val="001D2509"/>
    <w:rsid w:val="001D26C0"/>
    <w:rsid w:val="001D2D76"/>
    <w:rsid w:val="001D2DA8"/>
    <w:rsid w:val="001D3116"/>
    <w:rsid w:val="001D347F"/>
    <w:rsid w:val="001D3B9E"/>
    <w:rsid w:val="001D3E83"/>
    <w:rsid w:val="001D3F6F"/>
    <w:rsid w:val="001D4649"/>
    <w:rsid w:val="001D4A29"/>
    <w:rsid w:val="001D4F9A"/>
    <w:rsid w:val="001D5114"/>
    <w:rsid w:val="001D55F2"/>
    <w:rsid w:val="001D5C0F"/>
    <w:rsid w:val="001D5F7D"/>
    <w:rsid w:val="001D618B"/>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65B"/>
    <w:rsid w:val="001F770A"/>
    <w:rsid w:val="00200A9D"/>
    <w:rsid w:val="00200B2E"/>
    <w:rsid w:val="00201324"/>
    <w:rsid w:val="00201704"/>
    <w:rsid w:val="00201841"/>
    <w:rsid w:val="0020194C"/>
    <w:rsid w:val="0020205B"/>
    <w:rsid w:val="0020294D"/>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790"/>
    <w:rsid w:val="00220B8F"/>
    <w:rsid w:val="00220ED6"/>
    <w:rsid w:val="00221747"/>
    <w:rsid w:val="00221FB0"/>
    <w:rsid w:val="0022236B"/>
    <w:rsid w:val="00222411"/>
    <w:rsid w:val="0022247C"/>
    <w:rsid w:val="0022253A"/>
    <w:rsid w:val="00222ACC"/>
    <w:rsid w:val="00222D23"/>
    <w:rsid w:val="00223764"/>
    <w:rsid w:val="00223A48"/>
    <w:rsid w:val="00223B9B"/>
    <w:rsid w:val="00223E41"/>
    <w:rsid w:val="00223EC7"/>
    <w:rsid w:val="002240AD"/>
    <w:rsid w:val="002241F7"/>
    <w:rsid w:val="00224234"/>
    <w:rsid w:val="002242F0"/>
    <w:rsid w:val="0022452B"/>
    <w:rsid w:val="00224EDC"/>
    <w:rsid w:val="00224F1D"/>
    <w:rsid w:val="00225CB2"/>
    <w:rsid w:val="002262A7"/>
    <w:rsid w:val="00226F13"/>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813"/>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8B8"/>
    <w:rsid w:val="00295F12"/>
    <w:rsid w:val="00296613"/>
    <w:rsid w:val="002972FC"/>
    <w:rsid w:val="00297462"/>
    <w:rsid w:val="00297CA9"/>
    <w:rsid w:val="00297EC6"/>
    <w:rsid w:val="002A09D9"/>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B5C"/>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5B1"/>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4CEE"/>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F50"/>
    <w:rsid w:val="0033100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5802"/>
    <w:rsid w:val="003561B4"/>
    <w:rsid w:val="003574ED"/>
    <w:rsid w:val="003576A7"/>
    <w:rsid w:val="003576FA"/>
    <w:rsid w:val="00360891"/>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2FC3"/>
    <w:rsid w:val="0037328E"/>
    <w:rsid w:val="00373317"/>
    <w:rsid w:val="0037344B"/>
    <w:rsid w:val="0037377A"/>
    <w:rsid w:val="00373994"/>
    <w:rsid w:val="00373A4D"/>
    <w:rsid w:val="00373ACE"/>
    <w:rsid w:val="00373D12"/>
    <w:rsid w:val="00374140"/>
    <w:rsid w:val="00374298"/>
    <w:rsid w:val="00374F43"/>
    <w:rsid w:val="0037511C"/>
    <w:rsid w:val="003751ED"/>
    <w:rsid w:val="00375203"/>
    <w:rsid w:val="003752C3"/>
    <w:rsid w:val="003752DA"/>
    <w:rsid w:val="003752E2"/>
    <w:rsid w:val="00375BA8"/>
    <w:rsid w:val="0037615F"/>
    <w:rsid w:val="003765AD"/>
    <w:rsid w:val="00377171"/>
    <w:rsid w:val="003775C7"/>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304"/>
    <w:rsid w:val="003A34C6"/>
    <w:rsid w:val="003A37BF"/>
    <w:rsid w:val="003A3AE7"/>
    <w:rsid w:val="003A3B9B"/>
    <w:rsid w:val="003A444D"/>
    <w:rsid w:val="003A4505"/>
    <w:rsid w:val="003A5279"/>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2F2D"/>
    <w:rsid w:val="003E313F"/>
    <w:rsid w:val="003E3643"/>
    <w:rsid w:val="003E38CA"/>
    <w:rsid w:val="003E39F6"/>
    <w:rsid w:val="003E3E59"/>
    <w:rsid w:val="003E4332"/>
    <w:rsid w:val="003E4E7D"/>
    <w:rsid w:val="003E514F"/>
    <w:rsid w:val="003E5442"/>
    <w:rsid w:val="003E5AAB"/>
    <w:rsid w:val="003E6066"/>
    <w:rsid w:val="003E60CA"/>
    <w:rsid w:val="003E6458"/>
    <w:rsid w:val="003E690B"/>
    <w:rsid w:val="003E6917"/>
    <w:rsid w:val="003E6A4C"/>
    <w:rsid w:val="003E6CA0"/>
    <w:rsid w:val="003E7204"/>
    <w:rsid w:val="003E724B"/>
    <w:rsid w:val="003E7618"/>
    <w:rsid w:val="003E7784"/>
    <w:rsid w:val="003F0989"/>
    <w:rsid w:val="003F0C86"/>
    <w:rsid w:val="003F1131"/>
    <w:rsid w:val="003F13AC"/>
    <w:rsid w:val="003F1523"/>
    <w:rsid w:val="003F168A"/>
    <w:rsid w:val="003F183B"/>
    <w:rsid w:val="003F1886"/>
    <w:rsid w:val="003F19DB"/>
    <w:rsid w:val="003F1A89"/>
    <w:rsid w:val="003F233C"/>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2CA"/>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017"/>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AF"/>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0FDE"/>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244"/>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7AB"/>
    <w:rsid w:val="0049493E"/>
    <w:rsid w:val="004956B2"/>
    <w:rsid w:val="0049587E"/>
    <w:rsid w:val="00495986"/>
    <w:rsid w:val="00496446"/>
    <w:rsid w:val="00496465"/>
    <w:rsid w:val="004967B0"/>
    <w:rsid w:val="00496982"/>
    <w:rsid w:val="00496C3E"/>
    <w:rsid w:val="0049713E"/>
    <w:rsid w:val="00497A05"/>
    <w:rsid w:val="004A0535"/>
    <w:rsid w:val="004A067E"/>
    <w:rsid w:val="004A0717"/>
    <w:rsid w:val="004A07E7"/>
    <w:rsid w:val="004A0D32"/>
    <w:rsid w:val="004A0E8E"/>
    <w:rsid w:val="004A142F"/>
    <w:rsid w:val="004A200E"/>
    <w:rsid w:val="004A2164"/>
    <w:rsid w:val="004A2515"/>
    <w:rsid w:val="004A2B54"/>
    <w:rsid w:val="004A2E41"/>
    <w:rsid w:val="004A2E7D"/>
    <w:rsid w:val="004A30FA"/>
    <w:rsid w:val="004A324F"/>
    <w:rsid w:val="004A35BE"/>
    <w:rsid w:val="004A3911"/>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6C6"/>
    <w:rsid w:val="004B0796"/>
    <w:rsid w:val="004B09F7"/>
    <w:rsid w:val="004B0E07"/>
    <w:rsid w:val="004B0E1F"/>
    <w:rsid w:val="004B10EC"/>
    <w:rsid w:val="004B111F"/>
    <w:rsid w:val="004B141F"/>
    <w:rsid w:val="004B1491"/>
    <w:rsid w:val="004B16BA"/>
    <w:rsid w:val="004B1E8C"/>
    <w:rsid w:val="004B205C"/>
    <w:rsid w:val="004B3987"/>
    <w:rsid w:val="004B3A9B"/>
    <w:rsid w:val="004B3C6B"/>
    <w:rsid w:val="004B3C6C"/>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283"/>
    <w:rsid w:val="004C2688"/>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4748"/>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07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F00"/>
    <w:rsid w:val="005042D3"/>
    <w:rsid w:val="00505460"/>
    <w:rsid w:val="00505CE1"/>
    <w:rsid w:val="00506058"/>
    <w:rsid w:val="0050623B"/>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0E1"/>
    <w:rsid w:val="005142A8"/>
    <w:rsid w:val="00514425"/>
    <w:rsid w:val="00514E2D"/>
    <w:rsid w:val="00514ECF"/>
    <w:rsid w:val="00515B23"/>
    <w:rsid w:val="00515C39"/>
    <w:rsid w:val="00516381"/>
    <w:rsid w:val="00516487"/>
    <w:rsid w:val="00516C58"/>
    <w:rsid w:val="005173C0"/>
    <w:rsid w:val="00517471"/>
    <w:rsid w:val="00517DAB"/>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2F4"/>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9A9"/>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5A0"/>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4B9"/>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2C4"/>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F8A"/>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0F5"/>
    <w:rsid w:val="005D1248"/>
    <w:rsid w:val="005D1255"/>
    <w:rsid w:val="005D12C4"/>
    <w:rsid w:val="005D141F"/>
    <w:rsid w:val="005D1494"/>
    <w:rsid w:val="005D2102"/>
    <w:rsid w:val="005D2885"/>
    <w:rsid w:val="005D395A"/>
    <w:rsid w:val="005D3AC5"/>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272"/>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60F"/>
    <w:rsid w:val="00621757"/>
    <w:rsid w:val="00621BB9"/>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4F54"/>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722"/>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4B5"/>
    <w:rsid w:val="00683AD9"/>
    <w:rsid w:val="0068458E"/>
    <w:rsid w:val="006848E7"/>
    <w:rsid w:val="00684A8A"/>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3F8"/>
    <w:rsid w:val="00696530"/>
    <w:rsid w:val="006967A1"/>
    <w:rsid w:val="0069749C"/>
    <w:rsid w:val="006979E4"/>
    <w:rsid w:val="00697AB9"/>
    <w:rsid w:val="00697EA6"/>
    <w:rsid w:val="006A0425"/>
    <w:rsid w:val="006A0E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157"/>
    <w:rsid w:val="006B36E4"/>
    <w:rsid w:val="006B3C15"/>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4F61"/>
    <w:rsid w:val="00705752"/>
    <w:rsid w:val="00706347"/>
    <w:rsid w:val="0070663E"/>
    <w:rsid w:val="00706747"/>
    <w:rsid w:val="00706F9F"/>
    <w:rsid w:val="007070EE"/>
    <w:rsid w:val="00707264"/>
    <w:rsid w:val="00707373"/>
    <w:rsid w:val="00707B50"/>
    <w:rsid w:val="00707C8D"/>
    <w:rsid w:val="007105BB"/>
    <w:rsid w:val="0071108E"/>
    <w:rsid w:val="007112FA"/>
    <w:rsid w:val="007114A6"/>
    <w:rsid w:val="00711655"/>
    <w:rsid w:val="0071172A"/>
    <w:rsid w:val="007118A1"/>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AB5"/>
    <w:rsid w:val="00737D06"/>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193"/>
    <w:rsid w:val="00762267"/>
    <w:rsid w:val="0076264F"/>
    <w:rsid w:val="00762A2D"/>
    <w:rsid w:val="00762D06"/>
    <w:rsid w:val="00762D0E"/>
    <w:rsid w:val="0076407E"/>
    <w:rsid w:val="00764110"/>
    <w:rsid w:val="00764456"/>
    <w:rsid w:val="0076469D"/>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9F8"/>
    <w:rsid w:val="00767D34"/>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4C9"/>
    <w:rsid w:val="00774C8F"/>
    <w:rsid w:val="00774EEB"/>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F6E"/>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CE6"/>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62C"/>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4B2"/>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4F66"/>
    <w:rsid w:val="007E5278"/>
    <w:rsid w:val="007E536E"/>
    <w:rsid w:val="007E5C43"/>
    <w:rsid w:val="007E5F8D"/>
    <w:rsid w:val="007E679C"/>
    <w:rsid w:val="007E6818"/>
    <w:rsid w:val="007E6819"/>
    <w:rsid w:val="007E6948"/>
    <w:rsid w:val="007E6A52"/>
    <w:rsid w:val="007E6F77"/>
    <w:rsid w:val="007E7B22"/>
    <w:rsid w:val="007E7E4B"/>
    <w:rsid w:val="007E7F34"/>
    <w:rsid w:val="007F14E9"/>
    <w:rsid w:val="007F1A6B"/>
    <w:rsid w:val="007F1A7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22"/>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ADB"/>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CA9"/>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644E"/>
    <w:rsid w:val="00836702"/>
    <w:rsid w:val="00836A4F"/>
    <w:rsid w:val="00836DDA"/>
    <w:rsid w:val="00836EF0"/>
    <w:rsid w:val="0083775B"/>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2CFB"/>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41"/>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40A"/>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48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4F5"/>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400E"/>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A5F"/>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719"/>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2B2"/>
    <w:rsid w:val="009728EA"/>
    <w:rsid w:val="00972956"/>
    <w:rsid w:val="00972B1E"/>
    <w:rsid w:val="00972B93"/>
    <w:rsid w:val="00972C5B"/>
    <w:rsid w:val="00972F49"/>
    <w:rsid w:val="00973700"/>
    <w:rsid w:val="00973960"/>
    <w:rsid w:val="00973C50"/>
    <w:rsid w:val="00974518"/>
    <w:rsid w:val="0097539B"/>
    <w:rsid w:val="00975C91"/>
    <w:rsid w:val="00975D72"/>
    <w:rsid w:val="00975ED3"/>
    <w:rsid w:val="009761D8"/>
    <w:rsid w:val="00976B5A"/>
    <w:rsid w:val="00976B89"/>
    <w:rsid w:val="00977318"/>
    <w:rsid w:val="0097757C"/>
    <w:rsid w:val="00977F73"/>
    <w:rsid w:val="0098053B"/>
    <w:rsid w:val="009807C6"/>
    <w:rsid w:val="00980ACA"/>
    <w:rsid w:val="00980F14"/>
    <w:rsid w:val="0098125C"/>
    <w:rsid w:val="0098146B"/>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D6"/>
    <w:rsid w:val="00984DFF"/>
    <w:rsid w:val="0098555E"/>
    <w:rsid w:val="009856E1"/>
    <w:rsid w:val="009857FB"/>
    <w:rsid w:val="00986423"/>
    <w:rsid w:val="009866B2"/>
    <w:rsid w:val="00986985"/>
    <w:rsid w:val="00986C21"/>
    <w:rsid w:val="00986D0E"/>
    <w:rsid w:val="00986D88"/>
    <w:rsid w:val="00986E15"/>
    <w:rsid w:val="009871C5"/>
    <w:rsid w:val="0098742C"/>
    <w:rsid w:val="0098765F"/>
    <w:rsid w:val="00987688"/>
    <w:rsid w:val="00987804"/>
    <w:rsid w:val="00987A47"/>
    <w:rsid w:val="00987DFA"/>
    <w:rsid w:val="009900E6"/>
    <w:rsid w:val="00990B07"/>
    <w:rsid w:val="00990B38"/>
    <w:rsid w:val="00990B6D"/>
    <w:rsid w:val="00990DDE"/>
    <w:rsid w:val="00990DEC"/>
    <w:rsid w:val="00991123"/>
    <w:rsid w:val="0099117B"/>
    <w:rsid w:val="0099147E"/>
    <w:rsid w:val="00991550"/>
    <w:rsid w:val="0099181B"/>
    <w:rsid w:val="00993756"/>
    <w:rsid w:val="00993ACA"/>
    <w:rsid w:val="00993DAE"/>
    <w:rsid w:val="00993E88"/>
    <w:rsid w:val="009942BA"/>
    <w:rsid w:val="00994517"/>
    <w:rsid w:val="009945CD"/>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23B"/>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2F9B"/>
    <w:rsid w:val="009E3169"/>
    <w:rsid w:val="009E3528"/>
    <w:rsid w:val="009E3B07"/>
    <w:rsid w:val="009E3BBC"/>
    <w:rsid w:val="009E3C3B"/>
    <w:rsid w:val="009E3FD3"/>
    <w:rsid w:val="009E4848"/>
    <w:rsid w:val="009E4D3F"/>
    <w:rsid w:val="009E4F96"/>
    <w:rsid w:val="009E520E"/>
    <w:rsid w:val="009E54A0"/>
    <w:rsid w:val="009E5513"/>
    <w:rsid w:val="009E5633"/>
    <w:rsid w:val="009E5A1A"/>
    <w:rsid w:val="009E5C32"/>
    <w:rsid w:val="009E5D41"/>
    <w:rsid w:val="009E6606"/>
    <w:rsid w:val="009E681A"/>
    <w:rsid w:val="009E6F7C"/>
    <w:rsid w:val="009E765C"/>
    <w:rsid w:val="009E7666"/>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14C6"/>
    <w:rsid w:val="00A025B3"/>
    <w:rsid w:val="00A0276E"/>
    <w:rsid w:val="00A028C3"/>
    <w:rsid w:val="00A02A18"/>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E8C"/>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C66"/>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176"/>
    <w:rsid w:val="00A7235A"/>
    <w:rsid w:val="00A72413"/>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881"/>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3F10"/>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CF9"/>
    <w:rsid w:val="00A91DA2"/>
    <w:rsid w:val="00A92200"/>
    <w:rsid w:val="00A92865"/>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9FB"/>
    <w:rsid w:val="00AA3C21"/>
    <w:rsid w:val="00AA3DD9"/>
    <w:rsid w:val="00AA4173"/>
    <w:rsid w:val="00AA4186"/>
    <w:rsid w:val="00AA41F9"/>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90E"/>
    <w:rsid w:val="00AD7C28"/>
    <w:rsid w:val="00AD7C88"/>
    <w:rsid w:val="00AE0962"/>
    <w:rsid w:val="00AE0A91"/>
    <w:rsid w:val="00AE0F68"/>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1079"/>
    <w:rsid w:val="00AF1D5E"/>
    <w:rsid w:val="00AF203B"/>
    <w:rsid w:val="00AF2405"/>
    <w:rsid w:val="00AF2484"/>
    <w:rsid w:val="00AF2BC0"/>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141"/>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6F52"/>
    <w:rsid w:val="00B4717F"/>
    <w:rsid w:val="00B4780B"/>
    <w:rsid w:val="00B47AF6"/>
    <w:rsid w:val="00B50343"/>
    <w:rsid w:val="00B50E47"/>
    <w:rsid w:val="00B50F32"/>
    <w:rsid w:val="00B512C9"/>
    <w:rsid w:val="00B52051"/>
    <w:rsid w:val="00B52084"/>
    <w:rsid w:val="00B5221E"/>
    <w:rsid w:val="00B5248C"/>
    <w:rsid w:val="00B526A3"/>
    <w:rsid w:val="00B52D73"/>
    <w:rsid w:val="00B52D98"/>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3F"/>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359C"/>
    <w:rsid w:val="00B93856"/>
    <w:rsid w:val="00B93B79"/>
    <w:rsid w:val="00B93FEB"/>
    <w:rsid w:val="00B940CD"/>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507"/>
    <w:rsid w:val="00BA794F"/>
    <w:rsid w:val="00BA7B4C"/>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602"/>
    <w:rsid w:val="00BC0C9E"/>
    <w:rsid w:val="00BC0DC9"/>
    <w:rsid w:val="00BC0FB0"/>
    <w:rsid w:val="00BC15FC"/>
    <w:rsid w:val="00BC1BF9"/>
    <w:rsid w:val="00BC1CD0"/>
    <w:rsid w:val="00BC1F14"/>
    <w:rsid w:val="00BC2134"/>
    <w:rsid w:val="00BC24C5"/>
    <w:rsid w:val="00BC2C8D"/>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D72"/>
    <w:rsid w:val="00BC6F2D"/>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792"/>
    <w:rsid w:val="00BE0A86"/>
    <w:rsid w:val="00BE0BE3"/>
    <w:rsid w:val="00BE0BEA"/>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4AB"/>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1A"/>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3F00"/>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509E0"/>
    <w:rsid w:val="00C51011"/>
    <w:rsid w:val="00C51174"/>
    <w:rsid w:val="00C515D3"/>
    <w:rsid w:val="00C51B84"/>
    <w:rsid w:val="00C52067"/>
    <w:rsid w:val="00C52634"/>
    <w:rsid w:val="00C52897"/>
    <w:rsid w:val="00C52B31"/>
    <w:rsid w:val="00C5304D"/>
    <w:rsid w:val="00C532A1"/>
    <w:rsid w:val="00C537ED"/>
    <w:rsid w:val="00C53AA8"/>
    <w:rsid w:val="00C5431F"/>
    <w:rsid w:val="00C5445F"/>
    <w:rsid w:val="00C5456C"/>
    <w:rsid w:val="00C54994"/>
    <w:rsid w:val="00C54DE2"/>
    <w:rsid w:val="00C5546B"/>
    <w:rsid w:val="00C557C0"/>
    <w:rsid w:val="00C55C51"/>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0A4"/>
    <w:rsid w:val="00CC31EC"/>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CC7"/>
    <w:rsid w:val="00CD5284"/>
    <w:rsid w:val="00CD54F3"/>
    <w:rsid w:val="00CD5946"/>
    <w:rsid w:val="00CD5BD2"/>
    <w:rsid w:val="00CD5DCE"/>
    <w:rsid w:val="00CD6279"/>
    <w:rsid w:val="00CD63DA"/>
    <w:rsid w:val="00CD6A39"/>
    <w:rsid w:val="00CD6B96"/>
    <w:rsid w:val="00CD6CA0"/>
    <w:rsid w:val="00CD6EC1"/>
    <w:rsid w:val="00CD7156"/>
    <w:rsid w:val="00CD71C6"/>
    <w:rsid w:val="00CD7B58"/>
    <w:rsid w:val="00CE035E"/>
    <w:rsid w:val="00CE0C01"/>
    <w:rsid w:val="00CE0F1A"/>
    <w:rsid w:val="00CE1328"/>
    <w:rsid w:val="00CE1BBC"/>
    <w:rsid w:val="00CE1CBE"/>
    <w:rsid w:val="00CE1D3C"/>
    <w:rsid w:val="00CE1F5A"/>
    <w:rsid w:val="00CE209D"/>
    <w:rsid w:val="00CE272F"/>
    <w:rsid w:val="00CE277A"/>
    <w:rsid w:val="00CE28D0"/>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0746"/>
    <w:rsid w:val="00CF12E0"/>
    <w:rsid w:val="00CF1F26"/>
    <w:rsid w:val="00CF1F40"/>
    <w:rsid w:val="00CF26A1"/>
    <w:rsid w:val="00CF2886"/>
    <w:rsid w:val="00CF2ABF"/>
    <w:rsid w:val="00CF2EBB"/>
    <w:rsid w:val="00CF3444"/>
    <w:rsid w:val="00CF3659"/>
    <w:rsid w:val="00CF3F6E"/>
    <w:rsid w:val="00CF4C20"/>
    <w:rsid w:val="00CF5159"/>
    <w:rsid w:val="00CF57B2"/>
    <w:rsid w:val="00CF5BD6"/>
    <w:rsid w:val="00CF5C7A"/>
    <w:rsid w:val="00CF603F"/>
    <w:rsid w:val="00CF67DF"/>
    <w:rsid w:val="00CF68B1"/>
    <w:rsid w:val="00CF6922"/>
    <w:rsid w:val="00CF6C84"/>
    <w:rsid w:val="00CF6D76"/>
    <w:rsid w:val="00CF73A4"/>
    <w:rsid w:val="00CF74C1"/>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97C"/>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A5E"/>
    <w:rsid w:val="00D24D9F"/>
    <w:rsid w:val="00D24E1E"/>
    <w:rsid w:val="00D25604"/>
    <w:rsid w:val="00D25B8C"/>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AE6"/>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A22"/>
    <w:rsid w:val="00D92B1C"/>
    <w:rsid w:val="00D92B99"/>
    <w:rsid w:val="00D931C3"/>
    <w:rsid w:val="00D93E1C"/>
    <w:rsid w:val="00D943AD"/>
    <w:rsid w:val="00D94F01"/>
    <w:rsid w:val="00D94F7E"/>
    <w:rsid w:val="00D9517F"/>
    <w:rsid w:val="00D95B90"/>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3D13"/>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81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4C6A"/>
    <w:rsid w:val="00DE4F04"/>
    <w:rsid w:val="00DE522B"/>
    <w:rsid w:val="00DE5C5D"/>
    <w:rsid w:val="00DE5D60"/>
    <w:rsid w:val="00DE710A"/>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438E"/>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523"/>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1FC4"/>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0CFE"/>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F4"/>
    <w:rsid w:val="00EC0A69"/>
    <w:rsid w:val="00EC0D4A"/>
    <w:rsid w:val="00EC1877"/>
    <w:rsid w:val="00EC1A00"/>
    <w:rsid w:val="00EC1C9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43F"/>
    <w:rsid w:val="00EC6615"/>
    <w:rsid w:val="00EC66B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69"/>
    <w:rsid w:val="00ED7D94"/>
    <w:rsid w:val="00EE081C"/>
    <w:rsid w:val="00EE0BDC"/>
    <w:rsid w:val="00EE0CC9"/>
    <w:rsid w:val="00EE10E5"/>
    <w:rsid w:val="00EE1603"/>
    <w:rsid w:val="00EE1A55"/>
    <w:rsid w:val="00EE1F6D"/>
    <w:rsid w:val="00EE2153"/>
    <w:rsid w:val="00EE2531"/>
    <w:rsid w:val="00EE2699"/>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ECD"/>
    <w:rsid w:val="00EF3F56"/>
    <w:rsid w:val="00EF430B"/>
    <w:rsid w:val="00EF460B"/>
    <w:rsid w:val="00EF563F"/>
    <w:rsid w:val="00EF5823"/>
    <w:rsid w:val="00EF6341"/>
    <w:rsid w:val="00EF6562"/>
    <w:rsid w:val="00EF682B"/>
    <w:rsid w:val="00EF692B"/>
    <w:rsid w:val="00EF7356"/>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7C7"/>
    <w:rsid w:val="00F9198D"/>
    <w:rsid w:val="00F91B15"/>
    <w:rsid w:val="00F91B7E"/>
    <w:rsid w:val="00F92016"/>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17F"/>
    <w:rsid w:val="00FB4272"/>
    <w:rsid w:val="00FB4BFC"/>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265"/>
    <w:rsid w:val="00FE0888"/>
    <w:rsid w:val="00FE0AF7"/>
    <w:rsid w:val="00FE1448"/>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2F93"/>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C38DB3A"/>
    <w:rsid w:val="1499BF26"/>
    <w:rsid w:val="28FD06C2"/>
    <w:rsid w:val="29AE8A38"/>
    <w:rsid w:val="306D7540"/>
    <w:rsid w:val="3DF64C19"/>
    <w:rsid w:val="422C4E24"/>
    <w:rsid w:val="4CC585C1"/>
    <w:rsid w:val="4CF868B6"/>
    <w:rsid w:val="53088BC9"/>
    <w:rsid w:val="58E16B0D"/>
    <w:rsid w:val="6EB7D61A"/>
    <w:rsid w:val="73D030F3"/>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2CAED033-1D83-4991-B6DA-15F68E279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2B2B5C"/>
    <w:pPr>
      <w:spacing w:before="60" w:after="120"/>
    </w:pPr>
    <w:rPr>
      <w:rFonts w:cs="Times New Roman"/>
      <w:sz w:val="22"/>
      <w:lang w:eastAsia="en-US"/>
    </w:rPr>
  </w:style>
  <w:style w:type="character" w:customStyle="1" w:styleId="BodyTextChar">
    <w:name w:val="Body Text Char"/>
    <w:basedOn w:val="DefaultParagraphFont"/>
    <w:link w:val="BodyText"/>
    <w:rsid w:val="002B2B5C"/>
    <w:rPr>
      <w:rFonts w:cs="Times New Roman"/>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paragraph" w:customStyle="1" w:styleId="paragraph">
    <w:name w:val="paragraph"/>
    <w:basedOn w:val="Normal"/>
    <w:rsid w:val="00A02A18"/>
    <w:pPr>
      <w:spacing w:before="100" w:beforeAutospacing="1" w:after="100" w:afterAutospacing="1" w:line="240" w:lineRule="auto"/>
    </w:pPr>
    <w:rPr>
      <w:rFonts w:ascii="Times New Roman" w:hAnsi="Times New Roman" w:cs="Times New Roman"/>
      <w:color w:val="auto"/>
      <w:sz w:val="24"/>
      <w:szCs w:val="24"/>
    </w:rPr>
  </w:style>
  <w:style w:type="character" w:customStyle="1" w:styleId="eop">
    <w:name w:val="eop"/>
    <w:basedOn w:val="DefaultParagraphFont"/>
    <w:rsid w:val="00A02A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14953281">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097242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svg"/><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environment.vic.gov.au/biodiversity/naturekit" TargetMode="External"/><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sv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9.png"/><Relationship Id="rId28" Type="http://schemas.openxmlformats.org/officeDocument/2006/relationships/image" Target="media/image14.svg"/><Relationship Id="rId36"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image" Target="media/image6.svg"/><Relationship Id="rId31" Type="http://schemas.openxmlformats.org/officeDocument/2006/relationships/hyperlink" Target="https://www.environment.vic.gov.au/biodiversity/natureki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8.svg"/><Relationship Id="rId27" Type="http://schemas.openxmlformats.org/officeDocument/2006/relationships/image" Target="media/image13.svg"/><Relationship Id="rId30" Type="http://schemas.openxmlformats.org/officeDocument/2006/relationships/image" Target="media/image16.svg"/><Relationship Id="rId35"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21.emf"/><Relationship Id="rId2" Type="http://schemas.openxmlformats.org/officeDocument/2006/relationships/image" Target="media/image20.emf"/><Relationship Id="rId1" Type="http://schemas.openxmlformats.org/officeDocument/2006/relationships/image" Target="media/image19.jp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DOCID75-1821465141-1824</_dlc_DocId>
    <_dlc_DocIdUrl xmlns="a5f32de4-e402-4188-b034-e71ca7d22e54">
      <Url>https://delwpvicgovau.sharepoint.com/sites/ecm_75/_layouts/15/DocIdRedir.aspx?ID=DOCID75-1821465141-1824</Url>
      <Description>DOCID75-1821465141-1824</Description>
    </_dlc_DocIdUrl>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ProjName xmlns="9fd47c19-1c4a-4d7d-b342-c10cef269344" xsi:nil="true"/>
    <_dlc_DocIdPersistId xmlns="a5f32de4-e402-4188-b034-e71ca7d22e54">false</_dlc_DocIdPersistI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9298E819CE1EBB4F8D2096B3E0F0C2911D" PreviousValue="false"/>
</file>

<file path=customXml/itemProps1.xml><?xml version="1.0" encoding="utf-8"?>
<ds:datastoreItem xmlns:ds="http://schemas.openxmlformats.org/officeDocument/2006/customXml" ds:itemID="{5F7BCB47-72C1-4800-806B-7AC231CA081D}">
  <ds:schemaRefs>
    <ds:schemaRef ds:uri="http://schemas.microsoft.com/sharepoint/events"/>
  </ds:schemaRefs>
</ds:datastoreItem>
</file>

<file path=customXml/itemProps2.xml><?xml version="1.0" encoding="utf-8"?>
<ds:datastoreItem xmlns:ds="http://schemas.openxmlformats.org/officeDocument/2006/customXml" ds:itemID="{2A8E0685-3293-4EF7-BD0E-A75D32D81F6A}">
  <ds:schemaRefs>
    <ds:schemaRef ds:uri="9fd47c19-1c4a-4d7d-b342-c10cef269344"/>
    <ds:schemaRef ds:uri="http://schemas.microsoft.com/office/infopath/2007/PartnerControls"/>
    <ds:schemaRef ds:uri="http://purl.org/dc/elements/1.1/"/>
    <ds:schemaRef ds:uri="http://schemas.microsoft.com/office/2006/metadata/properties"/>
    <ds:schemaRef ds:uri="http://purl.org/dc/terms/"/>
    <ds:schemaRef ds:uri="http://purl.org/dc/dcmitype/"/>
    <ds:schemaRef ds:uri="http://schemas.microsoft.com/office/2006/documentManagement/types"/>
    <ds:schemaRef ds:uri="http://schemas.openxmlformats.org/package/2006/metadata/core-properties"/>
    <ds:schemaRef ds:uri="a5f32de4-e402-4188-b034-e71ca7d22e54"/>
    <ds:schemaRef ds:uri="http://www.w3.org/XML/1998/namespace"/>
  </ds:schemaRefs>
</ds:datastoreItem>
</file>

<file path=customXml/itemProps3.xml><?xml version="1.0" encoding="utf-8"?>
<ds:datastoreItem xmlns:ds="http://schemas.openxmlformats.org/officeDocument/2006/customXml" ds:itemID="{911C4AA9-65E9-429A-85AF-B5B311B1788C}">
  <ds:schemaRefs>
    <ds:schemaRef ds:uri="http://schemas.openxmlformats.org/officeDocument/2006/bibliography"/>
  </ds:schemaRefs>
</ds:datastoreItem>
</file>

<file path=customXml/itemProps4.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5.xml><?xml version="1.0" encoding="utf-8"?>
<ds:datastoreItem xmlns:ds="http://schemas.openxmlformats.org/officeDocument/2006/customXml" ds:itemID="{322C5BA4-7915-41F6-A77B-790164380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5BDFD2D-0E2B-4E83-8675-D852B23E15CC}">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4</Pages>
  <Words>755</Words>
  <Characters>4918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LOI Fact sheet template for Mallee</vt:lpstr>
    </vt:vector>
  </TitlesOfParts>
  <Company/>
  <LinksUpToDate>false</LinksUpToDate>
  <CharactersWithSpaces>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4 Cardross - Koorlong Fact sheet Loddon Mallee</dc:title>
  <dc:subject/>
  <dc:creator>Elise K Kovac (DELWP)</dc:creator>
  <cp:keywords/>
  <dc:description/>
  <cp:lastModifiedBy>Clare Brownridge (DELWP)</cp:lastModifiedBy>
  <cp:revision>126</cp:revision>
  <cp:lastPrinted>2020-09-29T03:16:00Z</cp:lastPrinted>
  <dcterms:created xsi:type="dcterms:W3CDTF">2020-09-02T11:25:00Z</dcterms:created>
  <dcterms:modified xsi:type="dcterms:W3CDTF">2021-01-29T05:38:00Z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9f0d1098-a29e-4d9a-b4d0-590e2fe39dee</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71;#Administration|05fb4ef5-6e0e-43b2-972b-106cea0a10a8</vt:lpwstr>
  </property>
  <property fmtid="{D5CDD505-2E9C-101B-9397-08002B2CF9AE}" pid="25" name="Department Document Type">
    <vt:lpwstr/>
  </property>
  <property fmtid="{D5CDD505-2E9C-101B-9397-08002B2CF9AE}" pid="26" name="xd_Signature">
    <vt:bool>false</vt:bool>
  </property>
  <property fmtid="{D5CDD505-2E9C-101B-9397-08002B2CF9AE}" pid="27" name="xd_ProgID">
    <vt:lpwstr/>
  </property>
  <property fmtid="{D5CDD505-2E9C-101B-9397-08002B2CF9AE}" pid="28" name="SharedWithUsers">
    <vt:lpwstr/>
  </property>
  <property fmtid="{D5CDD505-2E9C-101B-9397-08002B2CF9AE}" pid="29" name="DocumentSetDescription">
    <vt:lpwstr/>
  </property>
  <property fmtid="{D5CDD505-2E9C-101B-9397-08002B2CF9AE}" pid="30" name="ComplianceAssetId">
    <vt:lpwstr/>
  </property>
  <property fmtid="{D5CDD505-2E9C-101B-9397-08002B2CF9AE}" pid="31" name="TemplateUrl">
    <vt:lpwstr/>
  </property>
  <property fmtid="{D5CDD505-2E9C-101B-9397-08002B2CF9AE}" pid="32" name="eaf4197b82194a998c375f71f239bfb8">
    <vt:lpwstr>BRP 2|0b28ff97-3bdb-4309-99fc-d6a57f92a8a1</vt:lpwstr>
  </property>
  <property fmtid="{D5CDD505-2E9C-101B-9397-08002B2CF9AE}" pid="33" name="ece32f50ba964e1fbf627a9d83fe6c01">
    <vt:lpwstr>Department of Environment, Land, Water and Planning|607a3f87-1228-4cd9-82a5-076aa8776274</vt:lpwstr>
  </property>
  <property fmtid="{D5CDD505-2E9C-101B-9397-08002B2CF9AE}" pid="34" name="ic50d0a05a8e4d9791dac67f8a1e716c">
    <vt:lpwstr>Forest, Fire and Regions|2e0654de-dfdc-4793-b2a2-0db9a0abca14</vt:lpwstr>
  </property>
  <property fmtid="{D5CDD505-2E9C-101B-9397-08002B2CF9AE}" pid="35" name="n771d69a070c4babbf278c67c8a2b859">
    <vt:lpwstr>Office of the Deputy Secretary Forest Fire and Regions|1c4f4108-5c0d-49b9-ab7c-0c53a56b7d41</vt:lpwstr>
  </property>
  <property fmtid="{D5CDD505-2E9C-101B-9397-08002B2CF9AE}" pid="36" name="mfe9accc5a0b4653a7b513b67ffd122d">
    <vt:lpwstr>All|8270565e-a836-42c0-aa61-1ac7b0ff14aa</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68;#Loddon Mallee|3003a99b-d5f7-46e4-8890-5b0e8c861543</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k1bd994a94c2413797db3bab8f123f6f">
    <vt:lpwstr/>
  </property>
  <property fmtid="{D5CDD505-2E9C-101B-9397-08002B2CF9AE}" pid="49" name="Sub_x002d_Section">
    <vt:lpwstr/>
  </property>
  <property fmtid="{D5CDD505-2E9C-101B-9397-08002B2CF9AE}" pid="50" name="BRP phase">
    <vt:lpwstr>BRP2</vt:lpwstr>
  </property>
  <property fmtid="{D5CDD505-2E9C-101B-9397-08002B2CF9AE}" pid="51" name="o2e611f6ba3e4c8f9a895dfb7980639e">
    <vt:lpwstr/>
  </property>
  <property fmtid="{D5CDD505-2E9C-101B-9397-08002B2CF9AE}" pid="52" name="ld508a88e6264ce89693af80a72862cb">
    <vt:lpwstr/>
  </property>
  <property fmtid="{D5CDD505-2E9C-101B-9397-08002B2CF9AE}" pid="53" name="lfd3071406224809a17b67e55409993d">
    <vt:lpwstr>Loddon Mallee|3003a99b-d5f7-46e4-8890-5b0e8c861543</vt:lpwstr>
  </property>
  <property fmtid="{D5CDD505-2E9C-101B-9397-08002B2CF9AE}" pid="54" name="Copyright_x0020_License_x0020_Type">
    <vt:lpwstr/>
  </property>
  <property fmtid="{D5CDD505-2E9C-101B-9397-08002B2CF9AE}" pid="55" name="Group1">
    <vt:lpwstr>6;#Forest, Fire and Regions|2e0654de-dfdc-4793-b2a2-0db9a0abca14</vt:lpwstr>
  </property>
  <property fmtid="{D5CDD505-2E9C-101B-9397-08002B2CF9AE}" pid="56" name="Sub-Section">
    <vt:lpwstr/>
  </property>
  <property fmtid="{D5CDD505-2E9C-101B-9397-08002B2CF9AE}" pid="57" name="Copyright Licence Name">
    <vt:lpwstr/>
  </property>
  <property fmtid="{D5CDD505-2E9C-101B-9397-08002B2CF9AE}" pid="58" name="Reference Type">
    <vt:lpwstr/>
  </property>
  <property fmtid="{D5CDD505-2E9C-101B-9397-08002B2CF9AE}" pid="59" name="Copyright License Type">
    <vt:lpwstr/>
  </property>
  <property fmtid="{D5CDD505-2E9C-101B-9397-08002B2CF9AE}" pid="60" name="Location Type">
    <vt:lpwstr/>
  </property>
  <property fmtid="{D5CDD505-2E9C-101B-9397-08002B2CF9AE}" pid="61" name="MSIP_Label_4257e2ab-f512-40e2-9c9a-c64247360765_Enabled">
    <vt:lpwstr>true</vt:lpwstr>
  </property>
  <property fmtid="{D5CDD505-2E9C-101B-9397-08002B2CF9AE}" pid="62" name="MSIP_Label_4257e2ab-f512-40e2-9c9a-c64247360765_SetDate">
    <vt:lpwstr>2021-01-14T04:19:18Z</vt:lpwstr>
  </property>
  <property fmtid="{D5CDD505-2E9C-101B-9397-08002B2CF9AE}" pid="63" name="MSIP_Label_4257e2ab-f512-40e2-9c9a-c64247360765_Method">
    <vt:lpwstr>Privileged</vt:lpwstr>
  </property>
  <property fmtid="{D5CDD505-2E9C-101B-9397-08002B2CF9AE}" pid="64" name="MSIP_Label_4257e2ab-f512-40e2-9c9a-c64247360765_Name">
    <vt:lpwstr>OFFICIAL</vt:lpwstr>
  </property>
  <property fmtid="{D5CDD505-2E9C-101B-9397-08002B2CF9AE}" pid="65" name="MSIP_Label_4257e2ab-f512-40e2-9c9a-c64247360765_SiteId">
    <vt:lpwstr>e8bdd6f7-fc18-4e48-a554-7f547927223b</vt:lpwstr>
  </property>
  <property fmtid="{D5CDD505-2E9C-101B-9397-08002B2CF9AE}" pid="66" name="MSIP_Label_4257e2ab-f512-40e2-9c9a-c64247360765_ActionId">
    <vt:lpwstr>8c98f72c-547e-4f48-962e-9bc84aead67f</vt:lpwstr>
  </property>
  <property fmtid="{D5CDD505-2E9C-101B-9397-08002B2CF9AE}" pid="67" name="MSIP_Label_4257e2ab-f512-40e2-9c9a-c64247360765_ContentBits">
    <vt:lpwstr>2</vt:lpwstr>
  </property>
</Properties>
</file>