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5A40EDF2" w14:textId="77777777" w:rsidTr="003F46E9">
        <w:trPr>
          <w:trHeight w:hRule="exact" w:val="1418"/>
        </w:trPr>
        <w:tc>
          <w:tcPr>
            <w:tcW w:w="7761" w:type="dxa"/>
            <w:vAlign w:val="center"/>
          </w:tcPr>
          <w:p w14:paraId="04876BD8" w14:textId="77777777" w:rsidR="009B1003" w:rsidRPr="009B1003" w:rsidRDefault="00642A28" w:rsidP="009B1003">
            <w:pPr>
              <w:pStyle w:val="Title"/>
            </w:pPr>
            <w:r>
              <w:t>Natural Environment Climate Change Adaptation Action Plan 2022-2026</w:t>
            </w:r>
          </w:p>
        </w:tc>
      </w:tr>
      <w:tr w:rsidR="00975ED3" w14:paraId="6841D941" w14:textId="77777777" w:rsidTr="003F46E9">
        <w:trPr>
          <w:trHeight w:val="1247"/>
        </w:trPr>
        <w:tc>
          <w:tcPr>
            <w:tcW w:w="7761" w:type="dxa"/>
            <w:vAlign w:val="center"/>
          </w:tcPr>
          <w:p w14:paraId="07F54AC3" w14:textId="7A3C15F5" w:rsidR="009B1003" w:rsidRPr="009B1003" w:rsidRDefault="00642A28" w:rsidP="009B1003">
            <w:pPr>
              <w:pStyle w:val="Subtitle"/>
            </w:pPr>
            <w:r>
              <w:t xml:space="preserve">Supporting document </w:t>
            </w:r>
            <w:r w:rsidR="000A4992">
              <w:t>–</w:t>
            </w:r>
            <w:r>
              <w:t xml:space="preserve"> </w:t>
            </w:r>
            <w:r w:rsidR="000A4992">
              <w:t>Roles and Responsibilities</w:t>
            </w:r>
          </w:p>
        </w:tc>
      </w:tr>
    </w:tbl>
    <w:p w14:paraId="2E68BB82" w14:textId="504090A1" w:rsidR="00806AB6" w:rsidRDefault="00806AB6" w:rsidP="00806AB6">
      <w:pPr>
        <w:pStyle w:val="BodyText"/>
        <w:sectPr w:rsidR="00806AB6" w:rsidSect="003379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572C1817" w14:textId="5A67C6F0" w:rsidR="2CEE3229" w:rsidRDefault="4345ED53" w:rsidP="430F5208">
      <w:pPr>
        <w:rPr>
          <w:rFonts w:ascii="Arial" w:eastAsia="Arial" w:hAnsi="Arial"/>
        </w:rPr>
      </w:pPr>
      <w:r w:rsidRPr="66120CC9">
        <w:rPr>
          <w:rFonts w:ascii="Arial" w:eastAsia="Arial" w:hAnsi="Arial"/>
        </w:rPr>
        <w:t xml:space="preserve">The environment sector is made up of government departments and agencies, businesses, NGOs, Traditional </w:t>
      </w:r>
      <w:proofErr w:type="gramStart"/>
      <w:r w:rsidRPr="66120CC9">
        <w:rPr>
          <w:rFonts w:ascii="Arial" w:eastAsia="Arial" w:hAnsi="Arial"/>
        </w:rPr>
        <w:t>Owners</w:t>
      </w:r>
      <w:proofErr w:type="gramEnd"/>
      <w:r w:rsidRPr="66120CC9">
        <w:rPr>
          <w:rFonts w:ascii="Arial" w:eastAsia="Arial" w:hAnsi="Arial"/>
        </w:rPr>
        <w:t xml:space="preserve"> and the community. All of these play very important roles and have varying resources and capacities to deliver.</w:t>
      </w:r>
    </w:p>
    <w:p w14:paraId="53DB92BA" w14:textId="05E5161D" w:rsidR="66120CC9" w:rsidRDefault="66120CC9" w:rsidP="66120CC9">
      <w:pPr>
        <w:rPr>
          <w:rFonts w:ascii="Arial" w:eastAsia="Arial" w:hAnsi="Arial"/>
        </w:rPr>
      </w:pPr>
    </w:p>
    <w:p w14:paraId="00AEFF78" w14:textId="568E90BC" w:rsidR="66BC39E1" w:rsidRDefault="66BC39E1" w:rsidP="66120CC9">
      <w:pPr>
        <w:rPr>
          <w:rFonts w:ascii="Arial" w:eastAsia="Arial" w:hAnsi="Arial"/>
          <w:b/>
          <w:bCs/>
        </w:rPr>
      </w:pPr>
      <w:r w:rsidRPr="00941FB3">
        <w:rPr>
          <w:rFonts w:ascii="Arial" w:eastAsia="Arial" w:hAnsi="Arial"/>
          <w:b/>
          <w:bCs/>
        </w:rPr>
        <w:t>State Government Departments and Agencies</w:t>
      </w:r>
    </w:p>
    <w:p w14:paraId="64C0C7B6" w14:textId="77777777" w:rsidR="00941FB3" w:rsidRPr="00941FB3" w:rsidRDefault="00941FB3" w:rsidP="66120CC9">
      <w:pPr>
        <w:rPr>
          <w:rFonts w:ascii="Arial" w:eastAsia="Arial" w:hAnsi="Arial"/>
          <w:b/>
          <w:bCs/>
        </w:rPr>
      </w:pPr>
    </w:p>
    <w:p w14:paraId="71DCD9A4" w14:textId="4E374AF5" w:rsidR="00941FB3" w:rsidRPr="00CD7392" w:rsidRDefault="00941FB3" w:rsidP="66120CC9">
      <w:r>
        <w:t>Victorian Government departments and agencies, including</w:t>
      </w:r>
      <w:r w:rsidRPr="002E2779">
        <w:t xml:space="preserve"> </w:t>
      </w:r>
      <w:r>
        <w:t xml:space="preserve">Parks Victoria, Catchment Management Authorities and Royal Botanic Gardens Victoria, perform a range of </w:t>
      </w:r>
      <w:r w:rsidRPr="003C3128">
        <w:t xml:space="preserve">functions </w:t>
      </w:r>
      <w:r>
        <w:t xml:space="preserve">including land management, environmental regulation, </w:t>
      </w:r>
      <w:r w:rsidRPr="003C3128">
        <w:t>managing, regulating, consulting and/or advising in relation to public land, water, and environmental resources.</w:t>
      </w:r>
      <w:r>
        <w:t xml:space="preserve"> </w:t>
      </w:r>
    </w:p>
    <w:p w14:paraId="13D32B6E" w14:textId="36C89D1A" w:rsidR="007F03D6" w:rsidRDefault="007F03D6" w:rsidP="000A4992"/>
    <w:p w14:paraId="4D4F8D4A" w14:textId="3BED34CD" w:rsidR="000A4992" w:rsidRPr="00941FB3" w:rsidRDefault="00941FB3" w:rsidP="000A4992">
      <w:pPr>
        <w:rPr>
          <w:b/>
          <w:bCs/>
        </w:rPr>
      </w:pPr>
      <w:r w:rsidRPr="00941FB3">
        <w:rPr>
          <w:b/>
          <w:bCs/>
        </w:rPr>
        <w:t>Traditional Owners and Aboriginal Victorians</w:t>
      </w:r>
    </w:p>
    <w:p w14:paraId="7FEC2BE4" w14:textId="5ED9C601" w:rsidR="000A4992" w:rsidRDefault="000A4992" w:rsidP="000A4992"/>
    <w:p w14:paraId="3FDB9BDF" w14:textId="77777777" w:rsidR="00941FB3" w:rsidRDefault="00941FB3" w:rsidP="00941FB3">
      <w:bookmarkStart w:id="0" w:name="_Hlk91067703"/>
      <w:bookmarkStart w:id="1" w:name="_Hlk91067704"/>
      <w:r w:rsidRPr="00824D71">
        <w:t>Traditional Owners a</w:t>
      </w:r>
      <w:r>
        <w:t>re</w:t>
      </w:r>
      <w:r w:rsidRPr="00824D71">
        <w:t xml:space="preserve"> the original custodians of Victoria’s land and waters</w:t>
      </w:r>
      <w:r>
        <w:t xml:space="preserve">, have a </w:t>
      </w:r>
      <w:r w:rsidRPr="00824D71">
        <w:t>unique role in caring for Country and deep spiritual connection to it.</w:t>
      </w:r>
      <w:r>
        <w:t xml:space="preserve"> </w:t>
      </w:r>
      <w:r w:rsidRPr="00824D71">
        <w:t xml:space="preserve">Traditional Owners </w:t>
      </w:r>
      <w:r>
        <w:t>design and deliver</w:t>
      </w:r>
      <w:r w:rsidRPr="00824D71">
        <w:t> projects to help document, record, map and protect Indigenous knowledge and practice</w:t>
      </w:r>
      <w:r>
        <w:t>, and are partners in delivering Victorian Government land and bushfire management</w:t>
      </w:r>
      <w:bookmarkEnd w:id="0"/>
      <w:bookmarkEnd w:id="1"/>
      <w:r>
        <w:t xml:space="preserve"> in line with </w:t>
      </w:r>
      <w:proofErr w:type="spellStart"/>
      <w:r>
        <w:t>self determination</w:t>
      </w:r>
      <w:proofErr w:type="spellEnd"/>
      <w:r>
        <w:t xml:space="preserve"> principles.</w:t>
      </w:r>
    </w:p>
    <w:p w14:paraId="56F63EFF" w14:textId="77777777" w:rsidR="00941FB3" w:rsidRDefault="00941FB3" w:rsidP="000A4992"/>
    <w:p w14:paraId="6A318443" w14:textId="6CEA077B" w:rsidR="00AB3FB2" w:rsidRDefault="00941FB3" w:rsidP="000A4992">
      <w:pPr>
        <w:rPr>
          <w:b/>
          <w:bCs/>
        </w:rPr>
      </w:pPr>
      <w:r>
        <w:rPr>
          <w:b/>
          <w:bCs/>
        </w:rPr>
        <w:t>Volunteer and Community Groups</w:t>
      </w:r>
    </w:p>
    <w:p w14:paraId="494B2C6D" w14:textId="31757416" w:rsidR="00941FB3" w:rsidRDefault="00941FB3" w:rsidP="000A4992">
      <w:pPr>
        <w:rPr>
          <w:b/>
          <w:bCs/>
        </w:rPr>
      </w:pPr>
    </w:p>
    <w:p w14:paraId="33617F18" w14:textId="77777777" w:rsidR="00941FB3" w:rsidRPr="00097B90" w:rsidRDefault="00941FB3" w:rsidP="00941FB3">
      <w:r>
        <w:t xml:space="preserve">A diverse range of individuals and community groups undertake environmental volunteering activities. These include Landcare groups, Committees of Management, ‘friends of’ groups that focus on a place or </w:t>
      </w:r>
      <w:r w:rsidDel="00317F87">
        <w:t>species</w:t>
      </w:r>
      <w:r>
        <w:t>,</w:t>
      </w:r>
      <w:r w:rsidDel="00317F87">
        <w:t xml:space="preserve"> </w:t>
      </w:r>
      <w:r>
        <w:t>volunteers who come together to respond to pollution events or wildlife emergencies, and those that undertake citizen science or advocate for policy changes.</w:t>
      </w:r>
      <w:r w:rsidRPr="00914084">
        <w:t xml:space="preserve"> </w:t>
      </w:r>
      <w:r w:rsidRPr="00EE13ED">
        <w:t>Volunteering Naturally 2021</w:t>
      </w:r>
      <w:r w:rsidRPr="00914084">
        <w:t xml:space="preserve"> highlights the important contribution</w:t>
      </w:r>
      <w:r>
        <w:t>s of</w:t>
      </w:r>
      <w:r w:rsidRPr="00914084">
        <w:t xml:space="preserve"> environmental volunteers</w:t>
      </w:r>
      <w:r>
        <w:t>.</w:t>
      </w:r>
    </w:p>
    <w:p w14:paraId="72784D69" w14:textId="3028A201" w:rsidR="00D83BFF" w:rsidRDefault="00D83BFF" w:rsidP="000A4992"/>
    <w:p w14:paraId="3160832E" w14:textId="3806A025" w:rsidR="00D83BFF" w:rsidRDefault="00941FB3" w:rsidP="000A4992">
      <w:r>
        <w:rPr>
          <w:b/>
          <w:bCs/>
        </w:rPr>
        <w:t>Non-Government Organisations</w:t>
      </w:r>
    </w:p>
    <w:p w14:paraId="1F1A3543" w14:textId="4B13F6AA" w:rsidR="00D83BFF" w:rsidRDefault="00D83BFF" w:rsidP="000A4992"/>
    <w:p w14:paraId="233893B4" w14:textId="3567DA62" w:rsidR="00941FB3" w:rsidRDefault="00941FB3" w:rsidP="00941FB3">
      <w:r>
        <w:t>Environmental non-government organisations</w:t>
      </w:r>
      <w:r w:rsidRPr="00083752">
        <w:t xml:space="preserve"> </w:t>
      </w:r>
      <w:r>
        <w:t xml:space="preserve">(ENGOs) undertake a range of activities to help protect and restore the natural environment. Some ENGOs focus on private land conservation, on-ground works, scientific research, </w:t>
      </w:r>
      <w:proofErr w:type="gramStart"/>
      <w:r>
        <w:t>education</w:t>
      </w:r>
      <w:proofErr w:type="gramEnd"/>
      <w:r>
        <w:t xml:space="preserve"> or advocacy. </w:t>
      </w:r>
    </w:p>
    <w:p w14:paraId="3A60BCCB" w14:textId="58108449" w:rsidR="00AB3FB2" w:rsidRDefault="00AB3FB2" w:rsidP="000A4992"/>
    <w:p w14:paraId="458589F7" w14:textId="22C68688" w:rsidR="000A4992" w:rsidRDefault="00941FB3" w:rsidP="00AB3FB2">
      <w:pPr>
        <w:rPr>
          <w:b/>
          <w:bCs/>
        </w:rPr>
      </w:pPr>
      <w:r w:rsidRPr="00941FB3">
        <w:rPr>
          <w:b/>
          <w:bCs/>
        </w:rPr>
        <w:t>Local Councils</w:t>
      </w:r>
    </w:p>
    <w:p w14:paraId="3477562B" w14:textId="11E5CBA9" w:rsidR="00941FB3" w:rsidRDefault="00941FB3" w:rsidP="00AB3FB2">
      <w:pPr>
        <w:rPr>
          <w:b/>
          <w:bCs/>
        </w:rPr>
      </w:pPr>
    </w:p>
    <w:p w14:paraId="493E0039" w14:textId="77777777" w:rsidR="00941FB3" w:rsidRDefault="00941FB3" w:rsidP="00941FB3">
      <w:r>
        <w:t>Local Councils undertake a range of activities to protect and manage the natural environment. These include land-use planning, managing environmental reserves and waterways, controlling weeds and pests, revegetation, supporting local environment groups and public education and awareness raising.</w:t>
      </w:r>
    </w:p>
    <w:p w14:paraId="719F4E6F" w14:textId="77777777" w:rsidR="00941FB3" w:rsidRDefault="00941FB3" w:rsidP="00941FB3"/>
    <w:p w14:paraId="5FBDA33C" w14:textId="589CB339" w:rsidR="00941FB3" w:rsidRPr="00941FB3" w:rsidRDefault="00941FB3" w:rsidP="00941FB3">
      <w:pPr>
        <w:rPr>
          <w:b/>
          <w:bCs/>
        </w:rPr>
      </w:pPr>
      <w:r w:rsidRPr="00941FB3">
        <w:rPr>
          <w:b/>
          <w:bCs/>
        </w:rPr>
        <w:t>Private Landholders</w:t>
      </w:r>
    </w:p>
    <w:p w14:paraId="708C98E8" w14:textId="77777777" w:rsidR="00941FB3" w:rsidRDefault="00941FB3" w:rsidP="00941FB3"/>
    <w:p w14:paraId="2D4B67E5" w14:textId="19FFF5F4" w:rsidR="006E1C8D" w:rsidRDefault="00941FB3" w:rsidP="00941FB3">
      <w:r>
        <w:t xml:space="preserve">Private landholders manage almost two-thirds of land within Victoria. </w:t>
      </w:r>
      <w:r w:rsidRPr="00AB3FB2">
        <w:t xml:space="preserve">The management and use of private land </w:t>
      </w:r>
      <w:r>
        <w:t>are</w:t>
      </w:r>
      <w:r w:rsidRPr="00AB3FB2">
        <w:t xml:space="preserve"> important for a range of environmental reasons </w:t>
      </w:r>
      <w:proofErr w:type="gramStart"/>
      <w:r w:rsidRPr="00AB3FB2">
        <w:t>including:</w:t>
      </w:r>
      <w:proofErr w:type="gramEnd"/>
      <w:r w:rsidRPr="00AB3FB2">
        <w:t xml:space="preserve"> biodiversity conservation, salinity control, maintenance of water quality, land protection, greenhouse and ecosystem connectivity.</w:t>
      </w:r>
    </w:p>
    <w:sectPr w:rsidR="006E1C8D" w:rsidSect="00AA479F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7" w:h="16840" w:code="9"/>
      <w:pgMar w:top="2211" w:right="851" w:bottom="1758" w:left="851" w:header="283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909B" w14:textId="77777777" w:rsidR="00E73AFB" w:rsidRDefault="00E73AFB">
      <w:r>
        <w:separator/>
      </w:r>
    </w:p>
    <w:p w14:paraId="4A1448F3" w14:textId="77777777" w:rsidR="00E73AFB" w:rsidRDefault="00E73AFB"/>
    <w:p w14:paraId="073F666D" w14:textId="77777777" w:rsidR="00E73AFB" w:rsidRDefault="00E73AFB"/>
  </w:endnote>
  <w:endnote w:type="continuationSeparator" w:id="0">
    <w:p w14:paraId="5CED26BD" w14:textId="77777777" w:rsidR="00E73AFB" w:rsidRDefault="00E73AFB">
      <w:r>
        <w:continuationSeparator/>
      </w:r>
    </w:p>
    <w:p w14:paraId="10F3F8C7" w14:textId="77777777" w:rsidR="00E73AFB" w:rsidRDefault="00E73AFB"/>
    <w:p w14:paraId="7A9BB525" w14:textId="77777777" w:rsidR="00E73AFB" w:rsidRDefault="00E73AFB"/>
  </w:endnote>
  <w:endnote w:type="continuationNotice" w:id="1">
    <w:p w14:paraId="7249EB95" w14:textId="77777777" w:rsidR="00E73AFB" w:rsidRDefault="00E73A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6ADB" w14:textId="77777777" w:rsidR="00B40C2E" w:rsidRPr="00B5221E" w:rsidRDefault="001E4CB0" w:rsidP="00E97294">
    <w:pPr>
      <w:pStyle w:val="FooterEven"/>
    </w:pPr>
    <w:r>
      <w:rPr>
        <w:noProof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204EEDD3" wp14:editId="0F067C5D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7" name="MSIPCM260c45d6942e4e89edf17984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014E7" w14:textId="77777777" w:rsidR="001E4CB0" w:rsidRPr="001E4CB0" w:rsidRDefault="001E4CB0" w:rsidP="001E4C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E4C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EEDD3" id="_x0000_t202" coordsize="21600,21600" o:spt="202" path="m,l,21600r21600,l21600,xe">
              <v:stroke joinstyle="miter"/>
              <v:path gradientshapeok="t" o:connecttype="rect"/>
            </v:shapetype>
            <v:shape id="MSIPCM260c45d6942e4e89edf17984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OrbMiCzAgAASw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753014E7" w14:textId="77777777" w:rsidR="001E4CB0" w:rsidRPr="001E4CB0" w:rsidRDefault="001E4CB0" w:rsidP="001E4C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E4C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0C2E" w:rsidRPr="00D5562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DDC4EB" wp14:editId="04D829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2C3" w14:textId="2A01262B" w:rsidR="00B40C2E" w:rsidRPr="0001226A" w:rsidRDefault="00B40C2E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DC4EB" id="Text Box 224" o:spid="_x0000_s1027" type="#_x0000_t202" alt="Title: Background Watermark Image" style="position:absolute;margin-left:0;margin-top:0;width:595.3pt;height:141.4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" filled="f" stroked="f">
              <v:textbox>
                <w:txbxContent>
                  <w:p w14:paraId="7A3032C3" w14:textId="2A01262B" w:rsidR="00B40C2E" w:rsidRPr="0001226A" w:rsidRDefault="00B40C2E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87C" w14:textId="77777777" w:rsidR="00B40C2E" w:rsidRDefault="001E4CB0" w:rsidP="00213C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73C229E1" wp14:editId="7ACD8A8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4" name="MSIPCM98124c258ff52bfef1241283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299F81" w14:textId="77777777" w:rsidR="001E4CB0" w:rsidRPr="001E4CB0" w:rsidRDefault="001E4CB0" w:rsidP="001E4C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E4C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229E1" id="_x0000_t202" coordsize="21600,21600" o:spt="202" path="m,l,21600r21600,l21600,xe">
              <v:stroke joinstyle="miter"/>
              <v:path gradientshapeok="t" o:connecttype="rect"/>
            </v:shapetype>
            <v:shape id="MSIPCM98124c258ff52bfef1241283" o:spid="_x0000_s1028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C745hfsQIAAE8FAAAO&#10;AAAAAAAAAAAAAAAAAC4CAABkcnMvZTJvRG9jLnhtbFBLAQItABQABgAIAAAAIQARcqd+3wAAAAsB&#10;AAAPAAAAAAAAAAAAAAAAAAsFAABkcnMvZG93bnJldi54bWxQSwUGAAAAAAQABADzAAAAFwYAAAAA&#10;" o:allowincell="f" filled="f" stroked="f" strokeweight=".5pt">
              <v:textbox inset=",0,,0">
                <w:txbxContent>
                  <w:p w14:paraId="0F299F81" w14:textId="77777777" w:rsidR="001E4CB0" w:rsidRPr="001E4CB0" w:rsidRDefault="001E4CB0" w:rsidP="001E4C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E4C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0C2E" w:rsidRPr="00D55628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3A477B1D" wp14:editId="634AD1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12C70" w14:textId="7B883D6D" w:rsidR="00B40C2E" w:rsidRPr="0001226A" w:rsidRDefault="00B40C2E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77B1D" id="_x0000_s1029" type="#_x0000_t202" alt="Title: Background Watermark Image" style="position:absolute;margin-left:0;margin-top:0;width:595.3pt;height:141.4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KTb684PAgAA&#10;8wMAAA4AAAAAAAAAAAAAAAAALgIAAGRycy9lMm9Eb2MueG1sUEsBAi0AFAAGAAgAAAAhADTFRM7b&#10;AAAABgEAAA8AAAAAAAAAAAAAAAAAaQQAAGRycy9kb3ducmV2LnhtbFBLBQYAAAAABAAEAPMAAABx&#10;BQAAAAA=&#10;" filled="f" stroked="f">
              <v:textbox>
                <w:txbxContent>
                  <w:p w14:paraId="7B312C70" w14:textId="7B883D6D" w:rsidR="00B40C2E" w:rsidRPr="0001226A" w:rsidRDefault="00B40C2E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D17C" w14:textId="77777777" w:rsidR="00B40C2E" w:rsidRDefault="001E4CB0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62" behindDoc="0" locked="0" layoutInCell="0" allowOverlap="1" wp14:anchorId="606464B9" wp14:editId="0678EE9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6" name="MSIPCMa2a842c4be6c2cf69f183cd4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FB1FF" w14:textId="12577FCC" w:rsidR="001E4CB0" w:rsidRPr="001E4CB0" w:rsidRDefault="001E4CB0" w:rsidP="001E4C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464B9" id="_x0000_t202" coordsize="21600,21600" o:spt="202" path="m,l,21600r21600,l21600,xe">
              <v:stroke joinstyle="miter"/>
              <v:path gradientshapeok="t" o:connecttype="rect"/>
            </v:shapetype>
            <v:shape id="MSIPCMa2a842c4be6c2cf69f183cd4" o:spid="_x0000_s1030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H6lb4G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38DFB1FF" w14:textId="12577FCC" w:rsidR="001E4CB0" w:rsidRPr="001E4CB0" w:rsidRDefault="001E4CB0" w:rsidP="001E4C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4212">
      <w:rPr>
        <w:noProof/>
      </w:rPr>
      <w:drawing>
        <wp:anchor distT="0" distB="0" distL="114300" distR="114300" simplePos="0" relativeHeight="251658259" behindDoc="1" locked="1" layoutInCell="1" allowOverlap="1" wp14:anchorId="6866DBF8" wp14:editId="4D119841">
          <wp:simplePos x="0" y="0"/>
          <wp:positionH relativeFrom="page">
            <wp:posOffset>-35560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86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olarVic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>
      <w:rPr>
        <w:noProof/>
      </w:rPr>
      <w:drawing>
        <wp:anchor distT="0" distB="0" distL="114300" distR="114300" simplePos="0" relativeHeight="251658256" behindDoc="1" locked="1" layoutInCell="1" allowOverlap="1" wp14:anchorId="370AC351" wp14:editId="32F3BB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187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Mono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376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>
      <w:rPr>
        <w:noProof/>
        <w:sz w:val="18"/>
      </w:rPr>
      <mc:AlternateContent>
        <mc:Choice Requires="wps">
          <w:drawing>
            <wp:anchor distT="0" distB="0" distL="114300" distR="114300" simplePos="0" relativeHeight="251658260" behindDoc="0" locked="1" layoutInCell="1" allowOverlap="1" wp14:anchorId="4B7710AA" wp14:editId="31C7280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40F89" w14:textId="77777777" w:rsidR="00B40C2E" w:rsidRPr="009F69FA" w:rsidRDefault="00B40C2E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710AA" id="WebAddress" o:spid="_x0000_s1031" type="#_x0000_t202" style="position:absolute;margin-left:0;margin-top:0;width:303pt;height:56.7pt;z-index:2516582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+DlKc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6C440F89" w14:textId="77777777" w:rsidR="00B40C2E" w:rsidRPr="009F69FA" w:rsidRDefault="00B40C2E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0C2E">
      <w:rPr>
        <w:noProof/>
        <w:sz w:val="18"/>
      </w:rPr>
      <w:drawing>
        <wp:anchor distT="0" distB="0" distL="114300" distR="114300" simplePos="0" relativeHeight="251658255" behindDoc="1" locked="1" layoutInCell="1" allowOverlap="1" wp14:anchorId="40570EA0" wp14:editId="66D8DC8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88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Colour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5B46" w14:textId="77777777" w:rsidR="00816B3F" w:rsidRPr="00B5221E" w:rsidRDefault="00816B3F" w:rsidP="00E97294">
    <w:pPr>
      <w:pStyle w:val="FooterEven"/>
    </w:pPr>
    <w:r>
      <w:rPr>
        <w:noProof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2891F18E" wp14:editId="01EC906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99415"/>
              <wp:effectExtent l="0" t="0" r="0" b="63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99415"/>
                        <a:chOff x="0" y="0"/>
                        <a:chExt cx="6172200" cy="39941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8DB42" w14:textId="6B9531FE" w:rsidR="00816B3F" w:rsidRDefault="008A1AFA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B2A9" w:themeColor="accent1"/>
                                  <w:sz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6B3F">
                                  <w:rPr>
                                    <w:caps/>
                                    <w:color w:val="00B2A9" w:themeColor="accent1"/>
                                    <w:sz w:val="20"/>
                                  </w:rPr>
                                  <w:t xml:space="preserve">Natural environment climate change adaptation action plan 2022-2026 Supporting document </w:t>
                                </w:r>
                                <w:r w:rsidR="006D5AC3">
                                  <w:rPr>
                                    <w:caps/>
                                    <w:color w:val="00B2A9" w:themeColor="accent1"/>
                                    <w:sz w:val="20"/>
                                  </w:rPr>
                                  <w:t>–</w:t>
                                </w:r>
                                <w:r w:rsidR="00816B3F">
                                  <w:rPr>
                                    <w:caps/>
                                    <w:color w:val="00B2A9" w:themeColor="accent1"/>
                                    <w:sz w:val="20"/>
                                  </w:rPr>
                                  <w:t xml:space="preserve"> </w:t>
                                </w:r>
                                <w:r w:rsidR="006D5AC3">
                                  <w:rPr>
                                    <w:caps/>
                                    <w:color w:val="00B2A9" w:themeColor="accent1"/>
                                    <w:sz w:val="20"/>
                                  </w:rPr>
                                  <w:t>Roles and Responsibilities</w:t>
                                </w:r>
                              </w:sdtContent>
                            </w:sdt>
                            <w:r w:rsidR="00816B3F"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6B3F">
                                  <w:rPr>
                                    <w:color w:val="808080" w:themeColor="background1" w:themeShade="80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1F18E" id="Group 164" o:spid="_x0000_s1032" style="position:absolute;margin-left:434.8pt;margin-top:0;width:486pt;height:31.45pt;z-index:251658250;mso-position-horizontal:right;mso-position-horizontal-relative:page;mso-position-vertical:center;mso-position-vertical-relative:bottom-margin-area" coordsize="61722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">
              <v:rect id="Rectangle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4" type="#_x0000_t202" style="position:absolute;top:95;width:59436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88DB42" w14:textId="6B9531FE" w:rsidR="00816B3F" w:rsidRDefault="008A1AFA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0B2A9" w:themeColor="accent1"/>
                            <w:sz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16B3F">
                            <w:rPr>
                              <w:caps/>
                              <w:color w:val="00B2A9" w:themeColor="accent1"/>
                              <w:sz w:val="20"/>
                            </w:rPr>
                            <w:t xml:space="preserve">Natural environment climate change adaptation action plan 2022-2026 Supporting document </w:t>
                          </w:r>
                          <w:r w:rsidR="006D5AC3">
                            <w:rPr>
                              <w:caps/>
                              <w:color w:val="00B2A9" w:themeColor="accent1"/>
                              <w:sz w:val="20"/>
                            </w:rPr>
                            <w:t>–</w:t>
                          </w:r>
                          <w:r w:rsidR="00816B3F">
                            <w:rPr>
                              <w:caps/>
                              <w:color w:val="00B2A9" w:themeColor="accent1"/>
                              <w:sz w:val="20"/>
                            </w:rPr>
                            <w:t xml:space="preserve"> </w:t>
                          </w:r>
                          <w:r w:rsidR="006D5AC3">
                            <w:rPr>
                              <w:caps/>
                              <w:color w:val="00B2A9" w:themeColor="accent1"/>
                              <w:sz w:val="20"/>
                            </w:rPr>
                            <w:t>Roles and Responsibilities</w:t>
                          </w:r>
                        </w:sdtContent>
                      </w:sdt>
                      <w:r w:rsidR="00816B3F">
                        <w:rPr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16B3F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529D" w14:textId="3C3FCFCC" w:rsidR="00816B3F" w:rsidRDefault="00F9281D" w:rsidP="00816B3F">
    <w:pPr>
      <w:pStyle w:val="Footer"/>
      <w:jc w:val="right"/>
    </w:pPr>
    <w:r>
      <w:rPr>
        <w:caps/>
        <w:noProof/>
        <w:color w:val="00B2A9" w:themeColor="accent1"/>
        <w:sz w:val="20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6B6BB120" wp14:editId="1D771B4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4" name="MSIPCM7f2f46ee8c59f9496b2f8faf" descr="{&quot;HashCode&quot;:-1264680268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3771D" w14:textId="77777777" w:rsidR="00F9281D" w:rsidRPr="00F9281D" w:rsidRDefault="00F9281D" w:rsidP="00F928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9281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B120" id="_x0000_t202" coordsize="21600,21600" o:spt="202" path="m,l,21600r21600,l21600,xe">
              <v:stroke joinstyle="miter"/>
              <v:path gradientshapeok="t" o:connecttype="rect"/>
            </v:shapetype>
            <v:shape id="MSIPCM7f2f46ee8c59f9496b2f8faf" o:spid="_x0000_s1035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JaxtfezAgAATw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7E23771D" w14:textId="77777777" w:rsidR="00F9281D" w:rsidRPr="00F9281D" w:rsidRDefault="00F9281D" w:rsidP="00F928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9281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aps/>
          <w:color w:val="00B2A9" w:themeColor="accent1"/>
          <w:sz w:val="20"/>
        </w:rPr>
        <w:alias w:val="Title"/>
        <w:tag w:val=""/>
        <w:id w:val="17164730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5AC3">
          <w:rPr>
            <w:caps/>
            <w:color w:val="00B2A9" w:themeColor="accent1"/>
            <w:sz w:val="20"/>
          </w:rPr>
          <w:t>Natural environment climate change adaptation action plan 2022-2026 Supporting document – Roles and Responsibilities</w:t>
        </w:r>
      </w:sdtContent>
    </w:sdt>
    <w:r w:rsidR="00816B3F">
      <w:rPr>
        <w:caps/>
        <w:color w:val="808080" w:themeColor="background1" w:themeShade="80"/>
        <w:sz w:val="20"/>
      </w:rPr>
      <w:t> | </w:t>
    </w:r>
    <w:sdt>
      <w:sdtPr>
        <w:rPr>
          <w:color w:val="808080" w:themeColor="background1" w:themeShade="80"/>
          <w:sz w:val="20"/>
        </w:rPr>
        <w:alias w:val="Subtitle"/>
        <w:tag w:val=""/>
        <w:id w:val="1770665317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16B3F">
          <w:rPr>
            <w:color w:val="808080" w:themeColor="background1" w:themeShade="80"/>
            <w:sz w:val="20"/>
          </w:rPr>
          <w:t xml:space="preserve">     </w:t>
        </w:r>
      </w:sdtContent>
    </w:sdt>
  </w:p>
  <w:p w14:paraId="5AA546BF" w14:textId="77777777" w:rsidR="00816B3F" w:rsidRDefault="00816B3F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51" behindDoc="1" locked="1" layoutInCell="1" allowOverlap="1" wp14:anchorId="7D5F417F" wp14:editId="4A608D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3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3134D" w14:textId="62CECE89" w:rsidR="00816B3F" w:rsidRPr="0001226A" w:rsidRDefault="00816B3F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F417F" id="_x0000_s1036" type="#_x0000_t202" alt="Title: Background Watermark Image" style="position:absolute;margin-left:0;margin-top:0;width:595.3pt;height:141.4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" filled="f" stroked="f">
              <v:textbox>
                <w:txbxContent>
                  <w:p w14:paraId="0753134D" w14:textId="62CECE89" w:rsidR="00816B3F" w:rsidRPr="0001226A" w:rsidRDefault="00816B3F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AF3D" w14:textId="77777777" w:rsidR="00E73AFB" w:rsidRPr="008F5280" w:rsidRDefault="00E73AFB" w:rsidP="008F5280">
      <w:pPr>
        <w:pStyle w:val="FootnoteSeparator"/>
      </w:pPr>
    </w:p>
    <w:p w14:paraId="2D0BB56A" w14:textId="77777777" w:rsidR="00E73AFB" w:rsidRDefault="00E73AFB"/>
  </w:footnote>
  <w:footnote w:type="continuationSeparator" w:id="0">
    <w:p w14:paraId="46A36CBC" w14:textId="77777777" w:rsidR="00E73AFB" w:rsidRDefault="00E73AFB" w:rsidP="008F5280">
      <w:pPr>
        <w:pStyle w:val="FootnoteSeparator"/>
      </w:pPr>
    </w:p>
    <w:p w14:paraId="068F5326" w14:textId="77777777" w:rsidR="00E73AFB" w:rsidRDefault="00E73AFB"/>
    <w:p w14:paraId="43758D08" w14:textId="77777777" w:rsidR="00E73AFB" w:rsidRDefault="00E73AFB"/>
  </w:footnote>
  <w:footnote w:type="continuationNotice" w:id="1">
    <w:p w14:paraId="7628FC4F" w14:textId="77777777" w:rsidR="00E73AFB" w:rsidRDefault="00E73AFB" w:rsidP="00D55628"/>
    <w:p w14:paraId="1D645B09" w14:textId="77777777" w:rsidR="00E73AFB" w:rsidRDefault="00E73AFB"/>
    <w:p w14:paraId="2E053752" w14:textId="77777777" w:rsidR="00E73AFB" w:rsidRDefault="00E73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40C2E" w:rsidRPr="00975ED3" w14:paraId="7D3887FB" w14:textId="77777777" w:rsidTr="00B40C2E">
      <w:trPr>
        <w:trHeight w:hRule="exact" w:val="1418"/>
      </w:trPr>
      <w:tc>
        <w:tcPr>
          <w:tcW w:w="7761" w:type="dxa"/>
          <w:vAlign w:val="center"/>
        </w:tcPr>
        <w:p w14:paraId="123B04EC" w14:textId="77E2D0ED" w:rsidR="00B40C2E" w:rsidRPr="00975ED3" w:rsidRDefault="005F5E45" w:rsidP="00B40C2E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D3649">
            <w:rPr>
              <w:noProof/>
            </w:rPr>
            <w:t>Natural Environment Climate Change Adaptation Action Plan 2022-2026</w:t>
          </w:r>
          <w:r>
            <w:rPr>
              <w:noProof/>
            </w:rPr>
            <w:fldChar w:fldCharType="end"/>
          </w:r>
        </w:p>
      </w:tc>
    </w:tr>
  </w:tbl>
  <w:p w14:paraId="7CC59580" w14:textId="77777777" w:rsidR="00B40C2E" w:rsidRDefault="00B40C2E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4B1074C" wp14:editId="0671B50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Right" style="position:absolute;margin-left:56.7pt;margin-top:22.7pt;width:68.05pt;height:70.8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w14:anchorId="6068D110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33B36F2" wp14:editId="21B7B47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Left" style="position:absolute;margin-left:22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w14:anchorId="484FCBC8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F93D955" wp14:editId="060555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" style="position:absolute;margin-left:22.7pt;margin-top:22.7pt;width:552.7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10C56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>
              <w10:wrap anchorx="page" anchory="page"/>
            </v:rect>
          </w:pict>
        </mc:Fallback>
      </mc:AlternateContent>
    </w:r>
  </w:p>
  <w:p w14:paraId="4305504D" w14:textId="77777777" w:rsidR="00B40C2E" w:rsidRPr="00254A01" w:rsidRDefault="00B40C2E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40C2E" w:rsidRPr="00975ED3" w14:paraId="759155A0" w14:textId="77777777" w:rsidTr="00B40C2E">
      <w:trPr>
        <w:trHeight w:hRule="exact" w:val="1418"/>
      </w:trPr>
      <w:tc>
        <w:tcPr>
          <w:tcW w:w="7761" w:type="dxa"/>
          <w:vAlign w:val="center"/>
        </w:tcPr>
        <w:p w14:paraId="4E5A3433" w14:textId="733DA7FE" w:rsidR="00B40C2E" w:rsidRPr="00975ED3" w:rsidRDefault="005F5E45" w:rsidP="00B40C2E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D3649">
            <w:rPr>
              <w:noProof/>
            </w:rPr>
            <w:t>Natural Environment Climate Change Adaptation Action Plan 2022-2026</w:t>
          </w:r>
          <w:r>
            <w:rPr>
              <w:noProof/>
            </w:rPr>
            <w:fldChar w:fldCharType="end"/>
          </w:r>
        </w:p>
      </w:tc>
    </w:tr>
  </w:tbl>
  <w:p w14:paraId="638ED7CE" w14:textId="77777777" w:rsidR="00B40C2E" w:rsidRDefault="00B40C2E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159B4AB4" wp14:editId="018DA37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Right" style="position:absolute;margin-left:56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w14:anchorId="33325BE0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31C528C2" wp14:editId="73B95F1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Left" style="position:absolute;margin-left:22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w14:anchorId="58408FB7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982A933" wp14:editId="14A1DAA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" style="position:absolute;margin-left:22.7pt;margin-top:22.7pt;width:552.7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0658F5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>
              <w10:wrap anchorx="page" anchory="page"/>
            </v:rect>
          </w:pict>
        </mc:Fallback>
      </mc:AlternateContent>
    </w:r>
  </w:p>
  <w:p w14:paraId="79F9DD43" w14:textId="77777777" w:rsidR="00B40C2E" w:rsidRDefault="00B40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B9CF" w14:textId="77777777" w:rsidR="00B40C2E" w:rsidRPr="00E97294" w:rsidRDefault="000B66BB" w:rsidP="00E97294">
    <w:pPr>
      <w:pStyle w:val="Header"/>
    </w:pPr>
    <w:r>
      <w:rPr>
        <w:noProof/>
      </w:rPr>
      <w:drawing>
        <wp:anchor distT="0" distB="0" distL="114300" distR="114300" simplePos="0" relativeHeight="251658258" behindDoc="1" locked="0" layoutInCell="1" allowOverlap="1" wp14:anchorId="4864CC30" wp14:editId="5DFA2BC5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84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TriangleBottomACIMon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7" behindDoc="1" locked="0" layoutInCell="1" allowOverlap="1" wp14:anchorId="616E18B4" wp14:editId="57B6A00F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85" name="TriangleBottomAC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riangleBottomACI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4274428" wp14:editId="416E6AC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riangleRight" style="position:absolute;margin-left:56.7pt;margin-top:22.7pt;width:6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w14:anchorId="0DC1C42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404241F" wp14:editId="6DEA977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riangleBottom" style="position:absolute;margin-left:56.7pt;margin-top:93.55pt;width:68.05pt;height:70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spid="_x0000_s1026" fillcolor="#e9eeae [3208]" stroked="f" path="m,l669,1415,1339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" w14:anchorId="4E52718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BC0D69D" wp14:editId="0FF63BF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riangleLeft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w14:anchorId="55E2975E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B40C2E"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696DE" wp14:editId="1EB6A85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" style="position:absolute;margin-left:22.7pt;margin-top:22.7pt;width:552.7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0C16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10"/>
    </w:tblGrid>
    <w:tr w:rsidR="00E01749" w:rsidRPr="00975ED3" w14:paraId="0849BA14" w14:textId="77777777" w:rsidTr="00AA479F">
      <w:trPr>
        <w:trHeight w:hRule="exact" w:val="212"/>
      </w:trPr>
      <w:tc>
        <w:tcPr>
          <w:tcW w:w="7610" w:type="dxa"/>
          <w:vAlign w:val="center"/>
        </w:tcPr>
        <w:p w14:paraId="36A237F6" w14:textId="77777777" w:rsidR="00E01749" w:rsidRPr="00975ED3" w:rsidRDefault="00E01749" w:rsidP="00B40C2E">
          <w:pPr>
            <w:pStyle w:val="Header"/>
          </w:pPr>
        </w:p>
      </w:tc>
    </w:tr>
  </w:tbl>
  <w:p w14:paraId="0F743F5A" w14:textId="77777777" w:rsidR="00E01749" w:rsidRDefault="00E01749" w:rsidP="00254A01">
    <w:pPr>
      <w:pStyle w:val="Header"/>
    </w:pPr>
  </w:p>
  <w:p w14:paraId="79AF0801" w14:textId="77777777" w:rsidR="00E01749" w:rsidRPr="00254A01" w:rsidRDefault="00E01749" w:rsidP="00254A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E01749" w:rsidRPr="00975ED3" w14:paraId="6F6F2D1E" w14:textId="77777777" w:rsidTr="00B40C2E">
      <w:trPr>
        <w:trHeight w:hRule="exact" w:val="1418"/>
      </w:trPr>
      <w:tc>
        <w:tcPr>
          <w:tcW w:w="7761" w:type="dxa"/>
          <w:vAlign w:val="center"/>
        </w:tcPr>
        <w:p w14:paraId="1C4A74CA" w14:textId="77777777" w:rsidR="00E01749" w:rsidRPr="00975ED3" w:rsidRDefault="00E01749" w:rsidP="00B40C2E">
          <w:pPr>
            <w:pStyle w:val="Header"/>
          </w:pPr>
        </w:p>
      </w:tc>
    </w:tr>
  </w:tbl>
  <w:p w14:paraId="1722B988" w14:textId="77777777" w:rsidR="00E01749" w:rsidRDefault="00E01749" w:rsidP="00254A01">
    <w:pPr>
      <w:pStyle w:val="Header"/>
    </w:pPr>
  </w:p>
  <w:p w14:paraId="2A3463F5" w14:textId="77777777" w:rsidR="00E01749" w:rsidRDefault="00E01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9BCC82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387115"/>
    <w:multiLevelType w:val="multilevel"/>
    <w:tmpl w:val="1EE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C84DC3"/>
    <w:multiLevelType w:val="hybridMultilevel"/>
    <w:tmpl w:val="EE48E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EC4"/>
    <w:multiLevelType w:val="multilevel"/>
    <w:tmpl w:val="8154EC9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DDD5B01"/>
    <w:multiLevelType w:val="multilevel"/>
    <w:tmpl w:val="10A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636205"/>
    <w:multiLevelType w:val="hybridMultilevel"/>
    <w:tmpl w:val="E654A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6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0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3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4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28"/>
  </w:num>
  <w:num w:numId="4">
    <w:abstractNumId w:val="35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32"/>
  </w:num>
  <w:num w:numId="10">
    <w:abstractNumId w:val="13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21"/>
  </w:num>
  <w:num w:numId="30">
    <w:abstractNumId w:val="33"/>
  </w:num>
  <w:num w:numId="31">
    <w:abstractNumId w:val="8"/>
  </w:num>
  <w:num w:numId="32">
    <w:abstractNumId w:val="30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23"/>
  </w:num>
  <w:num w:numId="44">
    <w:abstractNumId w:val="16"/>
  </w:num>
  <w:num w:numId="45">
    <w:abstractNumId w:val="11"/>
  </w:num>
  <w:num w:numId="46">
    <w:abstractNumId w:val="24"/>
  </w:num>
  <w:num w:numId="4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Tru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True"/>
  </w:docVars>
  <w:rsids>
    <w:rsidRoot w:val="00F80780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909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B8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1F5F"/>
    <w:rsid w:val="00072074"/>
    <w:rsid w:val="00072288"/>
    <w:rsid w:val="00072733"/>
    <w:rsid w:val="00072783"/>
    <w:rsid w:val="00072CBD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26F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90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4992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3D7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53F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3F4F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1B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6FE8"/>
    <w:rsid w:val="0017720A"/>
    <w:rsid w:val="00177415"/>
    <w:rsid w:val="00177AC3"/>
    <w:rsid w:val="00177B82"/>
    <w:rsid w:val="00180234"/>
    <w:rsid w:val="00180CE0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B0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9FA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BC2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34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9B5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7ED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226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273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989"/>
    <w:rsid w:val="002B7AF2"/>
    <w:rsid w:val="002B7D49"/>
    <w:rsid w:val="002B7D71"/>
    <w:rsid w:val="002C043E"/>
    <w:rsid w:val="002C04C2"/>
    <w:rsid w:val="002C07D8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779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B4B"/>
    <w:rsid w:val="00315CFC"/>
    <w:rsid w:val="00315F65"/>
    <w:rsid w:val="00316EE5"/>
    <w:rsid w:val="003177C7"/>
    <w:rsid w:val="00317B03"/>
    <w:rsid w:val="00317B60"/>
    <w:rsid w:val="00317F87"/>
    <w:rsid w:val="00320D1D"/>
    <w:rsid w:val="00320E0A"/>
    <w:rsid w:val="00321131"/>
    <w:rsid w:val="00321137"/>
    <w:rsid w:val="003217EF"/>
    <w:rsid w:val="003229CA"/>
    <w:rsid w:val="00323063"/>
    <w:rsid w:val="003234E6"/>
    <w:rsid w:val="0032360A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80C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24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6BC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AFF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4DE2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A2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49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9B1"/>
    <w:rsid w:val="00424A25"/>
    <w:rsid w:val="00424EDA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A2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40E9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7F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135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3F7E"/>
    <w:rsid w:val="00473FBF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8CE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1C17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279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3E44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3F2D"/>
    <w:rsid w:val="005746CB"/>
    <w:rsid w:val="00574A48"/>
    <w:rsid w:val="00574A5F"/>
    <w:rsid w:val="00574C1C"/>
    <w:rsid w:val="00574E66"/>
    <w:rsid w:val="00574F0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E84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99F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E45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BB3"/>
    <w:rsid w:val="00622CC0"/>
    <w:rsid w:val="00622E33"/>
    <w:rsid w:val="00622FC5"/>
    <w:rsid w:val="0062371C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8C7"/>
    <w:rsid w:val="00640E50"/>
    <w:rsid w:val="00640EC7"/>
    <w:rsid w:val="00641975"/>
    <w:rsid w:val="00641FE4"/>
    <w:rsid w:val="006421A8"/>
    <w:rsid w:val="00642290"/>
    <w:rsid w:val="006423EC"/>
    <w:rsid w:val="00642A28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1CC"/>
    <w:rsid w:val="00692502"/>
    <w:rsid w:val="00692877"/>
    <w:rsid w:val="006930DF"/>
    <w:rsid w:val="00693275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DFB"/>
    <w:rsid w:val="00697EA6"/>
    <w:rsid w:val="006A0425"/>
    <w:rsid w:val="006A0FAB"/>
    <w:rsid w:val="006A1268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B7E40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6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AC3"/>
    <w:rsid w:val="006D5B8A"/>
    <w:rsid w:val="006D6304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3A2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9C7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4EB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1D0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03D6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5B1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0A"/>
    <w:rsid w:val="00813F7E"/>
    <w:rsid w:val="008141F0"/>
    <w:rsid w:val="008144C5"/>
    <w:rsid w:val="0081521B"/>
    <w:rsid w:val="00815479"/>
    <w:rsid w:val="00815A5C"/>
    <w:rsid w:val="00815BDC"/>
    <w:rsid w:val="00816B3F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D71"/>
    <w:rsid w:val="00824EDE"/>
    <w:rsid w:val="0082533C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4BC7"/>
    <w:rsid w:val="008352BE"/>
    <w:rsid w:val="0083594F"/>
    <w:rsid w:val="0083644E"/>
    <w:rsid w:val="00836702"/>
    <w:rsid w:val="00836A4F"/>
    <w:rsid w:val="00836DDA"/>
    <w:rsid w:val="00836EF0"/>
    <w:rsid w:val="0083775B"/>
    <w:rsid w:val="00840665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55B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469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691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2FE0"/>
    <w:rsid w:val="009131EE"/>
    <w:rsid w:val="009133EF"/>
    <w:rsid w:val="00913AD8"/>
    <w:rsid w:val="00914084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9FA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1FB3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AE6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57F98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07F"/>
    <w:rsid w:val="00973700"/>
    <w:rsid w:val="00973960"/>
    <w:rsid w:val="00973C50"/>
    <w:rsid w:val="0097539B"/>
    <w:rsid w:val="00975C91"/>
    <w:rsid w:val="00975D72"/>
    <w:rsid w:val="00975ED3"/>
    <w:rsid w:val="0097623E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EF9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A6F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7E6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57B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053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5EA7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79F"/>
    <w:rsid w:val="00AA4A49"/>
    <w:rsid w:val="00AA4BE4"/>
    <w:rsid w:val="00AA58B9"/>
    <w:rsid w:val="00AA63C9"/>
    <w:rsid w:val="00AA68B3"/>
    <w:rsid w:val="00AA6991"/>
    <w:rsid w:val="00AA6C49"/>
    <w:rsid w:val="00AA6C65"/>
    <w:rsid w:val="00AA6D78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3FB2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0D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553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7C0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49D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92F"/>
    <w:rsid w:val="00B37B74"/>
    <w:rsid w:val="00B37BA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7DE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7E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235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353"/>
    <w:rsid w:val="00BD7C73"/>
    <w:rsid w:val="00BE01AD"/>
    <w:rsid w:val="00BE04A5"/>
    <w:rsid w:val="00BE04CB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3D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57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7F0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47C87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27"/>
    <w:rsid w:val="00C5546B"/>
    <w:rsid w:val="00C557C0"/>
    <w:rsid w:val="00C56020"/>
    <w:rsid w:val="00C565FD"/>
    <w:rsid w:val="00C56FC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CA"/>
    <w:rsid w:val="00CB6AFC"/>
    <w:rsid w:val="00CB75F6"/>
    <w:rsid w:val="00CB77DC"/>
    <w:rsid w:val="00CB7E6A"/>
    <w:rsid w:val="00CB7ECA"/>
    <w:rsid w:val="00CB7F5E"/>
    <w:rsid w:val="00CB7F6C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F90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392"/>
    <w:rsid w:val="00CD741B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2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49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3BFF"/>
    <w:rsid w:val="00D841D6"/>
    <w:rsid w:val="00D84DD7"/>
    <w:rsid w:val="00D854F7"/>
    <w:rsid w:val="00D85859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446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32E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2BC7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1953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1749"/>
    <w:rsid w:val="00E02965"/>
    <w:rsid w:val="00E02F7C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167"/>
    <w:rsid w:val="00E11351"/>
    <w:rsid w:val="00E11BCD"/>
    <w:rsid w:val="00E11F35"/>
    <w:rsid w:val="00E12115"/>
    <w:rsid w:val="00E1220E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5949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54A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75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AFB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8AA"/>
    <w:rsid w:val="00E776DD"/>
    <w:rsid w:val="00E77CAE"/>
    <w:rsid w:val="00E77DDD"/>
    <w:rsid w:val="00E8018B"/>
    <w:rsid w:val="00E80430"/>
    <w:rsid w:val="00E807E2"/>
    <w:rsid w:val="00E81463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2D03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6F5E"/>
    <w:rsid w:val="00EA7530"/>
    <w:rsid w:val="00EA7BF6"/>
    <w:rsid w:val="00EA7C61"/>
    <w:rsid w:val="00EB0092"/>
    <w:rsid w:val="00EB042B"/>
    <w:rsid w:val="00EB1369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98F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3ED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927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0EF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3CB0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B30"/>
    <w:rsid w:val="00F64D45"/>
    <w:rsid w:val="00F64D52"/>
    <w:rsid w:val="00F64F51"/>
    <w:rsid w:val="00F652DA"/>
    <w:rsid w:val="00F65345"/>
    <w:rsid w:val="00F6541E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44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78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281D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7F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2CEE3229"/>
    <w:rsid w:val="430F5208"/>
    <w:rsid w:val="4345ED53"/>
    <w:rsid w:val="66120CC9"/>
    <w:rsid w:val="66BC39E1"/>
    <w:rsid w:val="6FB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5C271538"/>
  <w15:docId w15:val="{9D5887C3-0E46-48E0-9B13-06CCF3C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642A28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paragraph">
    <w:name w:val="paragraph"/>
    <w:basedOn w:val="Normal"/>
    <w:rsid w:val="00642A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42A28"/>
  </w:style>
  <w:style w:type="character" w:customStyle="1" w:styleId="eop">
    <w:name w:val="eop"/>
    <w:basedOn w:val="DefaultParagraphFont"/>
    <w:rsid w:val="00642A28"/>
  </w:style>
  <w:style w:type="character" w:styleId="Emphasis">
    <w:name w:val="Emphasis"/>
    <w:basedOn w:val="DefaultParagraphFont"/>
    <w:uiPriority w:val="20"/>
    <w:qFormat/>
    <w:rsid w:val="00C47C8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F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lwpvicgovau.sharepoint.com/sites/O365-GRP-StrategicPolicyBioDiversity/Shared%20Documents/AAP%20Final/Supporting%20documents/Stocktake%20-%20AppendixY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C67FC3ED4C4098EDED1300F2D975" ma:contentTypeVersion="18" ma:contentTypeDescription="Create a new document." ma:contentTypeScope="" ma:versionID="388c3648aa520a43958ba800d31df178">
  <xsd:schema xmlns:xsd="http://www.w3.org/2001/XMLSchema" xmlns:xs="http://www.w3.org/2001/XMLSchema" xmlns:p="http://schemas.microsoft.com/office/2006/metadata/properties" xmlns:ns2="a5f32de4-e402-4188-b034-e71ca7d22e54" xmlns:ns3="2ef6f452-b7e6-4239-b4a1-1b764a755816" xmlns:ns4="df12b182-c6c2-471e-b196-d6ae1d71d502" targetNamespace="http://schemas.microsoft.com/office/2006/metadata/properties" ma:root="true" ma:fieldsID="8aec0e153ab0428bcaf398d4d32beef9" ns2:_="" ns3:_="" ns4:_="">
    <xsd:import namespace="a5f32de4-e402-4188-b034-e71ca7d22e54"/>
    <xsd:import namespace="2ef6f452-b7e6-4239-b4a1-1b764a755816"/>
    <xsd:import namespace="df12b182-c6c2-471e-b196-d6ae1d71d5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_x002f_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f452-b7e6-4239-b4a1-1b764a75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_x002f_ID" ma:index="21" nillable="true" ma:displayName="Description/ID" ma:description="Break out box ID that document content relates to" ma:format="Dropdown" ma:internalName="Description_x002f_ID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b182-c6c2-471e-b196-d6ae1d71d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f_ID xmlns="2ef6f452-b7e6-4239-b4a1-1b764a755816" xsi:nil="true"/>
  </documentManagement>
</p:properties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D57E-6981-4EBD-8222-1CB79934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2ef6f452-b7e6-4239-b4a1-1b764a755816"/>
    <ds:schemaRef ds:uri="df12b182-c6c2-471e-b196-d6ae1d71d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23C0C-3580-466D-8BAE-6E0D8E0A7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FA3D5-C143-4ED5-8E99-D205C3280F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12b182-c6c2-471e-b196-d6ae1d71d502"/>
    <ds:schemaRef ds:uri="a5f32de4-e402-4188-b034-e71ca7d22e54"/>
    <ds:schemaRef ds:uri="http://purl.org/dc/elements/1.1/"/>
    <ds:schemaRef ds:uri="http://schemas.microsoft.com/office/2006/metadata/properties"/>
    <ds:schemaRef ds:uri="http://schemas.microsoft.com/office/infopath/2007/PartnerControls"/>
    <ds:schemaRef ds:uri="2ef6f452-b7e6-4239-b4a1-1b764a7558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B373B9-A0BA-4668-8717-5319020C63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E9A3C1F-A240-41F4-9E06-9D8B4D2746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4E4FD1-D2C8-423A-92A1-18FE488C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Stocktake%20-%20AppendixY.dotm</Template>
  <TotalTime>6</TotalTime>
  <Pages>1</Pages>
  <Words>335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environment climate change adaptation action plan 2022-2026 Supporting document – Roles and Responsibilities</dc:title>
  <dc:subject/>
  <dc:creator>Keith Emerson (DELWP)</dc:creator>
  <cp:keywords/>
  <dc:description/>
  <cp:lastModifiedBy>Keith Emerson (DELWP)</cp:lastModifiedBy>
  <cp:revision>10</cp:revision>
  <cp:lastPrinted>2022-01-25T03:41:00Z</cp:lastPrinted>
  <dcterms:created xsi:type="dcterms:W3CDTF">2022-01-25T03:24:00Z</dcterms:created>
  <dcterms:modified xsi:type="dcterms:W3CDTF">2022-02-07T05:11:00Z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0x010100B85CC67FC3ED4C4098EDED1300F2D975</vt:lpwstr>
  </property>
  <property fmtid="{D5CDD505-2E9C-101B-9397-08002B2CF9AE}" pid="19" name="Agency">
    <vt:lpwstr>1;#Department of Environment, Land, Water and Planning|607a3f87-1228-4cd9-82a5-076aa8776274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3;#Unclassified|7fa379f4-4aba-4692-ab80-7d39d3a23cf4</vt:lpwstr>
  </property>
  <property fmtid="{D5CDD505-2E9C-101B-9397-08002B2CF9AE}" pid="22" name="Section">
    <vt:lpwstr/>
  </property>
  <property fmtid="{D5CDD505-2E9C-101B-9397-08002B2CF9AE}" pid="23" name="Sub-Section">
    <vt:lpwstr/>
  </property>
  <property fmtid="{D5CDD505-2E9C-101B-9397-08002B2CF9AE}" pid="24" name="Branch">
    <vt:lpwstr/>
  </property>
  <property fmtid="{D5CDD505-2E9C-101B-9397-08002B2CF9AE}" pid="25" name="Template Type">
    <vt:lpwstr>280;#Fact Sheet|af43f5c9-3ad5-4470-a065-1b5e88e4a9d7</vt:lpwstr>
  </property>
  <property fmtid="{D5CDD505-2E9C-101B-9397-08002B2CF9AE}" pid="26" name="Division">
    <vt:lpwstr/>
  </property>
  <property fmtid="{D5CDD505-2E9C-101B-9397-08002B2CF9AE}" pid="27" name="Group1">
    <vt:lpwstr/>
  </property>
  <property fmtid="{D5CDD505-2E9C-101B-9397-08002B2CF9AE}" pid="28" name="MSIP_Label_4257e2ab-f512-40e2-9c9a-c64247360765_Enabled">
    <vt:lpwstr>true</vt:lpwstr>
  </property>
  <property fmtid="{D5CDD505-2E9C-101B-9397-08002B2CF9AE}" pid="29" name="MSIP_Label_4257e2ab-f512-40e2-9c9a-c64247360765_SetDate">
    <vt:lpwstr>2021-12-16T04:06:54Z</vt:lpwstr>
  </property>
  <property fmtid="{D5CDD505-2E9C-101B-9397-08002B2CF9AE}" pid="30" name="MSIP_Label_4257e2ab-f512-40e2-9c9a-c64247360765_Method">
    <vt:lpwstr>Privileged</vt:lpwstr>
  </property>
  <property fmtid="{D5CDD505-2E9C-101B-9397-08002B2CF9AE}" pid="31" name="MSIP_Label_4257e2ab-f512-40e2-9c9a-c64247360765_Name">
    <vt:lpwstr>OFFICIAL</vt:lpwstr>
  </property>
  <property fmtid="{D5CDD505-2E9C-101B-9397-08002B2CF9AE}" pid="32" name="MSIP_Label_4257e2ab-f512-40e2-9c9a-c64247360765_SiteId">
    <vt:lpwstr>e8bdd6f7-fc18-4e48-a554-7f547927223b</vt:lpwstr>
  </property>
  <property fmtid="{D5CDD505-2E9C-101B-9397-08002B2CF9AE}" pid="33" name="MSIP_Label_4257e2ab-f512-40e2-9c9a-c64247360765_ActionId">
    <vt:lpwstr>cd34bd3a-fec4-4a80-bdf1-dd068314c48d</vt:lpwstr>
  </property>
  <property fmtid="{D5CDD505-2E9C-101B-9397-08002B2CF9AE}" pid="34" name="MSIP_Label_4257e2ab-f512-40e2-9c9a-c64247360765_ContentBits">
    <vt:lpwstr>2</vt:lpwstr>
  </property>
</Properties>
</file>