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6305998"/>
    <w:p w14:paraId="11B0E9F6" w14:textId="3564DFAC" w:rsidR="00254F12" w:rsidRPr="00862057" w:rsidRDefault="0016790E" w:rsidP="001806EE">
      <w:pPr>
        <w:pStyle w:val="Heading1"/>
        <w:framePr w:wrap="around"/>
      </w:pPr>
      <w:sdt>
        <w:sdtPr>
          <w:alias w:val="Document Title"/>
          <w:tag w:val=""/>
          <w:id w:val="-432211567"/>
          <w:placeholder>
            <w:docPart w:val="304AE168E72F46B99099F57F99B5148C"/>
          </w:placeholder>
          <w:dataBinding w:prefixMappings="xmlns:ns0='http://purl.org/dc/elements/1.1/' xmlns:ns1='http://schemas.openxmlformats.org/package/2006/metadata/core-properties' " w:xpath="/ns1:coreProperties[1]/ns0:title[1]" w:storeItemID="{6C3C8BC8-F283-45AE-878A-BAB7291924A1}"/>
          <w:text/>
        </w:sdtPr>
        <w:sdtEndPr/>
        <w:sdtContent>
          <w:r w:rsidR="00DB74E5">
            <w:t>Barriers and opportunities to volunteering for nature – w</w:t>
          </w:r>
          <w:r w:rsidR="004B7A5E">
            <w:t>hat we’ve heard from the community</w:t>
          </w:r>
        </w:sdtContent>
      </w:sdt>
    </w:p>
    <w:sdt>
      <w:sdtPr>
        <w:alias w:val="Subtitle"/>
        <w:tag w:val=""/>
        <w:id w:val="328029620"/>
        <w:placeholder>
          <w:docPart w:val="605C9796427A41EAA55ADCF2BC390806"/>
        </w:placeholder>
        <w:dataBinding w:prefixMappings="xmlns:ns0='http://purl.org/dc/elements/1.1/' xmlns:ns1='http://schemas.openxmlformats.org/package/2006/metadata/core-properties' " w:xpath="/ns1:coreProperties[1]/ns0:subject[1]" w:storeItemID="{6C3C8BC8-F283-45AE-878A-BAB7291924A1}"/>
        <w:text/>
      </w:sdtPr>
      <w:sdtEndPr/>
      <w:sdtContent>
        <w:p w14:paraId="4B0C394A" w14:textId="76451BEB" w:rsidR="004C1F02" w:rsidRDefault="00D75952" w:rsidP="001806EE">
          <w:pPr>
            <w:pStyle w:val="Subtitle"/>
            <w:framePr w:wrap="around"/>
          </w:pPr>
          <w:r>
            <w:t>August</w:t>
          </w:r>
          <w:r w:rsidR="0089314B" w:rsidRPr="00C85AFA">
            <w:t xml:space="preserve"> 2023</w:t>
          </w:r>
        </w:p>
      </w:sdtContent>
    </w:sdt>
    <w:p w14:paraId="2EFEAB31" w14:textId="3A525388" w:rsidR="00254F12" w:rsidRPr="004C1F02" w:rsidRDefault="00254F12" w:rsidP="004C1F02">
      <w:pPr>
        <w:pStyle w:val="xVicLogo"/>
        <w:framePr w:wrap="around"/>
      </w:pPr>
      <w:bookmarkStart w:id="1" w:name="Here"/>
      <w:bookmarkEnd w:id="1"/>
    </w:p>
    <w:p w14:paraId="7AFA526F" w14:textId="77777777" w:rsidR="008C06B8" w:rsidRDefault="00677D56" w:rsidP="00FE7FB1">
      <w:pPr>
        <w:pStyle w:val="BodyText"/>
      </w:pPr>
      <w:r>
        <w:rPr>
          <w:noProof/>
        </w:rPr>
        <w:drawing>
          <wp:anchor distT="0" distB="0" distL="114300" distR="114300" simplePos="0" relativeHeight="251651072" behindDoc="0" locked="1" layoutInCell="1" allowOverlap="1" wp14:anchorId="71FECBCC" wp14:editId="56DD57FB">
            <wp:simplePos x="0" y="0"/>
            <wp:positionH relativeFrom="page">
              <wp:posOffset>6927215</wp:posOffset>
            </wp:positionH>
            <wp:positionV relativeFrom="page">
              <wp:posOffset>887095</wp:posOffset>
            </wp:positionV>
            <wp:extent cx="637200" cy="1335600"/>
            <wp:effectExtent l="0" t="0" r="0" b="0"/>
            <wp:wrapNone/>
            <wp:docPr id="1" name="Picture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1" layoutInCell="1" allowOverlap="1" wp14:anchorId="0485103A" wp14:editId="7FCC44F4">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20352" behindDoc="1" locked="1" layoutInCell="1" allowOverlap="1" wp14:anchorId="5A7E3435" wp14:editId="36A5C0ED">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9E351AA" id="Freeform: Shape 4" o:spid="_x0000_s1026" alt="&quot;&quot;" style="position:absolute;margin-left:0;margin-top:0;width:538.3pt;height:175.4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63360" behindDoc="0" locked="1" layoutInCell="1" allowOverlap="1" wp14:anchorId="0FE71E9D" wp14:editId="308E30B2">
            <wp:simplePos x="0" y="0"/>
            <wp:positionH relativeFrom="page">
              <wp:posOffset>6935470</wp:posOffset>
            </wp:positionH>
            <wp:positionV relativeFrom="page">
              <wp:posOffset>892810</wp:posOffset>
            </wp:positionV>
            <wp:extent cx="630000" cy="1335600"/>
            <wp:effectExtent l="0" t="0" r="0" b="0"/>
            <wp:wrapNone/>
            <wp:docPr id="23" name="Picture 2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69504" behindDoc="0" locked="1" layoutInCell="1" allowOverlap="1" wp14:anchorId="59EEF753" wp14:editId="3F93231D">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75648" behindDoc="0" locked="1" layoutInCell="1" allowOverlap="1" wp14:anchorId="0AB6E1F6" wp14:editId="2507465A">
            <wp:simplePos x="0" y="0"/>
            <wp:positionH relativeFrom="page">
              <wp:posOffset>6932930</wp:posOffset>
            </wp:positionH>
            <wp:positionV relativeFrom="page">
              <wp:posOffset>896620</wp:posOffset>
            </wp:positionV>
            <wp:extent cx="630000" cy="1335600"/>
            <wp:effectExtent l="0" t="0" r="0" b="0"/>
            <wp:wrapNone/>
            <wp:docPr id="18" name="Picture 1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1792" behindDoc="0" locked="1" layoutInCell="1" allowOverlap="1" wp14:anchorId="2322B613" wp14:editId="05AFC668">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7936" behindDoc="0" locked="1" layoutInCell="1" allowOverlap="1" wp14:anchorId="435B2C8B" wp14:editId="1BC8A325">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94080" behindDoc="1" locked="1" layoutInCell="1" allowOverlap="1" wp14:anchorId="7B278353" wp14:editId="35E612E5">
            <wp:simplePos x="0" y="0"/>
            <wp:positionH relativeFrom="page">
              <wp:posOffset>6932930</wp:posOffset>
            </wp:positionH>
            <wp:positionV relativeFrom="page">
              <wp:posOffset>894080</wp:posOffset>
            </wp:positionV>
            <wp:extent cx="630000" cy="13356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32640" behindDoc="0" locked="1" layoutInCell="1" allowOverlap="1" wp14:anchorId="566FABE3" wp14:editId="1522155C">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7428151" id="Freeform: Shape 7" o:spid="_x0000_s1026" alt="&quot;&quot;" style="position:absolute;margin-left:413.8pt;margin-top:105.25pt;width:98.95pt;height:70.3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38784" behindDoc="0" locked="1" layoutInCell="1" allowOverlap="1" wp14:anchorId="579A217E" wp14:editId="4F03CC05">
                <wp:simplePos x="0" y="0"/>
                <wp:positionH relativeFrom="page">
                  <wp:posOffset>4833257</wp:posOffset>
                </wp:positionH>
                <wp:positionV relativeFrom="page">
                  <wp:posOffset>1778558</wp:posOffset>
                </wp:positionV>
                <wp:extent cx="1047600" cy="45000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02D1184" id="Freeform: Shape 8" o:spid="_x0000_s1026" alt="&quot;&quot;" style="position:absolute;margin-left:380.55pt;margin-top:140.05pt;width:82.5pt;height:35.4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44928" behindDoc="0" locked="1" layoutInCell="1" allowOverlap="1" wp14:anchorId="5FB6AF36" wp14:editId="7E6C8AD2">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D990D21" id="Freeform: Shape 9" o:spid="_x0000_s1026" alt="&quot;&quot;" style="position:absolute;margin-left:446.25pt;margin-top:105.25pt;width:83.05pt;height:70.3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26496" behindDoc="0" locked="1" layoutInCell="1" allowOverlap="1" wp14:anchorId="2516A32F" wp14:editId="707F1684">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BEC2DBB" id="Freeform: Shape 6" o:spid="_x0000_s1026" alt="&quot;&quot;" style="position:absolute;margin-left:463.65pt;margin-top:0;width:132.1pt;height:140.3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700224" behindDoc="0" locked="1" layoutInCell="1" allowOverlap="1" wp14:anchorId="568FBAFD" wp14:editId="6305719F">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7611F6E4" w14:textId="73783FB1" w:rsidR="00254F12" w:rsidRPr="00484CC4" w:rsidRDefault="0016790E" w:rsidP="00254F12">
                              <w:pPr>
                                <w:pStyle w:val="xWebCoverPage"/>
                              </w:pPr>
                              <w:hyperlink r:id="rId24" w:history="1">
                                <w:r w:rsidR="00254F12"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568FBAFD" id="Canvas 22" o:spid="_x0000_s1026" editas="canvas" alt="&quot;&quot;" style="position:absolute;margin-left:0;margin-top:776.95pt;width:179.15pt;height:65.2pt;z-index:251700224;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7611F6E4" w14:textId="73783FB1" w:rsidR="00254F12" w:rsidRPr="00484CC4" w:rsidRDefault="0016790E" w:rsidP="00254F12">
                        <w:pPr>
                          <w:pStyle w:val="xWebCoverPage"/>
                        </w:pPr>
                        <w:hyperlink r:id="rId25" w:history="1">
                          <w:r w:rsidR="00254F12" w:rsidRPr="00484CC4">
                            <w:t>deeca.vic.gov.au</w:t>
                          </w:r>
                        </w:hyperlink>
                      </w:p>
                    </w:txbxContent>
                  </v:textbox>
                </v:shape>
                <w10:wrap anchorx="page" anchory="page"/>
                <w10:anchorlock/>
              </v:group>
            </w:pict>
          </mc:Fallback>
        </mc:AlternateContent>
      </w:r>
    </w:p>
    <w:p w14:paraId="70397225" w14:textId="77777777" w:rsidR="00665916" w:rsidRDefault="00665916" w:rsidP="004C1F02">
      <w:pPr>
        <w:sectPr w:rsidR="00665916" w:rsidSect="008C06B8">
          <w:headerReference w:type="even" r:id="rId26"/>
          <w:headerReference w:type="default" r:id="rId27"/>
          <w:footerReference w:type="even" r:id="rId28"/>
          <w:footerReference w:type="default" r:id="rId29"/>
          <w:headerReference w:type="first" r:id="rId30"/>
          <w:footerReference w:type="first" r:id="rId31"/>
          <w:type w:val="continuous"/>
          <w:pgSz w:w="11907" w:h="16839" w:code="9"/>
          <w:pgMar w:top="737" w:right="851" w:bottom="1701" w:left="851" w:header="284" w:footer="284" w:gutter="0"/>
          <w:cols w:space="454"/>
          <w:noEndnote/>
          <w:titlePg/>
          <w:docGrid w:linePitch="360"/>
        </w:sectPr>
      </w:pPr>
    </w:p>
    <w:bookmarkEnd w:id="0"/>
    <w:p w14:paraId="66DCDF2A" w14:textId="6C10D5C8" w:rsidR="00C337ED" w:rsidRPr="008C06B8" w:rsidRDefault="00AD0124" w:rsidP="008C06B8">
      <w:pPr>
        <w:pStyle w:val="Heading2"/>
        <w:spacing w:before="0"/>
      </w:pPr>
      <w:r>
        <w:t>Background</w:t>
      </w:r>
    </w:p>
    <w:p w14:paraId="64CF93FD" w14:textId="40139800" w:rsidR="00AD299B" w:rsidRDefault="00AD299B" w:rsidP="00AD299B">
      <w:pPr>
        <w:pStyle w:val="paragraph"/>
        <w:spacing w:before="0" w:beforeAutospacing="0" w:after="0" w:afterAutospacing="0"/>
        <w:textAlignment w:val="baseline"/>
        <w:rPr>
          <w:rStyle w:val="normaltextrun"/>
          <w:rFonts w:asciiTheme="minorHAnsi" w:hAnsiTheme="minorHAnsi" w:cstheme="minorBidi"/>
          <w:bCs/>
          <w:sz w:val="20"/>
          <w:szCs w:val="20"/>
        </w:rPr>
      </w:pPr>
      <w:r w:rsidRPr="00672820">
        <w:rPr>
          <w:rStyle w:val="normaltextrun"/>
          <w:rFonts w:asciiTheme="minorHAnsi" w:hAnsiTheme="minorHAnsi" w:cstheme="minorBidi"/>
          <w:bCs/>
          <w:sz w:val="20"/>
          <w:szCs w:val="20"/>
        </w:rPr>
        <w:t xml:space="preserve">The </w:t>
      </w:r>
      <w:r>
        <w:rPr>
          <w:rStyle w:val="normaltextrun"/>
          <w:rFonts w:asciiTheme="minorHAnsi" w:hAnsiTheme="minorHAnsi" w:cstheme="minorBidi"/>
          <w:bCs/>
          <w:sz w:val="20"/>
          <w:szCs w:val="20"/>
        </w:rPr>
        <w:t xml:space="preserve">two-year </w:t>
      </w:r>
      <w:r w:rsidRPr="00672820">
        <w:rPr>
          <w:rStyle w:val="normaltextrun"/>
          <w:rFonts w:asciiTheme="minorHAnsi" w:hAnsiTheme="minorHAnsi" w:cstheme="minorBidi"/>
          <w:bCs/>
          <w:sz w:val="20"/>
          <w:szCs w:val="20"/>
        </w:rPr>
        <w:t xml:space="preserve">Regional Environmental Volunteering Coordination Trial </w:t>
      </w:r>
      <w:r>
        <w:rPr>
          <w:rStyle w:val="normaltextrun"/>
          <w:rFonts w:asciiTheme="minorHAnsi" w:hAnsiTheme="minorHAnsi" w:cstheme="minorBidi"/>
          <w:bCs/>
          <w:sz w:val="20"/>
          <w:szCs w:val="20"/>
        </w:rPr>
        <w:t>(2022-2023</w:t>
      </w:r>
      <w:r w:rsidRPr="00672820">
        <w:rPr>
          <w:rStyle w:val="normaltextrun"/>
          <w:rFonts w:asciiTheme="minorHAnsi" w:hAnsiTheme="minorHAnsi" w:cstheme="minorBidi"/>
          <w:bCs/>
          <w:sz w:val="20"/>
          <w:szCs w:val="20"/>
        </w:rPr>
        <w:t xml:space="preserve">) </w:t>
      </w:r>
      <w:r w:rsidR="00EA4922">
        <w:rPr>
          <w:rStyle w:val="normaltextrun"/>
          <w:rFonts w:asciiTheme="minorHAnsi" w:hAnsiTheme="minorHAnsi" w:cstheme="minorBidi"/>
          <w:bCs/>
          <w:sz w:val="20"/>
          <w:szCs w:val="20"/>
        </w:rPr>
        <w:t>explores</w:t>
      </w:r>
      <w:r w:rsidRPr="00672820">
        <w:rPr>
          <w:rStyle w:val="normaltextrun"/>
          <w:rFonts w:asciiTheme="minorHAnsi" w:hAnsiTheme="minorHAnsi" w:cstheme="minorBidi"/>
          <w:bCs/>
          <w:sz w:val="20"/>
          <w:szCs w:val="20"/>
        </w:rPr>
        <w:t xml:space="preserve"> how</w:t>
      </w:r>
      <w:r>
        <w:rPr>
          <w:rStyle w:val="normaltextrun"/>
          <w:rFonts w:asciiTheme="minorHAnsi" w:hAnsiTheme="minorHAnsi" w:cstheme="minorBidi"/>
          <w:bCs/>
          <w:sz w:val="20"/>
          <w:szCs w:val="20"/>
        </w:rPr>
        <w:t xml:space="preserve"> DEECA </w:t>
      </w:r>
      <w:r w:rsidRPr="00672820">
        <w:rPr>
          <w:rStyle w:val="normaltextrun"/>
          <w:rFonts w:asciiTheme="minorHAnsi" w:hAnsiTheme="minorHAnsi" w:cstheme="minorBidi"/>
          <w:bCs/>
          <w:sz w:val="20"/>
          <w:szCs w:val="20"/>
        </w:rPr>
        <w:t xml:space="preserve">can help sustain, expand, understand, and value environmental volunteers and volunteering. </w:t>
      </w:r>
    </w:p>
    <w:p w14:paraId="0A6D310C" w14:textId="77777777" w:rsidR="00AD299B" w:rsidRDefault="00AD299B" w:rsidP="00AD299B">
      <w:pPr>
        <w:pStyle w:val="paragraph"/>
        <w:spacing w:before="0" w:beforeAutospacing="0" w:after="0" w:afterAutospacing="0"/>
        <w:textAlignment w:val="baseline"/>
        <w:rPr>
          <w:rStyle w:val="normaltextrun"/>
          <w:rFonts w:asciiTheme="minorHAnsi" w:hAnsiTheme="minorHAnsi" w:cstheme="minorBidi"/>
          <w:bCs/>
          <w:sz w:val="20"/>
          <w:szCs w:val="20"/>
        </w:rPr>
      </w:pPr>
    </w:p>
    <w:p w14:paraId="19FF4E90" w14:textId="77777777" w:rsidR="00AD299B" w:rsidRDefault="00AD299B" w:rsidP="00AD299B">
      <w:pPr>
        <w:pStyle w:val="paragraph"/>
        <w:spacing w:before="0" w:beforeAutospacing="0" w:after="0" w:afterAutospacing="0"/>
        <w:textAlignment w:val="baseline"/>
        <w:rPr>
          <w:rStyle w:val="normaltextrun"/>
          <w:rFonts w:asciiTheme="minorHAnsi" w:hAnsiTheme="minorHAnsi" w:cstheme="minorBidi"/>
          <w:bCs/>
          <w:sz w:val="20"/>
          <w:szCs w:val="20"/>
        </w:rPr>
      </w:pPr>
      <w:r>
        <w:rPr>
          <w:rStyle w:val="normaltextrun"/>
          <w:rFonts w:asciiTheme="minorHAnsi" w:hAnsiTheme="minorHAnsi" w:cstheme="minorBidi"/>
          <w:bCs/>
          <w:sz w:val="20"/>
          <w:szCs w:val="20"/>
        </w:rPr>
        <w:t>The</w:t>
      </w:r>
      <w:r w:rsidDel="00DD35F5">
        <w:rPr>
          <w:rStyle w:val="normaltextrun"/>
          <w:rFonts w:asciiTheme="minorHAnsi" w:hAnsiTheme="minorHAnsi" w:cstheme="minorBidi"/>
          <w:bCs/>
          <w:sz w:val="20"/>
          <w:szCs w:val="20"/>
        </w:rPr>
        <w:t xml:space="preserve"> </w:t>
      </w:r>
      <w:r>
        <w:rPr>
          <w:rStyle w:val="normaltextrun"/>
          <w:rFonts w:asciiTheme="minorHAnsi" w:hAnsiTheme="minorHAnsi" w:cstheme="minorBidi"/>
          <w:bCs/>
          <w:sz w:val="20"/>
          <w:szCs w:val="20"/>
        </w:rPr>
        <w:t xml:space="preserve">trial contributes to the </w:t>
      </w:r>
      <w:r w:rsidRPr="00E85ADE">
        <w:rPr>
          <w:rStyle w:val="normaltextrun"/>
          <w:rFonts w:asciiTheme="minorHAnsi" w:hAnsiTheme="minorHAnsi" w:cstheme="minorBidi"/>
          <w:bCs/>
          <w:i/>
          <w:iCs/>
          <w:sz w:val="20"/>
          <w:szCs w:val="20"/>
        </w:rPr>
        <w:t>Victorians Volunteering for Nature</w:t>
      </w:r>
      <w:r>
        <w:rPr>
          <w:rStyle w:val="normaltextrun"/>
          <w:rFonts w:asciiTheme="minorHAnsi" w:hAnsiTheme="minorHAnsi" w:cstheme="minorBidi"/>
          <w:bCs/>
          <w:i/>
          <w:iCs/>
          <w:sz w:val="20"/>
          <w:szCs w:val="20"/>
        </w:rPr>
        <w:t>:</w:t>
      </w:r>
      <w:r w:rsidRPr="00E85ADE">
        <w:rPr>
          <w:rStyle w:val="normaltextrun"/>
          <w:rFonts w:asciiTheme="minorHAnsi" w:hAnsiTheme="minorHAnsi" w:cstheme="minorBidi"/>
          <w:bCs/>
          <w:i/>
          <w:iCs/>
          <w:sz w:val="20"/>
          <w:szCs w:val="20"/>
        </w:rPr>
        <w:t xml:space="preserve"> Environmental Volunteering Plan</w:t>
      </w:r>
      <w:r>
        <w:rPr>
          <w:rStyle w:val="normaltextrun"/>
          <w:rFonts w:asciiTheme="minorHAnsi" w:hAnsiTheme="minorHAnsi" w:cstheme="minorBidi"/>
          <w:bCs/>
          <w:i/>
          <w:iCs/>
          <w:sz w:val="20"/>
          <w:szCs w:val="20"/>
        </w:rPr>
        <w:t xml:space="preserve"> 2018</w:t>
      </w:r>
      <w:r>
        <w:rPr>
          <w:rStyle w:val="normaltextrun"/>
          <w:rFonts w:asciiTheme="minorHAnsi" w:hAnsiTheme="minorHAnsi" w:cstheme="minorBidi"/>
          <w:bCs/>
          <w:sz w:val="20"/>
          <w:szCs w:val="20"/>
        </w:rPr>
        <w:t xml:space="preserve"> through the mapping and analysis of barriers, motivators and opportunities to Victorians engaging in volunteering for nature. This is being informed by consultation with groups, local government authorities, environmental volunteer managers and volunteers. </w:t>
      </w:r>
    </w:p>
    <w:p w14:paraId="72759C70" w14:textId="77777777" w:rsidR="00AD299B" w:rsidRDefault="00AD299B" w:rsidP="00AD299B">
      <w:pPr>
        <w:pStyle w:val="paragraph"/>
        <w:spacing w:before="0" w:beforeAutospacing="0" w:after="0" w:afterAutospacing="0"/>
        <w:textAlignment w:val="baseline"/>
        <w:rPr>
          <w:rStyle w:val="normaltextrun"/>
          <w:rFonts w:asciiTheme="minorHAnsi" w:hAnsiTheme="minorHAnsi" w:cstheme="minorBidi"/>
          <w:bCs/>
          <w:sz w:val="20"/>
          <w:szCs w:val="20"/>
        </w:rPr>
      </w:pPr>
    </w:p>
    <w:p w14:paraId="784B5397" w14:textId="77777777" w:rsidR="007B544C" w:rsidRDefault="00AD299B" w:rsidP="00C80B8E">
      <w:pPr>
        <w:pStyle w:val="paragraph"/>
        <w:spacing w:before="0" w:beforeAutospacing="0" w:after="0" w:afterAutospacing="0"/>
        <w:textAlignment w:val="baseline"/>
        <w:rPr>
          <w:rFonts w:asciiTheme="minorHAnsi" w:hAnsiTheme="minorHAnsi" w:cstheme="minorHAnsi"/>
          <w:sz w:val="20"/>
          <w:szCs w:val="20"/>
        </w:rPr>
      </w:pPr>
      <w:r>
        <w:rPr>
          <w:rStyle w:val="normaltextrun"/>
          <w:rFonts w:asciiTheme="minorHAnsi" w:hAnsiTheme="minorHAnsi" w:cstheme="minorBidi"/>
          <w:bCs/>
          <w:sz w:val="20"/>
          <w:szCs w:val="20"/>
        </w:rPr>
        <w:t xml:space="preserve">The analysis also took into consideration recent engagement with young people undertaken in partnership by the </w:t>
      </w:r>
      <w:r w:rsidRPr="5D0D17F0">
        <w:rPr>
          <w:rStyle w:val="normaltextrun"/>
          <w:rFonts w:asciiTheme="minorHAnsi" w:hAnsiTheme="minorHAnsi" w:cstheme="minorBidi"/>
          <w:sz w:val="20"/>
          <w:szCs w:val="20"/>
        </w:rPr>
        <w:t xml:space="preserve">Department of Energy, Environment and Climate Action (DEECA) </w:t>
      </w:r>
      <w:r>
        <w:rPr>
          <w:rStyle w:val="normaltextrun"/>
          <w:rFonts w:asciiTheme="minorHAnsi" w:hAnsiTheme="minorHAnsi" w:cstheme="minorBidi"/>
          <w:sz w:val="20"/>
          <w:szCs w:val="20"/>
        </w:rPr>
        <w:t xml:space="preserve">and Youth Affairs Council Victoria (YACVic). </w:t>
      </w:r>
      <w:r w:rsidR="0091616A">
        <w:rPr>
          <w:rStyle w:val="normaltextrun"/>
          <w:rFonts w:asciiTheme="minorHAnsi" w:hAnsiTheme="minorHAnsi" w:cstheme="minorBidi"/>
          <w:sz w:val="20"/>
          <w:szCs w:val="20"/>
        </w:rPr>
        <w:t>T</w:t>
      </w:r>
      <w:r>
        <w:rPr>
          <w:rFonts w:asciiTheme="minorHAnsi" w:hAnsiTheme="minorHAnsi" w:cstheme="minorHAnsi"/>
          <w:sz w:val="20"/>
          <w:szCs w:val="20"/>
        </w:rPr>
        <w:t xml:space="preserve">hemes that emerged through targeted engagement with environmental volunteer stakeholders are detailed below. </w:t>
      </w:r>
    </w:p>
    <w:p w14:paraId="3A15DE71" w14:textId="77777777" w:rsidR="007B544C" w:rsidRDefault="007B544C" w:rsidP="00C80B8E">
      <w:pPr>
        <w:pStyle w:val="paragraph"/>
        <w:spacing w:before="0" w:beforeAutospacing="0" w:after="0" w:afterAutospacing="0"/>
        <w:textAlignment w:val="baseline"/>
        <w:rPr>
          <w:rFonts w:asciiTheme="minorHAnsi" w:hAnsiTheme="minorHAnsi" w:cstheme="minorHAnsi"/>
          <w:sz w:val="20"/>
          <w:szCs w:val="20"/>
          <w:highlight w:val="yellow"/>
        </w:rPr>
      </w:pPr>
    </w:p>
    <w:p w14:paraId="411913CD" w14:textId="43E9C841" w:rsidR="00AD299B" w:rsidRPr="00C80B8E" w:rsidRDefault="00AD299B" w:rsidP="00C80B8E">
      <w:pPr>
        <w:pStyle w:val="paragraph"/>
        <w:spacing w:before="0" w:beforeAutospacing="0" w:after="0" w:afterAutospacing="0"/>
        <w:textAlignment w:val="baseline"/>
        <w:rPr>
          <w:rFonts w:asciiTheme="minorHAnsi" w:hAnsiTheme="minorHAnsi" w:cstheme="minorHAnsi"/>
          <w:sz w:val="20"/>
          <w:szCs w:val="20"/>
        </w:rPr>
      </w:pPr>
      <w:r w:rsidRPr="007B544C">
        <w:rPr>
          <w:rFonts w:asciiTheme="minorHAnsi" w:hAnsiTheme="minorHAnsi" w:cstheme="minorHAnsi"/>
          <w:sz w:val="20"/>
          <w:szCs w:val="20"/>
        </w:rPr>
        <w:t xml:space="preserve">These themes </w:t>
      </w:r>
      <w:r w:rsidR="00090500">
        <w:rPr>
          <w:rFonts w:asciiTheme="minorHAnsi" w:hAnsiTheme="minorHAnsi" w:cstheme="minorHAnsi"/>
          <w:sz w:val="20"/>
          <w:szCs w:val="20"/>
        </w:rPr>
        <w:t xml:space="preserve">can </w:t>
      </w:r>
      <w:r w:rsidR="00520C0B" w:rsidRPr="007B544C">
        <w:rPr>
          <w:rFonts w:asciiTheme="minorHAnsi" w:hAnsiTheme="minorHAnsi" w:cstheme="minorHAnsi"/>
          <w:sz w:val="20"/>
          <w:szCs w:val="20"/>
        </w:rPr>
        <w:t xml:space="preserve">help </w:t>
      </w:r>
      <w:r w:rsidRPr="007B544C">
        <w:rPr>
          <w:rFonts w:asciiTheme="minorHAnsi" w:hAnsiTheme="minorHAnsi" w:cstheme="minorHAnsi"/>
          <w:sz w:val="20"/>
          <w:szCs w:val="20"/>
        </w:rPr>
        <w:t xml:space="preserve">inform </w:t>
      </w:r>
      <w:r w:rsidR="00FE4152">
        <w:rPr>
          <w:rFonts w:asciiTheme="minorHAnsi" w:hAnsiTheme="minorHAnsi" w:cstheme="minorHAnsi"/>
          <w:sz w:val="20"/>
          <w:szCs w:val="20"/>
        </w:rPr>
        <w:t>volunteer manager</w:t>
      </w:r>
      <w:r w:rsidR="00BA6577">
        <w:rPr>
          <w:rFonts w:asciiTheme="minorHAnsi" w:hAnsiTheme="minorHAnsi" w:cstheme="minorHAnsi"/>
          <w:sz w:val="20"/>
          <w:szCs w:val="20"/>
        </w:rPr>
        <w:t>’</w:t>
      </w:r>
      <w:r w:rsidR="00FE4152">
        <w:rPr>
          <w:rFonts w:asciiTheme="minorHAnsi" w:hAnsiTheme="minorHAnsi" w:cstheme="minorHAnsi"/>
          <w:sz w:val="20"/>
          <w:szCs w:val="20"/>
        </w:rPr>
        <w:t>s approach to</w:t>
      </w:r>
      <w:r w:rsidR="005A6098">
        <w:rPr>
          <w:rFonts w:asciiTheme="minorHAnsi" w:hAnsiTheme="minorHAnsi" w:cstheme="minorHAnsi"/>
          <w:sz w:val="20"/>
          <w:szCs w:val="20"/>
        </w:rPr>
        <w:t xml:space="preserve"> </w:t>
      </w:r>
      <w:r w:rsidR="00BA6577">
        <w:rPr>
          <w:rFonts w:asciiTheme="minorHAnsi" w:hAnsiTheme="minorHAnsi" w:cstheme="minorHAnsi"/>
          <w:sz w:val="20"/>
          <w:szCs w:val="20"/>
        </w:rPr>
        <w:t>supportin</w:t>
      </w:r>
      <w:r w:rsidR="005A6098">
        <w:rPr>
          <w:rFonts w:asciiTheme="minorHAnsi" w:hAnsiTheme="minorHAnsi" w:cstheme="minorHAnsi"/>
          <w:sz w:val="20"/>
          <w:szCs w:val="20"/>
        </w:rPr>
        <w:t>g environmental volunteers</w:t>
      </w:r>
      <w:r w:rsidR="00BA6577">
        <w:rPr>
          <w:rFonts w:asciiTheme="minorHAnsi" w:hAnsiTheme="minorHAnsi" w:cstheme="minorHAnsi"/>
          <w:sz w:val="20"/>
          <w:szCs w:val="20"/>
        </w:rPr>
        <w:t xml:space="preserve"> moving forward</w:t>
      </w:r>
      <w:r w:rsidR="005A6098">
        <w:rPr>
          <w:rFonts w:asciiTheme="minorHAnsi" w:hAnsiTheme="minorHAnsi" w:cstheme="minorHAnsi"/>
          <w:sz w:val="20"/>
          <w:szCs w:val="20"/>
        </w:rPr>
        <w:t>.</w:t>
      </w:r>
      <w:r>
        <w:rPr>
          <w:rFonts w:asciiTheme="minorHAnsi" w:hAnsiTheme="minorHAnsi" w:cstheme="minorHAnsi"/>
          <w:sz w:val="20"/>
          <w:szCs w:val="20"/>
        </w:rPr>
        <w:t xml:space="preserve"> </w:t>
      </w:r>
    </w:p>
    <w:p w14:paraId="402FCE23" w14:textId="1527FFEC" w:rsidR="00AD299B" w:rsidRDefault="006947D0" w:rsidP="006947D0">
      <w:pPr>
        <w:pStyle w:val="Heading2"/>
      </w:pPr>
      <w:r>
        <w:t>Themes</w:t>
      </w:r>
    </w:p>
    <w:p w14:paraId="059CCF24" w14:textId="251DF74C" w:rsidR="00B9006F" w:rsidRPr="007D4891" w:rsidRDefault="00D82864" w:rsidP="00B9006F">
      <w:pPr>
        <w:pStyle w:val="Heading3"/>
        <w:numPr>
          <w:ilvl w:val="0"/>
          <w:numId w:val="41"/>
        </w:numPr>
      </w:pPr>
      <w:bookmarkStart w:id="2" w:name="_Toc138414753"/>
      <w:r>
        <w:t xml:space="preserve">Empowering </w:t>
      </w:r>
      <w:r w:rsidR="00B9006F">
        <w:t>young Victorians</w:t>
      </w:r>
      <w:bookmarkEnd w:id="2"/>
    </w:p>
    <w:p w14:paraId="3F97E85A" w14:textId="3BB6616A" w:rsidR="00B9006F" w:rsidRPr="007772B2" w:rsidRDefault="00B9006F" w:rsidP="00B9006F">
      <w:r w:rsidRPr="001013F5">
        <w:t>Young people have the most to gain and the greatest to lose in policy and planning for the future.</w:t>
      </w:r>
      <w:r w:rsidR="00EA5AEC">
        <w:t xml:space="preserve"> </w:t>
      </w:r>
      <w:r w:rsidRPr="001013F5">
        <w:t xml:space="preserve">We know conventional environmental volunteering offerings are not attractive enough to young people and Victorians </w:t>
      </w:r>
      <w:r w:rsidR="0011548B">
        <w:t>aged</w:t>
      </w:r>
      <w:r w:rsidRPr="001013F5">
        <w:t xml:space="preserve"> 16-25 years are unlikely to ‘slot’ into traditional models. More considered and targeted approaches to engaging young people is required</w:t>
      </w:r>
      <w:r w:rsidRPr="006C590D">
        <w:rPr>
          <w:vertAlign w:val="superscript"/>
        </w:rPr>
        <w:footnoteReference w:id="2"/>
      </w:r>
      <w:r w:rsidRPr="001013F5">
        <w:t>.</w:t>
      </w:r>
    </w:p>
    <w:tbl>
      <w:tblPr>
        <w:tblStyle w:val="TableGrid"/>
        <w:tblW w:w="0" w:type="auto"/>
        <w:tblLook w:val="04A0" w:firstRow="1" w:lastRow="0" w:firstColumn="1" w:lastColumn="0" w:noHBand="0" w:noVBand="1"/>
      </w:tblPr>
      <w:tblGrid>
        <w:gridCol w:w="4248"/>
        <w:gridCol w:w="5250"/>
      </w:tblGrid>
      <w:tr w:rsidR="00B9006F" w14:paraId="547903E7" w14:textId="77777777" w:rsidTr="006628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41B995FE" w14:textId="77777777" w:rsidR="00B9006F" w:rsidRPr="00C85AFA" w:rsidRDefault="00B9006F" w:rsidP="0066286B">
            <w:pPr>
              <w:rPr>
                <w:rFonts w:cstheme="minorHAnsi"/>
                <w:b/>
                <w:bCs/>
              </w:rPr>
            </w:pPr>
            <w:r w:rsidRPr="00C85AFA">
              <w:rPr>
                <w:rFonts w:cstheme="minorHAnsi"/>
                <w:b/>
                <w:bCs/>
              </w:rPr>
              <w:t>Existing barriers</w:t>
            </w:r>
          </w:p>
        </w:tc>
        <w:tc>
          <w:tcPr>
            <w:tcW w:w="5250" w:type="dxa"/>
          </w:tcPr>
          <w:p w14:paraId="07BC0E30" w14:textId="432FF782" w:rsidR="00B9006F" w:rsidRPr="00C85AFA" w:rsidRDefault="00B9006F" w:rsidP="0066286B">
            <w:pPr>
              <w:cnfStyle w:val="100000000000" w:firstRow="1" w:lastRow="0" w:firstColumn="0" w:lastColumn="0" w:oddVBand="0" w:evenVBand="0" w:oddHBand="0" w:evenHBand="0" w:firstRowFirstColumn="0" w:firstRowLastColumn="0" w:lastRowFirstColumn="0" w:lastRowLastColumn="0"/>
              <w:rPr>
                <w:rFonts w:cstheme="minorHAnsi"/>
                <w:b/>
                <w:bCs/>
              </w:rPr>
            </w:pPr>
            <w:r w:rsidRPr="00C85AFA">
              <w:rPr>
                <w:rFonts w:cstheme="minorHAnsi"/>
                <w:b/>
                <w:bCs/>
              </w:rPr>
              <w:t>Opportunities for consideration</w:t>
            </w:r>
          </w:p>
        </w:tc>
      </w:tr>
      <w:tr w:rsidR="00B9006F" w:rsidRPr="00672820" w14:paraId="53348A80" w14:textId="77777777" w:rsidTr="0066286B">
        <w:tc>
          <w:tcPr>
            <w:cnfStyle w:val="001000000000" w:firstRow="0" w:lastRow="0" w:firstColumn="1" w:lastColumn="0" w:oddVBand="0" w:evenVBand="0" w:oddHBand="0" w:evenHBand="0" w:firstRowFirstColumn="0" w:firstRowLastColumn="0" w:lastRowFirstColumn="0" w:lastRowLastColumn="0"/>
            <w:tcW w:w="4248" w:type="dxa"/>
            <w:vMerge w:val="restart"/>
          </w:tcPr>
          <w:p w14:paraId="4197A529" w14:textId="77777777" w:rsidR="00B9006F" w:rsidRPr="00D207FF" w:rsidRDefault="00B9006F" w:rsidP="0066286B">
            <w:pPr>
              <w:rPr>
                <w:rFonts w:cstheme="minorHAnsi"/>
              </w:rPr>
            </w:pPr>
            <w:r w:rsidRPr="00D207FF">
              <w:rPr>
                <w:rFonts w:cstheme="minorHAnsi"/>
              </w:rPr>
              <w:t>Young people have many demands on their time</w:t>
            </w:r>
          </w:p>
        </w:tc>
        <w:tc>
          <w:tcPr>
            <w:tcW w:w="5250" w:type="dxa"/>
          </w:tcPr>
          <w:p w14:paraId="71A7F37A" w14:textId="414DDEDA" w:rsidR="00B9006F" w:rsidRPr="00D207FF" w:rsidRDefault="00B9006F" w:rsidP="0066286B">
            <w:pPr>
              <w:cnfStyle w:val="000000000000" w:firstRow="0" w:lastRow="0" w:firstColumn="0" w:lastColumn="0" w:oddVBand="0" w:evenVBand="0" w:oddHBand="0" w:evenHBand="0" w:firstRowFirstColumn="0" w:firstRowLastColumn="0" w:lastRowFirstColumn="0" w:lastRowLastColumn="0"/>
            </w:pPr>
            <w:r>
              <w:t>Promote and actively connect young people to event-based, online and flexible opportunities that can fit around existing commitments and lifestyles.</w:t>
            </w:r>
          </w:p>
        </w:tc>
      </w:tr>
      <w:tr w:rsidR="00B9006F" w:rsidRPr="00672820" w14:paraId="3CCDBBA2" w14:textId="77777777" w:rsidTr="0066286B">
        <w:tc>
          <w:tcPr>
            <w:cnfStyle w:val="001000000000" w:firstRow="0" w:lastRow="0" w:firstColumn="1" w:lastColumn="0" w:oddVBand="0" w:evenVBand="0" w:oddHBand="0" w:evenHBand="0" w:firstRowFirstColumn="0" w:firstRowLastColumn="0" w:lastRowFirstColumn="0" w:lastRowLastColumn="0"/>
            <w:tcW w:w="4248" w:type="dxa"/>
            <w:vMerge/>
          </w:tcPr>
          <w:p w14:paraId="21B24205" w14:textId="77777777" w:rsidR="00B9006F" w:rsidRPr="00D207FF" w:rsidRDefault="00B9006F" w:rsidP="0066286B">
            <w:pPr>
              <w:rPr>
                <w:rFonts w:cstheme="minorHAnsi"/>
              </w:rPr>
            </w:pPr>
          </w:p>
        </w:tc>
        <w:tc>
          <w:tcPr>
            <w:tcW w:w="5250" w:type="dxa"/>
          </w:tcPr>
          <w:p w14:paraId="4E9B7469" w14:textId="3837E0BC" w:rsidR="00B9006F" w:rsidRDefault="00B9006F" w:rsidP="0066286B">
            <w:pPr>
              <w:cnfStyle w:val="000000000000" w:firstRow="0" w:lastRow="0" w:firstColumn="0" w:lastColumn="0" w:oddVBand="0" w:evenVBand="0" w:oddHBand="0" w:evenHBand="0" w:firstRowFirstColumn="0" w:firstRowLastColumn="0" w:lastRowFirstColumn="0" w:lastRowLastColumn="0"/>
            </w:pPr>
            <w:r>
              <w:rPr>
                <w:rFonts w:cstheme="minorHAnsi"/>
              </w:rPr>
              <w:t xml:space="preserve">Complement, don’t compete for time e.g., </w:t>
            </w:r>
            <w:r>
              <w:t>have fun with friends while volunteering outdoors, get course credit.</w:t>
            </w:r>
          </w:p>
        </w:tc>
      </w:tr>
      <w:tr w:rsidR="00B9006F" w:rsidRPr="00672820" w14:paraId="22C1A1FC" w14:textId="77777777" w:rsidTr="0066286B">
        <w:trPr>
          <w:trHeight w:val="347"/>
        </w:trPr>
        <w:tc>
          <w:tcPr>
            <w:cnfStyle w:val="001000000000" w:firstRow="0" w:lastRow="0" w:firstColumn="1" w:lastColumn="0" w:oddVBand="0" w:evenVBand="0" w:oddHBand="0" w:evenHBand="0" w:firstRowFirstColumn="0" w:firstRowLastColumn="0" w:lastRowFirstColumn="0" w:lastRowLastColumn="0"/>
            <w:tcW w:w="4248" w:type="dxa"/>
            <w:vMerge w:val="restart"/>
          </w:tcPr>
          <w:p w14:paraId="3BA40760" w14:textId="77777777" w:rsidR="00B9006F" w:rsidRPr="00D207FF" w:rsidRDefault="00B9006F" w:rsidP="0066286B">
            <w:pPr>
              <w:rPr>
                <w:rFonts w:cstheme="minorHAnsi"/>
              </w:rPr>
            </w:pPr>
            <w:r>
              <w:rPr>
                <w:rFonts w:cstheme="minorHAnsi"/>
              </w:rPr>
              <w:t>Conventional v</w:t>
            </w:r>
            <w:r w:rsidRPr="00D207FF">
              <w:rPr>
                <w:rFonts w:cstheme="minorHAnsi"/>
              </w:rPr>
              <w:t>olunteer offerings not meeting needs or interests of young Victorians, or opportunities not getting in front of young people</w:t>
            </w:r>
          </w:p>
        </w:tc>
        <w:tc>
          <w:tcPr>
            <w:tcW w:w="5250" w:type="dxa"/>
          </w:tcPr>
          <w:p w14:paraId="1EBBB955" w14:textId="656BC1E5" w:rsidR="00B9006F" w:rsidRPr="00DB48EB" w:rsidRDefault="00B9006F" w:rsidP="0066286B">
            <w:pPr>
              <w:cnfStyle w:val="000000000000" w:firstRow="0" w:lastRow="0" w:firstColumn="0" w:lastColumn="0" w:oddVBand="0" w:evenVBand="0" w:oddHBand="0" w:evenHBand="0" w:firstRowFirstColumn="0" w:firstRowLastColumn="0" w:lastRowFirstColumn="0" w:lastRowLastColumn="0"/>
              <w:rPr>
                <w:rFonts w:cstheme="minorBidi"/>
              </w:rPr>
            </w:pPr>
            <w:r w:rsidRPr="26DF259E">
              <w:rPr>
                <w:rFonts w:cstheme="minorBidi"/>
              </w:rPr>
              <w:t>Rethink our</w:t>
            </w:r>
            <w:r w:rsidR="00A00392">
              <w:rPr>
                <w:rFonts w:cstheme="minorBidi"/>
              </w:rPr>
              <w:t xml:space="preserve"> collective</w:t>
            </w:r>
            <w:r w:rsidRPr="26DF259E">
              <w:rPr>
                <w:rFonts w:cstheme="minorBidi"/>
              </w:rPr>
              <w:t xml:space="preserve"> approach to language, communication and emphasis (e.g., less ‘working bee’, more ‘have fun while doing good’) and how groups advertise roles </w:t>
            </w:r>
          </w:p>
        </w:tc>
      </w:tr>
      <w:tr w:rsidR="00B9006F" w:rsidRPr="00672820" w14:paraId="46BB7541" w14:textId="77777777" w:rsidTr="0066286B">
        <w:trPr>
          <w:trHeight w:val="347"/>
        </w:trPr>
        <w:tc>
          <w:tcPr>
            <w:cnfStyle w:val="001000000000" w:firstRow="0" w:lastRow="0" w:firstColumn="1" w:lastColumn="0" w:oddVBand="0" w:evenVBand="0" w:oddHBand="0" w:evenHBand="0" w:firstRowFirstColumn="0" w:firstRowLastColumn="0" w:lastRowFirstColumn="0" w:lastRowLastColumn="0"/>
            <w:tcW w:w="4248" w:type="dxa"/>
            <w:vMerge/>
          </w:tcPr>
          <w:p w14:paraId="79700B8C" w14:textId="77777777" w:rsidR="00B9006F" w:rsidRDefault="00B9006F" w:rsidP="0066286B">
            <w:pPr>
              <w:rPr>
                <w:rFonts w:cstheme="minorHAnsi"/>
              </w:rPr>
            </w:pPr>
          </w:p>
        </w:tc>
        <w:tc>
          <w:tcPr>
            <w:tcW w:w="5250" w:type="dxa"/>
          </w:tcPr>
          <w:p w14:paraId="5A77F33E" w14:textId="30B75A23" w:rsidR="00B9006F" w:rsidRDefault="00B9006F" w:rsidP="0066286B">
            <w:pPr>
              <w:cnfStyle w:val="000000000000" w:firstRow="0" w:lastRow="0" w:firstColumn="0" w:lastColumn="0" w:oddVBand="0" w:evenVBand="0" w:oddHBand="0" w:evenHBand="0" w:firstRowFirstColumn="0" w:firstRowLastColumn="0" w:lastRowFirstColumn="0" w:lastRowLastColumn="0"/>
              <w:rPr>
                <w:rFonts w:cstheme="minorHAnsi"/>
              </w:rPr>
            </w:pPr>
            <w:r w:rsidRPr="00D207FF">
              <w:rPr>
                <w:rFonts w:cstheme="minorHAnsi"/>
              </w:rPr>
              <w:t>Support youth</w:t>
            </w:r>
            <w:r w:rsidR="008C4CD2">
              <w:rPr>
                <w:rFonts w:cstheme="minorHAnsi"/>
              </w:rPr>
              <w:t>-</w:t>
            </w:r>
            <w:r w:rsidRPr="00D207FF">
              <w:rPr>
                <w:rFonts w:cstheme="minorHAnsi"/>
              </w:rPr>
              <w:t>lead and inclusive projects</w:t>
            </w:r>
          </w:p>
        </w:tc>
      </w:tr>
      <w:tr w:rsidR="00B9006F" w:rsidRPr="00672820" w14:paraId="30B7572F" w14:textId="77777777" w:rsidTr="0066286B">
        <w:trPr>
          <w:trHeight w:val="347"/>
        </w:trPr>
        <w:tc>
          <w:tcPr>
            <w:cnfStyle w:val="001000000000" w:firstRow="0" w:lastRow="0" w:firstColumn="1" w:lastColumn="0" w:oddVBand="0" w:evenVBand="0" w:oddHBand="0" w:evenHBand="0" w:firstRowFirstColumn="0" w:firstRowLastColumn="0" w:lastRowFirstColumn="0" w:lastRowLastColumn="0"/>
            <w:tcW w:w="4248" w:type="dxa"/>
            <w:vMerge/>
          </w:tcPr>
          <w:p w14:paraId="208E0F63" w14:textId="77777777" w:rsidR="00B9006F" w:rsidRDefault="00B9006F" w:rsidP="0066286B">
            <w:pPr>
              <w:rPr>
                <w:rFonts w:cstheme="minorHAnsi"/>
              </w:rPr>
            </w:pPr>
          </w:p>
        </w:tc>
        <w:tc>
          <w:tcPr>
            <w:tcW w:w="5250" w:type="dxa"/>
          </w:tcPr>
          <w:p w14:paraId="04F11B77" w14:textId="7B032EFE" w:rsidR="00B9006F" w:rsidRPr="00D207FF" w:rsidRDefault="00B9006F" w:rsidP="0066286B">
            <w:pPr>
              <w:cnfStyle w:val="000000000000" w:firstRow="0" w:lastRow="0" w:firstColumn="0" w:lastColumn="0" w:oddVBand="0" w:evenVBand="0" w:oddHBand="0" w:evenHBand="0" w:firstRowFirstColumn="0" w:firstRowLastColumn="0" w:lastRowFirstColumn="0" w:lastRowLastColumn="0"/>
              <w:rPr>
                <w:rFonts w:cstheme="minorHAnsi"/>
              </w:rPr>
            </w:pPr>
            <w:r w:rsidRPr="008509E6">
              <w:rPr>
                <w:rFonts w:cstheme="minorBidi"/>
              </w:rPr>
              <w:t>Learn from and partner with those engaging young people well and share learnings with the sector</w:t>
            </w:r>
            <w:r>
              <w:rPr>
                <w:rFonts w:cstheme="minorBidi"/>
              </w:rPr>
              <w:t xml:space="preserve"> (</w:t>
            </w:r>
            <w:r w:rsidR="0044338A">
              <w:rPr>
                <w:rFonts w:cstheme="minorBidi"/>
              </w:rPr>
              <w:t>e.g.,</w:t>
            </w:r>
            <w:r>
              <w:rPr>
                <w:rFonts w:cstheme="minorBidi"/>
              </w:rPr>
              <w:t xml:space="preserve"> YACVic)</w:t>
            </w:r>
          </w:p>
        </w:tc>
      </w:tr>
      <w:tr w:rsidR="00B9006F" w:rsidRPr="00672820" w14:paraId="356028B8" w14:textId="77777777" w:rsidTr="0066286B">
        <w:trPr>
          <w:trHeight w:val="347"/>
        </w:trPr>
        <w:tc>
          <w:tcPr>
            <w:cnfStyle w:val="001000000000" w:firstRow="0" w:lastRow="0" w:firstColumn="1" w:lastColumn="0" w:oddVBand="0" w:evenVBand="0" w:oddHBand="0" w:evenHBand="0" w:firstRowFirstColumn="0" w:firstRowLastColumn="0" w:lastRowFirstColumn="0" w:lastRowLastColumn="0"/>
            <w:tcW w:w="4248" w:type="dxa"/>
            <w:vMerge/>
          </w:tcPr>
          <w:p w14:paraId="04986D56" w14:textId="77777777" w:rsidR="00B9006F" w:rsidRDefault="00B9006F" w:rsidP="0066286B">
            <w:pPr>
              <w:rPr>
                <w:rFonts w:cstheme="minorHAnsi"/>
              </w:rPr>
            </w:pPr>
          </w:p>
        </w:tc>
        <w:tc>
          <w:tcPr>
            <w:tcW w:w="5250" w:type="dxa"/>
          </w:tcPr>
          <w:p w14:paraId="66A725C0" w14:textId="7DDEE7AE" w:rsidR="00B9006F" w:rsidRPr="00D207FF" w:rsidRDefault="00B9006F" w:rsidP="0066286B">
            <w:pPr>
              <w:cnfStyle w:val="000000000000" w:firstRow="0" w:lastRow="0" w:firstColumn="0" w:lastColumn="0" w:oddVBand="0" w:evenVBand="0" w:oddHBand="0" w:evenHBand="0" w:firstRowFirstColumn="0" w:firstRowLastColumn="0" w:lastRowFirstColumn="0" w:lastRowLastColumn="0"/>
              <w:rPr>
                <w:rFonts w:cstheme="minorHAnsi"/>
              </w:rPr>
            </w:pPr>
            <w:r>
              <w:t xml:space="preserve">Utilise non-conventional ways of promoting volunteer opportunities and </w:t>
            </w:r>
            <w:r w:rsidR="0091616A">
              <w:t xml:space="preserve">utilising social media used by young </w:t>
            </w:r>
            <w:r w:rsidR="003378A6">
              <w:t>people</w:t>
            </w:r>
          </w:p>
        </w:tc>
      </w:tr>
      <w:tr w:rsidR="00B9006F" w:rsidRPr="00672820" w14:paraId="547567D7" w14:textId="77777777" w:rsidTr="0066286B">
        <w:trPr>
          <w:trHeight w:val="281"/>
        </w:trPr>
        <w:tc>
          <w:tcPr>
            <w:cnfStyle w:val="001000000000" w:firstRow="0" w:lastRow="0" w:firstColumn="1" w:lastColumn="0" w:oddVBand="0" w:evenVBand="0" w:oddHBand="0" w:evenHBand="0" w:firstRowFirstColumn="0" w:firstRowLastColumn="0" w:lastRowFirstColumn="0" w:lastRowLastColumn="0"/>
            <w:tcW w:w="4248" w:type="dxa"/>
          </w:tcPr>
          <w:p w14:paraId="4506D8E2" w14:textId="77777777" w:rsidR="00B9006F" w:rsidRPr="00D207FF" w:rsidRDefault="00B9006F" w:rsidP="0066286B">
            <w:pPr>
              <w:rPr>
                <w:rFonts w:cstheme="minorHAnsi"/>
              </w:rPr>
            </w:pPr>
            <w:r w:rsidRPr="00D207FF">
              <w:rPr>
                <w:rFonts w:cstheme="minorHAnsi"/>
              </w:rPr>
              <w:t>Transport to volunteer events</w:t>
            </w:r>
          </w:p>
        </w:tc>
        <w:tc>
          <w:tcPr>
            <w:tcW w:w="5250" w:type="dxa"/>
          </w:tcPr>
          <w:p w14:paraId="32BB3F3A" w14:textId="77777777" w:rsidR="00B9006F" w:rsidRPr="00D207FF" w:rsidRDefault="00B9006F" w:rsidP="0066286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Factor transport support into project planning</w:t>
            </w:r>
          </w:p>
        </w:tc>
      </w:tr>
    </w:tbl>
    <w:p w14:paraId="371D7FCB" w14:textId="77777777" w:rsidR="00B9006F" w:rsidRDefault="00B9006F" w:rsidP="00B9006F"/>
    <w:p w14:paraId="01BC5CAD" w14:textId="7849AE0A" w:rsidR="00B9006F" w:rsidRPr="007D4891" w:rsidRDefault="00E7251C" w:rsidP="00B9006F">
      <w:pPr>
        <w:pStyle w:val="Heading3"/>
        <w:numPr>
          <w:ilvl w:val="0"/>
          <w:numId w:val="41"/>
        </w:numPr>
      </w:pPr>
      <w:bookmarkStart w:id="3" w:name="_Toc138414754"/>
      <w:bookmarkStart w:id="4" w:name="_Toc132706776"/>
      <w:bookmarkStart w:id="5" w:name="_Toc132706786"/>
      <w:bookmarkStart w:id="6" w:name="_Toc132706794"/>
      <w:bookmarkStart w:id="7" w:name="_Toc132706801"/>
      <w:bookmarkStart w:id="8" w:name="_Toc132706840"/>
      <w:bookmarkStart w:id="9" w:name="_Toc132707239"/>
      <w:bookmarkStart w:id="10" w:name="_Toc132707350"/>
      <w:bookmarkStart w:id="11" w:name="_Toc132707657"/>
      <w:bookmarkStart w:id="12" w:name="_Toc132707676"/>
      <w:bookmarkStart w:id="13" w:name="_Toc132815940"/>
      <w:r>
        <w:t>C</w:t>
      </w:r>
      <w:r w:rsidR="00B9006F">
        <w:t>onnection within government and among stakeholders</w:t>
      </w:r>
      <w:bookmarkEnd w:id="3"/>
      <w:r w:rsidR="00B9006F">
        <w:t xml:space="preserve"> </w:t>
      </w:r>
    </w:p>
    <w:p w14:paraId="4427A409" w14:textId="0C5E9FD5" w:rsidR="00B9006F" w:rsidRPr="00A96DEC" w:rsidRDefault="00B9006F" w:rsidP="00B9006F">
      <w:pPr>
        <w:rPr>
          <w:rFonts w:cstheme="minorHAnsi"/>
        </w:rPr>
      </w:pPr>
      <w:r w:rsidRPr="00A96DEC">
        <w:rPr>
          <w:rFonts w:cstheme="minorHAnsi"/>
        </w:rPr>
        <w:t xml:space="preserve">There is a lot of activity </w:t>
      </w:r>
      <w:r>
        <w:rPr>
          <w:rFonts w:cstheme="minorHAnsi"/>
        </w:rPr>
        <w:t>occurring regionally across the environmental volunteering sector which could be better coordinated.</w:t>
      </w:r>
      <w:r w:rsidRPr="00A96DEC">
        <w:rPr>
          <w:rFonts w:cstheme="minorHAnsi"/>
        </w:rPr>
        <w:t xml:space="preserve"> In some cases, groups are being contacted by multiple parts of </w:t>
      </w:r>
      <w:r w:rsidR="000A7F8A">
        <w:rPr>
          <w:rFonts w:cstheme="minorHAnsi"/>
        </w:rPr>
        <w:t>government</w:t>
      </w:r>
      <w:r>
        <w:rPr>
          <w:rFonts w:cstheme="minorHAnsi"/>
        </w:rPr>
        <w:t xml:space="preserve">, often with similar requests. </w:t>
      </w:r>
      <w:r w:rsidRPr="00A96DEC">
        <w:rPr>
          <w:rFonts w:cstheme="minorHAnsi"/>
        </w:rPr>
        <w:t>Improving sector connectedness</w:t>
      </w:r>
      <w:r>
        <w:rPr>
          <w:rFonts w:cstheme="minorHAnsi"/>
        </w:rPr>
        <w:t xml:space="preserve"> and collaboration</w:t>
      </w:r>
      <w:r w:rsidR="00F452D9">
        <w:rPr>
          <w:rFonts w:cstheme="minorHAnsi"/>
        </w:rPr>
        <w:t xml:space="preserve"> </w:t>
      </w:r>
      <w:r w:rsidRPr="00A96DEC">
        <w:rPr>
          <w:rFonts w:cstheme="minorHAnsi"/>
        </w:rPr>
        <w:t xml:space="preserve">will help address this barrier. </w:t>
      </w:r>
    </w:p>
    <w:tbl>
      <w:tblPr>
        <w:tblStyle w:val="TableGrid"/>
        <w:tblW w:w="0" w:type="auto"/>
        <w:tblLook w:val="04A0" w:firstRow="1" w:lastRow="0" w:firstColumn="1" w:lastColumn="0" w:noHBand="0" w:noVBand="1"/>
      </w:tblPr>
      <w:tblGrid>
        <w:gridCol w:w="4248"/>
        <w:gridCol w:w="5250"/>
      </w:tblGrid>
      <w:tr w:rsidR="00B9006F" w14:paraId="48785E2E" w14:textId="77777777" w:rsidTr="006628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3FCCBD4B" w14:textId="77777777" w:rsidR="00B9006F" w:rsidRPr="00C85AFA" w:rsidRDefault="00B9006F" w:rsidP="0066286B">
            <w:pPr>
              <w:rPr>
                <w:rFonts w:cstheme="minorHAnsi"/>
                <w:b/>
                <w:bCs/>
              </w:rPr>
            </w:pPr>
            <w:r w:rsidRPr="00C85AFA">
              <w:rPr>
                <w:rFonts w:cstheme="minorHAnsi"/>
                <w:b/>
                <w:bCs/>
              </w:rPr>
              <w:t>Existing barriers</w:t>
            </w:r>
          </w:p>
        </w:tc>
        <w:tc>
          <w:tcPr>
            <w:tcW w:w="5250" w:type="dxa"/>
          </w:tcPr>
          <w:p w14:paraId="2C86BFC9" w14:textId="77777777" w:rsidR="00B9006F" w:rsidRPr="00C85AFA" w:rsidRDefault="00B9006F" w:rsidP="0066286B">
            <w:pPr>
              <w:cnfStyle w:val="100000000000" w:firstRow="1" w:lastRow="0" w:firstColumn="0" w:lastColumn="0" w:oddVBand="0" w:evenVBand="0" w:oddHBand="0" w:evenHBand="0" w:firstRowFirstColumn="0" w:firstRowLastColumn="0" w:lastRowFirstColumn="0" w:lastRowLastColumn="0"/>
              <w:rPr>
                <w:rFonts w:cstheme="minorHAnsi"/>
                <w:b/>
                <w:bCs/>
              </w:rPr>
            </w:pPr>
            <w:r w:rsidRPr="00C85AFA">
              <w:rPr>
                <w:rFonts w:cstheme="minorHAnsi"/>
                <w:b/>
                <w:bCs/>
              </w:rPr>
              <w:t>Opportunities for consideration</w:t>
            </w:r>
          </w:p>
        </w:tc>
      </w:tr>
      <w:tr w:rsidR="00B9006F" w:rsidRPr="00672820" w14:paraId="34DC9D2F" w14:textId="77777777" w:rsidTr="0066286B">
        <w:tc>
          <w:tcPr>
            <w:cnfStyle w:val="001000000000" w:firstRow="0" w:lastRow="0" w:firstColumn="1" w:lastColumn="0" w:oddVBand="0" w:evenVBand="0" w:oddHBand="0" w:evenHBand="0" w:firstRowFirstColumn="0" w:firstRowLastColumn="0" w:lastRowFirstColumn="0" w:lastRowLastColumn="0"/>
            <w:tcW w:w="4248" w:type="dxa"/>
          </w:tcPr>
          <w:p w14:paraId="4CC1F496" w14:textId="77777777" w:rsidR="00B9006F" w:rsidRDefault="00B9006F" w:rsidP="0066286B">
            <w:pPr>
              <w:rPr>
                <w:rFonts w:cstheme="minorHAnsi"/>
              </w:rPr>
            </w:pPr>
            <w:r>
              <w:rPr>
                <w:rFonts w:cstheme="minorHAnsi"/>
              </w:rPr>
              <w:t>Limited networks connecting the sector</w:t>
            </w:r>
          </w:p>
        </w:tc>
        <w:tc>
          <w:tcPr>
            <w:tcW w:w="5250" w:type="dxa"/>
          </w:tcPr>
          <w:p w14:paraId="47D0EB38" w14:textId="2C792030" w:rsidR="00B9006F" w:rsidRDefault="00B9006F" w:rsidP="0066286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Facilitate the sharing of information and learnings across regional stakeholders through formal and informal platforms (</w:t>
            </w:r>
            <w:r w:rsidR="008E2D44">
              <w:rPr>
                <w:rFonts w:cstheme="minorHAnsi"/>
              </w:rPr>
              <w:t>e.g.,</w:t>
            </w:r>
            <w:r>
              <w:rPr>
                <w:rFonts w:cstheme="minorHAnsi"/>
              </w:rPr>
              <w:t xml:space="preserve"> Community of practice, email distribution lists)</w:t>
            </w:r>
          </w:p>
        </w:tc>
      </w:tr>
      <w:tr w:rsidR="00B9006F" w:rsidRPr="00672820" w14:paraId="7B060584" w14:textId="77777777" w:rsidTr="0066286B">
        <w:tc>
          <w:tcPr>
            <w:cnfStyle w:val="001000000000" w:firstRow="0" w:lastRow="0" w:firstColumn="1" w:lastColumn="0" w:oddVBand="0" w:evenVBand="0" w:oddHBand="0" w:evenHBand="0" w:firstRowFirstColumn="0" w:firstRowLastColumn="0" w:lastRowFirstColumn="0" w:lastRowLastColumn="0"/>
            <w:tcW w:w="4248" w:type="dxa"/>
          </w:tcPr>
          <w:p w14:paraId="0E86E5C0" w14:textId="77777777" w:rsidR="00B9006F" w:rsidRDefault="00B9006F" w:rsidP="0066286B">
            <w:pPr>
              <w:rPr>
                <w:rFonts w:cstheme="minorHAnsi"/>
              </w:rPr>
            </w:pPr>
            <w:r>
              <w:rPr>
                <w:rFonts w:cstheme="minorHAnsi"/>
              </w:rPr>
              <w:t>On occasion, difficult relationships between volunteer group and government departments</w:t>
            </w:r>
          </w:p>
        </w:tc>
        <w:tc>
          <w:tcPr>
            <w:tcW w:w="5250" w:type="dxa"/>
          </w:tcPr>
          <w:p w14:paraId="6828A9C6" w14:textId="77777777" w:rsidR="00B9006F" w:rsidRDefault="00B9006F" w:rsidP="0066286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Broker partnerships and find common ground between government agencies and community groups</w:t>
            </w:r>
          </w:p>
        </w:tc>
      </w:tr>
      <w:tr w:rsidR="00B9006F" w:rsidRPr="00672820" w14:paraId="328271B5" w14:textId="77777777" w:rsidTr="0066286B">
        <w:tc>
          <w:tcPr>
            <w:cnfStyle w:val="001000000000" w:firstRow="0" w:lastRow="0" w:firstColumn="1" w:lastColumn="0" w:oddVBand="0" w:evenVBand="0" w:oddHBand="0" w:evenHBand="0" w:firstRowFirstColumn="0" w:firstRowLastColumn="0" w:lastRowFirstColumn="0" w:lastRowLastColumn="0"/>
            <w:tcW w:w="4248" w:type="dxa"/>
          </w:tcPr>
          <w:p w14:paraId="310E8B12" w14:textId="77777777" w:rsidR="00B9006F" w:rsidRPr="00672820" w:rsidRDefault="00B9006F" w:rsidP="0066286B">
            <w:pPr>
              <w:rPr>
                <w:rFonts w:cstheme="minorHAnsi"/>
              </w:rPr>
            </w:pPr>
            <w:r>
              <w:rPr>
                <w:rFonts w:cstheme="minorHAnsi"/>
              </w:rPr>
              <w:t>Uncoordinated requests for information from government, largely due to similar projects being led by different parts of government</w:t>
            </w:r>
          </w:p>
        </w:tc>
        <w:tc>
          <w:tcPr>
            <w:tcW w:w="5250" w:type="dxa"/>
          </w:tcPr>
          <w:p w14:paraId="15F9FD98" w14:textId="77777777" w:rsidR="00B9006F" w:rsidRPr="00672820" w:rsidRDefault="00B9006F" w:rsidP="0066286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Deliberate effort to improve coordination and streamlining of data requests</w:t>
            </w:r>
          </w:p>
        </w:tc>
      </w:tr>
    </w:tbl>
    <w:p w14:paraId="5150FD27" w14:textId="77777777" w:rsidR="00B9006F" w:rsidRPr="0091616A" w:rsidRDefault="00B9006F" w:rsidP="00B9006F">
      <w:pPr>
        <w:pStyle w:val="Heading3"/>
        <w:rPr>
          <w:rFonts w:asciiTheme="minorHAnsi" w:hAnsiTheme="minorHAnsi" w:cstheme="minorHAnsi"/>
          <w:sz w:val="20"/>
          <w:szCs w:val="20"/>
        </w:rPr>
      </w:pPr>
    </w:p>
    <w:p w14:paraId="2B0C9730" w14:textId="23F14DE6" w:rsidR="00B9006F" w:rsidRPr="007D4891" w:rsidRDefault="00B9006F" w:rsidP="00B9006F">
      <w:pPr>
        <w:pStyle w:val="Heading3"/>
        <w:numPr>
          <w:ilvl w:val="0"/>
          <w:numId w:val="41"/>
        </w:numPr>
      </w:pPr>
      <w:bookmarkStart w:id="14" w:name="_Toc138414755"/>
      <w:r>
        <w:t>Valuing and celebrating efforts</w:t>
      </w:r>
      <w:bookmarkEnd w:id="14"/>
      <w:r>
        <w:t xml:space="preserve">  </w:t>
      </w:r>
    </w:p>
    <w:p w14:paraId="1D10D3FF" w14:textId="13ACE1FF" w:rsidR="00B9006F" w:rsidRPr="001D46F9" w:rsidRDefault="00B9006F" w:rsidP="00B9006F">
      <w:r w:rsidRPr="001D46F9">
        <w:t>Environmental volunteers feel</w:t>
      </w:r>
      <w:r>
        <w:t>ing</w:t>
      </w:r>
      <w:r w:rsidRPr="001D46F9">
        <w:t xml:space="preserve"> recognised and valued is an important component of retaining a happy and motivated volunteer. </w:t>
      </w:r>
      <w:r w:rsidR="00BF7B5A">
        <w:t>C</w:t>
      </w:r>
      <w:r w:rsidRPr="001D46F9">
        <w:t xml:space="preserve">elebrating environmental volunteering in all its manifestations helps build a social norm around caring for nature. </w:t>
      </w:r>
    </w:p>
    <w:tbl>
      <w:tblPr>
        <w:tblStyle w:val="TableGrid"/>
        <w:tblW w:w="0" w:type="auto"/>
        <w:tblLook w:val="04A0" w:firstRow="1" w:lastRow="0" w:firstColumn="1" w:lastColumn="0" w:noHBand="0" w:noVBand="1"/>
      </w:tblPr>
      <w:tblGrid>
        <w:gridCol w:w="4248"/>
        <w:gridCol w:w="5391"/>
      </w:tblGrid>
      <w:tr w:rsidR="00B9006F" w14:paraId="1731C184" w14:textId="77777777" w:rsidTr="006628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9A1A306" w14:textId="77777777" w:rsidR="00B9006F" w:rsidRPr="00C85AFA" w:rsidRDefault="00B9006F" w:rsidP="0066286B">
            <w:pPr>
              <w:rPr>
                <w:rFonts w:cstheme="minorHAnsi"/>
                <w:b/>
                <w:bCs/>
              </w:rPr>
            </w:pPr>
            <w:r w:rsidRPr="00C85AFA">
              <w:rPr>
                <w:rFonts w:cstheme="minorHAnsi"/>
                <w:b/>
                <w:bCs/>
              </w:rPr>
              <w:t>Existing barriers</w:t>
            </w:r>
          </w:p>
        </w:tc>
        <w:tc>
          <w:tcPr>
            <w:tcW w:w="5391" w:type="dxa"/>
          </w:tcPr>
          <w:p w14:paraId="38F7D84D" w14:textId="77777777" w:rsidR="00B9006F" w:rsidRPr="00C85AFA" w:rsidRDefault="00B9006F" w:rsidP="0066286B">
            <w:pPr>
              <w:cnfStyle w:val="100000000000" w:firstRow="1" w:lastRow="0" w:firstColumn="0" w:lastColumn="0" w:oddVBand="0" w:evenVBand="0" w:oddHBand="0" w:evenHBand="0" w:firstRowFirstColumn="0" w:firstRowLastColumn="0" w:lastRowFirstColumn="0" w:lastRowLastColumn="0"/>
              <w:rPr>
                <w:rFonts w:cstheme="minorHAnsi"/>
                <w:b/>
                <w:bCs/>
              </w:rPr>
            </w:pPr>
            <w:r w:rsidRPr="00C85AFA">
              <w:rPr>
                <w:rFonts w:cstheme="minorHAnsi"/>
                <w:b/>
                <w:bCs/>
              </w:rPr>
              <w:t>Opportunities for consideration</w:t>
            </w:r>
          </w:p>
        </w:tc>
      </w:tr>
      <w:tr w:rsidR="00B9006F" w:rsidRPr="00672820" w14:paraId="24AF0FA5" w14:textId="77777777" w:rsidTr="0066286B">
        <w:tc>
          <w:tcPr>
            <w:cnfStyle w:val="001000000000" w:firstRow="0" w:lastRow="0" w:firstColumn="1" w:lastColumn="0" w:oddVBand="0" w:evenVBand="0" w:oddHBand="0" w:evenHBand="0" w:firstRowFirstColumn="0" w:firstRowLastColumn="0" w:lastRowFirstColumn="0" w:lastRowLastColumn="0"/>
            <w:tcW w:w="4248" w:type="dxa"/>
          </w:tcPr>
          <w:p w14:paraId="6AD999A0" w14:textId="77777777" w:rsidR="00B9006F" w:rsidRPr="00672820" w:rsidRDefault="00B9006F" w:rsidP="0066286B">
            <w:pPr>
              <w:rPr>
                <w:rFonts w:cstheme="minorHAnsi"/>
              </w:rPr>
            </w:pPr>
            <w:r>
              <w:rPr>
                <w:rFonts w:cstheme="minorHAnsi"/>
              </w:rPr>
              <w:t>Uncoordinated approach to celebrating volunteer efforts</w:t>
            </w:r>
          </w:p>
        </w:tc>
        <w:tc>
          <w:tcPr>
            <w:tcW w:w="5391" w:type="dxa"/>
          </w:tcPr>
          <w:p w14:paraId="38E78390" w14:textId="77777777" w:rsidR="00B9006F" w:rsidRPr="00672820" w:rsidRDefault="00B9006F" w:rsidP="0066286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Better promote the impacts on Victoria’s natural environment because of environmental volunteer efforts</w:t>
            </w:r>
          </w:p>
        </w:tc>
      </w:tr>
      <w:tr w:rsidR="00B9006F" w:rsidRPr="00672820" w14:paraId="2A7FA9D3" w14:textId="77777777" w:rsidTr="0066286B">
        <w:tc>
          <w:tcPr>
            <w:cnfStyle w:val="001000000000" w:firstRow="0" w:lastRow="0" w:firstColumn="1" w:lastColumn="0" w:oddVBand="0" w:evenVBand="0" w:oddHBand="0" w:evenHBand="0" w:firstRowFirstColumn="0" w:firstRowLastColumn="0" w:lastRowFirstColumn="0" w:lastRowLastColumn="0"/>
            <w:tcW w:w="4248" w:type="dxa"/>
            <w:vMerge w:val="restart"/>
          </w:tcPr>
          <w:p w14:paraId="6AF7E8BB" w14:textId="1B425BB6" w:rsidR="00B9006F" w:rsidRPr="00672820" w:rsidRDefault="00B9006F" w:rsidP="0066286B">
            <w:pPr>
              <w:rPr>
                <w:rFonts w:cstheme="minorHAnsi"/>
              </w:rPr>
            </w:pPr>
            <w:bookmarkStart w:id="15" w:name="_Hlk133240187"/>
            <w:r>
              <w:rPr>
                <w:rFonts w:cstheme="minorHAnsi"/>
              </w:rPr>
              <w:t>Reaching audiences not engaged</w:t>
            </w:r>
          </w:p>
        </w:tc>
        <w:tc>
          <w:tcPr>
            <w:tcW w:w="5391" w:type="dxa"/>
          </w:tcPr>
          <w:p w14:paraId="43A84C30" w14:textId="186A17FF" w:rsidR="00B9006F" w:rsidRPr="00672820" w:rsidRDefault="00B9006F" w:rsidP="0066286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Develop a cross-government communications approach to celebrate volunteer efforts</w:t>
            </w:r>
            <w:r w:rsidR="00B248E7">
              <w:rPr>
                <w:rFonts w:cstheme="minorHAnsi"/>
              </w:rPr>
              <w:t xml:space="preserve"> </w:t>
            </w:r>
            <w:r>
              <w:rPr>
                <w:rFonts w:cstheme="minorHAnsi"/>
              </w:rPr>
              <w:t>and reach new audiences</w:t>
            </w:r>
          </w:p>
        </w:tc>
      </w:tr>
      <w:bookmarkEnd w:id="15"/>
      <w:tr w:rsidR="00B9006F" w:rsidRPr="00672820" w14:paraId="09029EF6" w14:textId="77777777" w:rsidTr="0066286B">
        <w:tc>
          <w:tcPr>
            <w:cnfStyle w:val="001000000000" w:firstRow="0" w:lastRow="0" w:firstColumn="1" w:lastColumn="0" w:oddVBand="0" w:evenVBand="0" w:oddHBand="0" w:evenHBand="0" w:firstRowFirstColumn="0" w:firstRowLastColumn="0" w:lastRowFirstColumn="0" w:lastRowLastColumn="0"/>
            <w:tcW w:w="4248" w:type="dxa"/>
            <w:vMerge/>
          </w:tcPr>
          <w:p w14:paraId="7EA2DC10" w14:textId="77777777" w:rsidR="00B9006F" w:rsidRPr="00672820" w:rsidRDefault="00B9006F" w:rsidP="0066286B">
            <w:pPr>
              <w:rPr>
                <w:rFonts w:cstheme="minorHAnsi"/>
              </w:rPr>
            </w:pPr>
          </w:p>
        </w:tc>
        <w:tc>
          <w:tcPr>
            <w:tcW w:w="5391" w:type="dxa"/>
          </w:tcPr>
          <w:p w14:paraId="48E15EE7" w14:textId="77777777" w:rsidR="00B9006F" w:rsidRPr="00672820" w:rsidRDefault="00B9006F" w:rsidP="0066286B">
            <w:pPr>
              <w:cnfStyle w:val="000000000000" w:firstRow="0" w:lastRow="0" w:firstColumn="0" w:lastColumn="0" w:oddVBand="0" w:evenVBand="0" w:oddHBand="0" w:evenHBand="0" w:firstRowFirstColumn="0" w:firstRowLastColumn="0" w:lastRowFirstColumn="0" w:lastRowLastColumn="0"/>
              <w:rPr>
                <w:rFonts w:cstheme="minorHAnsi"/>
              </w:rPr>
            </w:pPr>
            <w:bookmarkStart w:id="16" w:name="_Hlk133240218"/>
            <w:r>
              <w:rPr>
                <w:rFonts w:cstheme="minorHAnsi"/>
              </w:rPr>
              <w:t>Highlight the well-recognised individual and wider social benefits of volunteering (e.g., social connection, mental health, skill development)</w:t>
            </w:r>
            <w:bookmarkEnd w:id="16"/>
          </w:p>
        </w:tc>
      </w:tr>
      <w:tr w:rsidR="00B9006F" w:rsidRPr="00672820" w14:paraId="6224E3A2" w14:textId="77777777" w:rsidTr="0066286B">
        <w:tc>
          <w:tcPr>
            <w:cnfStyle w:val="001000000000" w:firstRow="0" w:lastRow="0" w:firstColumn="1" w:lastColumn="0" w:oddVBand="0" w:evenVBand="0" w:oddHBand="0" w:evenHBand="0" w:firstRowFirstColumn="0" w:firstRowLastColumn="0" w:lastRowFirstColumn="0" w:lastRowLastColumn="0"/>
            <w:tcW w:w="4248" w:type="dxa"/>
            <w:vMerge/>
          </w:tcPr>
          <w:p w14:paraId="4498EB14" w14:textId="77777777" w:rsidR="00B9006F" w:rsidRPr="00672820" w:rsidRDefault="00B9006F" w:rsidP="0066286B">
            <w:pPr>
              <w:rPr>
                <w:rFonts w:cstheme="minorHAnsi"/>
              </w:rPr>
            </w:pPr>
          </w:p>
        </w:tc>
        <w:tc>
          <w:tcPr>
            <w:tcW w:w="5391" w:type="dxa"/>
          </w:tcPr>
          <w:p w14:paraId="397F4272" w14:textId="783BC1D6" w:rsidR="00B9006F" w:rsidRPr="00672820" w:rsidRDefault="00B9006F" w:rsidP="0066286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Ensure communication collateral reflects diversity </w:t>
            </w:r>
          </w:p>
        </w:tc>
      </w:tr>
      <w:tr w:rsidR="00B9006F" w:rsidRPr="00672820" w14:paraId="6C5812A9" w14:textId="77777777" w:rsidTr="0066286B">
        <w:tc>
          <w:tcPr>
            <w:cnfStyle w:val="001000000000" w:firstRow="0" w:lastRow="0" w:firstColumn="1" w:lastColumn="0" w:oddVBand="0" w:evenVBand="0" w:oddHBand="0" w:evenHBand="0" w:firstRowFirstColumn="0" w:firstRowLastColumn="0" w:lastRowFirstColumn="0" w:lastRowLastColumn="0"/>
            <w:tcW w:w="4248" w:type="dxa"/>
            <w:vMerge/>
          </w:tcPr>
          <w:p w14:paraId="3C3D9DFC" w14:textId="77777777" w:rsidR="00B9006F" w:rsidRPr="00672820" w:rsidRDefault="00B9006F" w:rsidP="0066286B">
            <w:pPr>
              <w:rPr>
                <w:rFonts w:cstheme="minorHAnsi"/>
              </w:rPr>
            </w:pPr>
          </w:p>
        </w:tc>
        <w:tc>
          <w:tcPr>
            <w:tcW w:w="5391" w:type="dxa"/>
          </w:tcPr>
          <w:p w14:paraId="22E2A81D" w14:textId="2686DF14" w:rsidR="00B9006F" w:rsidRDefault="00B9006F" w:rsidP="0066286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Link campaigns to existing inter/national days e.g., World Environment Day, Youth Month</w:t>
            </w:r>
          </w:p>
        </w:tc>
      </w:tr>
      <w:tr w:rsidR="00B9006F" w:rsidRPr="00672820" w14:paraId="2AA35403" w14:textId="77777777" w:rsidTr="0066286B">
        <w:tc>
          <w:tcPr>
            <w:cnfStyle w:val="001000000000" w:firstRow="0" w:lastRow="0" w:firstColumn="1" w:lastColumn="0" w:oddVBand="0" w:evenVBand="0" w:oddHBand="0" w:evenHBand="0" w:firstRowFirstColumn="0" w:firstRowLastColumn="0" w:lastRowFirstColumn="0" w:lastRowLastColumn="0"/>
            <w:tcW w:w="4248" w:type="dxa"/>
            <w:vMerge/>
          </w:tcPr>
          <w:p w14:paraId="09D0CB18" w14:textId="77777777" w:rsidR="00B9006F" w:rsidRPr="00672820" w:rsidRDefault="00B9006F" w:rsidP="0066286B">
            <w:pPr>
              <w:rPr>
                <w:rFonts w:cstheme="minorHAnsi"/>
              </w:rPr>
            </w:pPr>
          </w:p>
        </w:tc>
        <w:tc>
          <w:tcPr>
            <w:tcW w:w="5391" w:type="dxa"/>
          </w:tcPr>
          <w:p w14:paraId="2A0C0833" w14:textId="77777777" w:rsidR="00B9006F" w:rsidRDefault="00B9006F" w:rsidP="0066286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Partner to reach less represented audiences e.g., YACVic, Victorian Pride Centre</w:t>
            </w:r>
          </w:p>
        </w:tc>
      </w:tr>
    </w:tbl>
    <w:p w14:paraId="56DAB581" w14:textId="77777777" w:rsidR="00B9006F" w:rsidRDefault="00B9006F" w:rsidP="00B9006F">
      <w:pPr>
        <w:pStyle w:val="paragraph"/>
        <w:spacing w:before="0" w:beforeAutospacing="0" w:after="0" w:afterAutospacing="0"/>
        <w:textAlignment w:val="baseline"/>
        <w:rPr>
          <w:rFonts w:asciiTheme="minorHAnsi" w:hAnsiTheme="minorHAnsi" w:cstheme="minorHAnsi"/>
          <w:sz w:val="20"/>
          <w:szCs w:val="20"/>
        </w:rPr>
      </w:pPr>
    </w:p>
    <w:p w14:paraId="1F71FB78" w14:textId="77777777" w:rsidR="00B9006F" w:rsidRPr="007D4891" w:rsidRDefault="00B9006F" w:rsidP="00B9006F">
      <w:pPr>
        <w:pStyle w:val="Heading3"/>
        <w:numPr>
          <w:ilvl w:val="0"/>
          <w:numId w:val="41"/>
        </w:numPr>
      </w:pPr>
      <w:bookmarkStart w:id="17" w:name="_Toc138414756"/>
      <w:r>
        <w:lastRenderedPageBreak/>
        <w:t>Volunteer infrastructure</w:t>
      </w:r>
      <w:bookmarkEnd w:id="17"/>
      <w:r>
        <w:t xml:space="preserve"> </w:t>
      </w:r>
    </w:p>
    <w:p w14:paraId="72C8E9C1" w14:textId="5E10AE81" w:rsidR="00B9006F" w:rsidRDefault="00B9006F" w:rsidP="00B9006F">
      <w:r w:rsidRPr="00C024E6">
        <w:t>Improving access to technology</w:t>
      </w:r>
      <w:r w:rsidR="001650E0">
        <w:t xml:space="preserve"> </w:t>
      </w:r>
      <w:r w:rsidRPr="00C024E6">
        <w:t>has the potential to drastically reduce the burdensome administrative requirements. This would enable</w:t>
      </w:r>
      <w:r w:rsidR="00381AEF">
        <w:t xml:space="preserve"> </w:t>
      </w:r>
      <w:r w:rsidRPr="00C024E6">
        <w:t xml:space="preserve">organisations to </w:t>
      </w:r>
      <w:r w:rsidR="00381AEF">
        <w:t xml:space="preserve">be </w:t>
      </w:r>
      <w:r w:rsidR="002F76AB">
        <w:t xml:space="preserve">more </w:t>
      </w:r>
      <w:r w:rsidR="00DD2608">
        <w:t xml:space="preserve">effective </w:t>
      </w:r>
      <w:r w:rsidRPr="00C024E6">
        <w:t>us</w:t>
      </w:r>
      <w:r w:rsidR="00DD2608">
        <w:t>ing</w:t>
      </w:r>
      <w:r w:rsidRPr="00C024E6">
        <w:t xml:space="preserve"> </w:t>
      </w:r>
      <w:r>
        <w:t>resources</w:t>
      </w:r>
      <w:r w:rsidRPr="00C024E6">
        <w:t xml:space="preserve"> and would free up </w:t>
      </w:r>
      <w:r w:rsidR="00312B79">
        <w:t>v</w:t>
      </w:r>
      <w:r w:rsidRPr="00C024E6">
        <w:t>olunteer managers to invest more time in building relationships and curating meaningful experiences with volunteers</w:t>
      </w:r>
      <w:r>
        <w:t>.</w:t>
      </w:r>
    </w:p>
    <w:p w14:paraId="7DD4BA19" w14:textId="40895A34" w:rsidR="00B9006F" w:rsidRDefault="00A7427A" w:rsidP="00B9006F">
      <w:r>
        <w:t>T</w:t>
      </w:r>
      <w:r w:rsidR="00B9006F" w:rsidRPr="00F66051">
        <w:t>he databases that volunteer opportunities are advertised on,</w:t>
      </w:r>
      <w:r>
        <w:t xml:space="preserve"> (</w:t>
      </w:r>
      <w:r w:rsidRPr="00F66051">
        <w:t>Park Connect, Better Impact, Seek, Go Volunteer, Basecamp</w:t>
      </w:r>
      <w:r w:rsidR="004601AD">
        <w:t xml:space="preserve">) </w:t>
      </w:r>
      <w:r w:rsidR="00B9006F" w:rsidRPr="00F66051">
        <w:t>and volunteers register their details on, are varied. This not only makes it less clear where to look for opportunities to volunte</w:t>
      </w:r>
      <w:r w:rsidR="00442191">
        <w:t>er</w:t>
      </w:r>
      <w:r w:rsidR="00B9006F">
        <w:t>,</w:t>
      </w:r>
      <w:r w:rsidR="00B9006F" w:rsidRPr="00F66051">
        <w:t xml:space="preserve"> but it also adds to the administration burden if an individual wishes to engage with multiple groups</w:t>
      </w:r>
      <w:r w:rsidR="00442191">
        <w:t xml:space="preserve"> or </w:t>
      </w:r>
      <w:r w:rsidR="00B9006F" w:rsidRPr="00F66051">
        <w:t>projects. Platforms that support recruitment and management</w:t>
      </w:r>
      <w:r w:rsidR="00B9006F" w:rsidRPr="00C024E6">
        <w:t xml:space="preserve"> of volunteers </w:t>
      </w:r>
      <w:r w:rsidR="00B9006F">
        <w:t xml:space="preserve">have the potential to </w:t>
      </w:r>
      <w:r w:rsidR="00B9006F" w:rsidRPr="00C024E6">
        <w:t xml:space="preserve">provide efficiencies for volunteers and </w:t>
      </w:r>
      <w:r w:rsidR="00B9006F">
        <w:t xml:space="preserve">environmental groups alike. </w:t>
      </w:r>
    </w:p>
    <w:tbl>
      <w:tblPr>
        <w:tblStyle w:val="TableGrid"/>
        <w:tblW w:w="0" w:type="auto"/>
        <w:tblLook w:val="04A0" w:firstRow="1" w:lastRow="0" w:firstColumn="1" w:lastColumn="0" w:noHBand="0" w:noVBand="1"/>
      </w:tblPr>
      <w:tblGrid>
        <w:gridCol w:w="4248"/>
        <w:gridCol w:w="5250"/>
      </w:tblGrid>
      <w:tr w:rsidR="00B9006F" w14:paraId="4B91E938" w14:textId="77777777" w:rsidTr="006628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64F44153" w14:textId="77777777" w:rsidR="00B9006F" w:rsidRPr="00C85AFA" w:rsidRDefault="00B9006F" w:rsidP="0066286B">
            <w:pPr>
              <w:rPr>
                <w:rFonts w:cstheme="minorHAnsi"/>
                <w:b/>
                <w:bCs/>
              </w:rPr>
            </w:pPr>
            <w:r w:rsidRPr="00C85AFA">
              <w:rPr>
                <w:rFonts w:cstheme="minorHAnsi"/>
                <w:b/>
                <w:bCs/>
              </w:rPr>
              <w:t>Existing barriers</w:t>
            </w:r>
          </w:p>
        </w:tc>
        <w:tc>
          <w:tcPr>
            <w:tcW w:w="5250" w:type="dxa"/>
          </w:tcPr>
          <w:p w14:paraId="097AEAE4" w14:textId="77777777" w:rsidR="00B9006F" w:rsidRPr="00C85AFA" w:rsidRDefault="00B9006F" w:rsidP="0066286B">
            <w:pPr>
              <w:cnfStyle w:val="100000000000" w:firstRow="1" w:lastRow="0" w:firstColumn="0" w:lastColumn="0" w:oddVBand="0" w:evenVBand="0" w:oddHBand="0" w:evenHBand="0" w:firstRowFirstColumn="0" w:firstRowLastColumn="0" w:lastRowFirstColumn="0" w:lastRowLastColumn="0"/>
              <w:rPr>
                <w:rFonts w:cstheme="minorHAnsi"/>
                <w:b/>
                <w:bCs/>
              </w:rPr>
            </w:pPr>
            <w:r w:rsidRPr="00C85AFA">
              <w:rPr>
                <w:rFonts w:cstheme="minorHAnsi"/>
                <w:b/>
                <w:bCs/>
              </w:rPr>
              <w:t>Opportunities for consideration</w:t>
            </w:r>
          </w:p>
        </w:tc>
      </w:tr>
      <w:tr w:rsidR="00B9006F" w:rsidRPr="00672820" w14:paraId="5806D540" w14:textId="77777777" w:rsidTr="0066286B">
        <w:tc>
          <w:tcPr>
            <w:cnfStyle w:val="001000000000" w:firstRow="0" w:lastRow="0" w:firstColumn="1" w:lastColumn="0" w:oddVBand="0" w:evenVBand="0" w:oddHBand="0" w:evenHBand="0" w:firstRowFirstColumn="0" w:firstRowLastColumn="0" w:lastRowFirstColumn="0" w:lastRowLastColumn="0"/>
            <w:tcW w:w="4248" w:type="dxa"/>
            <w:vMerge w:val="restart"/>
          </w:tcPr>
          <w:p w14:paraId="37ACF29E" w14:textId="6D67CEC0" w:rsidR="00B9006F" w:rsidRPr="00CC4AF0" w:rsidRDefault="00B9006F" w:rsidP="0066286B">
            <w:pPr>
              <w:pStyle w:val="TableTextBullet"/>
              <w:numPr>
                <w:ilvl w:val="0"/>
                <w:numId w:val="0"/>
              </w:numPr>
            </w:pPr>
            <w:r w:rsidRPr="00F437EE">
              <w:t xml:space="preserve">Multiple platforms </w:t>
            </w:r>
            <w:r>
              <w:t xml:space="preserve">can make it harder for prospective volunteers to find opportunities, and for groups to recruit new volunteers </w:t>
            </w:r>
          </w:p>
        </w:tc>
        <w:tc>
          <w:tcPr>
            <w:tcW w:w="5250" w:type="dxa"/>
          </w:tcPr>
          <w:p w14:paraId="00E4791C" w14:textId="77777777" w:rsidR="00B9006F" w:rsidRPr="00CC4AF0" w:rsidRDefault="00B9006F" w:rsidP="0066286B">
            <w:pPr>
              <w:pStyle w:val="TableTextBullet"/>
              <w:numPr>
                <w:ilvl w:val="0"/>
                <w:numId w:val="0"/>
              </w:numPr>
              <w:cnfStyle w:val="000000000000" w:firstRow="0" w:lastRow="0" w:firstColumn="0" w:lastColumn="0" w:oddVBand="0" w:evenVBand="0" w:oddHBand="0" w:evenHBand="0" w:firstRowFirstColumn="0" w:firstRowLastColumn="0" w:lastRowFirstColumn="0" w:lastRowLastColumn="0"/>
            </w:pPr>
            <w:bookmarkStart w:id="18" w:name="_Hlk133240413"/>
            <w:r>
              <w:t>E</w:t>
            </w:r>
            <w:r w:rsidRPr="00E00D7F">
              <w:t>ncourage groups to post their opportunities on common</w:t>
            </w:r>
            <w:r>
              <w:t xml:space="preserve"> regional</w:t>
            </w:r>
            <w:r w:rsidRPr="00E00D7F">
              <w:t xml:space="preserve"> site</w:t>
            </w:r>
            <w:r>
              <w:t>s</w:t>
            </w:r>
            <w:r w:rsidRPr="00E00D7F">
              <w:t xml:space="preserve"> e.g</w:t>
            </w:r>
            <w:r>
              <w:t>., volunteer resource centres</w:t>
            </w:r>
            <w:bookmarkEnd w:id="18"/>
            <w:r>
              <w:t xml:space="preserve"> and to connect with identified networks where applicable</w:t>
            </w:r>
          </w:p>
        </w:tc>
      </w:tr>
      <w:tr w:rsidR="00B9006F" w:rsidRPr="00672820" w14:paraId="7C346E74" w14:textId="77777777" w:rsidTr="0066286B">
        <w:tc>
          <w:tcPr>
            <w:cnfStyle w:val="001000000000" w:firstRow="0" w:lastRow="0" w:firstColumn="1" w:lastColumn="0" w:oddVBand="0" w:evenVBand="0" w:oddHBand="0" w:evenHBand="0" w:firstRowFirstColumn="0" w:firstRowLastColumn="0" w:lastRowFirstColumn="0" w:lastRowLastColumn="0"/>
            <w:tcW w:w="4248" w:type="dxa"/>
            <w:vMerge/>
          </w:tcPr>
          <w:p w14:paraId="192FED4B" w14:textId="77777777" w:rsidR="00B9006F" w:rsidRPr="00F437EE" w:rsidRDefault="00B9006F" w:rsidP="0066286B">
            <w:pPr>
              <w:pStyle w:val="TableTextBullet"/>
              <w:numPr>
                <w:ilvl w:val="0"/>
                <w:numId w:val="0"/>
              </w:numPr>
            </w:pPr>
          </w:p>
        </w:tc>
        <w:tc>
          <w:tcPr>
            <w:tcW w:w="5250" w:type="dxa"/>
          </w:tcPr>
          <w:p w14:paraId="5EAF0A8B" w14:textId="77777777" w:rsidR="00B9006F" w:rsidRPr="00E00D7F" w:rsidRDefault="00B9006F" w:rsidP="0066286B">
            <w:pPr>
              <w:pStyle w:val="TableTextBullet"/>
              <w:numPr>
                <w:ilvl w:val="0"/>
                <w:numId w:val="0"/>
              </w:numPr>
              <w:cnfStyle w:val="000000000000" w:firstRow="0" w:lastRow="0" w:firstColumn="0" w:lastColumn="0" w:oddVBand="0" w:evenVBand="0" w:oddHBand="0" w:evenHBand="0" w:firstRowFirstColumn="0" w:firstRowLastColumn="0" w:lastRowFirstColumn="0" w:lastRowLastColumn="0"/>
            </w:pPr>
            <w:r w:rsidRPr="00E00D7F">
              <w:t>Create central virtual space for environmental volunteer engagement and information sharing</w:t>
            </w:r>
          </w:p>
        </w:tc>
      </w:tr>
      <w:tr w:rsidR="00B9006F" w:rsidRPr="00672820" w14:paraId="0EADEECC" w14:textId="77777777" w:rsidTr="0066286B">
        <w:tc>
          <w:tcPr>
            <w:cnfStyle w:val="001000000000" w:firstRow="0" w:lastRow="0" w:firstColumn="1" w:lastColumn="0" w:oddVBand="0" w:evenVBand="0" w:oddHBand="0" w:evenHBand="0" w:firstRowFirstColumn="0" w:firstRowLastColumn="0" w:lastRowFirstColumn="0" w:lastRowLastColumn="0"/>
            <w:tcW w:w="4248" w:type="dxa"/>
          </w:tcPr>
          <w:p w14:paraId="027E50EE" w14:textId="77777777" w:rsidR="00B9006F" w:rsidRPr="00E00D7F" w:rsidRDefault="00B9006F" w:rsidP="0066286B">
            <w:pPr>
              <w:pStyle w:val="TableTextBullet"/>
              <w:numPr>
                <w:ilvl w:val="0"/>
                <w:numId w:val="0"/>
              </w:numPr>
            </w:pPr>
            <w:r w:rsidRPr="00E00D7F">
              <w:t>Data stored on different databases that don’t speak to one another</w:t>
            </w:r>
          </w:p>
        </w:tc>
        <w:tc>
          <w:tcPr>
            <w:tcW w:w="5250" w:type="dxa"/>
          </w:tcPr>
          <w:p w14:paraId="42F36672" w14:textId="56813B4F" w:rsidR="00B9006F" w:rsidRPr="008F743D" w:rsidRDefault="00096EFB" w:rsidP="0066286B">
            <w:pPr>
              <w:pStyle w:val="TableTextBullet"/>
              <w:numPr>
                <w:ilvl w:val="0"/>
                <w:numId w:val="0"/>
              </w:numPr>
              <w:cnfStyle w:val="000000000000" w:firstRow="0" w:lastRow="0" w:firstColumn="0" w:lastColumn="0" w:oddVBand="0" w:evenVBand="0" w:oddHBand="0" w:evenHBand="0" w:firstRowFirstColumn="0" w:firstRowLastColumn="0" w:lastRowFirstColumn="0" w:lastRowLastColumn="0"/>
              <w:rPr>
                <w:strike/>
              </w:rPr>
            </w:pPr>
            <w:r>
              <w:t>Environmental volunteer programs collaborate in the use of database</w:t>
            </w:r>
            <w:r w:rsidR="007B2719">
              <w:t>s</w:t>
            </w:r>
            <w:r>
              <w:t>, enabling volunteers to engage across projects with minimal admin</w:t>
            </w:r>
          </w:p>
        </w:tc>
      </w:tr>
      <w:tr w:rsidR="00B9006F" w:rsidRPr="00544AF2" w14:paraId="17E97B2C" w14:textId="77777777" w:rsidTr="0066286B">
        <w:tc>
          <w:tcPr>
            <w:cnfStyle w:val="001000000000" w:firstRow="0" w:lastRow="0" w:firstColumn="1" w:lastColumn="0" w:oddVBand="0" w:evenVBand="0" w:oddHBand="0" w:evenHBand="0" w:firstRowFirstColumn="0" w:firstRowLastColumn="0" w:lastRowFirstColumn="0" w:lastRowLastColumn="0"/>
            <w:tcW w:w="4248" w:type="dxa"/>
            <w:vMerge w:val="restart"/>
          </w:tcPr>
          <w:p w14:paraId="41AEC840" w14:textId="77777777" w:rsidR="00B9006F" w:rsidRPr="00544AF2" w:rsidRDefault="00B9006F" w:rsidP="0066286B">
            <w:pPr>
              <w:spacing w:before="0" w:after="0" w:line="240" w:lineRule="auto"/>
              <w:rPr>
                <w:rFonts w:cstheme="minorHAnsi"/>
              </w:rPr>
            </w:pPr>
            <w:r>
              <w:rPr>
                <w:rFonts w:cstheme="minorHAnsi"/>
              </w:rPr>
              <w:t>Limited accessible and affordable tech infrastructure</w:t>
            </w:r>
          </w:p>
        </w:tc>
        <w:tc>
          <w:tcPr>
            <w:tcW w:w="5250" w:type="dxa"/>
          </w:tcPr>
          <w:p w14:paraId="6945054E" w14:textId="59F2167E" w:rsidR="00B9006F" w:rsidRPr="00544AF2" w:rsidRDefault="00B9006F" w:rsidP="0066286B">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t>Offer training in tech for project management and administration (e.g., managing mail lists, storing key documents central place)</w:t>
            </w:r>
          </w:p>
        </w:tc>
      </w:tr>
      <w:tr w:rsidR="00B9006F" w:rsidRPr="00544AF2" w14:paraId="5F57F20F" w14:textId="77777777" w:rsidTr="0066286B">
        <w:tc>
          <w:tcPr>
            <w:cnfStyle w:val="001000000000" w:firstRow="0" w:lastRow="0" w:firstColumn="1" w:lastColumn="0" w:oddVBand="0" w:evenVBand="0" w:oddHBand="0" w:evenHBand="0" w:firstRowFirstColumn="0" w:firstRowLastColumn="0" w:lastRowFirstColumn="0" w:lastRowLastColumn="0"/>
            <w:tcW w:w="4248" w:type="dxa"/>
            <w:vMerge/>
          </w:tcPr>
          <w:p w14:paraId="732707CB" w14:textId="77777777" w:rsidR="00B9006F" w:rsidRPr="00544AF2" w:rsidRDefault="00B9006F" w:rsidP="0066286B">
            <w:pPr>
              <w:spacing w:before="0" w:after="0" w:line="240" w:lineRule="auto"/>
              <w:rPr>
                <w:rFonts w:cstheme="minorHAnsi"/>
              </w:rPr>
            </w:pPr>
          </w:p>
        </w:tc>
        <w:tc>
          <w:tcPr>
            <w:tcW w:w="5250" w:type="dxa"/>
          </w:tcPr>
          <w:p w14:paraId="3B62FB85" w14:textId="444C7BD3" w:rsidR="00B9006F" w:rsidRPr="00544AF2" w:rsidRDefault="00B9006F" w:rsidP="0066286B">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t>Connect groups with libraries</w:t>
            </w:r>
            <w:r w:rsidR="00CC49EB">
              <w:t xml:space="preserve"> e.g.,</w:t>
            </w:r>
            <w:r>
              <w:t xml:space="preserve"> Neighbourhood </w:t>
            </w:r>
            <w:r w:rsidR="00643039">
              <w:t>Houses that</w:t>
            </w:r>
            <w:r>
              <w:t xml:space="preserve"> provide computer literacy programs, tech recycling schemes</w:t>
            </w:r>
          </w:p>
        </w:tc>
      </w:tr>
      <w:tr w:rsidR="00B9006F" w:rsidRPr="00544AF2" w14:paraId="21AF0198" w14:textId="77777777" w:rsidTr="0066286B">
        <w:tc>
          <w:tcPr>
            <w:cnfStyle w:val="001000000000" w:firstRow="0" w:lastRow="0" w:firstColumn="1" w:lastColumn="0" w:oddVBand="0" w:evenVBand="0" w:oddHBand="0" w:evenHBand="0" w:firstRowFirstColumn="0" w:firstRowLastColumn="0" w:lastRowFirstColumn="0" w:lastRowLastColumn="0"/>
            <w:tcW w:w="4248" w:type="dxa"/>
            <w:vMerge/>
          </w:tcPr>
          <w:p w14:paraId="4BEE13FF" w14:textId="77777777" w:rsidR="00B9006F" w:rsidRPr="00544AF2" w:rsidRDefault="00B9006F" w:rsidP="0066286B">
            <w:pPr>
              <w:spacing w:before="0" w:after="0" w:line="240" w:lineRule="auto"/>
              <w:rPr>
                <w:rFonts w:cstheme="minorHAnsi"/>
              </w:rPr>
            </w:pPr>
          </w:p>
        </w:tc>
        <w:tc>
          <w:tcPr>
            <w:tcW w:w="5250" w:type="dxa"/>
          </w:tcPr>
          <w:p w14:paraId="078202B8" w14:textId="77777777" w:rsidR="00B9006F" w:rsidRPr="00544AF2" w:rsidRDefault="00B9006F" w:rsidP="0066286B">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t>Support groups to recruit short-term skilled volunteers (tech, finance, risk) to help establish systems</w:t>
            </w:r>
          </w:p>
        </w:tc>
      </w:tr>
    </w:tbl>
    <w:p w14:paraId="51DCF943" w14:textId="77777777" w:rsidR="00B9006F" w:rsidRPr="0091616A" w:rsidRDefault="00B9006F" w:rsidP="00B9006F">
      <w:pPr>
        <w:rPr>
          <w:rStyle w:val="Heading2Char"/>
          <w:rFonts w:asciiTheme="minorHAnsi" w:hAnsiTheme="minorHAnsi" w:cstheme="minorHAnsi"/>
          <w:sz w:val="20"/>
          <w:szCs w:val="20"/>
        </w:rPr>
      </w:pPr>
    </w:p>
    <w:p w14:paraId="25535F66" w14:textId="2522B968" w:rsidR="00B9006F" w:rsidRPr="007D4891" w:rsidRDefault="00B9006F" w:rsidP="00B9006F">
      <w:pPr>
        <w:pStyle w:val="Heading3"/>
        <w:numPr>
          <w:ilvl w:val="0"/>
          <w:numId w:val="41"/>
        </w:numPr>
      </w:pPr>
      <w:bookmarkStart w:id="19" w:name="_Toc138414757"/>
      <w:r>
        <w:t>Leadership and culture</w:t>
      </w:r>
      <w:bookmarkEnd w:id="19"/>
      <w:r>
        <w:t xml:space="preserve"> </w:t>
      </w:r>
    </w:p>
    <w:p w14:paraId="5D42DCEA" w14:textId="37C37072" w:rsidR="00B9006F" w:rsidRDefault="005D144A" w:rsidP="00B9006F">
      <w:pPr>
        <w:rPr>
          <w:rFonts w:cstheme="minorHAnsi"/>
        </w:rPr>
      </w:pPr>
      <w:r>
        <w:rPr>
          <w:rFonts w:cstheme="minorHAnsi"/>
        </w:rPr>
        <w:t>M</w:t>
      </w:r>
      <w:r w:rsidR="00B9006F">
        <w:rPr>
          <w:rFonts w:cstheme="minorHAnsi"/>
        </w:rPr>
        <w:t>any challenges in the</w:t>
      </w:r>
      <w:r w:rsidR="00CC49EB">
        <w:rPr>
          <w:rFonts w:cstheme="minorHAnsi"/>
        </w:rPr>
        <w:t xml:space="preserve"> volunteering</w:t>
      </w:r>
      <w:r w:rsidR="00B9006F">
        <w:rPr>
          <w:rFonts w:cstheme="minorHAnsi"/>
        </w:rPr>
        <w:t xml:space="preserve"> </w:t>
      </w:r>
      <w:r w:rsidR="00B9006F" w:rsidRPr="00827E3A">
        <w:rPr>
          <w:rFonts w:cstheme="minorHAnsi"/>
        </w:rPr>
        <w:t xml:space="preserve">space arise from group dynamics and relationship management. </w:t>
      </w:r>
      <w:r w:rsidR="008F11B2">
        <w:rPr>
          <w:rFonts w:cstheme="minorHAnsi"/>
        </w:rPr>
        <w:t xml:space="preserve">Government </w:t>
      </w:r>
      <w:r w:rsidR="00B9006F">
        <w:rPr>
          <w:rFonts w:cstheme="minorHAnsi"/>
        </w:rPr>
        <w:t>can help address these barriers through supporting group strategic planning, facilitating peer mentoring, and connecting groups</w:t>
      </w:r>
      <w:r w:rsidR="00587798">
        <w:rPr>
          <w:rFonts w:cstheme="minorHAnsi"/>
        </w:rPr>
        <w:t xml:space="preserve"> and </w:t>
      </w:r>
      <w:r w:rsidR="00B9006F">
        <w:rPr>
          <w:rFonts w:cstheme="minorHAnsi"/>
        </w:rPr>
        <w:t xml:space="preserve">projects with resources to develop skills. </w:t>
      </w:r>
    </w:p>
    <w:tbl>
      <w:tblPr>
        <w:tblStyle w:val="TableGrid"/>
        <w:tblW w:w="0" w:type="auto"/>
        <w:tblLook w:val="04A0" w:firstRow="1" w:lastRow="0" w:firstColumn="1" w:lastColumn="0" w:noHBand="0" w:noVBand="1"/>
      </w:tblPr>
      <w:tblGrid>
        <w:gridCol w:w="4248"/>
        <w:gridCol w:w="5250"/>
      </w:tblGrid>
      <w:tr w:rsidR="00B9006F" w14:paraId="656EFDD3" w14:textId="77777777" w:rsidTr="006628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6921EA53" w14:textId="77777777" w:rsidR="00B9006F" w:rsidRPr="00C85AFA" w:rsidRDefault="00B9006F" w:rsidP="0066286B">
            <w:pPr>
              <w:rPr>
                <w:rFonts w:cstheme="minorHAnsi"/>
                <w:b/>
                <w:bCs/>
              </w:rPr>
            </w:pPr>
            <w:r w:rsidRPr="00C85AFA">
              <w:rPr>
                <w:rFonts w:cstheme="minorHAnsi"/>
                <w:b/>
                <w:bCs/>
              </w:rPr>
              <w:t>Existing barriers</w:t>
            </w:r>
          </w:p>
        </w:tc>
        <w:tc>
          <w:tcPr>
            <w:tcW w:w="5250" w:type="dxa"/>
          </w:tcPr>
          <w:p w14:paraId="552772E1" w14:textId="77777777" w:rsidR="00B9006F" w:rsidRPr="00C85AFA" w:rsidRDefault="00B9006F" w:rsidP="0066286B">
            <w:pPr>
              <w:cnfStyle w:val="100000000000" w:firstRow="1" w:lastRow="0" w:firstColumn="0" w:lastColumn="0" w:oddVBand="0" w:evenVBand="0" w:oddHBand="0" w:evenHBand="0" w:firstRowFirstColumn="0" w:firstRowLastColumn="0" w:lastRowFirstColumn="0" w:lastRowLastColumn="0"/>
              <w:rPr>
                <w:rFonts w:cstheme="minorHAnsi"/>
                <w:b/>
                <w:bCs/>
              </w:rPr>
            </w:pPr>
            <w:r w:rsidRPr="00C85AFA">
              <w:rPr>
                <w:rFonts w:cstheme="minorHAnsi"/>
                <w:b/>
                <w:bCs/>
              </w:rPr>
              <w:t>Opportunities for consideration</w:t>
            </w:r>
          </w:p>
        </w:tc>
      </w:tr>
      <w:tr w:rsidR="00B9006F" w:rsidRPr="00672820" w14:paraId="33D12BA6" w14:textId="77777777" w:rsidTr="0066286B">
        <w:tc>
          <w:tcPr>
            <w:cnfStyle w:val="001000000000" w:firstRow="0" w:lastRow="0" w:firstColumn="1" w:lastColumn="0" w:oddVBand="0" w:evenVBand="0" w:oddHBand="0" w:evenHBand="0" w:firstRowFirstColumn="0" w:firstRowLastColumn="0" w:lastRowFirstColumn="0" w:lastRowLastColumn="0"/>
            <w:tcW w:w="4248" w:type="dxa"/>
          </w:tcPr>
          <w:p w14:paraId="6E0C6A8E" w14:textId="5624C485" w:rsidR="00B9006F" w:rsidRPr="00672820" w:rsidRDefault="00B9006F" w:rsidP="0066286B">
            <w:pPr>
              <w:rPr>
                <w:rFonts w:cstheme="minorHAnsi"/>
              </w:rPr>
            </w:pPr>
            <w:r>
              <w:rPr>
                <w:rFonts w:cstheme="minorHAnsi"/>
              </w:rPr>
              <w:t xml:space="preserve">Undefined or unclear group objectives and goals </w:t>
            </w:r>
          </w:p>
        </w:tc>
        <w:tc>
          <w:tcPr>
            <w:tcW w:w="5250" w:type="dxa"/>
          </w:tcPr>
          <w:p w14:paraId="6D60C0CB" w14:textId="77777777" w:rsidR="00B9006F" w:rsidRPr="00672820" w:rsidRDefault="00B9006F" w:rsidP="0066286B">
            <w:pPr>
              <w:cnfStyle w:val="000000000000" w:firstRow="0" w:lastRow="0" w:firstColumn="0" w:lastColumn="0" w:oddVBand="0" w:evenVBand="0" w:oddHBand="0" w:evenHBand="0" w:firstRowFirstColumn="0" w:firstRowLastColumn="0" w:lastRowFirstColumn="0" w:lastRowLastColumn="0"/>
              <w:rPr>
                <w:rFonts w:cstheme="minorHAnsi"/>
              </w:rPr>
            </w:pPr>
            <w:bookmarkStart w:id="20" w:name="_Hlk133240464"/>
            <w:r>
              <w:rPr>
                <w:rFonts w:cstheme="minorHAnsi"/>
              </w:rPr>
              <w:t xml:space="preserve">Support groups to develop a clear purpose, objectives, and vision </w:t>
            </w:r>
            <w:bookmarkEnd w:id="20"/>
            <w:r>
              <w:rPr>
                <w:rFonts w:cstheme="minorHAnsi"/>
              </w:rPr>
              <w:t>via training, resources and facilitation support</w:t>
            </w:r>
          </w:p>
        </w:tc>
      </w:tr>
      <w:tr w:rsidR="00B9006F" w:rsidRPr="00672820" w14:paraId="41F71893" w14:textId="77777777" w:rsidTr="0066286B">
        <w:tc>
          <w:tcPr>
            <w:cnfStyle w:val="001000000000" w:firstRow="0" w:lastRow="0" w:firstColumn="1" w:lastColumn="0" w:oddVBand="0" w:evenVBand="0" w:oddHBand="0" w:evenHBand="0" w:firstRowFirstColumn="0" w:firstRowLastColumn="0" w:lastRowFirstColumn="0" w:lastRowLastColumn="0"/>
            <w:tcW w:w="4248" w:type="dxa"/>
            <w:vMerge w:val="restart"/>
          </w:tcPr>
          <w:p w14:paraId="7A845B8A" w14:textId="77777777" w:rsidR="00B9006F" w:rsidRPr="00672820" w:rsidRDefault="00B9006F" w:rsidP="0066286B">
            <w:pPr>
              <w:rPr>
                <w:rFonts w:cstheme="minorHAnsi"/>
              </w:rPr>
            </w:pPr>
            <w:r>
              <w:rPr>
                <w:rFonts w:cstheme="minorHAnsi"/>
              </w:rPr>
              <w:t>Governance and management skills | Emphasis on committee involvement, difficulty in managing un/paid staff, reluctance to adapt group model</w:t>
            </w:r>
          </w:p>
        </w:tc>
        <w:tc>
          <w:tcPr>
            <w:tcW w:w="5250" w:type="dxa"/>
          </w:tcPr>
          <w:p w14:paraId="42B8ADFA" w14:textId="4C246D38" w:rsidR="00B9006F" w:rsidRPr="00672820" w:rsidRDefault="00B9006F" w:rsidP="0066286B">
            <w:pPr>
              <w:cnfStyle w:val="000000000000" w:firstRow="0" w:lastRow="0" w:firstColumn="0" w:lastColumn="0" w:oddVBand="0" w:evenVBand="0" w:oddHBand="0" w:evenHBand="0" w:firstRowFirstColumn="0" w:firstRowLastColumn="0" w:lastRowFirstColumn="0" w:lastRowLastColumn="0"/>
              <w:rPr>
                <w:rFonts w:cstheme="minorHAnsi"/>
              </w:rPr>
            </w:pPr>
            <w:bookmarkStart w:id="21" w:name="_Hlk133240458"/>
            <w:r>
              <w:rPr>
                <w:rFonts w:cstheme="minorHAnsi"/>
              </w:rPr>
              <w:t>Connect groups with governance and management training</w:t>
            </w:r>
            <w:r w:rsidRPr="00E924A2">
              <w:rPr>
                <w:rFonts w:cstheme="minorHAnsi"/>
              </w:rPr>
              <w:t xml:space="preserve"> </w:t>
            </w:r>
            <w:bookmarkEnd w:id="21"/>
          </w:p>
        </w:tc>
      </w:tr>
      <w:tr w:rsidR="00B9006F" w:rsidRPr="00672820" w14:paraId="0AE0A5AC" w14:textId="77777777" w:rsidTr="0066286B">
        <w:tc>
          <w:tcPr>
            <w:cnfStyle w:val="001000000000" w:firstRow="0" w:lastRow="0" w:firstColumn="1" w:lastColumn="0" w:oddVBand="0" w:evenVBand="0" w:oddHBand="0" w:evenHBand="0" w:firstRowFirstColumn="0" w:firstRowLastColumn="0" w:lastRowFirstColumn="0" w:lastRowLastColumn="0"/>
            <w:tcW w:w="4248" w:type="dxa"/>
            <w:vMerge/>
          </w:tcPr>
          <w:p w14:paraId="3F76A78E" w14:textId="77777777" w:rsidR="00B9006F" w:rsidRDefault="00B9006F" w:rsidP="0066286B">
            <w:pPr>
              <w:rPr>
                <w:rFonts w:cstheme="minorHAnsi"/>
              </w:rPr>
            </w:pPr>
          </w:p>
        </w:tc>
        <w:tc>
          <w:tcPr>
            <w:tcW w:w="5250" w:type="dxa"/>
          </w:tcPr>
          <w:p w14:paraId="4606B87E" w14:textId="77777777" w:rsidR="00B9006F" w:rsidRPr="00107775" w:rsidRDefault="00B9006F" w:rsidP="0066286B">
            <w:pPr>
              <w:cnfStyle w:val="000000000000" w:firstRow="0" w:lastRow="0" w:firstColumn="0" w:lastColumn="0" w:oddVBand="0" w:evenVBand="0" w:oddHBand="0" w:evenHBand="0" w:firstRowFirstColumn="0" w:firstRowLastColumn="0" w:lastRowFirstColumn="0" w:lastRowLastColumn="0"/>
              <w:rPr>
                <w:rFonts w:cstheme="minorHAnsi"/>
                <w:highlight w:val="yellow"/>
              </w:rPr>
            </w:pPr>
            <w:r>
              <w:t>Showcase different group models, operation structures including local stories of success</w:t>
            </w:r>
          </w:p>
        </w:tc>
      </w:tr>
      <w:tr w:rsidR="00B9006F" w:rsidRPr="00672820" w14:paraId="21214689" w14:textId="77777777" w:rsidTr="0066286B">
        <w:tc>
          <w:tcPr>
            <w:cnfStyle w:val="001000000000" w:firstRow="0" w:lastRow="0" w:firstColumn="1" w:lastColumn="0" w:oddVBand="0" w:evenVBand="0" w:oddHBand="0" w:evenHBand="0" w:firstRowFirstColumn="0" w:firstRowLastColumn="0" w:lastRowFirstColumn="0" w:lastRowLastColumn="0"/>
            <w:tcW w:w="4248" w:type="dxa"/>
          </w:tcPr>
          <w:p w14:paraId="6740808A" w14:textId="77777777" w:rsidR="00B9006F" w:rsidRPr="00672820" w:rsidRDefault="00B9006F" w:rsidP="0066286B">
            <w:pPr>
              <w:rPr>
                <w:rFonts w:cstheme="minorHAnsi"/>
              </w:rPr>
            </w:pPr>
            <w:r>
              <w:rPr>
                <w:rFonts w:cstheme="minorHAnsi"/>
              </w:rPr>
              <w:t>Legacy issues resulting in difficult relationships, including unenjoyable behaviour</w:t>
            </w:r>
          </w:p>
        </w:tc>
        <w:tc>
          <w:tcPr>
            <w:tcW w:w="5250" w:type="dxa"/>
          </w:tcPr>
          <w:p w14:paraId="30900BCB" w14:textId="77777777" w:rsidR="00B9006F" w:rsidRPr="00672820" w:rsidRDefault="00B9006F" w:rsidP="0066286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Engage in concerted mediation efforts </w:t>
            </w:r>
          </w:p>
        </w:tc>
      </w:tr>
    </w:tbl>
    <w:p w14:paraId="149BBCCE" w14:textId="77777777" w:rsidR="00B9006F" w:rsidRPr="0091616A" w:rsidRDefault="00B9006F" w:rsidP="00B9006F">
      <w:pPr>
        <w:rPr>
          <w:rStyle w:val="Heading2Char"/>
          <w:rFonts w:asciiTheme="minorHAnsi" w:hAnsiTheme="minorHAnsi" w:cstheme="minorHAnsi"/>
          <w:sz w:val="20"/>
          <w:szCs w:val="20"/>
        </w:rPr>
      </w:pPr>
    </w:p>
    <w:p w14:paraId="35A6E5CE" w14:textId="3B82C5A4" w:rsidR="00B9006F" w:rsidRPr="007D4891" w:rsidRDefault="00B9006F" w:rsidP="00B9006F">
      <w:pPr>
        <w:pStyle w:val="Heading3"/>
        <w:numPr>
          <w:ilvl w:val="0"/>
          <w:numId w:val="41"/>
        </w:numPr>
      </w:pPr>
      <w:bookmarkStart w:id="22" w:name="_Toc138414758"/>
      <w:r>
        <w:t xml:space="preserve">Recruitment and retention </w:t>
      </w:r>
      <w:bookmarkEnd w:id="22"/>
    </w:p>
    <w:p w14:paraId="292B86C1" w14:textId="54392C7A" w:rsidR="00B9006F" w:rsidRDefault="00C90804" w:rsidP="00B9006F">
      <w:r>
        <w:t>R</w:t>
      </w:r>
      <w:r w:rsidR="00B9006F" w:rsidRPr="005C0C51">
        <w:t xml:space="preserve">ecruitment and retention of volunteers </w:t>
      </w:r>
      <w:r w:rsidR="00AD20EE">
        <w:t>is</w:t>
      </w:r>
      <w:r w:rsidR="00B9006F">
        <w:t xml:space="preserve"> a </w:t>
      </w:r>
      <w:r w:rsidR="003B31EF">
        <w:t xml:space="preserve">big </w:t>
      </w:r>
      <w:r w:rsidR="00B9006F">
        <w:t xml:space="preserve">challenge. Many groups have reported struggling to find volunteer numbers required to deliver on projects and fill committee roles. They also report spending a lot of time on attracting and onboarding new volunteers. </w:t>
      </w:r>
      <w:r w:rsidR="002D6861">
        <w:t>I</w:t>
      </w:r>
      <w:r w:rsidR="00B9006F">
        <w:t>n some cases</w:t>
      </w:r>
      <w:r w:rsidR="00343B5F">
        <w:t>,</w:t>
      </w:r>
      <w:r w:rsidR="00B9006F">
        <w:t xml:space="preserve"> environmental groups struggle to meet the needs or </w:t>
      </w:r>
      <w:r w:rsidR="00B9006F">
        <w:lastRenderedPageBreak/>
        <w:t>expectations of volunteers.</w:t>
      </w:r>
      <w:r w:rsidR="004411D1">
        <w:t xml:space="preserve"> This has implications for volunteer retention. </w:t>
      </w:r>
      <w:r w:rsidR="00B9006F">
        <w:t xml:space="preserve">Efforts to overcome barriers outlined in other themes (e.g., group dynamics, valuing volunteers) will go some way to addressing this issue. </w:t>
      </w:r>
    </w:p>
    <w:p w14:paraId="05DD6771" w14:textId="77777777" w:rsidR="00B9006F" w:rsidRDefault="00B9006F" w:rsidP="00B9006F"/>
    <w:tbl>
      <w:tblPr>
        <w:tblStyle w:val="TableGrid"/>
        <w:tblW w:w="0" w:type="auto"/>
        <w:tblLook w:val="04A0" w:firstRow="1" w:lastRow="0" w:firstColumn="1" w:lastColumn="0" w:noHBand="0" w:noVBand="1"/>
      </w:tblPr>
      <w:tblGrid>
        <w:gridCol w:w="4248"/>
        <w:gridCol w:w="5250"/>
      </w:tblGrid>
      <w:tr w:rsidR="00B9006F" w14:paraId="516ACD81" w14:textId="77777777" w:rsidTr="006628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19D61EEA" w14:textId="77777777" w:rsidR="00B9006F" w:rsidRPr="00C85AFA" w:rsidRDefault="00B9006F" w:rsidP="0066286B">
            <w:pPr>
              <w:rPr>
                <w:rFonts w:cstheme="minorHAnsi"/>
                <w:b/>
                <w:bCs/>
              </w:rPr>
            </w:pPr>
            <w:r w:rsidRPr="00C85AFA">
              <w:rPr>
                <w:rFonts w:cstheme="minorHAnsi"/>
                <w:b/>
                <w:bCs/>
              </w:rPr>
              <w:t>Existing barriers</w:t>
            </w:r>
          </w:p>
        </w:tc>
        <w:tc>
          <w:tcPr>
            <w:tcW w:w="5250" w:type="dxa"/>
          </w:tcPr>
          <w:p w14:paraId="466CA7B6" w14:textId="77777777" w:rsidR="00B9006F" w:rsidRPr="00C85AFA" w:rsidRDefault="00B9006F" w:rsidP="0066286B">
            <w:pPr>
              <w:cnfStyle w:val="100000000000" w:firstRow="1" w:lastRow="0" w:firstColumn="0" w:lastColumn="0" w:oddVBand="0" w:evenVBand="0" w:oddHBand="0" w:evenHBand="0" w:firstRowFirstColumn="0" w:firstRowLastColumn="0" w:lastRowFirstColumn="0" w:lastRowLastColumn="0"/>
              <w:rPr>
                <w:rFonts w:cstheme="minorHAnsi"/>
                <w:b/>
                <w:bCs/>
              </w:rPr>
            </w:pPr>
            <w:r w:rsidRPr="00C85AFA">
              <w:rPr>
                <w:rFonts w:cstheme="minorHAnsi"/>
                <w:b/>
                <w:bCs/>
              </w:rPr>
              <w:t>Opportunities for consideration</w:t>
            </w:r>
          </w:p>
        </w:tc>
      </w:tr>
      <w:tr w:rsidR="00B9006F" w:rsidRPr="00672820" w14:paraId="42A92E6A" w14:textId="77777777" w:rsidTr="00841DE4">
        <w:trPr>
          <w:trHeight w:val="869"/>
        </w:trPr>
        <w:tc>
          <w:tcPr>
            <w:cnfStyle w:val="001000000000" w:firstRow="0" w:lastRow="0" w:firstColumn="1" w:lastColumn="0" w:oddVBand="0" w:evenVBand="0" w:oddHBand="0" w:evenHBand="0" w:firstRowFirstColumn="0" w:firstRowLastColumn="0" w:lastRowFirstColumn="0" w:lastRowLastColumn="0"/>
            <w:tcW w:w="4248" w:type="dxa"/>
            <w:vMerge w:val="restart"/>
          </w:tcPr>
          <w:p w14:paraId="095AA648" w14:textId="77777777" w:rsidR="00B9006F" w:rsidRPr="000932F1" w:rsidRDefault="00B9006F" w:rsidP="0066286B">
            <w:pPr>
              <w:spacing w:before="0" w:after="0" w:line="240" w:lineRule="auto"/>
              <w:rPr>
                <w:rFonts w:cstheme="minorHAnsi"/>
                <w:highlight w:val="yellow"/>
              </w:rPr>
            </w:pPr>
            <w:r w:rsidRPr="009679B0">
              <w:rPr>
                <w:rFonts w:cstheme="minorHAnsi"/>
              </w:rPr>
              <w:t xml:space="preserve">Accessing prospective volunteers  </w:t>
            </w:r>
          </w:p>
        </w:tc>
        <w:tc>
          <w:tcPr>
            <w:tcW w:w="5250" w:type="dxa"/>
          </w:tcPr>
          <w:p w14:paraId="0FE44148" w14:textId="74B098F7" w:rsidR="00B9006F" w:rsidRPr="00E924A2" w:rsidRDefault="00B74ABD" w:rsidP="0066286B">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bookmarkStart w:id="23" w:name="_Hlk133240534"/>
            <w:r>
              <w:rPr>
                <w:rFonts w:cstheme="minorHAnsi"/>
              </w:rPr>
              <w:t>B</w:t>
            </w:r>
            <w:r w:rsidR="00B9006F" w:rsidRPr="00E924A2">
              <w:rPr>
                <w:rFonts w:cstheme="minorHAnsi"/>
              </w:rPr>
              <w:t>roker partnerships between volunteer bodies and local organisations e.g., culturally diverse peak bodies</w:t>
            </w:r>
            <w:bookmarkEnd w:id="23"/>
            <w:r w:rsidR="00B9006F">
              <w:rPr>
                <w:rFonts w:cstheme="minorHAnsi"/>
              </w:rPr>
              <w:t>, primary health networks</w:t>
            </w:r>
          </w:p>
        </w:tc>
      </w:tr>
      <w:tr w:rsidR="00B9006F" w:rsidRPr="00672820" w14:paraId="3282065F" w14:textId="77777777" w:rsidTr="0066286B">
        <w:tc>
          <w:tcPr>
            <w:cnfStyle w:val="001000000000" w:firstRow="0" w:lastRow="0" w:firstColumn="1" w:lastColumn="0" w:oddVBand="0" w:evenVBand="0" w:oddHBand="0" w:evenHBand="0" w:firstRowFirstColumn="0" w:firstRowLastColumn="0" w:lastRowFirstColumn="0" w:lastRowLastColumn="0"/>
            <w:tcW w:w="4248" w:type="dxa"/>
            <w:vMerge/>
          </w:tcPr>
          <w:p w14:paraId="6F666861" w14:textId="77777777" w:rsidR="00B9006F" w:rsidRPr="000932F1" w:rsidRDefault="00B9006F" w:rsidP="0066286B">
            <w:pPr>
              <w:spacing w:before="0" w:after="0" w:line="240" w:lineRule="auto"/>
              <w:rPr>
                <w:rFonts w:cstheme="minorHAnsi"/>
                <w:highlight w:val="yellow"/>
              </w:rPr>
            </w:pPr>
          </w:p>
        </w:tc>
        <w:tc>
          <w:tcPr>
            <w:tcW w:w="5250" w:type="dxa"/>
          </w:tcPr>
          <w:p w14:paraId="46BF4334" w14:textId="77777777" w:rsidR="00B9006F" w:rsidRPr="00E924A2" w:rsidRDefault="00B9006F" w:rsidP="0066286B">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t>Focus recruitment efforts on individuals with more time e.g., retirees</w:t>
            </w:r>
          </w:p>
        </w:tc>
      </w:tr>
      <w:tr w:rsidR="00B9006F" w:rsidRPr="00672820" w14:paraId="72D6BB0B" w14:textId="77777777" w:rsidTr="0066286B">
        <w:tc>
          <w:tcPr>
            <w:cnfStyle w:val="001000000000" w:firstRow="0" w:lastRow="0" w:firstColumn="1" w:lastColumn="0" w:oddVBand="0" w:evenVBand="0" w:oddHBand="0" w:evenHBand="0" w:firstRowFirstColumn="0" w:firstRowLastColumn="0" w:lastRowFirstColumn="0" w:lastRowLastColumn="0"/>
            <w:tcW w:w="4248" w:type="dxa"/>
            <w:vMerge/>
          </w:tcPr>
          <w:p w14:paraId="413B343E" w14:textId="77777777" w:rsidR="00B9006F" w:rsidRPr="000932F1" w:rsidRDefault="00B9006F" w:rsidP="0066286B">
            <w:pPr>
              <w:spacing w:before="0" w:after="0" w:line="240" w:lineRule="auto"/>
              <w:rPr>
                <w:rFonts w:cstheme="minorHAnsi"/>
                <w:highlight w:val="yellow"/>
              </w:rPr>
            </w:pPr>
          </w:p>
        </w:tc>
        <w:tc>
          <w:tcPr>
            <w:tcW w:w="5250" w:type="dxa"/>
          </w:tcPr>
          <w:p w14:paraId="174FFE2D" w14:textId="77777777" w:rsidR="00B9006F" w:rsidRDefault="00B9006F" w:rsidP="0066286B">
            <w:pPr>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Explore potential application of behavioural economics to the volunteer sector, including building a social norm for acting for nature </w:t>
            </w:r>
          </w:p>
        </w:tc>
      </w:tr>
      <w:tr w:rsidR="00B9006F" w:rsidRPr="00672820" w14:paraId="48B90350" w14:textId="77777777" w:rsidTr="0066286B">
        <w:trPr>
          <w:trHeight w:val="930"/>
        </w:trPr>
        <w:tc>
          <w:tcPr>
            <w:cnfStyle w:val="001000000000" w:firstRow="0" w:lastRow="0" w:firstColumn="1" w:lastColumn="0" w:oddVBand="0" w:evenVBand="0" w:oddHBand="0" w:evenHBand="0" w:firstRowFirstColumn="0" w:firstRowLastColumn="0" w:lastRowFirstColumn="0" w:lastRowLastColumn="0"/>
            <w:tcW w:w="4248" w:type="dxa"/>
            <w:vMerge w:val="restart"/>
            <w:shd w:val="clear" w:color="auto" w:fill="auto"/>
          </w:tcPr>
          <w:p w14:paraId="32D285C4" w14:textId="3A8935EC" w:rsidR="00B9006F" w:rsidRPr="000932F1" w:rsidRDefault="00B9006F" w:rsidP="0066286B">
            <w:pPr>
              <w:spacing w:before="0" w:after="0" w:line="240" w:lineRule="auto"/>
              <w:rPr>
                <w:rFonts w:cstheme="minorHAnsi"/>
                <w:highlight w:val="yellow"/>
              </w:rPr>
            </w:pPr>
            <w:r w:rsidRPr="000F0FDB">
              <w:rPr>
                <w:rFonts w:cstheme="minorHAnsi"/>
              </w:rPr>
              <w:t xml:space="preserve">Group/project capacity to appropriately recruit, onboard, and retain volunteers. </w:t>
            </w:r>
            <w:r>
              <w:rPr>
                <w:rFonts w:cstheme="minorHAnsi"/>
              </w:rPr>
              <w:t>This includes succession planning</w:t>
            </w:r>
          </w:p>
        </w:tc>
        <w:tc>
          <w:tcPr>
            <w:tcW w:w="5250" w:type="dxa"/>
          </w:tcPr>
          <w:p w14:paraId="516271EA" w14:textId="77777777" w:rsidR="00B9006F" w:rsidRPr="00E924A2" w:rsidRDefault="00B9006F" w:rsidP="0066286B">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924A2">
              <w:rPr>
                <w:rFonts w:cstheme="minorHAnsi"/>
              </w:rPr>
              <w:t>Connect groups/projects/</w:t>
            </w:r>
            <w:r>
              <w:rPr>
                <w:rFonts w:cstheme="minorHAnsi"/>
              </w:rPr>
              <w:t xml:space="preserve">volunteer managers </w:t>
            </w:r>
            <w:r w:rsidRPr="00E924A2">
              <w:rPr>
                <w:rFonts w:cstheme="minorHAnsi"/>
              </w:rPr>
              <w:t xml:space="preserve">with best practice resources on retaining volunteers (e.g., managing volunteer wellbeing, building a sense of belonging, celebrating achievements) </w:t>
            </w:r>
          </w:p>
        </w:tc>
      </w:tr>
      <w:tr w:rsidR="00B9006F" w:rsidRPr="00672820" w14:paraId="2FE28A03" w14:textId="77777777" w:rsidTr="00643039">
        <w:trPr>
          <w:trHeight w:val="528"/>
        </w:trPr>
        <w:tc>
          <w:tcPr>
            <w:cnfStyle w:val="001000000000" w:firstRow="0" w:lastRow="0" w:firstColumn="1" w:lastColumn="0" w:oddVBand="0" w:evenVBand="0" w:oddHBand="0" w:evenHBand="0" w:firstRowFirstColumn="0" w:firstRowLastColumn="0" w:lastRowFirstColumn="0" w:lastRowLastColumn="0"/>
            <w:tcW w:w="0" w:type="dxa"/>
            <w:vMerge/>
            <w:shd w:val="clear" w:color="auto" w:fill="auto"/>
          </w:tcPr>
          <w:p w14:paraId="7CC0DDB7" w14:textId="77777777" w:rsidR="00B9006F" w:rsidRPr="000932F1" w:rsidRDefault="00B9006F" w:rsidP="0066286B">
            <w:pPr>
              <w:spacing w:before="0" w:after="0" w:line="240" w:lineRule="auto"/>
              <w:rPr>
                <w:rFonts w:cstheme="minorHAnsi"/>
                <w:highlight w:val="yellow"/>
              </w:rPr>
            </w:pPr>
          </w:p>
        </w:tc>
        <w:tc>
          <w:tcPr>
            <w:tcW w:w="0" w:type="dxa"/>
          </w:tcPr>
          <w:p w14:paraId="0E06A487" w14:textId="77777777" w:rsidR="00B9006F" w:rsidRPr="00E924A2" w:rsidRDefault="00B9006F" w:rsidP="0066286B">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924A2">
              <w:rPr>
                <w:rFonts w:cstheme="minorHAnsi"/>
              </w:rPr>
              <w:t>Connect groups/projects/</w:t>
            </w:r>
            <w:r>
              <w:rPr>
                <w:rFonts w:cstheme="minorHAnsi"/>
              </w:rPr>
              <w:t>volunteer managers w</w:t>
            </w:r>
            <w:r w:rsidRPr="00E924A2">
              <w:rPr>
                <w:rFonts w:cstheme="minorHAnsi"/>
              </w:rPr>
              <w:t>ith best practice resources on recruiting volunteers</w:t>
            </w:r>
          </w:p>
        </w:tc>
      </w:tr>
      <w:tr w:rsidR="00B9006F" w:rsidRPr="00672820" w14:paraId="55000479" w14:textId="77777777" w:rsidTr="0066286B">
        <w:trPr>
          <w:trHeight w:val="60"/>
        </w:trPr>
        <w:tc>
          <w:tcPr>
            <w:cnfStyle w:val="001000000000" w:firstRow="0" w:lastRow="0" w:firstColumn="1" w:lastColumn="0" w:oddVBand="0" w:evenVBand="0" w:oddHBand="0" w:evenHBand="0" w:firstRowFirstColumn="0" w:firstRowLastColumn="0" w:lastRowFirstColumn="0" w:lastRowLastColumn="0"/>
            <w:tcW w:w="4248" w:type="dxa"/>
          </w:tcPr>
          <w:p w14:paraId="20D56D0F" w14:textId="77777777" w:rsidR="00B9006F" w:rsidRPr="000F0FDB" w:rsidRDefault="00B9006F" w:rsidP="0066286B">
            <w:pPr>
              <w:spacing w:before="0" w:after="0" w:line="240" w:lineRule="auto"/>
              <w:rPr>
                <w:rFonts w:cstheme="minorHAnsi"/>
              </w:rPr>
            </w:pPr>
            <w:r w:rsidRPr="000F0FDB">
              <w:rPr>
                <w:rFonts w:cstheme="minorHAnsi"/>
              </w:rPr>
              <w:t xml:space="preserve">Difficultly for government, especially local government, to resource multiple small groups </w:t>
            </w:r>
          </w:p>
        </w:tc>
        <w:tc>
          <w:tcPr>
            <w:tcW w:w="5250" w:type="dxa"/>
          </w:tcPr>
          <w:p w14:paraId="36C5955E" w14:textId="77777777" w:rsidR="00B9006F" w:rsidRPr="000F0FDB" w:rsidRDefault="00B9006F" w:rsidP="0066286B">
            <w:pPr>
              <w:cnfStyle w:val="000000000000" w:firstRow="0" w:lastRow="0" w:firstColumn="0" w:lastColumn="0" w:oddVBand="0" w:evenVBand="0" w:oddHBand="0" w:evenHBand="0" w:firstRowFirstColumn="0" w:firstRowLastColumn="0" w:lastRowFirstColumn="0" w:lastRowLastColumn="0"/>
              <w:rPr>
                <w:rFonts w:cstheme="minorHAnsi"/>
              </w:rPr>
            </w:pPr>
            <w:r w:rsidRPr="000F0FDB">
              <w:t xml:space="preserve">Explore opportunities for groups to work more collaboratively with one another. </w:t>
            </w:r>
          </w:p>
        </w:tc>
      </w:tr>
    </w:tbl>
    <w:p w14:paraId="7CB8812D" w14:textId="77777777" w:rsidR="00B9006F" w:rsidRPr="0091616A" w:rsidRDefault="00B9006F" w:rsidP="00B9006F">
      <w:pPr>
        <w:rPr>
          <w:rStyle w:val="Heading2Char"/>
          <w:rFonts w:asciiTheme="minorHAnsi" w:hAnsiTheme="minorHAnsi" w:cstheme="minorHAnsi"/>
          <w:sz w:val="20"/>
          <w:szCs w:val="20"/>
        </w:rPr>
      </w:pPr>
    </w:p>
    <w:p w14:paraId="4D4098C7" w14:textId="3EA2B5E0" w:rsidR="00B9006F" w:rsidRPr="007D4891" w:rsidRDefault="00B9006F" w:rsidP="00B9006F">
      <w:pPr>
        <w:pStyle w:val="Heading3"/>
        <w:numPr>
          <w:ilvl w:val="0"/>
          <w:numId w:val="41"/>
        </w:numPr>
      </w:pPr>
      <w:bookmarkStart w:id="24" w:name="_Toc138414759"/>
      <w:r>
        <w:t xml:space="preserve">Fostering </w:t>
      </w:r>
      <w:bookmarkEnd w:id="24"/>
      <w:r w:rsidR="00EA4922">
        <w:t>skills</w:t>
      </w:r>
      <w:r>
        <w:t xml:space="preserve"> </w:t>
      </w:r>
    </w:p>
    <w:p w14:paraId="4231E6D4" w14:textId="620C69F9" w:rsidR="00B9006F" w:rsidRDefault="00B9006F" w:rsidP="00B9006F">
      <w:r>
        <w:rPr>
          <w:rFonts w:cstheme="minorHAnsi"/>
        </w:rPr>
        <w:t>High quality, regular and accessible training is not readily available, particularly those not connected to a Landcare Facilitator. This is especially true for unpaid environmental volunteer managers and individuals located in rural and remote communities. While DEECA recognise</w:t>
      </w:r>
      <w:r w:rsidR="00E1283D">
        <w:rPr>
          <w:rFonts w:cstheme="minorHAnsi"/>
        </w:rPr>
        <w:t>s</w:t>
      </w:r>
      <w:r>
        <w:rPr>
          <w:rFonts w:cstheme="minorHAnsi"/>
        </w:rPr>
        <w:t xml:space="preserve"> that knowledge resources do not offer the same level of depth and dynamism of in-person training, the development of the recently launched </w:t>
      </w:r>
      <w:hyperlink r:id="rId32" w:history="1">
        <w:r w:rsidRPr="00591B37">
          <w:rPr>
            <w:rStyle w:val="Hyperlink"/>
            <w:rFonts w:cstheme="minorHAnsi"/>
          </w:rPr>
          <w:t>Environmental Volunteer Resources Hub</w:t>
        </w:r>
      </w:hyperlink>
      <w:r w:rsidRPr="00591B37">
        <w:rPr>
          <w:rFonts w:cstheme="minorHAnsi"/>
        </w:rPr>
        <w:t xml:space="preserve"> </w:t>
      </w:r>
      <w:r w:rsidRPr="00591B37">
        <w:t xml:space="preserve">has been </w:t>
      </w:r>
      <w:r w:rsidR="006648DF">
        <w:t>well-</w:t>
      </w:r>
      <w:r>
        <w:t>received. Connecting volunteers and groups to training offered by Neighbourhood Houses, Volunteer Resource Centres and peak bodies (e.g., YACVic, Landcare Victoria Inc, Justice Connect) are other immediate ways the Department can support the development of a skilled sector.</w:t>
      </w:r>
    </w:p>
    <w:p w14:paraId="0F71395F" w14:textId="77777777" w:rsidR="00B9006F" w:rsidRDefault="00B9006F" w:rsidP="00B9006F"/>
    <w:tbl>
      <w:tblPr>
        <w:tblStyle w:val="TableGrid"/>
        <w:tblW w:w="0" w:type="auto"/>
        <w:tblLook w:val="04A0" w:firstRow="1" w:lastRow="0" w:firstColumn="1" w:lastColumn="0" w:noHBand="0" w:noVBand="1"/>
      </w:tblPr>
      <w:tblGrid>
        <w:gridCol w:w="4248"/>
        <w:gridCol w:w="5250"/>
      </w:tblGrid>
      <w:tr w:rsidR="00B9006F" w14:paraId="71B785BD" w14:textId="77777777" w:rsidTr="006628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05B2A9A3" w14:textId="77777777" w:rsidR="00B9006F" w:rsidRPr="00C85AFA" w:rsidRDefault="00B9006F" w:rsidP="0066286B">
            <w:pPr>
              <w:rPr>
                <w:rFonts w:cstheme="minorHAnsi"/>
                <w:b/>
                <w:bCs/>
              </w:rPr>
            </w:pPr>
            <w:r w:rsidRPr="00C85AFA">
              <w:rPr>
                <w:rFonts w:cstheme="minorHAnsi"/>
                <w:b/>
                <w:bCs/>
              </w:rPr>
              <w:t>Existing barriers</w:t>
            </w:r>
          </w:p>
        </w:tc>
        <w:tc>
          <w:tcPr>
            <w:tcW w:w="5250" w:type="dxa"/>
          </w:tcPr>
          <w:p w14:paraId="32228791" w14:textId="77777777" w:rsidR="00B9006F" w:rsidRPr="00C85AFA" w:rsidRDefault="00B9006F" w:rsidP="0066286B">
            <w:pPr>
              <w:cnfStyle w:val="100000000000" w:firstRow="1" w:lastRow="0" w:firstColumn="0" w:lastColumn="0" w:oddVBand="0" w:evenVBand="0" w:oddHBand="0" w:evenHBand="0" w:firstRowFirstColumn="0" w:firstRowLastColumn="0" w:lastRowFirstColumn="0" w:lastRowLastColumn="0"/>
              <w:rPr>
                <w:rFonts w:cstheme="minorHAnsi"/>
                <w:b/>
                <w:bCs/>
              </w:rPr>
            </w:pPr>
            <w:r w:rsidRPr="00C85AFA">
              <w:rPr>
                <w:rFonts w:cstheme="minorHAnsi"/>
                <w:b/>
                <w:bCs/>
              </w:rPr>
              <w:t>Opportunities for consideration</w:t>
            </w:r>
          </w:p>
        </w:tc>
      </w:tr>
      <w:tr w:rsidR="00B9006F" w:rsidRPr="00672820" w14:paraId="5F57124F" w14:textId="77777777" w:rsidTr="00211C05">
        <w:trPr>
          <w:trHeight w:val="399"/>
        </w:trPr>
        <w:tc>
          <w:tcPr>
            <w:cnfStyle w:val="001000000000" w:firstRow="0" w:lastRow="0" w:firstColumn="1" w:lastColumn="0" w:oddVBand="0" w:evenVBand="0" w:oddHBand="0" w:evenHBand="0" w:firstRowFirstColumn="0" w:firstRowLastColumn="0" w:lastRowFirstColumn="0" w:lastRowLastColumn="0"/>
            <w:tcW w:w="4248" w:type="dxa"/>
            <w:vMerge w:val="restart"/>
          </w:tcPr>
          <w:p w14:paraId="2892891D" w14:textId="77777777" w:rsidR="00B9006F" w:rsidRPr="00E924A2" w:rsidRDefault="00B9006F" w:rsidP="0066286B">
            <w:pPr>
              <w:spacing w:before="0" w:after="0" w:line="240" w:lineRule="auto"/>
              <w:rPr>
                <w:rFonts w:cstheme="minorHAnsi"/>
              </w:rPr>
            </w:pPr>
            <w:r w:rsidRPr="00E924A2">
              <w:rPr>
                <w:rFonts w:cstheme="minorHAnsi"/>
              </w:rPr>
              <w:t>Minimal training available, especially in remote and rural areas</w:t>
            </w:r>
          </w:p>
        </w:tc>
        <w:tc>
          <w:tcPr>
            <w:tcW w:w="5250" w:type="dxa"/>
          </w:tcPr>
          <w:p w14:paraId="18A2F547" w14:textId="77777777" w:rsidR="00B9006F" w:rsidRDefault="00B9006F" w:rsidP="0066286B">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Promote on-line and on-demand training opportunities. </w:t>
            </w:r>
          </w:p>
          <w:p w14:paraId="3EA8732B" w14:textId="77777777" w:rsidR="00B9006F" w:rsidRPr="00E924A2" w:rsidRDefault="00B9006F" w:rsidP="0066286B">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B9006F" w:rsidRPr="00672820" w14:paraId="71F6277F" w14:textId="77777777" w:rsidTr="0066286B">
        <w:tc>
          <w:tcPr>
            <w:cnfStyle w:val="001000000000" w:firstRow="0" w:lastRow="0" w:firstColumn="1" w:lastColumn="0" w:oddVBand="0" w:evenVBand="0" w:oddHBand="0" w:evenHBand="0" w:firstRowFirstColumn="0" w:firstRowLastColumn="0" w:lastRowFirstColumn="0" w:lastRowLastColumn="0"/>
            <w:tcW w:w="4248" w:type="dxa"/>
            <w:vMerge/>
          </w:tcPr>
          <w:p w14:paraId="2A664ACD" w14:textId="77777777" w:rsidR="00B9006F" w:rsidRPr="00E924A2" w:rsidRDefault="00B9006F" w:rsidP="0066286B">
            <w:pPr>
              <w:spacing w:before="0" w:after="0" w:line="240" w:lineRule="auto"/>
              <w:rPr>
                <w:rFonts w:cstheme="minorHAnsi"/>
              </w:rPr>
            </w:pPr>
          </w:p>
        </w:tc>
        <w:tc>
          <w:tcPr>
            <w:tcW w:w="5250" w:type="dxa"/>
          </w:tcPr>
          <w:p w14:paraId="315055BE" w14:textId="1AA65111" w:rsidR="00B9006F" w:rsidRDefault="00B9006F" w:rsidP="0066286B">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Provide of t</w:t>
            </w:r>
            <w:r w:rsidRPr="00E924A2">
              <w:rPr>
                <w:rFonts w:cstheme="minorHAnsi"/>
              </w:rPr>
              <w:t xml:space="preserve">raining </w:t>
            </w:r>
            <w:r>
              <w:rPr>
                <w:rFonts w:cstheme="minorHAnsi"/>
              </w:rPr>
              <w:t xml:space="preserve">to address gaps identified by volunteers </w:t>
            </w:r>
            <w:r w:rsidR="009025B3">
              <w:rPr>
                <w:rFonts w:cstheme="minorHAnsi"/>
              </w:rPr>
              <w:t>e.g.,</w:t>
            </w:r>
            <w:r w:rsidRPr="00E924A2">
              <w:rPr>
                <w:rFonts w:cstheme="minorHAnsi"/>
              </w:rPr>
              <w:t xml:space="preserve"> using tech to work smarter, communications (social media, building a campaign), partnership development, youth engagement.</w:t>
            </w:r>
          </w:p>
        </w:tc>
      </w:tr>
      <w:tr w:rsidR="00B9006F" w:rsidRPr="00672820" w14:paraId="637B1554" w14:textId="77777777" w:rsidTr="0066286B">
        <w:tc>
          <w:tcPr>
            <w:cnfStyle w:val="001000000000" w:firstRow="0" w:lastRow="0" w:firstColumn="1" w:lastColumn="0" w:oddVBand="0" w:evenVBand="0" w:oddHBand="0" w:evenHBand="0" w:firstRowFirstColumn="0" w:firstRowLastColumn="0" w:lastRowFirstColumn="0" w:lastRowLastColumn="0"/>
            <w:tcW w:w="4248" w:type="dxa"/>
            <w:vMerge/>
          </w:tcPr>
          <w:p w14:paraId="0B562C4D" w14:textId="77777777" w:rsidR="00B9006F" w:rsidRPr="00E924A2" w:rsidRDefault="00B9006F" w:rsidP="0066286B">
            <w:pPr>
              <w:spacing w:before="0" w:after="0" w:line="240" w:lineRule="auto"/>
              <w:rPr>
                <w:rFonts w:cstheme="minorHAnsi"/>
              </w:rPr>
            </w:pPr>
          </w:p>
        </w:tc>
        <w:tc>
          <w:tcPr>
            <w:tcW w:w="5250" w:type="dxa"/>
          </w:tcPr>
          <w:p w14:paraId="03EE2E83" w14:textId="77777777" w:rsidR="00B9006F" w:rsidRDefault="00B9006F" w:rsidP="0066286B">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bookmarkStart w:id="25" w:name="_Hlk133240786"/>
            <w:r w:rsidRPr="00E924A2">
              <w:rPr>
                <w:rFonts w:cstheme="minorHAnsi"/>
              </w:rPr>
              <w:t>Create opportunities for more peer-to-peer learning</w:t>
            </w:r>
            <w:bookmarkEnd w:id="25"/>
          </w:p>
        </w:tc>
      </w:tr>
      <w:tr w:rsidR="00B9006F" w:rsidRPr="00672820" w14:paraId="1713A6B7" w14:textId="77777777" w:rsidTr="0066286B">
        <w:tc>
          <w:tcPr>
            <w:cnfStyle w:val="001000000000" w:firstRow="0" w:lastRow="0" w:firstColumn="1" w:lastColumn="0" w:oddVBand="0" w:evenVBand="0" w:oddHBand="0" w:evenHBand="0" w:firstRowFirstColumn="0" w:firstRowLastColumn="0" w:lastRowFirstColumn="0" w:lastRowLastColumn="0"/>
            <w:tcW w:w="4248" w:type="dxa"/>
          </w:tcPr>
          <w:p w14:paraId="03EE2B22" w14:textId="77777777" w:rsidR="00B9006F" w:rsidRPr="00E924A2" w:rsidRDefault="00B9006F" w:rsidP="0066286B">
            <w:pPr>
              <w:spacing w:before="0" w:after="0" w:line="240" w:lineRule="auto"/>
              <w:rPr>
                <w:rFonts w:cstheme="minorHAnsi"/>
              </w:rPr>
            </w:pPr>
            <w:r w:rsidRPr="00E924A2">
              <w:rPr>
                <w:rFonts w:cstheme="minorHAnsi"/>
              </w:rPr>
              <w:t>Groups often unaware of learning opportunities outside of the environmental sector</w:t>
            </w:r>
          </w:p>
        </w:tc>
        <w:tc>
          <w:tcPr>
            <w:tcW w:w="5250" w:type="dxa"/>
            <w:vMerge w:val="restart"/>
          </w:tcPr>
          <w:p w14:paraId="62F9753E" w14:textId="77777777" w:rsidR="00B9006F" w:rsidRPr="00E924A2" w:rsidRDefault="00B9006F" w:rsidP="0066286B">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w:t>
            </w:r>
            <w:r w:rsidRPr="00E924A2">
              <w:rPr>
                <w:rFonts w:cstheme="minorHAnsi"/>
              </w:rPr>
              <w:t xml:space="preserve">onnect groups with training from outside of the environmental sector (e.g., Groupwork, Justice Connect) </w:t>
            </w:r>
          </w:p>
        </w:tc>
      </w:tr>
      <w:tr w:rsidR="00B9006F" w:rsidRPr="00672820" w14:paraId="05C4C212" w14:textId="77777777" w:rsidTr="0066286B">
        <w:tc>
          <w:tcPr>
            <w:cnfStyle w:val="001000000000" w:firstRow="0" w:lastRow="0" w:firstColumn="1" w:lastColumn="0" w:oddVBand="0" w:evenVBand="0" w:oddHBand="0" w:evenHBand="0" w:firstRowFirstColumn="0" w:firstRowLastColumn="0" w:lastRowFirstColumn="0" w:lastRowLastColumn="0"/>
            <w:tcW w:w="4248" w:type="dxa"/>
          </w:tcPr>
          <w:p w14:paraId="67EF7021" w14:textId="77777777" w:rsidR="00B9006F" w:rsidRPr="00E924A2" w:rsidRDefault="00B9006F" w:rsidP="0066286B">
            <w:pPr>
              <w:spacing w:before="0" w:after="0" w:line="240" w:lineRule="auto"/>
              <w:rPr>
                <w:rFonts w:cstheme="minorHAnsi"/>
              </w:rPr>
            </w:pPr>
            <w:r w:rsidRPr="00E924A2">
              <w:rPr>
                <w:rFonts w:cstheme="minorHAnsi"/>
              </w:rPr>
              <w:t xml:space="preserve">Tendency to focus on ‘practical’ skill building as opposed to ‘soft’ skill building </w:t>
            </w:r>
          </w:p>
        </w:tc>
        <w:tc>
          <w:tcPr>
            <w:tcW w:w="5250" w:type="dxa"/>
            <w:vMerge/>
          </w:tcPr>
          <w:p w14:paraId="67AD7DEC" w14:textId="77777777" w:rsidR="00B9006F" w:rsidRPr="00E924A2" w:rsidRDefault="00B9006F" w:rsidP="0066286B">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B9006F" w:rsidRPr="00672820" w14:paraId="0FE0411C" w14:textId="77777777" w:rsidTr="0066286B">
        <w:trPr>
          <w:trHeight w:val="549"/>
        </w:trPr>
        <w:tc>
          <w:tcPr>
            <w:cnfStyle w:val="001000000000" w:firstRow="0" w:lastRow="0" w:firstColumn="1" w:lastColumn="0" w:oddVBand="0" w:evenVBand="0" w:oddHBand="0" w:evenHBand="0" w:firstRowFirstColumn="0" w:firstRowLastColumn="0" w:lastRowFirstColumn="0" w:lastRowLastColumn="0"/>
            <w:tcW w:w="4248" w:type="dxa"/>
          </w:tcPr>
          <w:p w14:paraId="6855DF43" w14:textId="77777777" w:rsidR="00B9006F" w:rsidRPr="00E924A2" w:rsidRDefault="00B9006F" w:rsidP="0066286B">
            <w:pPr>
              <w:spacing w:before="0" w:after="0" w:line="240" w:lineRule="auto"/>
              <w:rPr>
                <w:rFonts w:cstheme="minorHAnsi"/>
              </w:rPr>
            </w:pPr>
            <w:r w:rsidRPr="00E924A2">
              <w:rPr>
                <w:rFonts w:cstheme="minorHAnsi"/>
              </w:rPr>
              <w:t>Training advertised in places not widely viewed</w:t>
            </w:r>
          </w:p>
        </w:tc>
        <w:tc>
          <w:tcPr>
            <w:tcW w:w="5250" w:type="dxa"/>
          </w:tcPr>
          <w:p w14:paraId="41630C6B" w14:textId="266FA4DB" w:rsidR="00B9006F" w:rsidRPr="00E924A2" w:rsidRDefault="00B9006F" w:rsidP="0066286B">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bookmarkStart w:id="26" w:name="_Hlk133240619"/>
            <w:r w:rsidRPr="00E924A2">
              <w:rPr>
                <w:rFonts w:cstheme="minorHAnsi"/>
              </w:rPr>
              <w:t xml:space="preserve">Central place to share training opportunities </w:t>
            </w:r>
            <w:bookmarkEnd w:id="26"/>
          </w:p>
        </w:tc>
      </w:tr>
    </w:tbl>
    <w:p w14:paraId="292E99A7" w14:textId="77777777" w:rsidR="00B9006F" w:rsidRPr="0091616A" w:rsidRDefault="00B9006F" w:rsidP="00B9006F">
      <w:pPr>
        <w:pStyle w:val="Heading4"/>
        <w:rPr>
          <w:sz w:val="20"/>
          <w:szCs w:val="20"/>
        </w:rPr>
      </w:pPr>
    </w:p>
    <w:p w14:paraId="7BC96445" w14:textId="77777777" w:rsidR="00B9006F" w:rsidRPr="007D4891" w:rsidRDefault="00B9006F" w:rsidP="00B9006F">
      <w:pPr>
        <w:pStyle w:val="Heading3"/>
        <w:numPr>
          <w:ilvl w:val="0"/>
          <w:numId w:val="41"/>
        </w:numPr>
      </w:pPr>
      <w:bookmarkStart w:id="27" w:name="_Toc138414760"/>
      <w:r>
        <w:t xml:space="preserve">Project administration </w:t>
      </w:r>
      <w:bookmarkEnd w:id="27"/>
    </w:p>
    <w:p w14:paraId="657DA717" w14:textId="4B51A656" w:rsidR="00B9006F" w:rsidRDefault="00B25152" w:rsidP="00B9006F">
      <w:r>
        <w:t>Project</w:t>
      </w:r>
      <w:r w:rsidR="00B9006F" w:rsidRPr="00D228A6">
        <w:t xml:space="preserve"> administration </w:t>
      </w:r>
      <w:r>
        <w:t>can</w:t>
      </w:r>
      <w:r w:rsidR="00B9006F">
        <w:t xml:space="preserve"> detract from time spent on project delivery </w:t>
      </w:r>
      <w:r w:rsidR="00B9006F" w:rsidRPr="00D228A6">
        <w:t xml:space="preserve">and reduces how attractive these opportunities are (especially young people). In some cases, groups navigate multiple different land tenures and corresponding administrative processes. Having a central place to register and enter in </w:t>
      </w:r>
      <w:r w:rsidR="00B9006F">
        <w:t>various</w:t>
      </w:r>
      <w:r w:rsidR="00B9006F" w:rsidRPr="00D228A6">
        <w:t xml:space="preserve"> capability checks </w:t>
      </w:r>
      <w:r w:rsidR="00B9006F" w:rsidRPr="00D228A6">
        <w:lastRenderedPageBreak/>
        <w:t xml:space="preserve">could streamline many processes that fall on </w:t>
      </w:r>
      <w:r w:rsidR="00B9006F">
        <w:t>environmental volunteer managers and groups.</w:t>
      </w:r>
      <w:r w:rsidR="00E752B2">
        <w:t xml:space="preserve"> </w:t>
      </w:r>
      <w:r w:rsidR="00B9006F" w:rsidRPr="00D228A6">
        <w:t xml:space="preserve">This is a large piece of work that </w:t>
      </w:r>
      <w:r w:rsidR="00B9006F">
        <w:t xml:space="preserve">will </w:t>
      </w:r>
      <w:r w:rsidR="00B9006F" w:rsidRPr="00D228A6">
        <w:t>require</w:t>
      </w:r>
      <w:r w:rsidR="00B9006F">
        <w:t xml:space="preserve"> significant engagement, cost and coordination by government agencies. </w:t>
      </w:r>
    </w:p>
    <w:p w14:paraId="20800895" w14:textId="77777777" w:rsidR="00B9006F" w:rsidRPr="00D228A6" w:rsidRDefault="00B9006F" w:rsidP="00B9006F"/>
    <w:tbl>
      <w:tblPr>
        <w:tblStyle w:val="TableGrid"/>
        <w:tblW w:w="0" w:type="auto"/>
        <w:tblLook w:val="04A0" w:firstRow="1" w:lastRow="0" w:firstColumn="1" w:lastColumn="0" w:noHBand="0" w:noVBand="1"/>
      </w:tblPr>
      <w:tblGrid>
        <w:gridCol w:w="4248"/>
        <w:gridCol w:w="5250"/>
      </w:tblGrid>
      <w:tr w:rsidR="00B9006F" w14:paraId="052ACEB3" w14:textId="77777777" w:rsidTr="006628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6AD5ECD4" w14:textId="77777777" w:rsidR="00B9006F" w:rsidRPr="00C85AFA" w:rsidRDefault="00B9006F" w:rsidP="0066286B">
            <w:pPr>
              <w:rPr>
                <w:rFonts w:cstheme="minorHAnsi"/>
                <w:b/>
                <w:bCs/>
              </w:rPr>
            </w:pPr>
            <w:r w:rsidRPr="00C85AFA">
              <w:rPr>
                <w:rFonts w:cstheme="minorHAnsi"/>
                <w:b/>
                <w:bCs/>
              </w:rPr>
              <w:t>Existing barriers</w:t>
            </w:r>
          </w:p>
        </w:tc>
        <w:tc>
          <w:tcPr>
            <w:tcW w:w="5250" w:type="dxa"/>
          </w:tcPr>
          <w:p w14:paraId="2BEB83C4" w14:textId="77777777" w:rsidR="00B9006F" w:rsidRPr="00C85AFA" w:rsidRDefault="00B9006F" w:rsidP="0066286B">
            <w:pPr>
              <w:cnfStyle w:val="100000000000" w:firstRow="1" w:lastRow="0" w:firstColumn="0" w:lastColumn="0" w:oddVBand="0" w:evenVBand="0" w:oddHBand="0" w:evenHBand="0" w:firstRowFirstColumn="0" w:firstRowLastColumn="0" w:lastRowFirstColumn="0" w:lastRowLastColumn="0"/>
              <w:rPr>
                <w:rFonts w:cstheme="minorHAnsi"/>
                <w:b/>
                <w:bCs/>
              </w:rPr>
            </w:pPr>
            <w:r w:rsidRPr="00C85AFA">
              <w:rPr>
                <w:rFonts w:cstheme="minorHAnsi"/>
                <w:b/>
                <w:bCs/>
              </w:rPr>
              <w:t>Opportunities for consideration</w:t>
            </w:r>
          </w:p>
        </w:tc>
      </w:tr>
      <w:tr w:rsidR="00B9006F" w:rsidRPr="00672820" w14:paraId="243F402B" w14:textId="77777777" w:rsidTr="0066286B">
        <w:tc>
          <w:tcPr>
            <w:cnfStyle w:val="001000000000" w:firstRow="0" w:lastRow="0" w:firstColumn="1" w:lastColumn="0" w:oddVBand="0" w:evenVBand="0" w:oddHBand="0" w:evenHBand="0" w:firstRowFirstColumn="0" w:firstRowLastColumn="0" w:lastRowFirstColumn="0" w:lastRowLastColumn="0"/>
            <w:tcW w:w="4248" w:type="dxa"/>
            <w:vMerge w:val="restart"/>
          </w:tcPr>
          <w:p w14:paraId="564849FF" w14:textId="77777777" w:rsidR="00B9006F" w:rsidRPr="00544AF2" w:rsidRDefault="00B9006F" w:rsidP="0066286B">
            <w:pPr>
              <w:spacing w:before="0" w:after="0" w:line="240" w:lineRule="auto"/>
              <w:rPr>
                <w:rFonts w:cstheme="minorHAnsi"/>
              </w:rPr>
            </w:pPr>
            <w:r w:rsidRPr="00544AF2">
              <w:rPr>
                <w:rFonts w:cstheme="minorHAnsi"/>
              </w:rPr>
              <w:t>Difficulty navigating land tenure requirements</w:t>
            </w:r>
          </w:p>
        </w:tc>
        <w:tc>
          <w:tcPr>
            <w:tcW w:w="5250" w:type="dxa"/>
          </w:tcPr>
          <w:p w14:paraId="2E4B927B" w14:textId="49650812" w:rsidR="00B9006F" w:rsidRPr="00544AF2" w:rsidRDefault="00B9006F" w:rsidP="0066286B">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Bidi"/>
              </w:rPr>
            </w:pPr>
            <w:bookmarkStart w:id="28" w:name="_Hlk133240816"/>
            <w:r w:rsidRPr="466D8BC8">
              <w:rPr>
                <w:rFonts w:cstheme="minorBidi"/>
              </w:rPr>
              <w:t>Create</w:t>
            </w:r>
            <w:r w:rsidRPr="1117A5EE">
              <w:rPr>
                <w:rFonts w:cstheme="minorBidi"/>
              </w:rPr>
              <w:t xml:space="preserve"> </w:t>
            </w:r>
            <w:r w:rsidRPr="466D8BC8">
              <w:rPr>
                <w:rFonts w:cstheme="minorBidi"/>
              </w:rPr>
              <w:t xml:space="preserve">resources to identify and communicate requirements depending on the land tenure  </w:t>
            </w:r>
            <w:bookmarkEnd w:id="28"/>
          </w:p>
        </w:tc>
      </w:tr>
      <w:tr w:rsidR="00B9006F" w:rsidRPr="00672820" w14:paraId="284BC68B" w14:textId="77777777" w:rsidTr="0066286B">
        <w:tc>
          <w:tcPr>
            <w:cnfStyle w:val="001000000000" w:firstRow="0" w:lastRow="0" w:firstColumn="1" w:lastColumn="0" w:oddVBand="0" w:evenVBand="0" w:oddHBand="0" w:evenHBand="0" w:firstRowFirstColumn="0" w:firstRowLastColumn="0" w:lastRowFirstColumn="0" w:lastRowLastColumn="0"/>
            <w:tcW w:w="4248" w:type="dxa"/>
            <w:vMerge/>
          </w:tcPr>
          <w:p w14:paraId="298D700A" w14:textId="77777777" w:rsidR="00B9006F" w:rsidRPr="00544AF2" w:rsidRDefault="00B9006F" w:rsidP="0066286B">
            <w:pPr>
              <w:spacing w:before="0" w:after="0" w:line="240" w:lineRule="auto"/>
              <w:rPr>
                <w:rFonts w:cstheme="minorHAnsi"/>
              </w:rPr>
            </w:pPr>
          </w:p>
        </w:tc>
        <w:tc>
          <w:tcPr>
            <w:tcW w:w="5250" w:type="dxa"/>
          </w:tcPr>
          <w:p w14:paraId="320FEEE0" w14:textId="77777777" w:rsidR="00B9006F" w:rsidRDefault="00B9006F" w:rsidP="0066286B">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t>Explore land leasing arrangements with groups that reduce the requirement for government staff to be onsite</w:t>
            </w:r>
          </w:p>
        </w:tc>
      </w:tr>
      <w:tr w:rsidR="00B9006F" w:rsidRPr="00672820" w14:paraId="05D11191" w14:textId="77777777" w:rsidTr="0066286B">
        <w:tc>
          <w:tcPr>
            <w:cnfStyle w:val="001000000000" w:firstRow="0" w:lastRow="0" w:firstColumn="1" w:lastColumn="0" w:oddVBand="0" w:evenVBand="0" w:oddHBand="0" w:evenHBand="0" w:firstRowFirstColumn="0" w:firstRowLastColumn="0" w:lastRowFirstColumn="0" w:lastRowLastColumn="0"/>
            <w:tcW w:w="4248" w:type="dxa"/>
          </w:tcPr>
          <w:p w14:paraId="7E0C7AB0" w14:textId="77777777" w:rsidR="00B9006F" w:rsidRPr="00544AF2" w:rsidRDefault="00B9006F" w:rsidP="0066286B">
            <w:pPr>
              <w:spacing w:before="0" w:after="0" w:line="240" w:lineRule="auto"/>
              <w:rPr>
                <w:rFonts w:cstheme="minorHAnsi"/>
              </w:rPr>
            </w:pPr>
            <w:r w:rsidRPr="00544AF2">
              <w:rPr>
                <w:rFonts w:cstheme="minorHAnsi"/>
              </w:rPr>
              <w:t>Extensive ‘paperwork’ requirements for onboarding volunteers</w:t>
            </w:r>
          </w:p>
        </w:tc>
        <w:tc>
          <w:tcPr>
            <w:tcW w:w="5250" w:type="dxa"/>
          </w:tcPr>
          <w:p w14:paraId="3FCBBAFB" w14:textId="023FA31D" w:rsidR="00B9006F" w:rsidRPr="00544AF2" w:rsidRDefault="00B9006F" w:rsidP="0066286B">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bookmarkStart w:id="29" w:name="_Hlk133240829"/>
            <w:r w:rsidRPr="00544AF2">
              <w:rPr>
                <w:rFonts w:cstheme="minorHAnsi"/>
              </w:rPr>
              <w:t xml:space="preserve">Develop a standard process for onboarding volunteers, storing data and key documents </w:t>
            </w:r>
            <w:bookmarkEnd w:id="29"/>
          </w:p>
        </w:tc>
      </w:tr>
    </w:tbl>
    <w:p w14:paraId="409BAE1C" w14:textId="77777777" w:rsidR="00B9006F" w:rsidRPr="0091616A" w:rsidRDefault="00B9006F" w:rsidP="00B9006F">
      <w:pPr>
        <w:pStyle w:val="Heading3"/>
        <w:rPr>
          <w:rFonts w:asciiTheme="minorHAnsi" w:hAnsiTheme="minorHAnsi" w:cstheme="minorHAnsi"/>
          <w:sz w:val="20"/>
          <w:szCs w:val="20"/>
        </w:rPr>
      </w:pPr>
    </w:p>
    <w:p w14:paraId="2F73381F" w14:textId="33F0914A" w:rsidR="00B9006F" w:rsidRPr="007D4891" w:rsidRDefault="00B9006F" w:rsidP="00B9006F">
      <w:pPr>
        <w:pStyle w:val="Heading3"/>
        <w:numPr>
          <w:ilvl w:val="0"/>
          <w:numId w:val="41"/>
        </w:numPr>
      </w:pPr>
      <w:bookmarkStart w:id="30" w:name="_Toc138414761"/>
      <w:r>
        <w:t>Resourcing</w:t>
      </w:r>
      <w:bookmarkEnd w:id="30"/>
    </w:p>
    <w:p w14:paraId="21FDFEAA" w14:textId="1F011499" w:rsidR="00B9006F" w:rsidRDefault="00974E2C" w:rsidP="00B9006F">
      <w:r>
        <w:t>R</w:t>
      </w:r>
      <w:r w:rsidR="00B9006F">
        <w:t xml:space="preserve">esources available to the environmental volunteer sector </w:t>
      </w:r>
      <w:r>
        <w:t>are</w:t>
      </w:r>
      <w:r w:rsidR="00B9006F">
        <w:t xml:space="preserve"> modest. </w:t>
      </w:r>
      <w:r w:rsidR="00356F8B">
        <w:t>T</w:t>
      </w:r>
      <w:r w:rsidR="00B9006F">
        <w:t xml:space="preserve">he way in which the funding is usually delivered (once-off, short-term, competitive) is not widely conducive to long-term planning, fostering partnerships or streamlining administration. </w:t>
      </w:r>
      <w:r w:rsidR="00B9006F" w:rsidRPr="00C024E6">
        <w:t xml:space="preserve">A top-down approach </w:t>
      </w:r>
      <w:r w:rsidR="00B9006F">
        <w:t xml:space="preserve">to funding </w:t>
      </w:r>
      <w:r w:rsidR="00B9006F" w:rsidRPr="00C024E6">
        <w:t xml:space="preserve">often positions volunteer organisations as benefactors rather than collaborators. Rigid and prescriptive funding and grant agreements </w:t>
      </w:r>
      <w:r w:rsidR="00B9006F">
        <w:t xml:space="preserve">can </w:t>
      </w:r>
      <w:r w:rsidR="00B9006F" w:rsidRPr="00C024E6">
        <w:t>also dissuade recipients from being innovative and agile</w:t>
      </w:r>
      <w:r w:rsidR="00B9006F">
        <w:t>, and short-term funding opportunities may inhibit strategic planning and growth of volunteer organisations</w:t>
      </w:r>
      <w:r w:rsidR="00B9006F">
        <w:rPr>
          <w:rStyle w:val="FootnoteReference"/>
        </w:rPr>
        <w:footnoteReference w:id="3"/>
      </w:r>
      <w:r w:rsidR="00B9006F">
        <w:t xml:space="preserve">. </w:t>
      </w:r>
    </w:p>
    <w:p w14:paraId="281F82F8" w14:textId="77777777" w:rsidR="00B9006F" w:rsidRDefault="00B9006F" w:rsidP="00B9006F"/>
    <w:tbl>
      <w:tblPr>
        <w:tblStyle w:val="TableGrid"/>
        <w:tblW w:w="0" w:type="auto"/>
        <w:tblLook w:val="04A0" w:firstRow="1" w:lastRow="0" w:firstColumn="1" w:lastColumn="0" w:noHBand="0" w:noVBand="1"/>
      </w:tblPr>
      <w:tblGrid>
        <w:gridCol w:w="4398"/>
        <w:gridCol w:w="5100"/>
      </w:tblGrid>
      <w:tr w:rsidR="00B9006F" w14:paraId="2FDF265B" w14:textId="77777777" w:rsidTr="0066286B">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398" w:type="dxa"/>
          </w:tcPr>
          <w:p w14:paraId="5BF03B4F" w14:textId="77777777" w:rsidR="00B9006F" w:rsidRPr="00C85AFA" w:rsidRDefault="00B9006F" w:rsidP="0066286B">
            <w:pPr>
              <w:rPr>
                <w:rFonts w:cstheme="minorHAnsi"/>
                <w:b/>
                <w:bCs/>
              </w:rPr>
            </w:pPr>
            <w:r w:rsidRPr="00C85AFA">
              <w:rPr>
                <w:rFonts w:cstheme="minorHAnsi"/>
                <w:b/>
                <w:bCs/>
              </w:rPr>
              <w:t>Existing barriers</w:t>
            </w:r>
          </w:p>
        </w:tc>
        <w:tc>
          <w:tcPr>
            <w:tcW w:w="5100" w:type="dxa"/>
          </w:tcPr>
          <w:p w14:paraId="2A203006" w14:textId="77777777" w:rsidR="00B9006F" w:rsidRPr="00C85AFA" w:rsidRDefault="00B9006F" w:rsidP="0066286B">
            <w:pPr>
              <w:cnfStyle w:val="100000000000" w:firstRow="1" w:lastRow="0" w:firstColumn="0" w:lastColumn="0" w:oddVBand="0" w:evenVBand="0" w:oddHBand="0" w:evenHBand="0" w:firstRowFirstColumn="0" w:firstRowLastColumn="0" w:lastRowFirstColumn="0" w:lastRowLastColumn="0"/>
              <w:rPr>
                <w:rFonts w:cstheme="minorHAnsi"/>
                <w:b/>
                <w:bCs/>
              </w:rPr>
            </w:pPr>
            <w:r w:rsidRPr="00C85AFA">
              <w:rPr>
                <w:rFonts w:cstheme="minorHAnsi"/>
                <w:b/>
                <w:bCs/>
              </w:rPr>
              <w:t>Opportunities for consideration</w:t>
            </w:r>
          </w:p>
        </w:tc>
      </w:tr>
      <w:tr w:rsidR="00B9006F" w:rsidRPr="00672820" w14:paraId="49B7A98A" w14:textId="77777777" w:rsidTr="0066286B">
        <w:trPr>
          <w:trHeight w:val="373"/>
        </w:trPr>
        <w:tc>
          <w:tcPr>
            <w:cnfStyle w:val="001000000000" w:firstRow="0" w:lastRow="0" w:firstColumn="1" w:lastColumn="0" w:oddVBand="0" w:evenVBand="0" w:oddHBand="0" w:evenHBand="0" w:firstRowFirstColumn="0" w:firstRowLastColumn="0" w:lastRowFirstColumn="0" w:lastRowLastColumn="0"/>
            <w:tcW w:w="4398" w:type="dxa"/>
            <w:vMerge w:val="restart"/>
          </w:tcPr>
          <w:p w14:paraId="1ECF322C" w14:textId="077FE9A2" w:rsidR="00B9006F" w:rsidRPr="00CC4AF0" w:rsidRDefault="00B9006F" w:rsidP="0066286B">
            <w:pPr>
              <w:pStyle w:val="TableTextBullet"/>
              <w:numPr>
                <w:ilvl w:val="0"/>
                <w:numId w:val="0"/>
              </w:numPr>
            </w:pPr>
            <w:bookmarkStart w:id="31" w:name="_Hlk133240853"/>
            <w:r>
              <w:t>Short-term and competitive grant funding with strict eligibility and budgetary requirements</w:t>
            </w:r>
          </w:p>
        </w:tc>
        <w:tc>
          <w:tcPr>
            <w:tcW w:w="5100" w:type="dxa"/>
          </w:tcPr>
          <w:p w14:paraId="0DC495E8" w14:textId="77777777" w:rsidR="00B9006F" w:rsidRPr="00C25EC1" w:rsidRDefault="00B9006F" w:rsidP="0066286B">
            <w:pPr>
              <w:pStyle w:val="TableTextBullet"/>
              <w:numPr>
                <w:ilvl w:val="0"/>
                <w:numId w:val="0"/>
              </w:numPr>
              <w:cnfStyle w:val="000000000000" w:firstRow="0" w:lastRow="0" w:firstColumn="0" w:lastColumn="0" w:oddVBand="0" w:evenVBand="0" w:oddHBand="0" w:evenHBand="0" w:firstRowFirstColumn="0" w:firstRowLastColumn="0" w:lastRowFirstColumn="0" w:lastRowLastColumn="0"/>
              <w:rPr>
                <w:rFonts w:cstheme="minorBidi"/>
              </w:rPr>
            </w:pPr>
            <w:r w:rsidRPr="2D0E607E">
              <w:rPr>
                <w:rFonts w:cstheme="minorBidi"/>
              </w:rPr>
              <w:t>Multi-year grant funding</w:t>
            </w:r>
          </w:p>
        </w:tc>
      </w:tr>
      <w:tr w:rsidR="00B9006F" w:rsidRPr="00672820" w14:paraId="18C6F4D0" w14:textId="77777777" w:rsidTr="0066286B">
        <w:trPr>
          <w:trHeight w:val="373"/>
        </w:trPr>
        <w:tc>
          <w:tcPr>
            <w:cnfStyle w:val="001000000000" w:firstRow="0" w:lastRow="0" w:firstColumn="1" w:lastColumn="0" w:oddVBand="0" w:evenVBand="0" w:oddHBand="0" w:evenHBand="0" w:firstRowFirstColumn="0" w:firstRowLastColumn="0" w:lastRowFirstColumn="0" w:lastRowLastColumn="0"/>
            <w:tcW w:w="4398" w:type="dxa"/>
            <w:vMerge/>
          </w:tcPr>
          <w:p w14:paraId="25EFFF2E" w14:textId="77777777" w:rsidR="00B9006F" w:rsidRDefault="00B9006F" w:rsidP="0066286B">
            <w:pPr>
              <w:pStyle w:val="TableTextBullet"/>
              <w:numPr>
                <w:ilvl w:val="0"/>
                <w:numId w:val="0"/>
              </w:numPr>
            </w:pPr>
          </w:p>
        </w:tc>
        <w:tc>
          <w:tcPr>
            <w:tcW w:w="5100" w:type="dxa"/>
          </w:tcPr>
          <w:p w14:paraId="031D5EB5" w14:textId="409C2F39" w:rsidR="00B9006F" w:rsidRPr="2D0E607E" w:rsidRDefault="00B9006F" w:rsidP="0066286B">
            <w:pPr>
              <w:pStyle w:val="TableTextBullet"/>
              <w:numPr>
                <w:ilvl w:val="0"/>
                <w:numId w:val="0"/>
              </w:numPr>
              <w:cnfStyle w:val="000000000000" w:firstRow="0" w:lastRow="0" w:firstColumn="0" w:lastColumn="0" w:oddVBand="0" w:evenVBand="0" w:oddHBand="0" w:evenHBand="0" w:firstRowFirstColumn="0" w:firstRowLastColumn="0" w:lastRowFirstColumn="0" w:lastRowLastColumn="0"/>
              <w:rPr>
                <w:rFonts w:cstheme="minorBidi"/>
              </w:rPr>
            </w:pPr>
            <w:r>
              <w:rPr>
                <w:rFonts w:cstheme="minorBidi"/>
              </w:rPr>
              <w:t xml:space="preserve">Budget requirements to reflect operating realities e.g. </w:t>
            </w:r>
            <w:r w:rsidRPr="2D0E607E">
              <w:rPr>
                <w:rFonts w:cstheme="minorBidi"/>
              </w:rPr>
              <w:t xml:space="preserve"> including a higher percentage of project management</w:t>
            </w:r>
            <w:r>
              <w:rPr>
                <w:rFonts w:cstheme="minorBidi"/>
              </w:rPr>
              <w:t xml:space="preserve">/administrative overheads </w:t>
            </w:r>
          </w:p>
        </w:tc>
      </w:tr>
      <w:tr w:rsidR="00B9006F" w:rsidRPr="00672820" w14:paraId="35432E16" w14:textId="77777777" w:rsidTr="0066286B">
        <w:trPr>
          <w:trHeight w:val="528"/>
        </w:trPr>
        <w:tc>
          <w:tcPr>
            <w:cnfStyle w:val="001000000000" w:firstRow="0" w:lastRow="0" w:firstColumn="1" w:lastColumn="0" w:oddVBand="0" w:evenVBand="0" w:oddHBand="0" w:evenHBand="0" w:firstRowFirstColumn="0" w:firstRowLastColumn="0" w:lastRowFirstColumn="0" w:lastRowLastColumn="0"/>
            <w:tcW w:w="4398" w:type="dxa"/>
            <w:vMerge w:val="restart"/>
          </w:tcPr>
          <w:p w14:paraId="23AA85BD" w14:textId="77777777" w:rsidR="00B9006F" w:rsidRDefault="00B9006F" w:rsidP="0066286B">
            <w:pPr>
              <w:pStyle w:val="TableTextBullet"/>
              <w:numPr>
                <w:ilvl w:val="0"/>
                <w:numId w:val="0"/>
              </w:numPr>
            </w:pPr>
            <w:r w:rsidRPr="00544AF2">
              <w:rPr>
                <w:rFonts w:cstheme="minorHAnsi"/>
              </w:rPr>
              <w:t>Significant reporting requirements attached to government grant funding</w:t>
            </w:r>
          </w:p>
        </w:tc>
        <w:tc>
          <w:tcPr>
            <w:tcW w:w="5100" w:type="dxa"/>
          </w:tcPr>
          <w:p w14:paraId="5FD97AA6" w14:textId="77777777" w:rsidR="00B9006F" w:rsidRDefault="00B9006F" w:rsidP="0066286B">
            <w:pPr>
              <w:pStyle w:val="TableTextBullet"/>
              <w:numPr>
                <w:ilvl w:val="0"/>
                <w:numId w:val="0"/>
              </w:numPr>
              <w:cnfStyle w:val="000000000000" w:firstRow="0" w:lastRow="0" w:firstColumn="0" w:lastColumn="0" w:oddVBand="0" w:evenVBand="0" w:oddHBand="0" w:evenHBand="0" w:firstRowFirstColumn="0" w:firstRowLastColumn="0" w:lastRowFirstColumn="0" w:lastRowLastColumn="0"/>
            </w:pPr>
            <w:r>
              <w:t>Streamline data and acquittal requirements</w:t>
            </w:r>
          </w:p>
        </w:tc>
      </w:tr>
      <w:tr w:rsidR="00B9006F" w:rsidRPr="00672820" w14:paraId="56824C53" w14:textId="77777777" w:rsidTr="0066286B">
        <w:trPr>
          <w:trHeight w:val="528"/>
        </w:trPr>
        <w:tc>
          <w:tcPr>
            <w:cnfStyle w:val="001000000000" w:firstRow="0" w:lastRow="0" w:firstColumn="1" w:lastColumn="0" w:oddVBand="0" w:evenVBand="0" w:oddHBand="0" w:evenHBand="0" w:firstRowFirstColumn="0" w:firstRowLastColumn="0" w:lastRowFirstColumn="0" w:lastRowLastColumn="0"/>
            <w:tcW w:w="4398" w:type="dxa"/>
            <w:vMerge/>
          </w:tcPr>
          <w:p w14:paraId="6D4BDE87" w14:textId="77777777" w:rsidR="00B9006F" w:rsidRPr="00544AF2" w:rsidRDefault="00B9006F" w:rsidP="0066286B">
            <w:pPr>
              <w:pStyle w:val="TableTextBullet"/>
              <w:numPr>
                <w:ilvl w:val="0"/>
                <w:numId w:val="0"/>
              </w:numPr>
              <w:rPr>
                <w:rFonts w:cstheme="minorHAnsi"/>
              </w:rPr>
            </w:pPr>
          </w:p>
        </w:tc>
        <w:tc>
          <w:tcPr>
            <w:tcW w:w="5100" w:type="dxa"/>
          </w:tcPr>
          <w:p w14:paraId="12A4C766" w14:textId="77777777" w:rsidR="00B9006F" w:rsidRDefault="00B9006F" w:rsidP="0066286B">
            <w:pPr>
              <w:pStyle w:val="TableTextBullet"/>
              <w:numPr>
                <w:ilvl w:val="0"/>
                <w:numId w:val="0"/>
              </w:numPr>
              <w:cnfStyle w:val="000000000000" w:firstRow="0" w:lastRow="0" w:firstColumn="0" w:lastColumn="0" w:oddVBand="0" w:evenVBand="0" w:oddHBand="0" w:evenHBand="0" w:firstRowFirstColumn="0" w:firstRowLastColumn="0" w:lastRowFirstColumn="0" w:lastRowLastColumn="0"/>
            </w:pPr>
            <w:r>
              <w:t>Only mandate essential data for reporting requirements</w:t>
            </w:r>
          </w:p>
        </w:tc>
      </w:tr>
      <w:tr w:rsidR="00B9006F" w:rsidRPr="00672820" w14:paraId="76C6EE3B" w14:textId="77777777" w:rsidTr="0066286B">
        <w:trPr>
          <w:trHeight w:val="528"/>
        </w:trPr>
        <w:tc>
          <w:tcPr>
            <w:cnfStyle w:val="001000000000" w:firstRow="0" w:lastRow="0" w:firstColumn="1" w:lastColumn="0" w:oddVBand="0" w:evenVBand="0" w:oddHBand="0" w:evenHBand="0" w:firstRowFirstColumn="0" w:firstRowLastColumn="0" w:lastRowFirstColumn="0" w:lastRowLastColumn="0"/>
            <w:tcW w:w="4398" w:type="dxa"/>
          </w:tcPr>
          <w:p w14:paraId="5FB6F5CD" w14:textId="77777777" w:rsidR="00B9006F" w:rsidRDefault="00B9006F" w:rsidP="0066286B">
            <w:pPr>
              <w:pStyle w:val="TableTextBullet"/>
              <w:numPr>
                <w:ilvl w:val="0"/>
                <w:numId w:val="0"/>
              </w:numPr>
            </w:pPr>
            <w:r>
              <w:t>Environmental groups positioned as ‘benefactors’ rather than partners</w:t>
            </w:r>
          </w:p>
        </w:tc>
        <w:tc>
          <w:tcPr>
            <w:tcW w:w="5100" w:type="dxa"/>
          </w:tcPr>
          <w:p w14:paraId="090097A9" w14:textId="77777777" w:rsidR="00B9006F" w:rsidRDefault="00B9006F" w:rsidP="0066286B">
            <w:pPr>
              <w:pStyle w:val="TableTextBullet"/>
              <w:numPr>
                <w:ilvl w:val="0"/>
                <w:numId w:val="0"/>
              </w:numPr>
              <w:cnfStyle w:val="000000000000" w:firstRow="0" w:lastRow="0" w:firstColumn="0" w:lastColumn="0" w:oddVBand="0" w:evenVBand="0" w:oddHBand="0" w:evenHBand="0" w:firstRowFirstColumn="0" w:firstRowLastColumn="0" w:lastRowFirstColumn="0" w:lastRowLastColumn="0"/>
            </w:pPr>
            <w:r w:rsidRPr="00DA05F4">
              <w:t>Explore funding models that involve co-design principles</w:t>
            </w:r>
          </w:p>
        </w:tc>
      </w:tr>
      <w:bookmarkEnd w:id="31"/>
    </w:tbl>
    <w:p w14:paraId="48AE4458" w14:textId="77777777" w:rsidR="00B9006F" w:rsidRPr="0091616A" w:rsidRDefault="00B9006F" w:rsidP="00B9006F">
      <w:pPr>
        <w:rPr>
          <w:rStyle w:val="Heading2Char"/>
          <w:rFonts w:asciiTheme="minorHAnsi" w:hAnsiTheme="minorHAnsi" w:cstheme="minorHAnsi"/>
          <w:sz w:val="20"/>
          <w:szCs w:val="20"/>
        </w:rPr>
      </w:pPr>
    </w:p>
    <w:p w14:paraId="6080C7FF" w14:textId="77777777" w:rsidR="00B9006F" w:rsidRPr="007D4891" w:rsidRDefault="00B9006F" w:rsidP="00B9006F">
      <w:pPr>
        <w:pStyle w:val="Heading3"/>
        <w:numPr>
          <w:ilvl w:val="0"/>
          <w:numId w:val="41"/>
        </w:numPr>
      </w:pPr>
      <w:bookmarkStart w:id="32" w:name="_Toc138414762"/>
      <w:r>
        <w:t>Volunteer fatigue</w:t>
      </w:r>
      <w:bookmarkEnd w:id="32"/>
      <w:r>
        <w:t xml:space="preserve"> </w:t>
      </w:r>
    </w:p>
    <w:p w14:paraId="64E4A888" w14:textId="63933182" w:rsidR="00B9006F" w:rsidRDefault="00E75AD0" w:rsidP="00B9006F">
      <w:r>
        <w:t>V</w:t>
      </w:r>
      <w:r w:rsidR="00B9006F" w:rsidRPr="26DF259E">
        <w:t xml:space="preserve">olunteers are exposed to a number of stressors that can contribute to volunteer fatigue and burnout. While many of these factors are out of our </w:t>
      </w:r>
      <w:r w:rsidR="009025B3">
        <w:t xml:space="preserve">collective </w:t>
      </w:r>
      <w:r w:rsidR="00B9006F" w:rsidRPr="26DF259E">
        <w:t>control</w:t>
      </w:r>
      <w:r w:rsidR="00B9006F">
        <w:t>,</w:t>
      </w:r>
      <w:r w:rsidR="00B9006F" w:rsidRPr="26DF259E">
        <w:t xml:space="preserve"> there are several ways that government can make it easier for volunteers and reduce unnecessary burden.</w:t>
      </w:r>
      <w:r w:rsidR="00B9006F" w:rsidRPr="26DF259E" w:rsidDel="001F38AC">
        <w:t xml:space="preserve"> </w:t>
      </w:r>
      <w:r w:rsidR="00B9006F" w:rsidRPr="26DF259E">
        <w:t xml:space="preserve">Examples include </w:t>
      </w:r>
      <w:r w:rsidR="00B9006F">
        <w:t>streamlining necessary procedures and</w:t>
      </w:r>
      <w:r w:rsidR="00B9006F" w:rsidRPr="26DF259E">
        <w:t xml:space="preserve"> sharing resources widely among group</w:t>
      </w:r>
      <w:r w:rsidR="00B9006F">
        <w:t>s.</w:t>
      </w:r>
      <w:r w:rsidR="00B9006F" w:rsidRPr="26DF259E">
        <w:t xml:space="preserve"> </w:t>
      </w:r>
      <w:r w:rsidR="00B9006F" w:rsidRPr="00C024E6">
        <w:t>DEECA is also well</w:t>
      </w:r>
      <w:r w:rsidR="00B9006F">
        <w:t>-</w:t>
      </w:r>
      <w:r w:rsidR="00B9006F" w:rsidRPr="00C024E6">
        <w:t xml:space="preserve">placed to spotlight and </w:t>
      </w:r>
      <w:r w:rsidR="00B9006F">
        <w:t xml:space="preserve">support discussions on </w:t>
      </w:r>
      <w:r w:rsidR="00B9006F" w:rsidRPr="00C024E6">
        <w:t xml:space="preserve">volunteer wellbeing. </w:t>
      </w:r>
    </w:p>
    <w:p w14:paraId="33224438" w14:textId="77777777" w:rsidR="00B9006F" w:rsidRDefault="00B9006F" w:rsidP="00B9006F"/>
    <w:tbl>
      <w:tblPr>
        <w:tblStyle w:val="TableGrid"/>
        <w:tblW w:w="0" w:type="auto"/>
        <w:tblLook w:val="04A0" w:firstRow="1" w:lastRow="0" w:firstColumn="1" w:lastColumn="0" w:noHBand="0" w:noVBand="1"/>
      </w:tblPr>
      <w:tblGrid>
        <w:gridCol w:w="4248"/>
        <w:gridCol w:w="5108"/>
      </w:tblGrid>
      <w:tr w:rsidR="00B9006F" w14:paraId="262ED678" w14:textId="77777777" w:rsidTr="006628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449FF7E1" w14:textId="77777777" w:rsidR="00B9006F" w:rsidRPr="00C85AFA" w:rsidRDefault="00B9006F" w:rsidP="0066286B">
            <w:pPr>
              <w:rPr>
                <w:rFonts w:cstheme="minorHAnsi"/>
                <w:b/>
                <w:bCs/>
              </w:rPr>
            </w:pPr>
            <w:r w:rsidRPr="00C85AFA">
              <w:rPr>
                <w:rFonts w:cstheme="minorHAnsi"/>
                <w:b/>
                <w:bCs/>
              </w:rPr>
              <w:t>Existing barriers</w:t>
            </w:r>
          </w:p>
        </w:tc>
        <w:tc>
          <w:tcPr>
            <w:tcW w:w="5108" w:type="dxa"/>
          </w:tcPr>
          <w:p w14:paraId="47F53CEB" w14:textId="77777777" w:rsidR="00B9006F" w:rsidRPr="00C85AFA" w:rsidRDefault="00B9006F" w:rsidP="0066286B">
            <w:pPr>
              <w:cnfStyle w:val="100000000000" w:firstRow="1" w:lastRow="0" w:firstColumn="0" w:lastColumn="0" w:oddVBand="0" w:evenVBand="0" w:oddHBand="0" w:evenHBand="0" w:firstRowFirstColumn="0" w:firstRowLastColumn="0" w:lastRowFirstColumn="0" w:lastRowLastColumn="0"/>
              <w:rPr>
                <w:rFonts w:cstheme="minorHAnsi"/>
                <w:b/>
                <w:bCs/>
              </w:rPr>
            </w:pPr>
            <w:r w:rsidRPr="00C85AFA">
              <w:rPr>
                <w:rFonts w:cstheme="minorHAnsi"/>
                <w:b/>
                <w:bCs/>
              </w:rPr>
              <w:t>Opportunities for consideration</w:t>
            </w:r>
          </w:p>
        </w:tc>
      </w:tr>
      <w:tr w:rsidR="00B9006F" w:rsidRPr="00672820" w14:paraId="64978B7B" w14:textId="77777777" w:rsidTr="0066286B">
        <w:tc>
          <w:tcPr>
            <w:cnfStyle w:val="001000000000" w:firstRow="0" w:lastRow="0" w:firstColumn="1" w:lastColumn="0" w:oddVBand="0" w:evenVBand="0" w:oddHBand="0" w:evenHBand="0" w:firstRowFirstColumn="0" w:firstRowLastColumn="0" w:lastRowFirstColumn="0" w:lastRowLastColumn="0"/>
            <w:tcW w:w="4248" w:type="dxa"/>
          </w:tcPr>
          <w:p w14:paraId="6DE67DED" w14:textId="77777777" w:rsidR="00B9006F" w:rsidRPr="00CC4AF0" w:rsidRDefault="00B9006F" w:rsidP="0066286B">
            <w:pPr>
              <w:pStyle w:val="TableTextBullet"/>
              <w:numPr>
                <w:ilvl w:val="0"/>
                <w:numId w:val="0"/>
              </w:numPr>
            </w:pPr>
            <w:r>
              <w:t>Multiple demands on volunteer’s time</w:t>
            </w:r>
          </w:p>
        </w:tc>
        <w:tc>
          <w:tcPr>
            <w:tcW w:w="5108" w:type="dxa"/>
          </w:tcPr>
          <w:p w14:paraId="3E79E01D" w14:textId="05A974DD" w:rsidR="00B9006F" w:rsidRPr="00CC4AF0" w:rsidRDefault="001C318F" w:rsidP="0066286B">
            <w:pPr>
              <w:pStyle w:val="TableTextBullet"/>
              <w:numPr>
                <w:ilvl w:val="0"/>
                <w:numId w:val="0"/>
              </w:numPr>
              <w:cnfStyle w:val="000000000000" w:firstRow="0" w:lastRow="0" w:firstColumn="0" w:lastColumn="0" w:oddVBand="0" w:evenVBand="0" w:oddHBand="0" w:evenHBand="0" w:firstRowFirstColumn="0" w:firstRowLastColumn="0" w:lastRowFirstColumn="0" w:lastRowLastColumn="0"/>
            </w:pPr>
            <w:r>
              <w:t>S</w:t>
            </w:r>
            <w:r w:rsidR="00B9006F">
              <w:t xml:space="preserve">treamline processes associated with volunteer and grant management to reduce administration burden </w:t>
            </w:r>
          </w:p>
        </w:tc>
      </w:tr>
      <w:tr w:rsidR="00B9006F" w:rsidRPr="00672820" w14:paraId="2D3144D2" w14:textId="77777777" w:rsidTr="0066286B">
        <w:tc>
          <w:tcPr>
            <w:cnfStyle w:val="001000000000" w:firstRow="0" w:lastRow="0" w:firstColumn="1" w:lastColumn="0" w:oddVBand="0" w:evenVBand="0" w:oddHBand="0" w:evenHBand="0" w:firstRowFirstColumn="0" w:firstRowLastColumn="0" w:lastRowFirstColumn="0" w:lastRowLastColumn="0"/>
            <w:tcW w:w="4248" w:type="dxa"/>
            <w:vMerge w:val="restart"/>
          </w:tcPr>
          <w:p w14:paraId="24CECA72" w14:textId="77777777" w:rsidR="00B9006F" w:rsidRPr="00E00D7F" w:rsidRDefault="00B9006F" w:rsidP="0066286B">
            <w:pPr>
              <w:pStyle w:val="TableTextBullet"/>
              <w:numPr>
                <w:ilvl w:val="0"/>
                <w:numId w:val="0"/>
              </w:numPr>
            </w:pPr>
            <w:r>
              <w:lastRenderedPageBreak/>
              <w:t>Collective fatigue</w:t>
            </w:r>
          </w:p>
        </w:tc>
        <w:tc>
          <w:tcPr>
            <w:tcW w:w="5108" w:type="dxa"/>
          </w:tcPr>
          <w:p w14:paraId="2C394C4F" w14:textId="213239DE" w:rsidR="00B9006F" w:rsidRPr="00E00D7F" w:rsidRDefault="00B9006F" w:rsidP="0066286B">
            <w:pPr>
              <w:pStyle w:val="TableTextBullet"/>
              <w:numPr>
                <w:ilvl w:val="0"/>
                <w:numId w:val="0"/>
              </w:numPr>
              <w:cnfStyle w:val="000000000000" w:firstRow="0" w:lastRow="0" w:firstColumn="0" w:lastColumn="0" w:oddVBand="0" w:evenVBand="0" w:oddHBand="0" w:evenHBand="0" w:firstRowFirstColumn="0" w:firstRowLastColumn="0" w:lastRowFirstColumn="0" w:lastRowLastColumn="0"/>
            </w:pPr>
            <w:r>
              <w:t>Offer wellbeing and psychological first aid training to volunteer managers</w:t>
            </w:r>
          </w:p>
        </w:tc>
      </w:tr>
      <w:tr w:rsidR="00B9006F" w:rsidRPr="00672820" w14:paraId="75F94568" w14:textId="77777777" w:rsidTr="0066286B">
        <w:tc>
          <w:tcPr>
            <w:cnfStyle w:val="001000000000" w:firstRow="0" w:lastRow="0" w:firstColumn="1" w:lastColumn="0" w:oddVBand="0" w:evenVBand="0" w:oddHBand="0" w:evenHBand="0" w:firstRowFirstColumn="0" w:firstRowLastColumn="0" w:lastRowFirstColumn="0" w:lastRowLastColumn="0"/>
            <w:tcW w:w="4248" w:type="dxa"/>
            <w:vMerge/>
          </w:tcPr>
          <w:p w14:paraId="562A0920" w14:textId="77777777" w:rsidR="00B9006F" w:rsidRDefault="00B9006F" w:rsidP="0066286B">
            <w:pPr>
              <w:pStyle w:val="TableTextBullet"/>
              <w:numPr>
                <w:ilvl w:val="0"/>
                <w:numId w:val="0"/>
              </w:numPr>
            </w:pPr>
          </w:p>
        </w:tc>
        <w:tc>
          <w:tcPr>
            <w:tcW w:w="5108" w:type="dxa"/>
          </w:tcPr>
          <w:p w14:paraId="25ACEC7D" w14:textId="77777777" w:rsidR="00B9006F" w:rsidRDefault="00B9006F" w:rsidP="0066286B">
            <w:pPr>
              <w:pStyle w:val="TableTextBullet"/>
              <w:numPr>
                <w:ilvl w:val="0"/>
                <w:numId w:val="0"/>
              </w:numPr>
              <w:cnfStyle w:val="000000000000" w:firstRow="0" w:lastRow="0" w:firstColumn="0" w:lastColumn="0" w:oddVBand="0" w:evenVBand="0" w:oddHBand="0" w:evenHBand="0" w:firstRowFirstColumn="0" w:firstRowLastColumn="0" w:lastRowFirstColumn="0" w:lastRowLastColumn="0"/>
            </w:pPr>
            <w:r w:rsidRPr="00E924A2">
              <w:rPr>
                <w:rFonts w:cstheme="minorHAnsi"/>
              </w:rPr>
              <w:t>Connect groups/projects/</w:t>
            </w:r>
            <w:r>
              <w:rPr>
                <w:rFonts w:cstheme="minorHAnsi"/>
              </w:rPr>
              <w:t xml:space="preserve">volunteer managers </w:t>
            </w:r>
            <w:r w:rsidRPr="00E924A2">
              <w:rPr>
                <w:rFonts w:cstheme="minorHAnsi"/>
              </w:rPr>
              <w:t xml:space="preserve">with best practice resources </w:t>
            </w:r>
            <w:r>
              <w:rPr>
                <w:rFonts w:cstheme="minorHAnsi"/>
              </w:rPr>
              <w:t>and training o</w:t>
            </w:r>
            <w:r w:rsidRPr="00E924A2">
              <w:rPr>
                <w:rFonts w:cstheme="minorHAnsi"/>
              </w:rPr>
              <w:t xml:space="preserve">n retaining volunteers </w:t>
            </w:r>
          </w:p>
        </w:tc>
      </w:tr>
      <w:tr w:rsidR="00B9006F" w:rsidRPr="00672820" w14:paraId="5A2C51E3" w14:textId="77777777" w:rsidTr="0066286B">
        <w:tc>
          <w:tcPr>
            <w:cnfStyle w:val="001000000000" w:firstRow="0" w:lastRow="0" w:firstColumn="1" w:lastColumn="0" w:oddVBand="0" w:evenVBand="0" w:oddHBand="0" w:evenHBand="0" w:firstRowFirstColumn="0" w:firstRowLastColumn="0" w:lastRowFirstColumn="0" w:lastRowLastColumn="0"/>
            <w:tcW w:w="4248" w:type="dxa"/>
            <w:vMerge w:val="restart"/>
          </w:tcPr>
          <w:p w14:paraId="76E8AA5A" w14:textId="77777777" w:rsidR="00B9006F" w:rsidRPr="009F3EB9" w:rsidRDefault="00B9006F" w:rsidP="0066286B">
            <w:pPr>
              <w:pStyle w:val="TableTextBullet"/>
              <w:numPr>
                <w:ilvl w:val="0"/>
                <w:numId w:val="0"/>
              </w:numPr>
            </w:pPr>
            <w:r>
              <w:t xml:space="preserve">Difficulty re-engaging volunteers following COVID-lockdowns </w:t>
            </w:r>
          </w:p>
        </w:tc>
        <w:tc>
          <w:tcPr>
            <w:tcW w:w="5108" w:type="dxa"/>
          </w:tcPr>
          <w:p w14:paraId="56DC3D66" w14:textId="77777777" w:rsidR="00B9006F" w:rsidRPr="00E00D7F" w:rsidRDefault="00B9006F" w:rsidP="0066286B">
            <w:pPr>
              <w:pStyle w:val="TableTextBullet"/>
              <w:numPr>
                <w:ilvl w:val="0"/>
                <w:numId w:val="0"/>
              </w:numPr>
              <w:cnfStyle w:val="000000000000" w:firstRow="0" w:lastRow="0" w:firstColumn="0" w:lastColumn="0" w:oddVBand="0" w:evenVBand="0" w:oddHBand="0" w:evenHBand="0" w:firstRowFirstColumn="0" w:firstRowLastColumn="0" w:lastRowFirstColumn="0" w:lastRowLastColumn="0"/>
            </w:pPr>
            <w:r>
              <w:t xml:space="preserve">Focus on social and connection </w:t>
            </w:r>
          </w:p>
        </w:tc>
      </w:tr>
      <w:tr w:rsidR="00B9006F" w:rsidRPr="00672820" w14:paraId="05EDAF5F" w14:textId="77777777" w:rsidTr="0066286B">
        <w:tc>
          <w:tcPr>
            <w:cnfStyle w:val="001000000000" w:firstRow="0" w:lastRow="0" w:firstColumn="1" w:lastColumn="0" w:oddVBand="0" w:evenVBand="0" w:oddHBand="0" w:evenHBand="0" w:firstRowFirstColumn="0" w:firstRowLastColumn="0" w:lastRowFirstColumn="0" w:lastRowLastColumn="0"/>
            <w:tcW w:w="4248" w:type="dxa"/>
            <w:vMerge/>
          </w:tcPr>
          <w:p w14:paraId="714E5784" w14:textId="77777777" w:rsidR="00B9006F" w:rsidRDefault="00B9006F" w:rsidP="0066286B">
            <w:pPr>
              <w:pStyle w:val="TableTextBullet"/>
              <w:numPr>
                <w:ilvl w:val="0"/>
                <w:numId w:val="0"/>
              </w:numPr>
            </w:pPr>
          </w:p>
        </w:tc>
        <w:tc>
          <w:tcPr>
            <w:tcW w:w="5108" w:type="dxa"/>
          </w:tcPr>
          <w:p w14:paraId="65804BED" w14:textId="77777777" w:rsidR="00B9006F" w:rsidRDefault="00B9006F" w:rsidP="0066286B">
            <w:pPr>
              <w:pStyle w:val="TableTextBullet"/>
              <w:numPr>
                <w:ilvl w:val="0"/>
                <w:numId w:val="0"/>
              </w:numPr>
              <w:cnfStyle w:val="000000000000" w:firstRow="0" w:lastRow="0" w:firstColumn="0" w:lastColumn="0" w:oddVBand="0" w:evenVBand="0" w:oddHBand="0" w:evenHBand="0" w:firstRowFirstColumn="0" w:firstRowLastColumn="0" w:lastRowFirstColumn="0" w:lastRowLastColumn="0"/>
            </w:pPr>
            <w:r>
              <w:t>Explore potential joint projects with stakeholders with common ground e.g., public health services</w:t>
            </w:r>
          </w:p>
        </w:tc>
      </w:tr>
      <w:tr w:rsidR="00B9006F" w:rsidRPr="00672820" w14:paraId="5B91DE2B" w14:textId="77777777" w:rsidTr="0066286B">
        <w:tc>
          <w:tcPr>
            <w:cnfStyle w:val="001000000000" w:firstRow="0" w:lastRow="0" w:firstColumn="1" w:lastColumn="0" w:oddVBand="0" w:evenVBand="0" w:oddHBand="0" w:evenHBand="0" w:firstRowFirstColumn="0" w:firstRowLastColumn="0" w:lastRowFirstColumn="0" w:lastRowLastColumn="0"/>
            <w:tcW w:w="4248" w:type="dxa"/>
            <w:vMerge/>
          </w:tcPr>
          <w:p w14:paraId="0A6D950C" w14:textId="77777777" w:rsidR="00B9006F" w:rsidRDefault="00B9006F" w:rsidP="0066286B">
            <w:pPr>
              <w:pStyle w:val="TableTextBullet"/>
              <w:numPr>
                <w:ilvl w:val="0"/>
                <w:numId w:val="0"/>
              </w:numPr>
            </w:pPr>
          </w:p>
        </w:tc>
        <w:tc>
          <w:tcPr>
            <w:tcW w:w="5108" w:type="dxa"/>
          </w:tcPr>
          <w:p w14:paraId="28FBB66B" w14:textId="77777777" w:rsidR="00B9006F" w:rsidRDefault="00B9006F" w:rsidP="0066286B">
            <w:pPr>
              <w:pStyle w:val="TableTextBullet"/>
              <w:numPr>
                <w:ilvl w:val="0"/>
                <w:numId w:val="0"/>
              </w:numPr>
              <w:cnfStyle w:val="000000000000" w:firstRow="0" w:lastRow="0" w:firstColumn="0" w:lastColumn="0" w:oddVBand="0" w:evenVBand="0" w:oddHBand="0" w:evenHBand="0" w:firstRowFirstColumn="0" w:firstRowLastColumn="0" w:lastRowFirstColumn="0" w:lastRowLastColumn="0"/>
            </w:pPr>
            <w:r>
              <w:t>Focus volunteer recruitment campaigns to individuals with more time e.g., retirees</w:t>
            </w:r>
          </w:p>
        </w:tc>
      </w:tr>
    </w:tbl>
    <w:p w14:paraId="0604F36A" w14:textId="77777777" w:rsidR="00B9006F" w:rsidRPr="0091616A" w:rsidRDefault="00B9006F" w:rsidP="00B9006F">
      <w:pPr>
        <w:pStyle w:val="Heading3"/>
        <w:rPr>
          <w:rFonts w:asciiTheme="minorHAnsi" w:hAnsiTheme="minorHAnsi" w:cstheme="minorHAnsi"/>
          <w:sz w:val="20"/>
          <w:szCs w:val="20"/>
        </w:rPr>
      </w:pPr>
    </w:p>
    <w:p w14:paraId="06FACA2E" w14:textId="77777777" w:rsidR="00B9006F" w:rsidRPr="007D4891" w:rsidRDefault="00B9006F" w:rsidP="00B9006F">
      <w:pPr>
        <w:pStyle w:val="Heading3"/>
        <w:numPr>
          <w:ilvl w:val="0"/>
          <w:numId w:val="41"/>
        </w:numPr>
      </w:pPr>
      <w:bookmarkStart w:id="33" w:name="_Toc138414763"/>
      <w:r>
        <w:t>Demographic considerations</w:t>
      </w:r>
      <w:bookmarkEnd w:id="33"/>
      <w:r>
        <w:t xml:space="preserve"> </w:t>
      </w:r>
    </w:p>
    <w:p w14:paraId="32EC482E" w14:textId="1ACD2791" w:rsidR="00B9006F" w:rsidRDefault="00B9006F" w:rsidP="00B9006F">
      <w:r>
        <w:t>While there is minimal data available on environmental volunteer demographics, anecdotally we know the sector tends to be older and Caucasian. Where there are groups with notable diversity (whether age, sexual, cultural) it is usually by design and following concerted effort. All Victorians should have the opportunity to volunteer for nature and to do so while feeling culturally and psychologically safe. Barriers to participation have been researched and documented, including through this trial</w:t>
      </w:r>
      <w:r>
        <w:rPr>
          <w:rStyle w:val="FootnoteReference"/>
          <w:rFonts w:eastAsiaTheme="majorEastAsia"/>
        </w:rPr>
        <w:footnoteReference w:id="4"/>
      </w:r>
      <w:r>
        <w:t>. Genuine c</w:t>
      </w:r>
      <w:r w:rsidRPr="00017826">
        <w:t>onsideration of these barriers</w:t>
      </w:r>
      <w:r w:rsidR="00433162">
        <w:t xml:space="preserve"> </w:t>
      </w:r>
      <w:r>
        <w:t>is necessary if the environmental volunteer movement is to begin to reflect</w:t>
      </w:r>
      <w:r w:rsidR="00433162">
        <w:t xml:space="preserve"> Victoria’s </w:t>
      </w:r>
      <w:r>
        <w:t>diversity more accurately.</w:t>
      </w:r>
    </w:p>
    <w:p w14:paraId="2D99C9A1" w14:textId="77777777" w:rsidR="00B9006F" w:rsidRDefault="00B9006F" w:rsidP="00B9006F"/>
    <w:tbl>
      <w:tblPr>
        <w:tblStyle w:val="TableGrid"/>
        <w:tblW w:w="0" w:type="auto"/>
        <w:tblLook w:val="04A0" w:firstRow="1" w:lastRow="0" w:firstColumn="1" w:lastColumn="0" w:noHBand="0" w:noVBand="1"/>
      </w:tblPr>
      <w:tblGrid>
        <w:gridCol w:w="4248"/>
        <w:gridCol w:w="4768"/>
        <w:gridCol w:w="340"/>
      </w:tblGrid>
      <w:tr w:rsidR="00B9006F" w14:paraId="1F72F62A" w14:textId="77777777" w:rsidTr="006628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FD8F2D0" w14:textId="77777777" w:rsidR="00B9006F" w:rsidRPr="00C85AFA" w:rsidRDefault="00B9006F" w:rsidP="0066286B">
            <w:pPr>
              <w:rPr>
                <w:rFonts w:cstheme="minorHAnsi"/>
                <w:b/>
                <w:bCs/>
              </w:rPr>
            </w:pPr>
            <w:r w:rsidRPr="00C85AFA">
              <w:rPr>
                <w:rFonts w:cstheme="minorHAnsi"/>
                <w:b/>
                <w:bCs/>
              </w:rPr>
              <w:t>Existing barriers</w:t>
            </w:r>
          </w:p>
        </w:tc>
        <w:tc>
          <w:tcPr>
            <w:tcW w:w="5108" w:type="dxa"/>
            <w:gridSpan w:val="2"/>
          </w:tcPr>
          <w:p w14:paraId="40E800C9" w14:textId="77777777" w:rsidR="00B9006F" w:rsidRPr="00C85AFA" w:rsidRDefault="00B9006F" w:rsidP="0066286B">
            <w:pPr>
              <w:cnfStyle w:val="100000000000" w:firstRow="1" w:lastRow="0" w:firstColumn="0" w:lastColumn="0" w:oddVBand="0" w:evenVBand="0" w:oddHBand="0" w:evenHBand="0" w:firstRowFirstColumn="0" w:firstRowLastColumn="0" w:lastRowFirstColumn="0" w:lastRowLastColumn="0"/>
              <w:rPr>
                <w:rFonts w:cstheme="minorHAnsi"/>
                <w:b/>
                <w:bCs/>
              </w:rPr>
            </w:pPr>
            <w:r w:rsidRPr="00C85AFA">
              <w:rPr>
                <w:rFonts w:cstheme="minorHAnsi"/>
                <w:b/>
                <w:bCs/>
              </w:rPr>
              <w:t>Opportunities for consideration</w:t>
            </w:r>
          </w:p>
        </w:tc>
      </w:tr>
      <w:tr w:rsidR="00B9006F" w:rsidRPr="00672820" w14:paraId="3C70B099" w14:textId="77777777" w:rsidTr="00906BA5">
        <w:trPr>
          <w:gridAfter w:val="1"/>
          <w:wAfter w:w="340" w:type="dxa"/>
          <w:trHeight w:val="688"/>
        </w:trPr>
        <w:tc>
          <w:tcPr>
            <w:cnfStyle w:val="001000000000" w:firstRow="0" w:lastRow="0" w:firstColumn="1" w:lastColumn="0" w:oddVBand="0" w:evenVBand="0" w:oddHBand="0" w:evenHBand="0" w:firstRowFirstColumn="0" w:firstRowLastColumn="0" w:lastRowFirstColumn="0" w:lastRowLastColumn="0"/>
            <w:tcW w:w="4248" w:type="dxa"/>
          </w:tcPr>
          <w:p w14:paraId="185A6641" w14:textId="77777777" w:rsidR="00B9006F" w:rsidRPr="00DA55ED" w:rsidRDefault="00B9006F" w:rsidP="0066286B">
            <w:pPr>
              <w:spacing w:before="0" w:after="0" w:line="240" w:lineRule="auto"/>
              <w:rPr>
                <w:rFonts w:cstheme="minorHAnsi"/>
              </w:rPr>
            </w:pPr>
            <w:r>
              <w:rPr>
                <w:rFonts w:cstheme="minorHAnsi"/>
              </w:rPr>
              <w:t xml:space="preserve">Limited engagement with peak bodies </w:t>
            </w:r>
          </w:p>
        </w:tc>
        <w:tc>
          <w:tcPr>
            <w:tcW w:w="4768" w:type="dxa"/>
          </w:tcPr>
          <w:p w14:paraId="5F11798B" w14:textId="4B739A0D" w:rsidR="00B9006F" w:rsidRPr="00DA55ED" w:rsidRDefault="00B9006F" w:rsidP="0066286B">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DA55ED">
              <w:rPr>
                <w:rFonts w:cstheme="minorHAnsi"/>
              </w:rPr>
              <w:t xml:space="preserve">Work with peak bodies to better understand how </w:t>
            </w:r>
            <w:r>
              <w:rPr>
                <w:rFonts w:cstheme="minorHAnsi"/>
              </w:rPr>
              <w:t xml:space="preserve">‘formal’ </w:t>
            </w:r>
            <w:r w:rsidRPr="00DA55ED">
              <w:rPr>
                <w:rFonts w:cstheme="minorHAnsi"/>
              </w:rPr>
              <w:t>environmental volunteer offerings could be more appealing f</w:t>
            </w:r>
            <w:r>
              <w:rPr>
                <w:rFonts w:cstheme="minorHAnsi"/>
              </w:rPr>
              <w:t>or</w:t>
            </w:r>
            <w:r w:rsidRPr="00DA55ED">
              <w:rPr>
                <w:rFonts w:cstheme="minorHAnsi"/>
              </w:rPr>
              <w:t xml:space="preserve"> diverse audiences</w:t>
            </w:r>
          </w:p>
        </w:tc>
      </w:tr>
      <w:tr w:rsidR="00B9006F" w:rsidRPr="00672820" w14:paraId="73A1102B" w14:textId="77777777" w:rsidTr="0066286B">
        <w:trPr>
          <w:gridAfter w:val="1"/>
          <w:wAfter w:w="340" w:type="dxa"/>
          <w:trHeight w:val="385"/>
        </w:trPr>
        <w:tc>
          <w:tcPr>
            <w:cnfStyle w:val="001000000000" w:firstRow="0" w:lastRow="0" w:firstColumn="1" w:lastColumn="0" w:oddVBand="0" w:evenVBand="0" w:oddHBand="0" w:evenHBand="0" w:firstRowFirstColumn="0" w:firstRowLastColumn="0" w:lastRowFirstColumn="0" w:lastRowLastColumn="0"/>
            <w:tcW w:w="4248" w:type="dxa"/>
            <w:vMerge w:val="restart"/>
          </w:tcPr>
          <w:p w14:paraId="4A33B506" w14:textId="77777777" w:rsidR="00B9006F" w:rsidRDefault="00B9006F" w:rsidP="0066286B">
            <w:pPr>
              <w:spacing w:before="0" w:after="0" w:line="240" w:lineRule="auto"/>
              <w:rPr>
                <w:rFonts w:cstheme="minorHAnsi"/>
              </w:rPr>
            </w:pPr>
            <w:r>
              <w:rPr>
                <w:rFonts w:cstheme="minorHAnsi"/>
              </w:rPr>
              <w:t>Sector t</w:t>
            </w:r>
            <w:r w:rsidRPr="00DA55ED">
              <w:rPr>
                <w:rFonts w:cstheme="minorHAnsi"/>
              </w:rPr>
              <w:t xml:space="preserve">endency to treat </w:t>
            </w:r>
            <w:r>
              <w:rPr>
                <w:rFonts w:cstheme="minorHAnsi"/>
              </w:rPr>
              <w:t xml:space="preserve">culturally diverse </w:t>
            </w:r>
            <w:r w:rsidRPr="00DA55ED">
              <w:rPr>
                <w:rFonts w:cstheme="minorHAnsi"/>
              </w:rPr>
              <w:t>audiences as one homogenous group</w:t>
            </w:r>
          </w:p>
        </w:tc>
        <w:tc>
          <w:tcPr>
            <w:tcW w:w="4768" w:type="dxa"/>
          </w:tcPr>
          <w:p w14:paraId="3CB4800C" w14:textId="77777777" w:rsidR="00B9006F" w:rsidRPr="00DA55ED" w:rsidRDefault="00B9006F" w:rsidP="0066286B">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t>Build sector capability in offering culturally and socially safe volunteer experiences</w:t>
            </w:r>
          </w:p>
        </w:tc>
      </w:tr>
      <w:tr w:rsidR="00B9006F" w:rsidRPr="00672820" w14:paraId="148FB6FC" w14:textId="77777777" w:rsidTr="0066286B">
        <w:trPr>
          <w:gridAfter w:val="1"/>
          <w:wAfter w:w="340" w:type="dxa"/>
          <w:trHeight w:val="385"/>
        </w:trPr>
        <w:tc>
          <w:tcPr>
            <w:cnfStyle w:val="001000000000" w:firstRow="0" w:lastRow="0" w:firstColumn="1" w:lastColumn="0" w:oddVBand="0" w:evenVBand="0" w:oddHBand="0" w:evenHBand="0" w:firstRowFirstColumn="0" w:firstRowLastColumn="0" w:lastRowFirstColumn="0" w:lastRowLastColumn="0"/>
            <w:tcW w:w="4248" w:type="dxa"/>
            <w:vMerge/>
          </w:tcPr>
          <w:p w14:paraId="04F62A3A" w14:textId="77777777" w:rsidR="00B9006F" w:rsidRDefault="00B9006F" w:rsidP="0066286B">
            <w:pPr>
              <w:spacing w:before="0" w:after="0" w:line="240" w:lineRule="auto"/>
              <w:rPr>
                <w:rFonts w:cstheme="minorHAnsi"/>
              </w:rPr>
            </w:pPr>
          </w:p>
        </w:tc>
        <w:tc>
          <w:tcPr>
            <w:tcW w:w="4768" w:type="dxa"/>
          </w:tcPr>
          <w:p w14:paraId="72BE960F" w14:textId="77777777" w:rsidR="00B9006F" w:rsidRPr="00DA55ED" w:rsidRDefault="00B9006F" w:rsidP="0066286B">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t xml:space="preserve">Spotlight resources developed by the sector, for the sector e.g., </w:t>
            </w:r>
            <w:hyperlink r:id="rId33" w:history="1">
              <w:r w:rsidRPr="00F155AB">
                <w:rPr>
                  <w:rStyle w:val="Hyperlink"/>
                </w:rPr>
                <w:t>Bellarine Catchment Network Inclusion Guide</w:t>
              </w:r>
            </w:hyperlink>
          </w:p>
        </w:tc>
      </w:tr>
      <w:tr w:rsidR="00B9006F" w:rsidRPr="00672820" w14:paraId="64D05998" w14:textId="77777777" w:rsidTr="0066286B">
        <w:trPr>
          <w:gridAfter w:val="1"/>
          <w:wAfter w:w="340" w:type="dxa"/>
          <w:trHeight w:val="385"/>
        </w:trPr>
        <w:tc>
          <w:tcPr>
            <w:cnfStyle w:val="001000000000" w:firstRow="0" w:lastRow="0" w:firstColumn="1" w:lastColumn="0" w:oddVBand="0" w:evenVBand="0" w:oddHBand="0" w:evenHBand="0" w:firstRowFirstColumn="0" w:firstRowLastColumn="0" w:lastRowFirstColumn="0" w:lastRowLastColumn="0"/>
            <w:tcW w:w="4248" w:type="dxa"/>
            <w:vMerge/>
          </w:tcPr>
          <w:p w14:paraId="686BACFF" w14:textId="77777777" w:rsidR="00B9006F" w:rsidRDefault="00B9006F" w:rsidP="0066286B">
            <w:pPr>
              <w:spacing w:before="0" w:after="0" w:line="240" w:lineRule="auto"/>
              <w:rPr>
                <w:rFonts w:cstheme="minorHAnsi"/>
              </w:rPr>
            </w:pPr>
          </w:p>
        </w:tc>
        <w:tc>
          <w:tcPr>
            <w:tcW w:w="4768" w:type="dxa"/>
          </w:tcPr>
          <w:p w14:paraId="05D8AF79" w14:textId="77777777" w:rsidR="00B9006F" w:rsidRPr="00720664" w:rsidRDefault="00B9006F" w:rsidP="0066286B">
            <w:pPr>
              <w:pStyle w:val="TableTextBullet"/>
              <w:numPr>
                <w:ilvl w:val="0"/>
                <w:numId w:val="0"/>
              </w:numPr>
              <w:cnfStyle w:val="000000000000" w:firstRow="0" w:lastRow="0" w:firstColumn="0" w:lastColumn="0" w:oddVBand="0" w:evenVBand="0" w:oddHBand="0" w:evenHBand="0" w:firstRowFirstColumn="0" w:firstRowLastColumn="0" w:lastRowFirstColumn="0" w:lastRowLastColumn="0"/>
            </w:pPr>
            <w:r>
              <w:t xml:space="preserve">Showcase success stories and learnings across local networks/partners </w:t>
            </w:r>
          </w:p>
        </w:tc>
      </w:tr>
      <w:tr w:rsidR="00B9006F" w:rsidRPr="00672820" w14:paraId="5A4CF59E" w14:textId="77777777" w:rsidTr="0066286B">
        <w:trPr>
          <w:gridAfter w:val="1"/>
          <w:wAfter w:w="340" w:type="dxa"/>
        </w:trPr>
        <w:tc>
          <w:tcPr>
            <w:cnfStyle w:val="001000000000" w:firstRow="0" w:lastRow="0" w:firstColumn="1" w:lastColumn="0" w:oddVBand="0" w:evenVBand="0" w:oddHBand="0" w:evenHBand="0" w:firstRowFirstColumn="0" w:firstRowLastColumn="0" w:lastRowFirstColumn="0" w:lastRowLastColumn="0"/>
            <w:tcW w:w="4248" w:type="dxa"/>
          </w:tcPr>
          <w:p w14:paraId="280A159B" w14:textId="77777777" w:rsidR="00B9006F" w:rsidRPr="00DA55ED" w:rsidRDefault="00B9006F" w:rsidP="0066286B">
            <w:pPr>
              <w:spacing w:before="0" w:after="0" w:line="240" w:lineRule="auto"/>
              <w:rPr>
                <w:rFonts w:cstheme="minorHAnsi"/>
              </w:rPr>
            </w:pPr>
            <w:r w:rsidRPr="00DA55ED">
              <w:rPr>
                <w:rFonts w:cstheme="minorHAnsi"/>
              </w:rPr>
              <w:t>Unstable employment,</w:t>
            </w:r>
            <w:r>
              <w:rPr>
                <w:rFonts w:cstheme="minorHAnsi"/>
              </w:rPr>
              <w:t xml:space="preserve"> limited transport,</w:t>
            </w:r>
            <w:r w:rsidRPr="00DA55ED">
              <w:rPr>
                <w:rFonts w:cstheme="minorHAnsi"/>
              </w:rPr>
              <w:t xml:space="preserve"> lack of financial capital</w:t>
            </w:r>
          </w:p>
        </w:tc>
        <w:tc>
          <w:tcPr>
            <w:tcW w:w="4768" w:type="dxa"/>
          </w:tcPr>
          <w:p w14:paraId="25EB98AD" w14:textId="77777777" w:rsidR="00B9006F" w:rsidRPr="00E00D7F" w:rsidRDefault="00B9006F" w:rsidP="0066286B">
            <w:pPr>
              <w:pStyle w:val="TableTextBullet"/>
              <w:numPr>
                <w:ilvl w:val="0"/>
                <w:numId w:val="0"/>
              </w:numPr>
              <w:cnfStyle w:val="000000000000" w:firstRow="0" w:lastRow="0" w:firstColumn="0" w:lastColumn="0" w:oddVBand="0" w:evenVBand="0" w:oddHBand="0" w:evenHBand="0" w:firstRowFirstColumn="0" w:firstRowLastColumn="0" w:lastRowFirstColumn="0" w:lastRowLastColumn="0"/>
            </w:pPr>
            <w:r>
              <w:rPr>
                <w:rFonts w:cstheme="minorHAnsi"/>
              </w:rPr>
              <w:t>Factor transport support, volunteer expenses and family-friendly elements into project planning</w:t>
            </w:r>
          </w:p>
        </w:tc>
      </w:tr>
    </w:tbl>
    <w:p w14:paraId="5577A742" w14:textId="77777777" w:rsidR="00B9006F" w:rsidRPr="0091616A" w:rsidRDefault="00B9006F" w:rsidP="00B9006F">
      <w:pPr>
        <w:pStyle w:val="Heading4"/>
        <w:rPr>
          <w:sz w:val="20"/>
          <w:szCs w:val="20"/>
        </w:rPr>
      </w:pPr>
      <w:r w:rsidRPr="00961A40">
        <w:t xml:space="preserve"> </w:t>
      </w:r>
    </w:p>
    <w:p w14:paraId="6A58684A" w14:textId="7839FDC6" w:rsidR="00B9006F" w:rsidRPr="00143D5B" w:rsidRDefault="00EA4922" w:rsidP="00B9006F">
      <w:pPr>
        <w:rPr>
          <w:rFonts w:asciiTheme="majorHAnsi" w:eastAsiaTheme="majorEastAsia" w:hAnsiTheme="majorHAnsi" w:cstheme="majorBidi"/>
          <w:b/>
          <w:bCs/>
          <w:color w:val="201547" w:themeColor="text2"/>
          <w:spacing w:val="-2"/>
          <w:sz w:val="32"/>
          <w:szCs w:val="26"/>
        </w:rPr>
      </w:pPr>
      <w:r>
        <w:rPr>
          <w:rFonts w:asciiTheme="majorHAnsi" w:eastAsiaTheme="majorEastAsia" w:hAnsiTheme="majorHAnsi" w:cstheme="majorBidi"/>
          <w:b/>
          <w:bCs/>
          <w:color w:val="201547" w:themeColor="text2"/>
          <w:spacing w:val="-2"/>
          <w:sz w:val="32"/>
          <w:szCs w:val="26"/>
        </w:rPr>
        <w:t>Next steps</w:t>
      </w:r>
    </w:p>
    <w:bookmarkEnd w:id="4"/>
    <w:bookmarkEnd w:id="5"/>
    <w:bookmarkEnd w:id="6"/>
    <w:bookmarkEnd w:id="7"/>
    <w:bookmarkEnd w:id="8"/>
    <w:bookmarkEnd w:id="9"/>
    <w:bookmarkEnd w:id="10"/>
    <w:bookmarkEnd w:id="11"/>
    <w:bookmarkEnd w:id="12"/>
    <w:bookmarkEnd w:id="13"/>
    <w:p w14:paraId="14F75E44" w14:textId="74774DFA" w:rsidR="00B9006F" w:rsidRDefault="00B9006F" w:rsidP="008E07D4">
      <w:pPr>
        <w:rPr>
          <w:rFonts w:cstheme="minorHAnsi"/>
        </w:rPr>
      </w:pPr>
      <w:r>
        <w:t>Victoria has a strong history of environmental volunteering, with volunteers contributing enormously to improving our environment</w:t>
      </w:r>
      <w:r w:rsidR="008E07D4">
        <w:t xml:space="preserve"> </w:t>
      </w:r>
      <w:r>
        <w:t>and economy. While 2022 saw a ‘bounce back’ in efforts to pre-pandemic levels, the proportion of Australians engaging in volunteer work has fallen substantially over the past three years</w:t>
      </w:r>
      <w:r>
        <w:rPr>
          <w:rStyle w:val="FootnoteReference"/>
        </w:rPr>
        <w:footnoteReference w:id="5"/>
      </w:r>
      <w:r>
        <w:t xml:space="preserve">. </w:t>
      </w:r>
      <w:r w:rsidR="008E07D4">
        <w:t>C</w:t>
      </w:r>
      <w:r>
        <w:t>ontinued innovation from government is required to support the sector to continue to thrive. A key focus of the Regional Environmental Volunteer Coordination Trial is deepening DEECA’s understanding of the sector, including mapping and analysing the barriers, motivators and opportunities. The department recognises that no two environmental group are the same and is committed to ongoing conversation</w:t>
      </w:r>
      <w:r w:rsidR="0068426A">
        <w:t>s</w:t>
      </w:r>
      <w:r>
        <w:t xml:space="preserve"> with Victoria’s volunteer community. </w:t>
      </w:r>
      <w:r>
        <w:rPr>
          <w:rFonts w:cstheme="minorHAnsi"/>
        </w:rPr>
        <w:t xml:space="preserve">Common themes that emerged through sector engagement summarised in this paper will inform DEECA’s approach to volunteer engagement looking forward.  </w:t>
      </w:r>
    </w:p>
    <w:p w14:paraId="1F3F72ED" w14:textId="77777777" w:rsidR="00C85AFA" w:rsidRDefault="00C85AFA" w:rsidP="008E07D4">
      <w:pPr>
        <w:rPr>
          <w:rFonts w:cstheme="minorHAnsi"/>
        </w:rPr>
      </w:pPr>
    </w:p>
    <w:p w14:paraId="158B6AE2" w14:textId="209017C7" w:rsidR="00C85AFA" w:rsidRDefault="00C85AFA" w:rsidP="008E07D4">
      <w:pPr>
        <w:rPr>
          <w:rFonts w:cstheme="minorHAnsi"/>
        </w:rPr>
      </w:pPr>
      <w:r>
        <w:rPr>
          <w:bCs/>
        </w:rPr>
        <w:lastRenderedPageBreak/>
        <w:t>Thank you to the environmental groups and individual volunteers who were generous with their insights and reflections on the current state of the environmental volunteering sector and how to further strengthen it. Your contributions are what made this project, and so many others, possible.</w:t>
      </w:r>
    </w:p>
    <w:sectPr w:rsidR="00C85AFA" w:rsidSect="007425C9">
      <w:headerReference w:type="default" r:id="rId34"/>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F3817" w14:textId="77777777" w:rsidR="000954E0" w:rsidRDefault="000954E0" w:rsidP="00CD157B">
      <w:pPr>
        <w:pStyle w:val="NoSpacing"/>
      </w:pPr>
    </w:p>
    <w:p w14:paraId="6E57901C" w14:textId="77777777" w:rsidR="000954E0" w:rsidRDefault="000954E0"/>
  </w:endnote>
  <w:endnote w:type="continuationSeparator" w:id="0">
    <w:p w14:paraId="36748796" w14:textId="77777777" w:rsidR="000954E0" w:rsidRDefault="000954E0" w:rsidP="00CD157B">
      <w:pPr>
        <w:pStyle w:val="NoSpacing"/>
      </w:pPr>
    </w:p>
    <w:p w14:paraId="2F8249FA" w14:textId="77777777" w:rsidR="000954E0" w:rsidRDefault="000954E0"/>
  </w:endnote>
  <w:endnote w:type="continuationNotice" w:id="1">
    <w:p w14:paraId="689A44C5" w14:textId="77777777" w:rsidR="000954E0" w:rsidRDefault="000954E0" w:rsidP="00CD157B">
      <w:pPr>
        <w:pStyle w:val="NoSpacing"/>
      </w:pPr>
    </w:p>
    <w:p w14:paraId="014D367A" w14:textId="77777777" w:rsidR="000954E0" w:rsidRDefault="000954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09D9458D" w14:textId="77777777" w:rsidTr="0066286B">
      <w:trPr>
        <w:trHeight w:val="397"/>
      </w:trPr>
      <w:tc>
        <w:tcPr>
          <w:tcW w:w="340" w:type="dxa"/>
        </w:tcPr>
        <w:p w14:paraId="2C3164BB" w14:textId="12A6CD4F" w:rsidR="00A60698" w:rsidRPr="00D55628" w:rsidRDefault="006339E1" w:rsidP="00A60698">
          <w:pPr>
            <w:pStyle w:val="FooterEvenPageNumber"/>
            <w:framePr w:wrap="auto" w:vAnchor="margin" w:hAnchor="text" w:yAlign="inline"/>
          </w:pPr>
          <w:r>
            <w:rPr>
              <w:noProof/>
            </w:rPr>
            <mc:AlternateContent>
              <mc:Choice Requires="wps">
                <w:drawing>
                  <wp:anchor distT="0" distB="0" distL="114300" distR="114300" simplePos="0" relativeHeight="251694080" behindDoc="0" locked="0" layoutInCell="0" allowOverlap="1" wp14:anchorId="241EF8F3" wp14:editId="05F1E027">
                    <wp:simplePos x="0" y="0"/>
                    <wp:positionH relativeFrom="page">
                      <wp:posOffset>0</wp:posOffset>
                    </wp:positionH>
                    <wp:positionV relativeFrom="page">
                      <wp:posOffset>10228580</wp:posOffset>
                    </wp:positionV>
                    <wp:extent cx="7560945" cy="273050"/>
                    <wp:effectExtent l="0" t="0" r="0" b="12700"/>
                    <wp:wrapNone/>
                    <wp:docPr id="45" name="MSIPCMa7194fb38ca98a866e628bc6"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29AFD6" w14:textId="7B690719" w:rsidR="006339E1" w:rsidRPr="006339E1" w:rsidRDefault="006339E1" w:rsidP="006339E1">
                                <w:pPr>
                                  <w:spacing w:before="0" w:after="0"/>
                                  <w:jc w:val="center"/>
                                  <w:rPr>
                                    <w:rFonts w:ascii="Calibri" w:hAnsi="Calibri" w:cs="Calibri"/>
                                    <w:color w:val="000000"/>
                                    <w:sz w:val="24"/>
                                  </w:rPr>
                                </w:pPr>
                                <w:r w:rsidRPr="006339E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1EF8F3" id="_x0000_t202" coordsize="21600,21600" o:spt="202" path="m,l,21600r21600,l21600,xe">
                    <v:stroke joinstyle="miter"/>
                    <v:path gradientshapeok="t" o:connecttype="rect"/>
                  </v:shapetype>
                  <v:shape id="MSIPCMa7194fb38ca98a866e628bc6" o:spid="_x0000_s1029" type="#_x0000_t202" alt="{&quot;HashCode&quot;:1862493762,&quot;Height&quot;:841.0,&quot;Width&quot;:595.0,&quot;Placement&quot;:&quot;Footer&quot;,&quot;Index&quot;:&quot;OddAndEven&quot;,&quot;Section&quot;:1,&quot;Top&quot;:0.0,&quot;Left&quot;:0.0}" style="position:absolute;margin-left:0;margin-top:805.4pt;width:595.35pt;height:21.5pt;z-index:2516940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" o:allowincell="f" filled="f" stroked="f" strokeweight=".5pt">
                    <v:textbox inset=",0,,0">
                      <w:txbxContent>
                        <w:p w14:paraId="7D29AFD6" w14:textId="7B690719" w:rsidR="006339E1" w:rsidRPr="006339E1" w:rsidRDefault="006339E1" w:rsidP="006339E1">
                          <w:pPr>
                            <w:spacing w:before="0" w:after="0"/>
                            <w:jc w:val="center"/>
                            <w:rPr>
                              <w:rFonts w:ascii="Calibri" w:hAnsi="Calibri" w:cs="Calibri"/>
                              <w:color w:val="000000"/>
                              <w:sz w:val="24"/>
                            </w:rPr>
                          </w:pPr>
                          <w:r w:rsidRPr="006339E1">
                            <w:rPr>
                              <w:rFonts w:ascii="Calibri" w:hAnsi="Calibri" w:cs="Calibri"/>
                              <w:color w:val="000000"/>
                              <w:sz w:val="24"/>
                            </w:rPr>
                            <w:t>OFFICIAL</w:t>
                          </w:r>
                        </w:p>
                      </w:txbxContent>
                    </v:textbox>
                    <w10:wrap anchorx="page" anchory="page"/>
                  </v:shape>
                </w:pict>
              </mc:Fallback>
            </mc:AlternateContent>
          </w:r>
          <w:r w:rsidR="00364C9A">
            <w:rPr>
              <w:noProof/>
            </w:rPr>
            <mc:AlternateContent>
              <mc:Choice Requires="wps">
                <w:drawing>
                  <wp:anchor distT="0" distB="0" distL="114300" distR="114300" simplePos="0" relativeHeight="251669504" behindDoc="0" locked="0" layoutInCell="0" allowOverlap="1" wp14:anchorId="0052302E" wp14:editId="6C0EFED1">
                    <wp:simplePos x="0" y="0"/>
                    <wp:positionH relativeFrom="page">
                      <wp:posOffset>0</wp:posOffset>
                    </wp:positionH>
                    <wp:positionV relativeFrom="page">
                      <wp:posOffset>10228818</wp:posOffset>
                    </wp:positionV>
                    <wp:extent cx="7560945" cy="273050"/>
                    <wp:effectExtent l="0" t="0" r="0" b="12700"/>
                    <wp:wrapNone/>
                    <wp:docPr id="41" name="Text Box 41"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65B1DE"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052302E" id="Text Box 41" o:spid="_x0000_s1030" type="#_x0000_t202" alt="{&quot;HashCode&quot;:-1264680268,&quot;Height&quot;:841.0,&quot;Width&quot;:595.0,&quot;Placement&quot;:&quot;Footer&quot;,&quot;Index&quot;:&quot;OddAndEven&quot;,&quot;Section&quot;:1,&quot;Top&quot;:0.0,&quot;Left&quot;:0.0}" style="position:absolute;margin-left:0;margin-top:805.4pt;width:595.35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" o:allowincell="f" filled="f" stroked="f" strokeweight=".5pt">
                    <v:textbox inset=",0,,0">
                      <w:txbxContent>
                        <w:p w14:paraId="1765B1DE"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50207FF2" w14:textId="2FF063FA" w:rsidR="00A60698" w:rsidRPr="00810C40" w:rsidRDefault="0016790E" w:rsidP="00A60698">
          <w:pPr>
            <w:pStyle w:val="FooterEven"/>
          </w:pPr>
          <w:sdt>
            <w:sdtPr>
              <w:alias w:val="Document Title"/>
              <w:tag w:val=""/>
              <w:id w:val="-425420975"/>
              <w:placeholder>
                <w:docPart w:val="51FC7A3B7E3041C4B0AF45C4236713C8"/>
              </w:placeholder>
              <w:dataBinding w:prefixMappings="xmlns:ns0='http://purl.org/dc/elements/1.1/' xmlns:ns1='http://schemas.openxmlformats.org/package/2006/metadata/core-properties' " w:xpath="/ns1:coreProperties[1]/ns0:title[1]" w:storeItemID="{6C3C8BC8-F283-45AE-878A-BAB7291924A1}"/>
              <w:text/>
            </w:sdtPr>
            <w:sdtEndPr/>
            <w:sdtContent>
              <w:r w:rsidR="004B7A5E">
                <w:t>Barriers and opportunities to volunteering for nature – what we’ve heard from the community</w:t>
              </w:r>
            </w:sdtContent>
          </w:sdt>
        </w:p>
      </w:tc>
    </w:tr>
  </w:tbl>
  <w:p w14:paraId="6F4DF581"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5F689391" w14:textId="77777777" w:rsidTr="0066286B">
      <w:trPr>
        <w:trHeight w:val="397"/>
      </w:trPr>
      <w:tc>
        <w:tcPr>
          <w:tcW w:w="9071" w:type="dxa"/>
        </w:tcPr>
        <w:p w14:paraId="4C988AC0" w14:textId="3EC505B9" w:rsidR="00CD157B" w:rsidRPr="00CB1FB7" w:rsidRDefault="006339E1" w:rsidP="00A60698">
          <w:pPr>
            <w:pStyle w:val="FooterOdd"/>
            <w:rPr>
              <w:b/>
            </w:rPr>
          </w:pPr>
          <w:r>
            <w:rPr>
              <w:noProof/>
            </w:rPr>
            <mc:AlternateContent>
              <mc:Choice Requires="wps">
                <w:drawing>
                  <wp:anchor distT="0" distB="0" distL="114300" distR="114300" simplePos="0" relativeHeight="251681792" behindDoc="0" locked="0" layoutInCell="0" allowOverlap="1" wp14:anchorId="27796A1E" wp14:editId="3C46F2A0">
                    <wp:simplePos x="0" y="0"/>
                    <wp:positionH relativeFrom="page">
                      <wp:posOffset>0</wp:posOffset>
                    </wp:positionH>
                    <wp:positionV relativeFrom="page">
                      <wp:posOffset>10228580</wp:posOffset>
                    </wp:positionV>
                    <wp:extent cx="7560945" cy="273050"/>
                    <wp:effectExtent l="0" t="0" r="0" b="12700"/>
                    <wp:wrapNone/>
                    <wp:docPr id="43" name="MSIPCM9bac493c9a5541a2ffcd133b"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BEF06A" w14:textId="150A0CC0" w:rsidR="006339E1" w:rsidRPr="006339E1" w:rsidRDefault="006339E1" w:rsidP="006339E1">
                                <w:pPr>
                                  <w:spacing w:before="0" w:after="0"/>
                                  <w:jc w:val="center"/>
                                  <w:rPr>
                                    <w:rFonts w:ascii="Calibri" w:hAnsi="Calibri" w:cs="Calibri"/>
                                    <w:color w:val="000000"/>
                                    <w:sz w:val="24"/>
                                  </w:rPr>
                                </w:pPr>
                                <w:r w:rsidRPr="006339E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796A1E" id="_x0000_t202" coordsize="21600,21600" o:spt="202" path="m,l,21600r21600,l21600,xe">
                    <v:stroke joinstyle="miter"/>
                    <v:path gradientshapeok="t" o:connecttype="rect"/>
                  </v:shapetype>
                  <v:shape id="MSIPCM9bac493c9a5541a2ffcd133b" o:spid="_x0000_s1031" type="#_x0000_t202" alt="{&quot;HashCode&quot;:1862493762,&quot;Height&quot;:841.0,&quot;Width&quot;:595.0,&quot;Placement&quot;:&quot;Footer&quot;,&quot;Index&quot;:&quot;Primary&quot;,&quot;Section&quot;:1,&quot;Top&quot;:0.0,&quot;Left&quot;:0.0}" style="position:absolute;left:0;text-align:left;margin-left:0;margin-top:805.4pt;width:595.35pt;height:21.5pt;z-index:2516817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Dg+czn3wAAAAsBAAAPAAAAAAAAAAAAAAAAAHIEAABkcnMvZG93bnJldi54bWxQSwUG&#10;AAAAAAQABADzAAAAfgUAAAAA&#10;" o:allowincell="f" filled="f" stroked="f" strokeweight=".5pt">
                    <v:textbox inset=",0,,0">
                      <w:txbxContent>
                        <w:p w14:paraId="02BEF06A" w14:textId="150A0CC0" w:rsidR="006339E1" w:rsidRPr="006339E1" w:rsidRDefault="006339E1" w:rsidP="006339E1">
                          <w:pPr>
                            <w:spacing w:before="0" w:after="0"/>
                            <w:jc w:val="center"/>
                            <w:rPr>
                              <w:rFonts w:ascii="Calibri" w:hAnsi="Calibri" w:cs="Calibri"/>
                              <w:color w:val="000000"/>
                              <w:sz w:val="24"/>
                            </w:rPr>
                          </w:pPr>
                          <w:r w:rsidRPr="006339E1">
                            <w:rPr>
                              <w:rFonts w:ascii="Calibri" w:hAnsi="Calibri" w:cs="Calibri"/>
                              <w:color w:val="000000"/>
                              <w:sz w:val="24"/>
                            </w:rPr>
                            <w:t>OFFICIAL</w:t>
                          </w:r>
                        </w:p>
                      </w:txbxContent>
                    </v:textbox>
                    <w10:wrap anchorx="page" anchory="page"/>
                  </v:shape>
                </w:pict>
              </mc:Fallback>
            </mc:AlternateContent>
          </w:r>
          <w:sdt>
            <w:sdtPr>
              <w:alias w:val="Document Title"/>
              <w:tag w:val=""/>
              <w:id w:val="-2102559603"/>
              <w:placeholder>
                <w:docPart w:val="DDEF83C3B6474B30AFB2F888B0689FE4"/>
              </w:placeholder>
              <w:dataBinding w:prefixMappings="xmlns:ns0='http://purl.org/dc/elements/1.1/' xmlns:ns1='http://schemas.openxmlformats.org/package/2006/metadata/core-properties' " w:xpath="/ns1:coreProperties[1]/ns0:title[1]" w:storeItemID="{6C3C8BC8-F283-45AE-878A-BAB7291924A1}"/>
              <w:text/>
            </w:sdtPr>
            <w:sdtEndPr/>
            <w:sdtContent>
              <w:r w:rsidR="004B7A5E">
                <w:t>Barriers and opportunities to volunteering for nature – what we’ve heard from the community</w:t>
              </w:r>
            </w:sdtContent>
          </w:sdt>
        </w:p>
      </w:tc>
      <w:tc>
        <w:tcPr>
          <w:tcW w:w="340" w:type="dxa"/>
        </w:tcPr>
        <w:p w14:paraId="130FC796"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49F205DB"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DA64" w14:textId="2F3755F1" w:rsidR="00364C9A" w:rsidRDefault="006339E1">
    <w:pPr>
      <w:pStyle w:val="Footer"/>
    </w:pPr>
    <w:r>
      <w:rPr>
        <w:noProof/>
      </w:rPr>
      <mc:AlternateContent>
        <mc:Choice Requires="wps">
          <w:drawing>
            <wp:anchor distT="0" distB="0" distL="114300" distR="114300" simplePos="0" relativeHeight="251687936" behindDoc="0" locked="0" layoutInCell="0" allowOverlap="1" wp14:anchorId="78E8C6B4" wp14:editId="2323950A">
              <wp:simplePos x="0" y="0"/>
              <wp:positionH relativeFrom="page">
                <wp:posOffset>0</wp:posOffset>
              </wp:positionH>
              <wp:positionV relativeFrom="page">
                <wp:posOffset>10228580</wp:posOffset>
              </wp:positionV>
              <wp:extent cx="7560945" cy="273050"/>
              <wp:effectExtent l="0" t="0" r="0" b="12700"/>
              <wp:wrapNone/>
              <wp:docPr id="44" name="MSIPCMf6574fa79910bf262fd753f4" descr="{&quot;HashCode&quot;:186249376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DF6572" w14:textId="7E4EB5FF" w:rsidR="006339E1" w:rsidRPr="006339E1" w:rsidRDefault="006339E1" w:rsidP="006339E1">
                          <w:pPr>
                            <w:spacing w:before="0" w:after="0"/>
                            <w:jc w:val="center"/>
                            <w:rPr>
                              <w:rFonts w:ascii="Calibri" w:hAnsi="Calibri" w:cs="Calibri"/>
                              <w:color w:val="000000"/>
                              <w:sz w:val="24"/>
                            </w:rPr>
                          </w:pPr>
                          <w:r w:rsidRPr="006339E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E8C6B4" id="_x0000_t202" coordsize="21600,21600" o:spt="202" path="m,l,21600r21600,l21600,xe">
              <v:stroke joinstyle="miter"/>
              <v:path gradientshapeok="t" o:connecttype="rect"/>
            </v:shapetype>
            <v:shape id="MSIPCMf6574fa79910bf262fd753f4" o:spid="_x0000_s1032" type="#_x0000_t202" alt="{&quot;HashCode&quot;:1862493762,&quot;Height&quot;:841.0,&quot;Width&quot;:595.0,&quot;Placement&quot;:&quot;Footer&quot;,&quot;Index&quot;:&quot;FirstPage&quot;,&quot;Section&quot;:1,&quot;Top&quot;:0.0,&quot;Left&quot;:0.0}" style="position:absolute;margin-left:0;margin-top:805.4pt;width:595.35pt;height:21.5pt;z-index:2516879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Dy7e1yGAIAACsEAAAOAAAAAAAAAAAAAAAAAC4CAABkcnMvZTJvRG9jLnhtbFBLAQItABQA&#10;BgAIAAAAIQDg+czn3wAAAAsBAAAPAAAAAAAAAAAAAAAAAHIEAABkcnMvZG93bnJldi54bWxQSwUG&#10;AAAAAAQABADzAAAAfgUAAAAA&#10;" o:allowincell="f" filled="f" stroked="f" strokeweight=".5pt">
              <v:textbox inset=",0,,0">
                <w:txbxContent>
                  <w:p w14:paraId="1BDF6572" w14:textId="7E4EB5FF" w:rsidR="006339E1" w:rsidRPr="006339E1" w:rsidRDefault="006339E1" w:rsidP="006339E1">
                    <w:pPr>
                      <w:spacing w:before="0" w:after="0"/>
                      <w:jc w:val="center"/>
                      <w:rPr>
                        <w:rFonts w:ascii="Calibri" w:hAnsi="Calibri" w:cs="Calibri"/>
                        <w:color w:val="000000"/>
                        <w:sz w:val="24"/>
                      </w:rPr>
                    </w:pPr>
                    <w:r w:rsidRPr="006339E1">
                      <w:rPr>
                        <w:rFonts w:ascii="Calibri" w:hAnsi="Calibri" w:cs="Calibri"/>
                        <w:color w:val="000000"/>
                        <w:sz w:val="24"/>
                      </w:rPr>
                      <w:t>OFFICIAL</w:t>
                    </w:r>
                  </w:p>
                </w:txbxContent>
              </v:textbox>
              <w10:wrap anchorx="page" anchory="page"/>
            </v:shape>
          </w:pict>
        </mc:Fallback>
      </mc:AlternateContent>
    </w:r>
    <w:r w:rsidR="00DD5113" w:rsidRPr="004C1F02">
      <w:rPr>
        <w:noProof/>
      </w:rPr>
      <w:drawing>
        <wp:anchor distT="0" distB="0" distL="114300" distR="114300" simplePos="0" relativeHeight="251675648" behindDoc="0" locked="0" layoutInCell="1" allowOverlap="1" wp14:anchorId="0E579AE4" wp14:editId="2994E3B1">
          <wp:simplePos x="0" y="0"/>
          <wp:positionH relativeFrom="column">
            <wp:posOffset>5523865</wp:posOffset>
          </wp:positionH>
          <wp:positionV relativeFrom="paragraph">
            <wp:posOffset>-568325</wp:posOffset>
          </wp:positionV>
          <wp:extent cx="895350" cy="493356"/>
          <wp:effectExtent l="0" t="0" r="0" b="2540"/>
          <wp:wrapSquare wrapText="bothSides"/>
          <wp:docPr id="42" name="Picture 4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95350" cy="493356"/>
                  </a:xfrm>
                  <a:prstGeom prst="rect">
                    <a:avLst/>
                  </a:prstGeom>
                </pic:spPr>
              </pic:pic>
            </a:graphicData>
          </a:graphic>
        </wp:anchor>
      </w:drawing>
    </w:r>
    <w:r w:rsidR="00364C9A">
      <w:rPr>
        <w:noProof/>
      </w:rPr>
      <mc:AlternateContent>
        <mc:Choice Requires="wps">
          <w:drawing>
            <wp:anchor distT="0" distB="0" distL="114300" distR="114300" simplePos="0" relativeHeight="251663360" behindDoc="0" locked="0" layoutInCell="0" allowOverlap="1" wp14:anchorId="1655823C" wp14:editId="6971F9A8">
              <wp:simplePos x="0" y="0"/>
              <wp:positionH relativeFrom="page">
                <wp:posOffset>0</wp:posOffset>
              </wp:positionH>
              <wp:positionV relativeFrom="page">
                <wp:posOffset>10228580</wp:posOffset>
              </wp:positionV>
              <wp:extent cx="7560945" cy="273050"/>
              <wp:effectExtent l="0" t="0" r="0" b="12700"/>
              <wp:wrapNone/>
              <wp:docPr id="40" name="Text Box 4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0A9F09"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655823C" id="Text Box 40" o:spid="_x0000_s1033" type="#_x0000_t202" alt="{&quot;HashCode&quot;:-1264680268,&quot;Height&quot;:841.0,&quot;Width&quot;:595.0,&quot;Placement&quot;:&quot;Footer&quot;,&quot;Index&quot;:&quot;FirstPage&quot;,&quot;Section&quot;:1,&quot;Top&quot;:0.0,&quot;Left&quot;:0.0}" style="position:absolute;margin-left:0;margin-top:805.4pt;width:595.3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t/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k6HPbZQHXE9Bz3z3vK1whke&#10;mA/PzCHVuBHKNzzhITVgLzhZlNTgfv7NH/ORAYxS0qJ0Sup/7JkTlOhvBrm5GU+nUWvpBw331rsd&#10;vGbf3AGqcowPxPJkxtygB1M6aF5R3avYDUPMcOxZ0u1g3oVeyPg6uFitUhKqyrLwYDaWx9IRs4js&#10;S/fKnD3BH5C4RxjExYp3LPS5PdqrfQCpEkUR3x7NE+yoyMTc6fVEyb/9T1mXN778BQ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CgTot/GAIAACsEAAAOAAAAAAAAAAAAAAAAAC4CAABkcnMvZTJvRG9jLnhtbFBLAQItABQA&#10;BgAIAAAAIQDg+czn3wAAAAsBAAAPAAAAAAAAAAAAAAAAAHIEAABkcnMvZG93bnJldi54bWxQSwUG&#10;AAAAAAQABADzAAAAfgUAAAAA&#10;" o:allowincell="f" filled="f" stroked="f" strokeweight=".5pt">
              <v:textbox inset=",0,,0">
                <w:txbxContent>
                  <w:p w14:paraId="1F0A9F09"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7E011" w14:textId="77777777" w:rsidR="000954E0" w:rsidRPr="0056073C" w:rsidRDefault="000954E0" w:rsidP="005D764F">
      <w:pPr>
        <w:pStyle w:val="FootnoteSeparator"/>
      </w:pPr>
    </w:p>
    <w:p w14:paraId="1DABC7D1" w14:textId="77777777" w:rsidR="000954E0" w:rsidRDefault="000954E0"/>
  </w:footnote>
  <w:footnote w:type="continuationSeparator" w:id="0">
    <w:p w14:paraId="1A79E765" w14:textId="77777777" w:rsidR="000954E0" w:rsidRPr="00CA30B7" w:rsidRDefault="000954E0" w:rsidP="006D5A90">
      <w:pPr>
        <w:rPr>
          <w:lang w:val="en-US"/>
        </w:rPr>
      </w:pPr>
      <w:r w:rsidRPr="00CA30B7">
        <w:rPr>
          <w:lang w:val="en-US"/>
        </w:rPr>
        <w:t>_______</w:t>
      </w:r>
    </w:p>
    <w:p w14:paraId="51AEBE8B" w14:textId="77777777" w:rsidR="000954E0" w:rsidRDefault="000954E0"/>
  </w:footnote>
  <w:footnote w:type="continuationNotice" w:id="1">
    <w:p w14:paraId="5F1B7C76" w14:textId="77777777" w:rsidR="000954E0" w:rsidRDefault="000954E0" w:rsidP="006D5A90"/>
    <w:p w14:paraId="3C82A258" w14:textId="77777777" w:rsidR="000954E0" w:rsidRDefault="000954E0"/>
  </w:footnote>
  <w:footnote w:id="2">
    <w:p w14:paraId="7DB613E2" w14:textId="2C075275" w:rsidR="00B9006F" w:rsidRDefault="00B9006F" w:rsidP="00B9006F">
      <w:pPr>
        <w:pStyle w:val="FootnoteText"/>
      </w:pPr>
      <w:r>
        <w:rPr>
          <w:rStyle w:val="FootnoteReference"/>
          <w:rFonts w:eastAsiaTheme="majorEastAsia"/>
        </w:rPr>
        <w:footnoteRef/>
      </w:r>
      <w:r>
        <w:t xml:space="preserve"> </w:t>
      </w:r>
      <w:hyperlink r:id="rId1" w:history="1">
        <w:r>
          <w:rPr>
            <w:rStyle w:val="Hyperlink"/>
          </w:rPr>
          <w:t>YEAG Roundtable report_D3.pdf (environment.vic.gov.au)</w:t>
        </w:r>
      </w:hyperlink>
      <w:r w:rsidR="00DD5113" w:rsidRPr="00DD5113">
        <w:rPr>
          <w:noProof/>
        </w:rPr>
        <w:t xml:space="preserve"> </w:t>
      </w:r>
    </w:p>
  </w:footnote>
  <w:footnote w:id="3">
    <w:p w14:paraId="3ACD4D27" w14:textId="77777777" w:rsidR="00B9006F" w:rsidRDefault="00B9006F" w:rsidP="00B9006F">
      <w:pPr>
        <w:pStyle w:val="FootnoteText"/>
      </w:pPr>
      <w:r>
        <w:rPr>
          <w:rStyle w:val="FootnoteReference"/>
        </w:rPr>
        <w:footnoteRef/>
      </w:r>
      <w:r>
        <w:t xml:space="preserve"> </w:t>
      </w:r>
      <w:hyperlink r:id="rId2" w:history="1">
        <w:r w:rsidRPr="00456137">
          <w:rPr>
            <w:rStyle w:val="Hyperlink"/>
          </w:rPr>
          <w:t>National Strategy for Volunteering 2023 - 2033</w:t>
        </w:r>
      </w:hyperlink>
    </w:p>
  </w:footnote>
  <w:footnote w:id="4">
    <w:p w14:paraId="66FAE126" w14:textId="77777777" w:rsidR="00B9006F" w:rsidRDefault="00B9006F" w:rsidP="00B9006F">
      <w:pPr>
        <w:pStyle w:val="FootnoteText"/>
      </w:pPr>
      <w:r>
        <w:rPr>
          <w:rStyle w:val="FootnoteReference"/>
          <w:rFonts w:eastAsiaTheme="majorEastAsia"/>
        </w:rPr>
        <w:footnoteRef/>
      </w:r>
      <w:r>
        <w:t xml:space="preserve"> </w:t>
      </w:r>
      <w:r w:rsidRPr="00017826">
        <w:t xml:space="preserve"> </w:t>
      </w:r>
      <w:hyperlink r:id="rId3" w:history="1">
        <w:r w:rsidRPr="00017826">
          <w:rPr>
            <w:rStyle w:val="Hyperlink"/>
          </w:rPr>
          <w:t>RMIT report on barriers to environmental volunteering for youth and CALD audiences</w:t>
        </w:r>
      </w:hyperlink>
    </w:p>
  </w:footnote>
  <w:footnote w:id="5">
    <w:p w14:paraId="419C4CB1" w14:textId="77777777" w:rsidR="00B9006F" w:rsidRDefault="00B9006F" w:rsidP="00B9006F">
      <w:pPr>
        <w:pStyle w:val="FootnoteText"/>
      </w:pPr>
      <w:r>
        <w:rPr>
          <w:rStyle w:val="FootnoteReference"/>
        </w:rPr>
        <w:footnoteRef/>
      </w:r>
      <w:r>
        <w:t xml:space="preserve"> Volunteers – Australian Institute of Health and Welfare (aihw.gov.au)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15049"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32640" behindDoc="0" locked="1" layoutInCell="1" allowOverlap="1" wp14:anchorId="40E836D5" wp14:editId="278C610C">
              <wp:simplePos x="0" y="0"/>
              <wp:positionH relativeFrom="page">
                <wp:posOffset>6508750</wp:posOffset>
              </wp:positionH>
              <wp:positionV relativeFrom="page">
                <wp:posOffset>0</wp:posOffset>
              </wp:positionV>
              <wp:extent cx="1054800" cy="446400"/>
              <wp:effectExtent l="0" t="0" r="0" b="0"/>
              <wp:wrapNone/>
              <wp:docPr id="32" name="Freeform: Shap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DC0740E" id="Freeform: Shape 32" o:spid="_x0000_s1026" alt="&quot;&quot;" style="position:absolute;margin-left:512.5pt;margin-top:0;width:83.05pt;height:35.1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26496" behindDoc="0" locked="0" layoutInCell="1" allowOverlap="1" wp14:anchorId="4F73D0C4" wp14:editId="291CCD04">
              <wp:simplePos x="0" y="0"/>
              <wp:positionH relativeFrom="page">
                <wp:align>left</wp:align>
              </wp:positionH>
              <wp:positionV relativeFrom="page">
                <wp:align>top</wp:align>
              </wp:positionV>
              <wp:extent cx="7560000" cy="446400"/>
              <wp:effectExtent l="0" t="0" r="3175" b="0"/>
              <wp:wrapNone/>
              <wp:docPr id="33" name="Freeform: Shap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A026761" id="Freeform: Shape 33" o:spid="_x0000_s1026" alt="&quot;&quot;" style="position:absolute;margin-left:0;margin-top:0;width:595.3pt;height:35.15pt;z-index:25162649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38784" behindDoc="0" locked="1" layoutInCell="1" allowOverlap="1" wp14:anchorId="50F1D5D0" wp14:editId="68A471B7">
              <wp:simplePos x="0" y="0"/>
              <wp:positionH relativeFrom="page">
                <wp:posOffset>4621530</wp:posOffset>
              </wp:positionH>
              <wp:positionV relativeFrom="page">
                <wp:posOffset>0</wp:posOffset>
              </wp:positionV>
              <wp:extent cx="1468800" cy="446400"/>
              <wp:effectExtent l="0" t="0" r="0" b="0"/>
              <wp:wrapNone/>
              <wp:docPr id="34" name="Freeform: Shap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BFD47FF" id="Freeform: Shape 34" o:spid="_x0000_s1026" alt="&quot;&quot;" style="position:absolute;margin-left:363.9pt;margin-top:0;width:115.65pt;height:35.1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44928" behindDoc="0" locked="1" layoutInCell="1" allowOverlap="1" wp14:anchorId="07AB5B91" wp14:editId="53E4743C">
              <wp:simplePos x="0" y="0"/>
              <wp:positionH relativeFrom="page">
                <wp:posOffset>5883910</wp:posOffset>
              </wp:positionH>
              <wp:positionV relativeFrom="page">
                <wp:posOffset>0</wp:posOffset>
              </wp:positionV>
              <wp:extent cx="838800" cy="446400"/>
              <wp:effectExtent l="0" t="0" r="0" b="0"/>
              <wp:wrapNone/>
              <wp:docPr id="37" name="Freeform: Shap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DD0EC46" id="Freeform: Shape 37" o:spid="_x0000_s1026" alt="&quot;&quot;" style="position:absolute;margin-left:463.3pt;margin-top:0;width:66.05pt;height:35.1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1072" behindDoc="0" locked="1" layoutInCell="1" allowOverlap="1" wp14:anchorId="7E4C023A" wp14:editId="44FE6282">
              <wp:simplePos x="0" y="0"/>
              <wp:positionH relativeFrom="page">
                <wp:posOffset>3780155</wp:posOffset>
              </wp:positionH>
              <wp:positionV relativeFrom="page">
                <wp:posOffset>0</wp:posOffset>
              </wp:positionV>
              <wp:extent cx="1051200" cy="446400"/>
              <wp:effectExtent l="0" t="0" r="0" b="0"/>
              <wp:wrapNone/>
              <wp:docPr id="38" name="Freeform: Shap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978767B" id="Freeform: Shape 38" o:spid="_x0000_s1026" alt="&quot;&quot;" style="position:absolute;margin-left:297.65pt;margin-top:0;width:82.75pt;height:35.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7216" behindDoc="0" locked="1" layoutInCell="1" allowOverlap="1" wp14:anchorId="6E15DD61" wp14:editId="57DACF5E">
              <wp:simplePos x="0" y="0"/>
              <wp:positionH relativeFrom="page">
                <wp:posOffset>4620260</wp:posOffset>
              </wp:positionH>
              <wp:positionV relativeFrom="page">
                <wp:posOffset>0</wp:posOffset>
              </wp:positionV>
              <wp:extent cx="421200" cy="446400"/>
              <wp:effectExtent l="0" t="0" r="0" b="0"/>
              <wp:wrapNone/>
              <wp:docPr id="39" name="Freeform: Shap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574D1F6" id="Freeform: Shape 39" o:spid="_x0000_s1026" alt="&quot;&quot;" style="position:absolute;margin-left:363.8pt;margin-top:0;width:33.15pt;height:35.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2E51AE14"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98A3C" w14:textId="77777777" w:rsidR="0016790E" w:rsidRDefault="001679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94D9" w14:textId="77777777" w:rsidR="0016790E" w:rsidRDefault="001679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36D74"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54839545" wp14:editId="57025FD7">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30992F6" id="Freeform: Shape 2"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1123AAE7" wp14:editId="206013B2">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F243C61" id="Freeform: Shape 25"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20E05AD9" wp14:editId="5A09FFBC">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D5E40F1" id="Freeform: Shape 5"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CA4C562" wp14:editId="683524A1">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2BB72FC" id="Freeform: Shape 26"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59CB2122" wp14:editId="60C2FDBA">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6C85D6B" id="Freeform: Shape 28"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338CA362" wp14:editId="3564C623">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7CE5D8A" id="Freeform: Shape 29"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9"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1"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3"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4"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5"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6"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8"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9"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2"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3"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4"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5"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7"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8"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0"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1"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3"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4"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5"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6"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7"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9"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0"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1"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2"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3"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4"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5" w15:restartNumberingAfterBreak="0">
    <w:nsid w:val="73320775"/>
    <w:multiLevelType w:val="hybridMultilevel"/>
    <w:tmpl w:val="B498CAF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7"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48"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9"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0"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1"/>
  </w:num>
  <w:num w:numId="2" w16cid:durableId="1128745877">
    <w:abstractNumId w:val="12"/>
  </w:num>
  <w:num w:numId="3" w16cid:durableId="170411264">
    <w:abstractNumId w:val="40"/>
  </w:num>
  <w:num w:numId="4" w16cid:durableId="985085104">
    <w:abstractNumId w:val="10"/>
  </w:num>
  <w:num w:numId="5" w16cid:durableId="1872112631">
    <w:abstractNumId w:val="13"/>
  </w:num>
  <w:num w:numId="6" w16cid:durableId="336812815">
    <w:abstractNumId w:val="26"/>
  </w:num>
  <w:num w:numId="7" w16cid:durableId="155153463">
    <w:abstractNumId w:val="3"/>
  </w:num>
  <w:num w:numId="8" w16cid:durableId="1428236886">
    <w:abstractNumId w:val="29"/>
  </w:num>
  <w:num w:numId="9" w16cid:durableId="1644658156">
    <w:abstractNumId w:val="21"/>
  </w:num>
  <w:num w:numId="10" w16cid:durableId="103154041">
    <w:abstractNumId w:val="31"/>
  </w:num>
  <w:num w:numId="11" w16cid:durableId="2129203638">
    <w:abstractNumId w:val="34"/>
  </w:num>
  <w:num w:numId="12" w16cid:durableId="377365663">
    <w:abstractNumId w:val="27"/>
  </w:num>
  <w:num w:numId="13" w16cid:durableId="1308436166">
    <w:abstractNumId w:val="28"/>
  </w:num>
  <w:num w:numId="14" w16cid:durableId="1335643199">
    <w:abstractNumId w:val="38"/>
  </w:num>
  <w:num w:numId="15" w16cid:durableId="384449836">
    <w:abstractNumId w:val="8"/>
  </w:num>
  <w:num w:numId="16" w16cid:durableId="1160577431">
    <w:abstractNumId w:val="30"/>
  </w:num>
  <w:num w:numId="17" w16cid:durableId="27071314">
    <w:abstractNumId w:val="7"/>
  </w:num>
  <w:num w:numId="18" w16cid:durableId="338120444">
    <w:abstractNumId w:val="5"/>
  </w:num>
  <w:num w:numId="19" w16cid:durableId="1673139647">
    <w:abstractNumId w:val="17"/>
  </w:num>
  <w:num w:numId="20" w16cid:durableId="1975480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4"/>
  </w:num>
  <w:num w:numId="26" w16cid:durableId="8933492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4"/>
  </w:num>
  <w:num w:numId="30" w16cid:durableId="1579175524">
    <w:abstractNumId w:val="0"/>
  </w:num>
  <w:num w:numId="31" w16cid:durableId="1199856773">
    <w:abstractNumId w:val="2"/>
  </w:num>
  <w:num w:numId="32" w16cid:durableId="2138447666">
    <w:abstractNumId w:val="1"/>
  </w:num>
  <w:num w:numId="33" w16cid:durableId="334118162">
    <w:abstractNumId w:val="36"/>
  </w:num>
  <w:num w:numId="34" w16cid:durableId="196283207">
    <w:abstractNumId w:val="39"/>
  </w:num>
  <w:num w:numId="35" w16cid:durableId="1742215375">
    <w:abstractNumId w:val="49"/>
  </w:num>
  <w:num w:numId="36" w16cid:durableId="664823544">
    <w:abstractNumId w:val="44"/>
  </w:num>
  <w:num w:numId="37" w16cid:durableId="5922503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47"/>
  </w:num>
  <w:num w:numId="40" w16cid:durableId="160104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8132207">
    <w:abstractNumId w:val="4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D53FF1"/>
    <w:rsid w:val="00000194"/>
    <w:rsid w:val="000001D4"/>
    <w:rsid w:val="00000812"/>
    <w:rsid w:val="00000901"/>
    <w:rsid w:val="00001D5C"/>
    <w:rsid w:val="00001D81"/>
    <w:rsid w:val="00002691"/>
    <w:rsid w:val="00003260"/>
    <w:rsid w:val="000035F6"/>
    <w:rsid w:val="0000420C"/>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3DF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1F9C"/>
    <w:rsid w:val="00022FC9"/>
    <w:rsid w:val="0002313E"/>
    <w:rsid w:val="00023619"/>
    <w:rsid w:val="00024DE5"/>
    <w:rsid w:val="00024F9A"/>
    <w:rsid w:val="0002586C"/>
    <w:rsid w:val="000265EA"/>
    <w:rsid w:val="00026DA1"/>
    <w:rsid w:val="00026DC2"/>
    <w:rsid w:val="00026F6C"/>
    <w:rsid w:val="000273C5"/>
    <w:rsid w:val="00030105"/>
    <w:rsid w:val="00030A38"/>
    <w:rsid w:val="00030ACF"/>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EEC"/>
    <w:rsid w:val="00037F96"/>
    <w:rsid w:val="0004049F"/>
    <w:rsid w:val="000408B7"/>
    <w:rsid w:val="00040E63"/>
    <w:rsid w:val="00040EB4"/>
    <w:rsid w:val="000411A2"/>
    <w:rsid w:val="00041613"/>
    <w:rsid w:val="00041B06"/>
    <w:rsid w:val="00042903"/>
    <w:rsid w:val="00043F27"/>
    <w:rsid w:val="00043FEB"/>
    <w:rsid w:val="00044607"/>
    <w:rsid w:val="00044A5B"/>
    <w:rsid w:val="00045DBD"/>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068"/>
    <w:rsid w:val="00064148"/>
    <w:rsid w:val="000645D3"/>
    <w:rsid w:val="00064813"/>
    <w:rsid w:val="000648B6"/>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E2D"/>
    <w:rsid w:val="00071FC0"/>
    <w:rsid w:val="00072080"/>
    <w:rsid w:val="0007232D"/>
    <w:rsid w:val="0007247D"/>
    <w:rsid w:val="00072E7B"/>
    <w:rsid w:val="00073EF4"/>
    <w:rsid w:val="00073FC4"/>
    <w:rsid w:val="00074537"/>
    <w:rsid w:val="00074D7E"/>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500"/>
    <w:rsid w:val="00090C31"/>
    <w:rsid w:val="00090CB5"/>
    <w:rsid w:val="00090D68"/>
    <w:rsid w:val="0009129D"/>
    <w:rsid w:val="000913B9"/>
    <w:rsid w:val="000919DB"/>
    <w:rsid w:val="00091C6D"/>
    <w:rsid w:val="00091E67"/>
    <w:rsid w:val="000922A4"/>
    <w:rsid w:val="00092C13"/>
    <w:rsid w:val="00093AB0"/>
    <w:rsid w:val="00093DB2"/>
    <w:rsid w:val="00094652"/>
    <w:rsid w:val="00094887"/>
    <w:rsid w:val="00094C04"/>
    <w:rsid w:val="00094C2C"/>
    <w:rsid w:val="000954E0"/>
    <w:rsid w:val="00095774"/>
    <w:rsid w:val="000957C3"/>
    <w:rsid w:val="00095B03"/>
    <w:rsid w:val="00095BF8"/>
    <w:rsid w:val="00095E93"/>
    <w:rsid w:val="0009618E"/>
    <w:rsid w:val="0009636C"/>
    <w:rsid w:val="00096EFB"/>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A7F8A"/>
    <w:rsid w:val="000B010B"/>
    <w:rsid w:val="000B02C8"/>
    <w:rsid w:val="000B07C0"/>
    <w:rsid w:val="000B1783"/>
    <w:rsid w:val="000B2770"/>
    <w:rsid w:val="000B36D8"/>
    <w:rsid w:val="000B389F"/>
    <w:rsid w:val="000B497E"/>
    <w:rsid w:val="000B51BB"/>
    <w:rsid w:val="000B52AE"/>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5F6E"/>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37E"/>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AD4"/>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07D61"/>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48B"/>
    <w:rsid w:val="001156B1"/>
    <w:rsid w:val="0011585A"/>
    <w:rsid w:val="00116264"/>
    <w:rsid w:val="00116413"/>
    <w:rsid w:val="001167C6"/>
    <w:rsid w:val="001169AD"/>
    <w:rsid w:val="001176AC"/>
    <w:rsid w:val="00117809"/>
    <w:rsid w:val="00120092"/>
    <w:rsid w:val="0012041B"/>
    <w:rsid w:val="00120D59"/>
    <w:rsid w:val="00121192"/>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01A"/>
    <w:rsid w:val="001301E1"/>
    <w:rsid w:val="001302AB"/>
    <w:rsid w:val="0013044E"/>
    <w:rsid w:val="00130471"/>
    <w:rsid w:val="00130735"/>
    <w:rsid w:val="001307C0"/>
    <w:rsid w:val="00130B14"/>
    <w:rsid w:val="0013134A"/>
    <w:rsid w:val="001320DB"/>
    <w:rsid w:val="00132534"/>
    <w:rsid w:val="00132ECF"/>
    <w:rsid w:val="00133CEB"/>
    <w:rsid w:val="00133DA1"/>
    <w:rsid w:val="00133EF1"/>
    <w:rsid w:val="00133FBF"/>
    <w:rsid w:val="00134222"/>
    <w:rsid w:val="00134578"/>
    <w:rsid w:val="00134773"/>
    <w:rsid w:val="00134985"/>
    <w:rsid w:val="0013509B"/>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0BE"/>
    <w:rsid w:val="0014423E"/>
    <w:rsid w:val="00144787"/>
    <w:rsid w:val="00145F74"/>
    <w:rsid w:val="0014604E"/>
    <w:rsid w:val="00146947"/>
    <w:rsid w:val="00147141"/>
    <w:rsid w:val="0014722D"/>
    <w:rsid w:val="00147B60"/>
    <w:rsid w:val="00150746"/>
    <w:rsid w:val="00151331"/>
    <w:rsid w:val="00151BF0"/>
    <w:rsid w:val="001525A3"/>
    <w:rsid w:val="00152DC6"/>
    <w:rsid w:val="00152E41"/>
    <w:rsid w:val="001536B2"/>
    <w:rsid w:val="001538EE"/>
    <w:rsid w:val="0015405B"/>
    <w:rsid w:val="00154BE6"/>
    <w:rsid w:val="00155192"/>
    <w:rsid w:val="00155B41"/>
    <w:rsid w:val="00155B79"/>
    <w:rsid w:val="00156344"/>
    <w:rsid w:val="00156406"/>
    <w:rsid w:val="001565D2"/>
    <w:rsid w:val="0015669A"/>
    <w:rsid w:val="00156BC1"/>
    <w:rsid w:val="001571C1"/>
    <w:rsid w:val="001573C7"/>
    <w:rsid w:val="001574B6"/>
    <w:rsid w:val="00157F04"/>
    <w:rsid w:val="001600A5"/>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0E0"/>
    <w:rsid w:val="001651B6"/>
    <w:rsid w:val="00165E60"/>
    <w:rsid w:val="00166097"/>
    <w:rsid w:val="0016659C"/>
    <w:rsid w:val="00166DAD"/>
    <w:rsid w:val="00166E6D"/>
    <w:rsid w:val="00166FB5"/>
    <w:rsid w:val="00167022"/>
    <w:rsid w:val="0016718E"/>
    <w:rsid w:val="0016790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03"/>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4C6"/>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668"/>
    <w:rsid w:val="001A7BEE"/>
    <w:rsid w:val="001A7C6D"/>
    <w:rsid w:val="001B017B"/>
    <w:rsid w:val="001B08FF"/>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C86"/>
    <w:rsid w:val="001B7E65"/>
    <w:rsid w:val="001C045F"/>
    <w:rsid w:val="001C047F"/>
    <w:rsid w:val="001C113D"/>
    <w:rsid w:val="001C145F"/>
    <w:rsid w:val="001C158E"/>
    <w:rsid w:val="001C2103"/>
    <w:rsid w:val="001C2198"/>
    <w:rsid w:val="001C2489"/>
    <w:rsid w:val="001C2510"/>
    <w:rsid w:val="001C2788"/>
    <w:rsid w:val="001C2CCA"/>
    <w:rsid w:val="001C318F"/>
    <w:rsid w:val="001C31C0"/>
    <w:rsid w:val="001C35C1"/>
    <w:rsid w:val="001C3788"/>
    <w:rsid w:val="001C40E3"/>
    <w:rsid w:val="001C4657"/>
    <w:rsid w:val="001C5162"/>
    <w:rsid w:val="001C5290"/>
    <w:rsid w:val="001C5A7A"/>
    <w:rsid w:val="001C5E6E"/>
    <w:rsid w:val="001C71FB"/>
    <w:rsid w:val="001C72A9"/>
    <w:rsid w:val="001C73A0"/>
    <w:rsid w:val="001C78A3"/>
    <w:rsid w:val="001D064C"/>
    <w:rsid w:val="001D0889"/>
    <w:rsid w:val="001D1186"/>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B71"/>
    <w:rsid w:val="001E5CD5"/>
    <w:rsid w:val="001E634C"/>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1C05"/>
    <w:rsid w:val="00212101"/>
    <w:rsid w:val="00213177"/>
    <w:rsid w:val="00213867"/>
    <w:rsid w:val="00213B2D"/>
    <w:rsid w:val="00214138"/>
    <w:rsid w:val="00214645"/>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5A73"/>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1BC0"/>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47E"/>
    <w:rsid w:val="0026181D"/>
    <w:rsid w:val="00261B1F"/>
    <w:rsid w:val="00261BCC"/>
    <w:rsid w:val="00261BE8"/>
    <w:rsid w:val="00261C7F"/>
    <w:rsid w:val="00262168"/>
    <w:rsid w:val="002622B0"/>
    <w:rsid w:val="0026258F"/>
    <w:rsid w:val="002629DD"/>
    <w:rsid w:val="00262ACE"/>
    <w:rsid w:val="00262B31"/>
    <w:rsid w:val="00262CC8"/>
    <w:rsid w:val="002633AF"/>
    <w:rsid w:val="002635FC"/>
    <w:rsid w:val="00263A79"/>
    <w:rsid w:val="00264C6B"/>
    <w:rsid w:val="00264C82"/>
    <w:rsid w:val="00264FD6"/>
    <w:rsid w:val="00265774"/>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1BF"/>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1C6"/>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471"/>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C30"/>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1B1"/>
    <w:rsid w:val="002C76FE"/>
    <w:rsid w:val="002D078E"/>
    <w:rsid w:val="002D09DA"/>
    <w:rsid w:val="002D0AFC"/>
    <w:rsid w:val="002D10C1"/>
    <w:rsid w:val="002D11F9"/>
    <w:rsid w:val="002D1BB5"/>
    <w:rsid w:val="002D21C9"/>
    <w:rsid w:val="002D2577"/>
    <w:rsid w:val="002D2A80"/>
    <w:rsid w:val="002D2AB4"/>
    <w:rsid w:val="002D2D1D"/>
    <w:rsid w:val="002D38FC"/>
    <w:rsid w:val="002D48D3"/>
    <w:rsid w:val="002D4B23"/>
    <w:rsid w:val="002D6861"/>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7AF"/>
    <w:rsid w:val="002E681F"/>
    <w:rsid w:val="002E74C6"/>
    <w:rsid w:val="002E7557"/>
    <w:rsid w:val="002E7BB7"/>
    <w:rsid w:val="002F0183"/>
    <w:rsid w:val="002F07A6"/>
    <w:rsid w:val="002F0AA9"/>
    <w:rsid w:val="002F0FDE"/>
    <w:rsid w:val="002F13C5"/>
    <w:rsid w:val="002F15F9"/>
    <w:rsid w:val="002F198D"/>
    <w:rsid w:val="002F1E3D"/>
    <w:rsid w:val="002F2A86"/>
    <w:rsid w:val="002F2DC3"/>
    <w:rsid w:val="002F3731"/>
    <w:rsid w:val="002F41ED"/>
    <w:rsid w:val="002F4C0A"/>
    <w:rsid w:val="002F5105"/>
    <w:rsid w:val="002F5718"/>
    <w:rsid w:val="002F5EFA"/>
    <w:rsid w:val="002F647B"/>
    <w:rsid w:val="002F76AB"/>
    <w:rsid w:val="002F7E61"/>
    <w:rsid w:val="003008DE"/>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590"/>
    <w:rsid w:val="00307DFA"/>
    <w:rsid w:val="003100DD"/>
    <w:rsid w:val="0031041C"/>
    <w:rsid w:val="0031053E"/>
    <w:rsid w:val="003119B0"/>
    <w:rsid w:val="0031211F"/>
    <w:rsid w:val="0031266F"/>
    <w:rsid w:val="00312A7C"/>
    <w:rsid w:val="00312B79"/>
    <w:rsid w:val="003134AD"/>
    <w:rsid w:val="00313761"/>
    <w:rsid w:val="00313F3C"/>
    <w:rsid w:val="00313F4C"/>
    <w:rsid w:val="00314006"/>
    <w:rsid w:val="00314B3B"/>
    <w:rsid w:val="00315198"/>
    <w:rsid w:val="003153A1"/>
    <w:rsid w:val="00315B21"/>
    <w:rsid w:val="00315DC5"/>
    <w:rsid w:val="00315E52"/>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7D3"/>
    <w:rsid w:val="0033686F"/>
    <w:rsid w:val="0033688B"/>
    <w:rsid w:val="00337111"/>
    <w:rsid w:val="00337408"/>
    <w:rsid w:val="00337868"/>
    <w:rsid w:val="003378A6"/>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B5F"/>
    <w:rsid w:val="00343DDD"/>
    <w:rsid w:val="00343F93"/>
    <w:rsid w:val="00344669"/>
    <w:rsid w:val="0034494D"/>
    <w:rsid w:val="00344AB7"/>
    <w:rsid w:val="00344D6E"/>
    <w:rsid w:val="003456FF"/>
    <w:rsid w:val="003457F1"/>
    <w:rsid w:val="00345FCD"/>
    <w:rsid w:val="00346519"/>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02A"/>
    <w:rsid w:val="003541B7"/>
    <w:rsid w:val="00354A7F"/>
    <w:rsid w:val="00355335"/>
    <w:rsid w:val="00355697"/>
    <w:rsid w:val="00355826"/>
    <w:rsid w:val="00355864"/>
    <w:rsid w:val="003558F6"/>
    <w:rsid w:val="00355FA7"/>
    <w:rsid w:val="00356026"/>
    <w:rsid w:val="003563B4"/>
    <w:rsid w:val="00356A79"/>
    <w:rsid w:val="00356F8B"/>
    <w:rsid w:val="003609C1"/>
    <w:rsid w:val="00360DE0"/>
    <w:rsid w:val="0036126C"/>
    <w:rsid w:val="00361ECA"/>
    <w:rsid w:val="00361F48"/>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6F8B"/>
    <w:rsid w:val="0036739A"/>
    <w:rsid w:val="0036747C"/>
    <w:rsid w:val="00370000"/>
    <w:rsid w:val="00370C5B"/>
    <w:rsid w:val="003718A2"/>
    <w:rsid w:val="003718C3"/>
    <w:rsid w:val="0037192B"/>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1AEF"/>
    <w:rsid w:val="003820EB"/>
    <w:rsid w:val="003824AA"/>
    <w:rsid w:val="00382AA9"/>
    <w:rsid w:val="003837A0"/>
    <w:rsid w:val="00383FF6"/>
    <w:rsid w:val="0038400F"/>
    <w:rsid w:val="00384122"/>
    <w:rsid w:val="00384257"/>
    <w:rsid w:val="00384ADF"/>
    <w:rsid w:val="00384E94"/>
    <w:rsid w:val="00384FF4"/>
    <w:rsid w:val="0038559E"/>
    <w:rsid w:val="00386B09"/>
    <w:rsid w:val="00386D61"/>
    <w:rsid w:val="00387193"/>
    <w:rsid w:val="003907D2"/>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0CF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3C2"/>
    <w:rsid w:val="003B0AC8"/>
    <w:rsid w:val="003B0FCB"/>
    <w:rsid w:val="003B1499"/>
    <w:rsid w:val="003B1604"/>
    <w:rsid w:val="003B1A16"/>
    <w:rsid w:val="003B1D62"/>
    <w:rsid w:val="003B1F7B"/>
    <w:rsid w:val="003B21FD"/>
    <w:rsid w:val="003B2810"/>
    <w:rsid w:val="003B2C2B"/>
    <w:rsid w:val="003B2E0D"/>
    <w:rsid w:val="003B2F4B"/>
    <w:rsid w:val="003B31EF"/>
    <w:rsid w:val="003B33D4"/>
    <w:rsid w:val="003B3A12"/>
    <w:rsid w:val="003B3D40"/>
    <w:rsid w:val="003B443D"/>
    <w:rsid w:val="003B4750"/>
    <w:rsid w:val="003B47C3"/>
    <w:rsid w:val="003B53BD"/>
    <w:rsid w:val="003B5600"/>
    <w:rsid w:val="003B57ED"/>
    <w:rsid w:val="003B5908"/>
    <w:rsid w:val="003B6714"/>
    <w:rsid w:val="003B68B1"/>
    <w:rsid w:val="003B6C97"/>
    <w:rsid w:val="003B71A1"/>
    <w:rsid w:val="003B7362"/>
    <w:rsid w:val="003B74BE"/>
    <w:rsid w:val="003B75ED"/>
    <w:rsid w:val="003B7771"/>
    <w:rsid w:val="003B781C"/>
    <w:rsid w:val="003B7DB0"/>
    <w:rsid w:val="003C0011"/>
    <w:rsid w:val="003C074C"/>
    <w:rsid w:val="003C0A6C"/>
    <w:rsid w:val="003C1F69"/>
    <w:rsid w:val="003C25F9"/>
    <w:rsid w:val="003C2BDA"/>
    <w:rsid w:val="003C2C0D"/>
    <w:rsid w:val="003C2C66"/>
    <w:rsid w:val="003C300B"/>
    <w:rsid w:val="003C30EC"/>
    <w:rsid w:val="003C390B"/>
    <w:rsid w:val="003C3B57"/>
    <w:rsid w:val="003C45C7"/>
    <w:rsid w:val="003C5140"/>
    <w:rsid w:val="003C6914"/>
    <w:rsid w:val="003C6ECF"/>
    <w:rsid w:val="003C75D1"/>
    <w:rsid w:val="003C7903"/>
    <w:rsid w:val="003C7A8F"/>
    <w:rsid w:val="003C7D07"/>
    <w:rsid w:val="003D1B95"/>
    <w:rsid w:val="003D2073"/>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429"/>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7C2"/>
    <w:rsid w:val="003F493C"/>
    <w:rsid w:val="003F5080"/>
    <w:rsid w:val="003F5238"/>
    <w:rsid w:val="003F596E"/>
    <w:rsid w:val="003F5A35"/>
    <w:rsid w:val="003F5B7D"/>
    <w:rsid w:val="003F5E44"/>
    <w:rsid w:val="003F6637"/>
    <w:rsid w:val="003F6BDD"/>
    <w:rsid w:val="003F71AF"/>
    <w:rsid w:val="003F774D"/>
    <w:rsid w:val="003F782D"/>
    <w:rsid w:val="003F79B9"/>
    <w:rsid w:val="003F7C1A"/>
    <w:rsid w:val="003F7EFB"/>
    <w:rsid w:val="00400258"/>
    <w:rsid w:val="00400F59"/>
    <w:rsid w:val="004011B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4E2C"/>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162"/>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0AE8"/>
    <w:rsid w:val="004411D1"/>
    <w:rsid w:val="0044145F"/>
    <w:rsid w:val="0044148B"/>
    <w:rsid w:val="004414D0"/>
    <w:rsid w:val="004415AD"/>
    <w:rsid w:val="00441D94"/>
    <w:rsid w:val="004420BA"/>
    <w:rsid w:val="0044218D"/>
    <w:rsid w:val="00442191"/>
    <w:rsid w:val="00442B8D"/>
    <w:rsid w:val="00443356"/>
    <w:rsid w:val="0044338A"/>
    <w:rsid w:val="004435BE"/>
    <w:rsid w:val="004439FC"/>
    <w:rsid w:val="00443DFE"/>
    <w:rsid w:val="00443F49"/>
    <w:rsid w:val="00444235"/>
    <w:rsid w:val="00444286"/>
    <w:rsid w:val="00444B64"/>
    <w:rsid w:val="00444D80"/>
    <w:rsid w:val="00445724"/>
    <w:rsid w:val="00445B0B"/>
    <w:rsid w:val="0044611A"/>
    <w:rsid w:val="00446B9A"/>
    <w:rsid w:val="00447172"/>
    <w:rsid w:val="004502DD"/>
    <w:rsid w:val="00450439"/>
    <w:rsid w:val="00450665"/>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1AD"/>
    <w:rsid w:val="00460B70"/>
    <w:rsid w:val="00460EB8"/>
    <w:rsid w:val="00461991"/>
    <w:rsid w:val="004620C7"/>
    <w:rsid w:val="004622FE"/>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67E92"/>
    <w:rsid w:val="00470869"/>
    <w:rsid w:val="00471446"/>
    <w:rsid w:val="0047175B"/>
    <w:rsid w:val="0047196B"/>
    <w:rsid w:val="00472451"/>
    <w:rsid w:val="004727C4"/>
    <w:rsid w:val="00472EC8"/>
    <w:rsid w:val="00472F53"/>
    <w:rsid w:val="00473074"/>
    <w:rsid w:val="0047357E"/>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888"/>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9EC"/>
    <w:rsid w:val="004B1B8B"/>
    <w:rsid w:val="004B1E98"/>
    <w:rsid w:val="004B244E"/>
    <w:rsid w:val="004B26FF"/>
    <w:rsid w:val="004B2721"/>
    <w:rsid w:val="004B2751"/>
    <w:rsid w:val="004B314F"/>
    <w:rsid w:val="004B3F6C"/>
    <w:rsid w:val="004B40AB"/>
    <w:rsid w:val="004B444C"/>
    <w:rsid w:val="004B4954"/>
    <w:rsid w:val="004B4CE1"/>
    <w:rsid w:val="004B5154"/>
    <w:rsid w:val="004B5875"/>
    <w:rsid w:val="004B66AE"/>
    <w:rsid w:val="004B72CE"/>
    <w:rsid w:val="004B7A5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23"/>
    <w:rsid w:val="004C72DA"/>
    <w:rsid w:val="004C734B"/>
    <w:rsid w:val="004C77C7"/>
    <w:rsid w:val="004C79C1"/>
    <w:rsid w:val="004D085E"/>
    <w:rsid w:val="004D09C4"/>
    <w:rsid w:val="004D0D2A"/>
    <w:rsid w:val="004D0E09"/>
    <w:rsid w:val="004D17F8"/>
    <w:rsid w:val="004D266E"/>
    <w:rsid w:val="004D2ECB"/>
    <w:rsid w:val="004D3AA5"/>
    <w:rsid w:val="004D3ACE"/>
    <w:rsid w:val="004D3F40"/>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4A7"/>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C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8E3"/>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0DC6"/>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4FC2"/>
    <w:rsid w:val="0058538A"/>
    <w:rsid w:val="005860DD"/>
    <w:rsid w:val="005860EA"/>
    <w:rsid w:val="00586134"/>
    <w:rsid w:val="0058629F"/>
    <w:rsid w:val="0058698A"/>
    <w:rsid w:val="00587079"/>
    <w:rsid w:val="005870E3"/>
    <w:rsid w:val="005872F9"/>
    <w:rsid w:val="00587798"/>
    <w:rsid w:val="00587DAA"/>
    <w:rsid w:val="00590AEE"/>
    <w:rsid w:val="00591195"/>
    <w:rsid w:val="00591398"/>
    <w:rsid w:val="005914CB"/>
    <w:rsid w:val="005916FB"/>
    <w:rsid w:val="00591BB6"/>
    <w:rsid w:val="00591BC1"/>
    <w:rsid w:val="00591E43"/>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098"/>
    <w:rsid w:val="005A62C9"/>
    <w:rsid w:val="005A65A1"/>
    <w:rsid w:val="005A67D7"/>
    <w:rsid w:val="005A6B62"/>
    <w:rsid w:val="005A6CE9"/>
    <w:rsid w:val="005A73B1"/>
    <w:rsid w:val="005A758E"/>
    <w:rsid w:val="005A7A95"/>
    <w:rsid w:val="005B0545"/>
    <w:rsid w:val="005B12FA"/>
    <w:rsid w:val="005B280F"/>
    <w:rsid w:val="005B38D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071"/>
    <w:rsid w:val="005C7C99"/>
    <w:rsid w:val="005D010C"/>
    <w:rsid w:val="005D0130"/>
    <w:rsid w:val="005D0832"/>
    <w:rsid w:val="005D0BE9"/>
    <w:rsid w:val="005D0C4E"/>
    <w:rsid w:val="005D144A"/>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0A9E"/>
    <w:rsid w:val="005F15E0"/>
    <w:rsid w:val="005F1870"/>
    <w:rsid w:val="005F187E"/>
    <w:rsid w:val="005F1A17"/>
    <w:rsid w:val="005F272A"/>
    <w:rsid w:val="005F277D"/>
    <w:rsid w:val="005F2CA7"/>
    <w:rsid w:val="005F2FD2"/>
    <w:rsid w:val="005F38F7"/>
    <w:rsid w:val="005F3ACF"/>
    <w:rsid w:val="005F3BFD"/>
    <w:rsid w:val="005F422E"/>
    <w:rsid w:val="005F49C7"/>
    <w:rsid w:val="005F4F76"/>
    <w:rsid w:val="005F5110"/>
    <w:rsid w:val="005F514F"/>
    <w:rsid w:val="005F5198"/>
    <w:rsid w:val="005F586B"/>
    <w:rsid w:val="005F5B06"/>
    <w:rsid w:val="005F6D30"/>
    <w:rsid w:val="005F70A7"/>
    <w:rsid w:val="005F73AD"/>
    <w:rsid w:val="00600081"/>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62F"/>
    <w:rsid w:val="00630C13"/>
    <w:rsid w:val="006310C1"/>
    <w:rsid w:val="00631E3B"/>
    <w:rsid w:val="00631F4C"/>
    <w:rsid w:val="00631FAF"/>
    <w:rsid w:val="00632211"/>
    <w:rsid w:val="00632574"/>
    <w:rsid w:val="00632F36"/>
    <w:rsid w:val="00633405"/>
    <w:rsid w:val="006335A3"/>
    <w:rsid w:val="006339E1"/>
    <w:rsid w:val="00633FDC"/>
    <w:rsid w:val="00634701"/>
    <w:rsid w:val="00634A06"/>
    <w:rsid w:val="00634A69"/>
    <w:rsid w:val="00634DC0"/>
    <w:rsid w:val="00635DCD"/>
    <w:rsid w:val="006364F7"/>
    <w:rsid w:val="00636E15"/>
    <w:rsid w:val="00636ED2"/>
    <w:rsid w:val="00636EE0"/>
    <w:rsid w:val="0063747A"/>
    <w:rsid w:val="0063799B"/>
    <w:rsid w:val="00637C68"/>
    <w:rsid w:val="00637E93"/>
    <w:rsid w:val="00637F16"/>
    <w:rsid w:val="006404EF"/>
    <w:rsid w:val="00640F20"/>
    <w:rsid w:val="0064134F"/>
    <w:rsid w:val="00641ED0"/>
    <w:rsid w:val="00641F15"/>
    <w:rsid w:val="0064251E"/>
    <w:rsid w:val="00642A82"/>
    <w:rsid w:val="00642C8C"/>
    <w:rsid w:val="00642FE5"/>
    <w:rsid w:val="00643039"/>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86B"/>
    <w:rsid w:val="00662B1D"/>
    <w:rsid w:val="00662E03"/>
    <w:rsid w:val="00663005"/>
    <w:rsid w:val="00663073"/>
    <w:rsid w:val="00663AD0"/>
    <w:rsid w:val="00663CDF"/>
    <w:rsid w:val="00663F50"/>
    <w:rsid w:val="00663FD9"/>
    <w:rsid w:val="00664075"/>
    <w:rsid w:val="00664787"/>
    <w:rsid w:val="006648DF"/>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8D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26A"/>
    <w:rsid w:val="006846EA"/>
    <w:rsid w:val="00684FD1"/>
    <w:rsid w:val="00685CEE"/>
    <w:rsid w:val="00685D88"/>
    <w:rsid w:val="006869AA"/>
    <w:rsid w:val="00686F5B"/>
    <w:rsid w:val="006905D1"/>
    <w:rsid w:val="006907DD"/>
    <w:rsid w:val="006912DF"/>
    <w:rsid w:val="00691348"/>
    <w:rsid w:val="0069174A"/>
    <w:rsid w:val="00691E31"/>
    <w:rsid w:val="00691F19"/>
    <w:rsid w:val="00691F77"/>
    <w:rsid w:val="00691FCC"/>
    <w:rsid w:val="006920A9"/>
    <w:rsid w:val="006926C9"/>
    <w:rsid w:val="006933DC"/>
    <w:rsid w:val="00693729"/>
    <w:rsid w:val="00694268"/>
    <w:rsid w:val="006947D0"/>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EF7"/>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4B3"/>
    <w:rsid w:val="006B5643"/>
    <w:rsid w:val="006B5E32"/>
    <w:rsid w:val="006B5E90"/>
    <w:rsid w:val="006B6A6F"/>
    <w:rsid w:val="006B6B90"/>
    <w:rsid w:val="006B721C"/>
    <w:rsid w:val="006B76E9"/>
    <w:rsid w:val="006B772C"/>
    <w:rsid w:val="006C0E3F"/>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4A7"/>
    <w:rsid w:val="006C7559"/>
    <w:rsid w:val="006C778A"/>
    <w:rsid w:val="006C7D04"/>
    <w:rsid w:val="006C7F3C"/>
    <w:rsid w:val="006D08FE"/>
    <w:rsid w:val="006D0C0F"/>
    <w:rsid w:val="006D1319"/>
    <w:rsid w:val="006D147C"/>
    <w:rsid w:val="006D1D76"/>
    <w:rsid w:val="006D1D98"/>
    <w:rsid w:val="006D1FB4"/>
    <w:rsid w:val="006D2896"/>
    <w:rsid w:val="006D2DED"/>
    <w:rsid w:val="006D310A"/>
    <w:rsid w:val="006D35DB"/>
    <w:rsid w:val="006D36D8"/>
    <w:rsid w:val="006D3FB7"/>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127"/>
    <w:rsid w:val="00726E3E"/>
    <w:rsid w:val="007272EE"/>
    <w:rsid w:val="007272F6"/>
    <w:rsid w:val="007273BC"/>
    <w:rsid w:val="0072740E"/>
    <w:rsid w:val="00727575"/>
    <w:rsid w:val="00727A07"/>
    <w:rsid w:val="00727D64"/>
    <w:rsid w:val="00727F09"/>
    <w:rsid w:val="0073108A"/>
    <w:rsid w:val="00731679"/>
    <w:rsid w:val="00731937"/>
    <w:rsid w:val="00732030"/>
    <w:rsid w:val="00732288"/>
    <w:rsid w:val="00732488"/>
    <w:rsid w:val="007325D6"/>
    <w:rsid w:val="00732AD8"/>
    <w:rsid w:val="007330E7"/>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0CB8"/>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620"/>
    <w:rsid w:val="00756864"/>
    <w:rsid w:val="00756F61"/>
    <w:rsid w:val="007570AD"/>
    <w:rsid w:val="007577B1"/>
    <w:rsid w:val="00760C03"/>
    <w:rsid w:val="00760D0A"/>
    <w:rsid w:val="00760DB2"/>
    <w:rsid w:val="0076106D"/>
    <w:rsid w:val="00761F4F"/>
    <w:rsid w:val="00762184"/>
    <w:rsid w:val="0076251F"/>
    <w:rsid w:val="00762550"/>
    <w:rsid w:val="0076262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3A"/>
    <w:rsid w:val="007706BC"/>
    <w:rsid w:val="00770C42"/>
    <w:rsid w:val="00770D3F"/>
    <w:rsid w:val="0077107F"/>
    <w:rsid w:val="007712F0"/>
    <w:rsid w:val="00771DBC"/>
    <w:rsid w:val="00772259"/>
    <w:rsid w:val="00772DF7"/>
    <w:rsid w:val="00772F18"/>
    <w:rsid w:val="007737AF"/>
    <w:rsid w:val="007737C1"/>
    <w:rsid w:val="00773D36"/>
    <w:rsid w:val="00774415"/>
    <w:rsid w:val="007745A7"/>
    <w:rsid w:val="007753A9"/>
    <w:rsid w:val="00775B73"/>
    <w:rsid w:val="00775C47"/>
    <w:rsid w:val="00775F65"/>
    <w:rsid w:val="0077612A"/>
    <w:rsid w:val="00776142"/>
    <w:rsid w:val="00776FD9"/>
    <w:rsid w:val="007772B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A7577"/>
    <w:rsid w:val="007B02E3"/>
    <w:rsid w:val="007B0AAB"/>
    <w:rsid w:val="007B1032"/>
    <w:rsid w:val="007B2048"/>
    <w:rsid w:val="007B2719"/>
    <w:rsid w:val="007B2CDF"/>
    <w:rsid w:val="007B3759"/>
    <w:rsid w:val="007B37D2"/>
    <w:rsid w:val="007B39E2"/>
    <w:rsid w:val="007B3CEB"/>
    <w:rsid w:val="007B3DAC"/>
    <w:rsid w:val="007B47D3"/>
    <w:rsid w:val="007B544C"/>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5"/>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6A1"/>
    <w:rsid w:val="00824B95"/>
    <w:rsid w:val="00824C66"/>
    <w:rsid w:val="00824E09"/>
    <w:rsid w:val="0082621E"/>
    <w:rsid w:val="00826288"/>
    <w:rsid w:val="008263F2"/>
    <w:rsid w:val="00826B73"/>
    <w:rsid w:val="0082784D"/>
    <w:rsid w:val="00827C33"/>
    <w:rsid w:val="00827EA4"/>
    <w:rsid w:val="008303F6"/>
    <w:rsid w:val="00830A76"/>
    <w:rsid w:val="008310EA"/>
    <w:rsid w:val="00831506"/>
    <w:rsid w:val="00831979"/>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304"/>
    <w:rsid w:val="00840C91"/>
    <w:rsid w:val="00840F2D"/>
    <w:rsid w:val="0084171D"/>
    <w:rsid w:val="00841981"/>
    <w:rsid w:val="00841DE4"/>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1E46"/>
    <w:rsid w:val="0085219D"/>
    <w:rsid w:val="00852497"/>
    <w:rsid w:val="00852D2C"/>
    <w:rsid w:val="00852DF1"/>
    <w:rsid w:val="008531CC"/>
    <w:rsid w:val="00853988"/>
    <w:rsid w:val="00853A46"/>
    <w:rsid w:val="00853F2C"/>
    <w:rsid w:val="00854A0F"/>
    <w:rsid w:val="00854A9A"/>
    <w:rsid w:val="00854B2A"/>
    <w:rsid w:val="00856573"/>
    <w:rsid w:val="008565AA"/>
    <w:rsid w:val="00857361"/>
    <w:rsid w:val="008579CB"/>
    <w:rsid w:val="0086023E"/>
    <w:rsid w:val="00860DDF"/>
    <w:rsid w:val="0086172F"/>
    <w:rsid w:val="00861EA4"/>
    <w:rsid w:val="00862057"/>
    <w:rsid w:val="008624EC"/>
    <w:rsid w:val="008625C9"/>
    <w:rsid w:val="00864874"/>
    <w:rsid w:val="008648D5"/>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16F6"/>
    <w:rsid w:val="008920BD"/>
    <w:rsid w:val="00892153"/>
    <w:rsid w:val="0089314B"/>
    <w:rsid w:val="00893404"/>
    <w:rsid w:val="00893EB9"/>
    <w:rsid w:val="00894097"/>
    <w:rsid w:val="00894DB9"/>
    <w:rsid w:val="00894EA2"/>
    <w:rsid w:val="008951E1"/>
    <w:rsid w:val="008957CE"/>
    <w:rsid w:val="0089594C"/>
    <w:rsid w:val="00895B27"/>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C6C"/>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CD2"/>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111"/>
    <w:rsid w:val="008D4B4E"/>
    <w:rsid w:val="008D53CB"/>
    <w:rsid w:val="008D5739"/>
    <w:rsid w:val="008D5D50"/>
    <w:rsid w:val="008D61C6"/>
    <w:rsid w:val="008D6A06"/>
    <w:rsid w:val="008D6CEE"/>
    <w:rsid w:val="008E051A"/>
    <w:rsid w:val="008E05B3"/>
    <w:rsid w:val="008E07D4"/>
    <w:rsid w:val="008E0899"/>
    <w:rsid w:val="008E0AAD"/>
    <w:rsid w:val="008E14C9"/>
    <w:rsid w:val="008E1714"/>
    <w:rsid w:val="008E1A05"/>
    <w:rsid w:val="008E1A5F"/>
    <w:rsid w:val="008E1D4B"/>
    <w:rsid w:val="008E215A"/>
    <w:rsid w:val="008E2D44"/>
    <w:rsid w:val="008E2EFF"/>
    <w:rsid w:val="008E2F56"/>
    <w:rsid w:val="008E3B77"/>
    <w:rsid w:val="008E3C92"/>
    <w:rsid w:val="008E3CC9"/>
    <w:rsid w:val="008E3D24"/>
    <w:rsid w:val="008E4978"/>
    <w:rsid w:val="008E4B5F"/>
    <w:rsid w:val="008E4BCA"/>
    <w:rsid w:val="008E4DF5"/>
    <w:rsid w:val="008E4F7E"/>
    <w:rsid w:val="008E5174"/>
    <w:rsid w:val="008E6512"/>
    <w:rsid w:val="008E6956"/>
    <w:rsid w:val="008E7175"/>
    <w:rsid w:val="008E7E66"/>
    <w:rsid w:val="008F02F8"/>
    <w:rsid w:val="008F0D99"/>
    <w:rsid w:val="008F11B2"/>
    <w:rsid w:val="008F15A1"/>
    <w:rsid w:val="008F1DDA"/>
    <w:rsid w:val="008F26B4"/>
    <w:rsid w:val="008F2B26"/>
    <w:rsid w:val="008F2C95"/>
    <w:rsid w:val="008F2E1D"/>
    <w:rsid w:val="008F2EF1"/>
    <w:rsid w:val="008F3169"/>
    <w:rsid w:val="008F350F"/>
    <w:rsid w:val="008F37F3"/>
    <w:rsid w:val="008F4A43"/>
    <w:rsid w:val="008F50C1"/>
    <w:rsid w:val="008F52D8"/>
    <w:rsid w:val="008F58EA"/>
    <w:rsid w:val="008F6075"/>
    <w:rsid w:val="008F6E4D"/>
    <w:rsid w:val="008F6F72"/>
    <w:rsid w:val="008F743D"/>
    <w:rsid w:val="008F744E"/>
    <w:rsid w:val="008F7726"/>
    <w:rsid w:val="008F79B2"/>
    <w:rsid w:val="008F7DDE"/>
    <w:rsid w:val="008F7FD8"/>
    <w:rsid w:val="00900131"/>
    <w:rsid w:val="009006D6"/>
    <w:rsid w:val="00900A56"/>
    <w:rsid w:val="00900C0C"/>
    <w:rsid w:val="00900E9A"/>
    <w:rsid w:val="00901562"/>
    <w:rsid w:val="009022C6"/>
    <w:rsid w:val="009024DD"/>
    <w:rsid w:val="009025B3"/>
    <w:rsid w:val="00902ABC"/>
    <w:rsid w:val="009042E1"/>
    <w:rsid w:val="00904B85"/>
    <w:rsid w:val="00905833"/>
    <w:rsid w:val="00906019"/>
    <w:rsid w:val="0090660F"/>
    <w:rsid w:val="00906BA5"/>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16A"/>
    <w:rsid w:val="009162CC"/>
    <w:rsid w:val="0091646A"/>
    <w:rsid w:val="00916658"/>
    <w:rsid w:val="00920056"/>
    <w:rsid w:val="009207FE"/>
    <w:rsid w:val="00920A3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27821"/>
    <w:rsid w:val="00930350"/>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3A2"/>
    <w:rsid w:val="00936AC0"/>
    <w:rsid w:val="009377FC"/>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3ED"/>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067"/>
    <w:rsid w:val="00960351"/>
    <w:rsid w:val="00960535"/>
    <w:rsid w:val="00960FFA"/>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26E"/>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4E2C"/>
    <w:rsid w:val="0097651A"/>
    <w:rsid w:val="00976609"/>
    <w:rsid w:val="009766B5"/>
    <w:rsid w:val="00976FB8"/>
    <w:rsid w:val="009773C9"/>
    <w:rsid w:val="00977AB7"/>
    <w:rsid w:val="00977E78"/>
    <w:rsid w:val="00977F6D"/>
    <w:rsid w:val="009801CE"/>
    <w:rsid w:val="00980559"/>
    <w:rsid w:val="00980B72"/>
    <w:rsid w:val="00981255"/>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7B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6E7"/>
    <w:rsid w:val="009A5A0E"/>
    <w:rsid w:val="009A5B03"/>
    <w:rsid w:val="009A5F20"/>
    <w:rsid w:val="009A642E"/>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392"/>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3E83"/>
    <w:rsid w:val="00A1473C"/>
    <w:rsid w:val="00A14905"/>
    <w:rsid w:val="00A1573D"/>
    <w:rsid w:val="00A1582B"/>
    <w:rsid w:val="00A158EC"/>
    <w:rsid w:val="00A158FD"/>
    <w:rsid w:val="00A1606D"/>
    <w:rsid w:val="00A163FA"/>
    <w:rsid w:val="00A1773F"/>
    <w:rsid w:val="00A20824"/>
    <w:rsid w:val="00A20A17"/>
    <w:rsid w:val="00A20D7A"/>
    <w:rsid w:val="00A215CB"/>
    <w:rsid w:val="00A21D35"/>
    <w:rsid w:val="00A2226B"/>
    <w:rsid w:val="00A22564"/>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1C6"/>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C12"/>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427A"/>
    <w:rsid w:val="00A7514B"/>
    <w:rsid w:val="00A754E7"/>
    <w:rsid w:val="00A75703"/>
    <w:rsid w:val="00A7585A"/>
    <w:rsid w:val="00A7595C"/>
    <w:rsid w:val="00A75E13"/>
    <w:rsid w:val="00A7629C"/>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3C89"/>
    <w:rsid w:val="00A83E94"/>
    <w:rsid w:val="00A84170"/>
    <w:rsid w:val="00A84C38"/>
    <w:rsid w:val="00A84FD0"/>
    <w:rsid w:val="00A85731"/>
    <w:rsid w:val="00A85E99"/>
    <w:rsid w:val="00A8647B"/>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4CC0"/>
    <w:rsid w:val="00A9596E"/>
    <w:rsid w:val="00A95EFD"/>
    <w:rsid w:val="00A95F86"/>
    <w:rsid w:val="00A96357"/>
    <w:rsid w:val="00A9679B"/>
    <w:rsid w:val="00A96887"/>
    <w:rsid w:val="00A978F5"/>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4A9"/>
    <w:rsid w:val="00AA7BCB"/>
    <w:rsid w:val="00AA7DC2"/>
    <w:rsid w:val="00AB0123"/>
    <w:rsid w:val="00AB0649"/>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9A2"/>
    <w:rsid w:val="00AC6A9B"/>
    <w:rsid w:val="00AC6AB8"/>
    <w:rsid w:val="00AC6ED0"/>
    <w:rsid w:val="00AC722A"/>
    <w:rsid w:val="00AC79FC"/>
    <w:rsid w:val="00AD0124"/>
    <w:rsid w:val="00AD03B8"/>
    <w:rsid w:val="00AD04E2"/>
    <w:rsid w:val="00AD06D9"/>
    <w:rsid w:val="00AD0831"/>
    <w:rsid w:val="00AD1047"/>
    <w:rsid w:val="00AD1784"/>
    <w:rsid w:val="00AD1B5F"/>
    <w:rsid w:val="00AD1FD7"/>
    <w:rsid w:val="00AD20EE"/>
    <w:rsid w:val="00AD2676"/>
    <w:rsid w:val="00AD28F7"/>
    <w:rsid w:val="00AD299B"/>
    <w:rsid w:val="00AD29A7"/>
    <w:rsid w:val="00AD2CD6"/>
    <w:rsid w:val="00AD2D7F"/>
    <w:rsid w:val="00AD3168"/>
    <w:rsid w:val="00AD3A94"/>
    <w:rsid w:val="00AD3CD9"/>
    <w:rsid w:val="00AD4311"/>
    <w:rsid w:val="00AD4B66"/>
    <w:rsid w:val="00AD5316"/>
    <w:rsid w:val="00AD5576"/>
    <w:rsid w:val="00AD57A8"/>
    <w:rsid w:val="00AD5953"/>
    <w:rsid w:val="00AD5998"/>
    <w:rsid w:val="00AD5CC6"/>
    <w:rsid w:val="00AD5CEB"/>
    <w:rsid w:val="00AD5F11"/>
    <w:rsid w:val="00AD5FE4"/>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C2D"/>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347"/>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582"/>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48E7"/>
    <w:rsid w:val="00B25152"/>
    <w:rsid w:val="00B254C6"/>
    <w:rsid w:val="00B263B3"/>
    <w:rsid w:val="00B26540"/>
    <w:rsid w:val="00B269AD"/>
    <w:rsid w:val="00B26D2C"/>
    <w:rsid w:val="00B26F9C"/>
    <w:rsid w:val="00B27393"/>
    <w:rsid w:val="00B27B59"/>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393"/>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3CFE"/>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5E4"/>
    <w:rsid w:val="00B60BD5"/>
    <w:rsid w:val="00B60C9E"/>
    <w:rsid w:val="00B6129E"/>
    <w:rsid w:val="00B612D2"/>
    <w:rsid w:val="00B61507"/>
    <w:rsid w:val="00B617FF"/>
    <w:rsid w:val="00B61BF7"/>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00F"/>
    <w:rsid w:val="00B7215D"/>
    <w:rsid w:val="00B725E2"/>
    <w:rsid w:val="00B72773"/>
    <w:rsid w:val="00B7309F"/>
    <w:rsid w:val="00B73AE1"/>
    <w:rsid w:val="00B746A6"/>
    <w:rsid w:val="00B747CF"/>
    <w:rsid w:val="00B74808"/>
    <w:rsid w:val="00B74958"/>
    <w:rsid w:val="00B74ABD"/>
    <w:rsid w:val="00B74C7D"/>
    <w:rsid w:val="00B74D16"/>
    <w:rsid w:val="00B7519F"/>
    <w:rsid w:val="00B75205"/>
    <w:rsid w:val="00B753AB"/>
    <w:rsid w:val="00B753DE"/>
    <w:rsid w:val="00B75970"/>
    <w:rsid w:val="00B76566"/>
    <w:rsid w:val="00B767D8"/>
    <w:rsid w:val="00B77292"/>
    <w:rsid w:val="00B77A73"/>
    <w:rsid w:val="00B77E01"/>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06F"/>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7E"/>
    <w:rsid w:val="00B949C5"/>
    <w:rsid w:val="00B94B88"/>
    <w:rsid w:val="00B94E96"/>
    <w:rsid w:val="00B95411"/>
    <w:rsid w:val="00B959CC"/>
    <w:rsid w:val="00B96973"/>
    <w:rsid w:val="00B96B79"/>
    <w:rsid w:val="00B97757"/>
    <w:rsid w:val="00B977DF"/>
    <w:rsid w:val="00B97CC4"/>
    <w:rsid w:val="00BA104E"/>
    <w:rsid w:val="00BA1296"/>
    <w:rsid w:val="00BA1355"/>
    <w:rsid w:val="00BA1746"/>
    <w:rsid w:val="00BA179F"/>
    <w:rsid w:val="00BA17D0"/>
    <w:rsid w:val="00BA1F90"/>
    <w:rsid w:val="00BA2006"/>
    <w:rsid w:val="00BA2314"/>
    <w:rsid w:val="00BA2466"/>
    <w:rsid w:val="00BA2645"/>
    <w:rsid w:val="00BA2708"/>
    <w:rsid w:val="00BA4ED5"/>
    <w:rsid w:val="00BA540C"/>
    <w:rsid w:val="00BA5B65"/>
    <w:rsid w:val="00BA5B6C"/>
    <w:rsid w:val="00BA5F4D"/>
    <w:rsid w:val="00BA6136"/>
    <w:rsid w:val="00BA64BE"/>
    <w:rsid w:val="00BA6577"/>
    <w:rsid w:val="00BA68CF"/>
    <w:rsid w:val="00BA6E77"/>
    <w:rsid w:val="00BA7064"/>
    <w:rsid w:val="00BA77B4"/>
    <w:rsid w:val="00BA7B37"/>
    <w:rsid w:val="00BA7E07"/>
    <w:rsid w:val="00BB143E"/>
    <w:rsid w:val="00BB1B2F"/>
    <w:rsid w:val="00BB1F66"/>
    <w:rsid w:val="00BB2BE3"/>
    <w:rsid w:val="00BB30CA"/>
    <w:rsid w:val="00BB31AC"/>
    <w:rsid w:val="00BB322B"/>
    <w:rsid w:val="00BB3A2F"/>
    <w:rsid w:val="00BB3B26"/>
    <w:rsid w:val="00BB4FFE"/>
    <w:rsid w:val="00BB5106"/>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21F"/>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0FD0"/>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B5A"/>
    <w:rsid w:val="00BF7E14"/>
    <w:rsid w:val="00C00776"/>
    <w:rsid w:val="00C00AAC"/>
    <w:rsid w:val="00C01BCA"/>
    <w:rsid w:val="00C023EF"/>
    <w:rsid w:val="00C02F28"/>
    <w:rsid w:val="00C03FCA"/>
    <w:rsid w:val="00C05688"/>
    <w:rsid w:val="00C05C9F"/>
    <w:rsid w:val="00C05FA2"/>
    <w:rsid w:val="00C0612E"/>
    <w:rsid w:val="00C06464"/>
    <w:rsid w:val="00C067F3"/>
    <w:rsid w:val="00C06B22"/>
    <w:rsid w:val="00C06B3A"/>
    <w:rsid w:val="00C06BE8"/>
    <w:rsid w:val="00C06D90"/>
    <w:rsid w:val="00C07796"/>
    <w:rsid w:val="00C10CC0"/>
    <w:rsid w:val="00C114FB"/>
    <w:rsid w:val="00C11846"/>
    <w:rsid w:val="00C11D18"/>
    <w:rsid w:val="00C11EEC"/>
    <w:rsid w:val="00C1276D"/>
    <w:rsid w:val="00C12DF5"/>
    <w:rsid w:val="00C12F85"/>
    <w:rsid w:val="00C1326F"/>
    <w:rsid w:val="00C134A4"/>
    <w:rsid w:val="00C14CC8"/>
    <w:rsid w:val="00C15406"/>
    <w:rsid w:val="00C15C6A"/>
    <w:rsid w:val="00C15ECF"/>
    <w:rsid w:val="00C162DB"/>
    <w:rsid w:val="00C16487"/>
    <w:rsid w:val="00C16AAC"/>
    <w:rsid w:val="00C17013"/>
    <w:rsid w:val="00C1783D"/>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D2F"/>
    <w:rsid w:val="00C26F31"/>
    <w:rsid w:val="00C27679"/>
    <w:rsid w:val="00C27BE7"/>
    <w:rsid w:val="00C3034D"/>
    <w:rsid w:val="00C316CB"/>
    <w:rsid w:val="00C31760"/>
    <w:rsid w:val="00C31BCF"/>
    <w:rsid w:val="00C322C5"/>
    <w:rsid w:val="00C32994"/>
    <w:rsid w:val="00C32D32"/>
    <w:rsid w:val="00C337ED"/>
    <w:rsid w:val="00C339C7"/>
    <w:rsid w:val="00C33BEC"/>
    <w:rsid w:val="00C34819"/>
    <w:rsid w:val="00C353D3"/>
    <w:rsid w:val="00C35BA8"/>
    <w:rsid w:val="00C3647A"/>
    <w:rsid w:val="00C37DCF"/>
    <w:rsid w:val="00C40482"/>
    <w:rsid w:val="00C41448"/>
    <w:rsid w:val="00C41C5D"/>
    <w:rsid w:val="00C41E93"/>
    <w:rsid w:val="00C42E1D"/>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3F3"/>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0B8E"/>
    <w:rsid w:val="00C81261"/>
    <w:rsid w:val="00C8159E"/>
    <w:rsid w:val="00C817AF"/>
    <w:rsid w:val="00C829D9"/>
    <w:rsid w:val="00C82BE1"/>
    <w:rsid w:val="00C82D8F"/>
    <w:rsid w:val="00C82FED"/>
    <w:rsid w:val="00C833AA"/>
    <w:rsid w:val="00C836BA"/>
    <w:rsid w:val="00C8397E"/>
    <w:rsid w:val="00C84156"/>
    <w:rsid w:val="00C84519"/>
    <w:rsid w:val="00C847FA"/>
    <w:rsid w:val="00C84FED"/>
    <w:rsid w:val="00C85AFA"/>
    <w:rsid w:val="00C8647A"/>
    <w:rsid w:val="00C86516"/>
    <w:rsid w:val="00C86B61"/>
    <w:rsid w:val="00C87581"/>
    <w:rsid w:val="00C8777C"/>
    <w:rsid w:val="00C87F39"/>
    <w:rsid w:val="00C900A1"/>
    <w:rsid w:val="00C90167"/>
    <w:rsid w:val="00C9067B"/>
    <w:rsid w:val="00C90804"/>
    <w:rsid w:val="00C90987"/>
    <w:rsid w:val="00C914C6"/>
    <w:rsid w:val="00C916E2"/>
    <w:rsid w:val="00C91A42"/>
    <w:rsid w:val="00C923E6"/>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66"/>
    <w:rsid w:val="00CA1FAB"/>
    <w:rsid w:val="00CA2BA0"/>
    <w:rsid w:val="00CA2E68"/>
    <w:rsid w:val="00CA30AC"/>
    <w:rsid w:val="00CA30B7"/>
    <w:rsid w:val="00CA3386"/>
    <w:rsid w:val="00CA3447"/>
    <w:rsid w:val="00CA365D"/>
    <w:rsid w:val="00CA3BBB"/>
    <w:rsid w:val="00CA45E2"/>
    <w:rsid w:val="00CA46E7"/>
    <w:rsid w:val="00CA4B34"/>
    <w:rsid w:val="00CA558D"/>
    <w:rsid w:val="00CA6782"/>
    <w:rsid w:val="00CA6C02"/>
    <w:rsid w:val="00CA735B"/>
    <w:rsid w:val="00CA74E0"/>
    <w:rsid w:val="00CA7B39"/>
    <w:rsid w:val="00CB0362"/>
    <w:rsid w:val="00CB0743"/>
    <w:rsid w:val="00CB0DE0"/>
    <w:rsid w:val="00CB12E7"/>
    <w:rsid w:val="00CB1493"/>
    <w:rsid w:val="00CB163A"/>
    <w:rsid w:val="00CB1761"/>
    <w:rsid w:val="00CB1891"/>
    <w:rsid w:val="00CB1A7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3E2A"/>
    <w:rsid w:val="00CC40E5"/>
    <w:rsid w:val="00CC41A2"/>
    <w:rsid w:val="00CC4726"/>
    <w:rsid w:val="00CC49EB"/>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39"/>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71"/>
    <w:rsid w:val="00D05B8D"/>
    <w:rsid w:val="00D05BC2"/>
    <w:rsid w:val="00D06726"/>
    <w:rsid w:val="00D06830"/>
    <w:rsid w:val="00D07203"/>
    <w:rsid w:val="00D07400"/>
    <w:rsid w:val="00D07EB7"/>
    <w:rsid w:val="00D10CCF"/>
    <w:rsid w:val="00D10FB9"/>
    <w:rsid w:val="00D11532"/>
    <w:rsid w:val="00D11902"/>
    <w:rsid w:val="00D11A82"/>
    <w:rsid w:val="00D11A9C"/>
    <w:rsid w:val="00D11AC3"/>
    <w:rsid w:val="00D12095"/>
    <w:rsid w:val="00D123C8"/>
    <w:rsid w:val="00D12B7A"/>
    <w:rsid w:val="00D12C1F"/>
    <w:rsid w:val="00D13137"/>
    <w:rsid w:val="00D13148"/>
    <w:rsid w:val="00D13553"/>
    <w:rsid w:val="00D137CE"/>
    <w:rsid w:val="00D13804"/>
    <w:rsid w:val="00D13ABA"/>
    <w:rsid w:val="00D13B54"/>
    <w:rsid w:val="00D15025"/>
    <w:rsid w:val="00D1574C"/>
    <w:rsid w:val="00D15798"/>
    <w:rsid w:val="00D158CC"/>
    <w:rsid w:val="00D15A0F"/>
    <w:rsid w:val="00D15EA5"/>
    <w:rsid w:val="00D15FD1"/>
    <w:rsid w:val="00D16A49"/>
    <w:rsid w:val="00D17349"/>
    <w:rsid w:val="00D20376"/>
    <w:rsid w:val="00D20671"/>
    <w:rsid w:val="00D207AB"/>
    <w:rsid w:val="00D20BC7"/>
    <w:rsid w:val="00D215DE"/>
    <w:rsid w:val="00D21666"/>
    <w:rsid w:val="00D21812"/>
    <w:rsid w:val="00D2215C"/>
    <w:rsid w:val="00D22981"/>
    <w:rsid w:val="00D22E4F"/>
    <w:rsid w:val="00D2321D"/>
    <w:rsid w:val="00D2329D"/>
    <w:rsid w:val="00D23787"/>
    <w:rsid w:val="00D2427A"/>
    <w:rsid w:val="00D251FD"/>
    <w:rsid w:val="00D25287"/>
    <w:rsid w:val="00D2589B"/>
    <w:rsid w:val="00D2618B"/>
    <w:rsid w:val="00D2641C"/>
    <w:rsid w:val="00D26E53"/>
    <w:rsid w:val="00D271E5"/>
    <w:rsid w:val="00D272B2"/>
    <w:rsid w:val="00D27319"/>
    <w:rsid w:val="00D30018"/>
    <w:rsid w:val="00D30268"/>
    <w:rsid w:val="00D307FA"/>
    <w:rsid w:val="00D30F2D"/>
    <w:rsid w:val="00D32450"/>
    <w:rsid w:val="00D3295B"/>
    <w:rsid w:val="00D3329C"/>
    <w:rsid w:val="00D333B0"/>
    <w:rsid w:val="00D33449"/>
    <w:rsid w:val="00D3449D"/>
    <w:rsid w:val="00D345BA"/>
    <w:rsid w:val="00D345C3"/>
    <w:rsid w:val="00D3463A"/>
    <w:rsid w:val="00D35985"/>
    <w:rsid w:val="00D35BC8"/>
    <w:rsid w:val="00D3669C"/>
    <w:rsid w:val="00D3786C"/>
    <w:rsid w:val="00D402CC"/>
    <w:rsid w:val="00D407E4"/>
    <w:rsid w:val="00D409EB"/>
    <w:rsid w:val="00D40A74"/>
    <w:rsid w:val="00D40CC2"/>
    <w:rsid w:val="00D40D70"/>
    <w:rsid w:val="00D41724"/>
    <w:rsid w:val="00D42208"/>
    <w:rsid w:val="00D4273D"/>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A59"/>
    <w:rsid w:val="00D52CB8"/>
    <w:rsid w:val="00D531B1"/>
    <w:rsid w:val="00D53546"/>
    <w:rsid w:val="00D538E3"/>
    <w:rsid w:val="00D539F2"/>
    <w:rsid w:val="00D53BEF"/>
    <w:rsid w:val="00D53CFA"/>
    <w:rsid w:val="00D53FF1"/>
    <w:rsid w:val="00D54D10"/>
    <w:rsid w:val="00D54DD2"/>
    <w:rsid w:val="00D55048"/>
    <w:rsid w:val="00D55470"/>
    <w:rsid w:val="00D561F6"/>
    <w:rsid w:val="00D56211"/>
    <w:rsid w:val="00D56B9A"/>
    <w:rsid w:val="00D570AD"/>
    <w:rsid w:val="00D57128"/>
    <w:rsid w:val="00D5772F"/>
    <w:rsid w:val="00D57C64"/>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4BC"/>
    <w:rsid w:val="00D725F5"/>
    <w:rsid w:val="00D7293C"/>
    <w:rsid w:val="00D72CD7"/>
    <w:rsid w:val="00D72DAB"/>
    <w:rsid w:val="00D739C2"/>
    <w:rsid w:val="00D741BC"/>
    <w:rsid w:val="00D7477B"/>
    <w:rsid w:val="00D7487A"/>
    <w:rsid w:val="00D74AE4"/>
    <w:rsid w:val="00D7555B"/>
    <w:rsid w:val="00D75952"/>
    <w:rsid w:val="00D76101"/>
    <w:rsid w:val="00D763C9"/>
    <w:rsid w:val="00D76C62"/>
    <w:rsid w:val="00D76F8D"/>
    <w:rsid w:val="00D77246"/>
    <w:rsid w:val="00D778A4"/>
    <w:rsid w:val="00D800CD"/>
    <w:rsid w:val="00D801A0"/>
    <w:rsid w:val="00D80C7B"/>
    <w:rsid w:val="00D8111B"/>
    <w:rsid w:val="00D811CF"/>
    <w:rsid w:val="00D813D4"/>
    <w:rsid w:val="00D81F03"/>
    <w:rsid w:val="00D82864"/>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37D"/>
    <w:rsid w:val="00DA1968"/>
    <w:rsid w:val="00DA1980"/>
    <w:rsid w:val="00DA2736"/>
    <w:rsid w:val="00DA3248"/>
    <w:rsid w:val="00DA39AE"/>
    <w:rsid w:val="00DA3C43"/>
    <w:rsid w:val="00DA5132"/>
    <w:rsid w:val="00DA52E4"/>
    <w:rsid w:val="00DA569F"/>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4E5"/>
    <w:rsid w:val="00DB7D08"/>
    <w:rsid w:val="00DC08E1"/>
    <w:rsid w:val="00DC1149"/>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608"/>
    <w:rsid w:val="00DD2C2C"/>
    <w:rsid w:val="00DD2C71"/>
    <w:rsid w:val="00DD3B94"/>
    <w:rsid w:val="00DD3FEB"/>
    <w:rsid w:val="00DD4952"/>
    <w:rsid w:val="00DD5113"/>
    <w:rsid w:val="00DD53FC"/>
    <w:rsid w:val="00DD5FA6"/>
    <w:rsid w:val="00DD6100"/>
    <w:rsid w:val="00DD6E56"/>
    <w:rsid w:val="00DD7311"/>
    <w:rsid w:val="00DD74BB"/>
    <w:rsid w:val="00DD791E"/>
    <w:rsid w:val="00DD7D99"/>
    <w:rsid w:val="00DD7FB2"/>
    <w:rsid w:val="00DE04B5"/>
    <w:rsid w:val="00DE0931"/>
    <w:rsid w:val="00DE0BD4"/>
    <w:rsid w:val="00DE0E1A"/>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0F3"/>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A99"/>
    <w:rsid w:val="00E10DD1"/>
    <w:rsid w:val="00E11416"/>
    <w:rsid w:val="00E11662"/>
    <w:rsid w:val="00E118C7"/>
    <w:rsid w:val="00E11CC1"/>
    <w:rsid w:val="00E11CD4"/>
    <w:rsid w:val="00E12775"/>
    <w:rsid w:val="00E1283D"/>
    <w:rsid w:val="00E12937"/>
    <w:rsid w:val="00E12987"/>
    <w:rsid w:val="00E129B0"/>
    <w:rsid w:val="00E132FC"/>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2FD0"/>
    <w:rsid w:val="00E2352F"/>
    <w:rsid w:val="00E23AE7"/>
    <w:rsid w:val="00E23AF1"/>
    <w:rsid w:val="00E24944"/>
    <w:rsid w:val="00E24CF0"/>
    <w:rsid w:val="00E24DB4"/>
    <w:rsid w:val="00E254C4"/>
    <w:rsid w:val="00E25B75"/>
    <w:rsid w:val="00E261C2"/>
    <w:rsid w:val="00E26215"/>
    <w:rsid w:val="00E2624C"/>
    <w:rsid w:val="00E26401"/>
    <w:rsid w:val="00E267D3"/>
    <w:rsid w:val="00E27342"/>
    <w:rsid w:val="00E27914"/>
    <w:rsid w:val="00E279C6"/>
    <w:rsid w:val="00E31516"/>
    <w:rsid w:val="00E316D8"/>
    <w:rsid w:val="00E31C2B"/>
    <w:rsid w:val="00E31F77"/>
    <w:rsid w:val="00E320EE"/>
    <w:rsid w:val="00E32863"/>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1F42"/>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C3F"/>
    <w:rsid w:val="00E63D14"/>
    <w:rsid w:val="00E64905"/>
    <w:rsid w:val="00E64A11"/>
    <w:rsid w:val="00E64A19"/>
    <w:rsid w:val="00E64CC9"/>
    <w:rsid w:val="00E64D2A"/>
    <w:rsid w:val="00E64DCE"/>
    <w:rsid w:val="00E654A3"/>
    <w:rsid w:val="00E657D2"/>
    <w:rsid w:val="00E65977"/>
    <w:rsid w:val="00E65D1E"/>
    <w:rsid w:val="00E661E7"/>
    <w:rsid w:val="00E66A4B"/>
    <w:rsid w:val="00E66DDE"/>
    <w:rsid w:val="00E66F30"/>
    <w:rsid w:val="00E670F9"/>
    <w:rsid w:val="00E671AC"/>
    <w:rsid w:val="00E67A0F"/>
    <w:rsid w:val="00E7013C"/>
    <w:rsid w:val="00E704CD"/>
    <w:rsid w:val="00E711FC"/>
    <w:rsid w:val="00E7251C"/>
    <w:rsid w:val="00E72E67"/>
    <w:rsid w:val="00E72EB0"/>
    <w:rsid w:val="00E72FAF"/>
    <w:rsid w:val="00E7342B"/>
    <w:rsid w:val="00E7400C"/>
    <w:rsid w:val="00E74352"/>
    <w:rsid w:val="00E745E9"/>
    <w:rsid w:val="00E74644"/>
    <w:rsid w:val="00E749E2"/>
    <w:rsid w:val="00E74E1E"/>
    <w:rsid w:val="00E74E26"/>
    <w:rsid w:val="00E75213"/>
    <w:rsid w:val="00E752B2"/>
    <w:rsid w:val="00E75522"/>
    <w:rsid w:val="00E757C4"/>
    <w:rsid w:val="00E75952"/>
    <w:rsid w:val="00E75955"/>
    <w:rsid w:val="00E75969"/>
    <w:rsid w:val="00E75AD0"/>
    <w:rsid w:val="00E76492"/>
    <w:rsid w:val="00E7685C"/>
    <w:rsid w:val="00E76863"/>
    <w:rsid w:val="00E76BB5"/>
    <w:rsid w:val="00E76D85"/>
    <w:rsid w:val="00E7705E"/>
    <w:rsid w:val="00E77892"/>
    <w:rsid w:val="00E80B65"/>
    <w:rsid w:val="00E82548"/>
    <w:rsid w:val="00E8280C"/>
    <w:rsid w:val="00E82A2A"/>
    <w:rsid w:val="00E83330"/>
    <w:rsid w:val="00E83387"/>
    <w:rsid w:val="00E8338B"/>
    <w:rsid w:val="00E8384D"/>
    <w:rsid w:val="00E84093"/>
    <w:rsid w:val="00E84C2A"/>
    <w:rsid w:val="00E84EBD"/>
    <w:rsid w:val="00E85926"/>
    <w:rsid w:val="00E85C51"/>
    <w:rsid w:val="00E8627F"/>
    <w:rsid w:val="00E86502"/>
    <w:rsid w:val="00E870C7"/>
    <w:rsid w:val="00E87638"/>
    <w:rsid w:val="00E879DA"/>
    <w:rsid w:val="00E87AC4"/>
    <w:rsid w:val="00E909D6"/>
    <w:rsid w:val="00E90B07"/>
    <w:rsid w:val="00E90DEB"/>
    <w:rsid w:val="00E91353"/>
    <w:rsid w:val="00E915C8"/>
    <w:rsid w:val="00E91E54"/>
    <w:rsid w:val="00E91F3D"/>
    <w:rsid w:val="00E91F54"/>
    <w:rsid w:val="00E92C80"/>
    <w:rsid w:val="00E92FBE"/>
    <w:rsid w:val="00E92FC7"/>
    <w:rsid w:val="00E933D4"/>
    <w:rsid w:val="00E93454"/>
    <w:rsid w:val="00E93BB9"/>
    <w:rsid w:val="00E93CDD"/>
    <w:rsid w:val="00E94321"/>
    <w:rsid w:val="00E94402"/>
    <w:rsid w:val="00E94CE2"/>
    <w:rsid w:val="00E955AC"/>
    <w:rsid w:val="00E9594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4922"/>
    <w:rsid w:val="00EA5284"/>
    <w:rsid w:val="00EA5AEC"/>
    <w:rsid w:val="00EA619F"/>
    <w:rsid w:val="00EA6B6D"/>
    <w:rsid w:val="00EA7642"/>
    <w:rsid w:val="00EB09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6335"/>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087"/>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37F"/>
    <w:rsid w:val="00EE47B3"/>
    <w:rsid w:val="00EE4D70"/>
    <w:rsid w:val="00EE4FF5"/>
    <w:rsid w:val="00EE521D"/>
    <w:rsid w:val="00EE525A"/>
    <w:rsid w:val="00EE59CC"/>
    <w:rsid w:val="00EE6450"/>
    <w:rsid w:val="00EE64AC"/>
    <w:rsid w:val="00EE6632"/>
    <w:rsid w:val="00EE75D4"/>
    <w:rsid w:val="00EE7E53"/>
    <w:rsid w:val="00EF0582"/>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177E8"/>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5B7"/>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2D9"/>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719"/>
    <w:rsid w:val="00F508B3"/>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1B72"/>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258"/>
    <w:rsid w:val="00F737A9"/>
    <w:rsid w:val="00F740B7"/>
    <w:rsid w:val="00F740E3"/>
    <w:rsid w:val="00F74D81"/>
    <w:rsid w:val="00F7500E"/>
    <w:rsid w:val="00F75A91"/>
    <w:rsid w:val="00F7619D"/>
    <w:rsid w:val="00F76A30"/>
    <w:rsid w:val="00F76DD6"/>
    <w:rsid w:val="00F772C8"/>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87C7C"/>
    <w:rsid w:val="00F9224D"/>
    <w:rsid w:val="00F92490"/>
    <w:rsid w:val="00F929BC"/>
    <w:rsid w:val="00F92B45"/>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241"/>
    <w:rsid w:val="00FC0BAA"/>
    <w:rsid w:val="00FC1115"/>
    <w:rsid w:val="00FC1EC1"/>
    <w:rsid w:val="00FC2050"/>
    <w:rsid w:val="00FC213C"/>
    <w:rsid w:val="00FC2D68"/>
    <w:rsid w:val="00FC3D8E"/>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79A"/>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152"/>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27BE030E"/>
    <w:rsid w:val="2C18E2B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1CFBE"/>
  <w15:docId w15:val="{C2F71E6B-1A89-42E4-BF35-69B898B4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customStyle="1" w:styleId="paragraph">
    <w:name w:val="paragraph"/>
    <w:basedOn w:val="Normal"/>
    <w:rsid w:val="00AD299B"/>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AD299B"/>
  </w:style>
  <w:style w:type="character" w:styleId="Mention">
    <w:name w:val="Mention"/>
    <w:basedOn w:val="DefaultParagraphFont"/>
    <w:uiPriority w:val="99"/>
    <w:unhideWhenUsed/>
    <w:rsid w:val="00B9006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eader" Target="header1.xml"/><Relationship Id="rId21" Type="http://schemas.openxmlformats.org/officeDocument/2006/relationships/image" Target="media/image7.png"/><Relationship Id="rId34"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https://delwpvicgovau.sharepoint.com/Users/fionadurante/Downloads/deeca.vic.gov.au" TargetMode="External"/><Relationship Id="rId33" Type="http://schemas.openxmlformats.org/officeDocument/2006/relationships/hyperlink" Target="https://www.environmentbellarine.org.au/cb_pages/resources_and_guides.php"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image" Target="media/image6.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delwpvicgovau.sharepoint.com/Users/fionadurante/Downloads/deeca.vic.gov.au" TargetMode="External"/><Relationship Id="rId32" Type="http://schemas.openxmlformats.org/officeDocument/2006/relationships/hyperlink" Target="https://www.environment.vic.gov.au/resources-hub-for-environmental-volunteers/resources-hub-for-environmental-volunteers"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oter" Target="footer1.xml"/><Relationship Id="rId36"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image" Target="media/image5.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png"/><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10.jpg"/></Relationships>
</file>

<file path=word/_rels/footnotes.xml.rels><?xml version="1.0" encoding="UTF-8" standalone="yes"?>
<Relationships xmlns="http://schemas.openxmlformats.org/package/2006/relationships"><Relationship Id="rId3" Type="http://schemas.openxmlformats.org/officeDocument/2006/relationships/hyperlink" Target="https://delwpvicgovau.sharepoint.com/:p:/r/sites/ecm_137/Victorians%20Volunteering%20for%20Nature/4.%20EVP%20Major%20projects/DELWP-wide%20EV%20Coordination/EV%20Resources/SCEV%20working%20documents/RMIT%20report%20brief%20findings.pptx?d=wd367703ba43f429b96e8f0abaa98e87e&amp;csf=1&amp;web=1&amp;e=kMFDV7" TargetMode="External"/><Relationship Id="rId2" Type="http://schemas.openxmlformats.org/officeDocument/2006/relationships/hyperlink" Target="C://Users/hs0i/Downloads/National-Strategy-for-Volunteering-2023-2033%20(4).pdf" TargetMode="External"/><Relationship Id="rId1" Type="http://schemas.openxmlformats.org/officeDocument/2006/relationships/hyperlink" Target="https://www.environment.vic.gov.au/__data/assets/pdf_file/0015/620322/Future-Maker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4AE168E72F46B99099F57F99B5148C"/>
        <w:category>
          <w:name w:val="General"/>
          <w:gallery w:val="placeholder"/>
        </w:category>
        <w:types>
          <w:type w:val="bbPlcHdr"/>
        </w:types>
        <w:behaviors>
          <w:behavior w:val="content"/>
        </w:behaviors>
        <w:guid w:val="{B7CB57DD-3FF5-4CCC-BA5B-B85505A5298F}"/>
      </w:docPartPr>
      <w:docPartBody>
        <w:p w:rsidR="00184203" w:rsidRDefault="00F345B7">
          <w:pPr>
            <w:pStyle w:val="304AE168E72F46B99099F57F99B5148C"/>
          </w:pPr>
          <w:r w:rsidRPr="000C4F86">
            <w:rPr>
              <w:rStyle w:val="PlaceholderText"/>
            </w:rPr>
            <w:t>[Title]</w:t>
          </w:r>
        </w:p>
      </w:docPartBody>
    </w:docPart>
    <w:docPart>
      <w:docPartPr>
        <w:name w:val="605C9796427A41EAA55ADCF2BC390806"/>
        <w:category>
          <w:name w:val="General"/>
          <w:gallery w:val="placeholder"/>
        </w:category>
        <w:types>
          <w:type w:val="bbPlcHdr"/>
        </w:types>
        <w:behaviors>
          <w:behavior w:val="content"/>
        </w:behaviors>
        <w:guid w:val="{C28ACC24-4AA3-41CE-854A-F21093E9E63E}"/>
      </w:docPartPr>
      <w:docPartBody>
        <w:p w:rsidR="00184203" w:rsidRDefault="00F345B7">
          <w:pPr>
            <w:pStyle w:val="605C9796427A41EAA55ADCF2BC390806"/>
          </w:pPr>
          <w:r>
            <w:rPr>
              <w:color w:val="4472C4" w:themeColor="accent1"/>
              <w:sz w:val="28"/>
              <w:szCs w:val="28"/>
            </w:rPr>
            <w:t>[Document subtitle]</w:t>
          </w:r>
        </w:p>
      </w:docPartBody>
    </w:docPart>
    <w:docPart>
      <w:docPartPr>
        <w:name w:val="51FC7A3B7E3041C4B0AF45C4236713C8"/>
        <w:category>
          <w:name w:val="General"/>
          <w:gallery w:val="placeholder"/>
        </w:category>
        <w:types>
          <w:type w:val="bbPlcHdr"/>
        </w:types>
        <w:behaviors>
          <w:behavior w:val="content"/>
        </w:behaviors>
        <w:guid w:val="{08C315F1-2533-4119-933F-DF4951E68003}"/>
      </w:docPartPr>
      <w:docPartBody>
        <w:p w:rsidR="006B7498" w:rsidRDefault="00184203" w:rsidP="00184203">
          <w:pPr>
            <w:pStyle w:val="51FC7A3B7E3041C4B0AF45C4236713C8"/>
          </w:pPr>
          <w:r w:rsidRPr="000C4F86">
            <w:rPr>
              <w:rStyle w:val="PlaceholderText"/>
            </w:rPr>
            <w:t>[Title]</w:t>
          </w:r>
        </w:p>
      </w:docPartBody>
    </w:docPart>
    <w:docPart>
      <w:docPartPr>
        <w:name w:val="DDEF83C3B6474B30AFB2F888B0689FE4"/>
        <w:category>
          <w:name w:val="General"/>
          <w:gallery w:val="placeholder"/>
        </w:category>
        <w:types>
          <w:type w:val="bbPlcHdr"/>
        </w:types>
        <w:behaviors>
          <w:behavior w:val="content"/>
        </w:behaviors>
        <w:guid w:val="{2078B6DE-3C58-4B81-8CDC-D3E33137A243}"/>
      </w:docPartPr>
      <w:docPartBody>
        <w:p w:rsidR="006B7498" w:rsidRDefault="00184203" w:rsidP="00184203">
          <w:pPr>
            <w:pStyle w:val="DDEF83C3B6474B30AFB2F888B0689FE4"/>
          </w:pPr>
          <w:r w:rsidRPr="000C4F8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203"/>
    <w:rsid w:val="00184203"/>
    <w:rsid w:val="001B134A"/>
    <w:rsid w:val="001D5D6C"/>
    <w:rsid w:val="006B7498"/>
    <w:rsid w:val="00AA6B2D"/>
    <w:rsid w:val="00C93034"/>
    <w:rsid w:val="00D23ED0"/>
    <w:rsid w:val="00F345B7"/>
    <w:rsid w:val="00F7642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84203"/>
    <w:rPr>
      <w:color w:val="auto"/>
      <w:bdr w:val="none" w:sz="0" w:space="0" w:color="auto"/>
      <w:shd w:val="clear" w:color="auto" w:fill="FFFF00"/>
    </w:rPr>
  </w:style>
  <w:style w:type="paragraph" w:customStyle="1" w:styleId="304AE168E72F46B99099F57F99B5148C">
    <w:name w:val="304AE168E72F46B99099F57F99B5148C"/>
  </w:style>
  <w:style w:type="paragraph" w:customStyle="1" w:styleId="605C9796427A41EAA55ADCF2BC390806">
    <w:name w:val="605C9796427A41EAA55ADCF2BC390806"/>
  </w:style>
  <w:style w:type="paragraph" w:customStyle="1" w:styleId="51FC7A3B7E3041C4B0AF45C4236713C8">
    <w:name w:val="51FC7A3B7E3041C4B0AF45C4236713C8"/>
    <w:rsid w:val="00184203"/>
  </w:style>
  <w:style w:type="paragraph" w:customStyle="1" w:styleId="DDEF83C3B6474B30AFB2F888B0689FE4">
    <w:name w:val="DDEF83C3B6474B30AFB2F888B0689FE4"/>
    <w:rsid w:val="001842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Fact Sheet" ma:contentTypeID="0x0101002517F445A0F35E449C98AAD631F2B038440B00159E8B216FDF0E4CBB3B9E27A242AB41" ma:contentTypeVersion="16" ma:contentTypeDescription="" ma:contentTypeScope="" ma:versionID="7588e3964a6650bab4f950f6cfe7388c">
  <xsd:schema xmlns:xsd="http://www.w3.org/2001/XMLSchema" xmlns:xs="http://www.w3.org/2001/XMLSchema" xmlns:p="http://schemas.microsoft.com/office/2006/metadata/properties" xmlns:ns1="http://schemas.microsoft.com/sharepoint/v3" xmlns:ns2="a5f32de4-e402-4188-b034-e71ca7d22e54" xmlns:ns3="9fd47c19-1c4a-4d7d-b342-c10cef269344" targetNamespace="http://schemas.microsoft.com/office/2006/metadata/properties" ma:root="true" ma:fieldsID="ea9ebcafe073e0664bec7c0844a4cbf7" ns1:_="" ns2:_="" ns3:_="">
    <xsd:import namespace="http://schemas.microsoft.com/sharepoint/v3"/>
    <xsd:import namespace="a5f32de4-e402-4188-b034-e71ca7d22e54"/>
    <xsd:import namespace="9fd47c19-1c4a-4d7d-b342-c10cef269344"/>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2:Review_x0020_Date"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URL" ma:index="32"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1"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6;#Environment and Community Programs|03c3c717-dc57-4aa9-8ab6-c95a7066b763"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7456c24c-f942-4a1d-9716-586e40985c9e}" ma:internalName="TaxCatchAll" ma:showField="CatchAllData"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7456c24c-f942-4a1d-9716-586e40985c9e}" ma:internalName="TaxCatchAllLabel" ma:readOnly="true" ma:showField="CatchAllDataLabel"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15;#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5;#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/sites/contentTypeHub</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SharedContentType xmlns="Microsoft.SharePoint.Taxonomy.ContentTypeSync" SourceId="797aeec6-0273-40f2-ab3e-beee73212332" ContentTypeId="0x0101002517F445A0F35E449C98AAD631F2B038440B" PreviousValue="false"/>
</file>

<file path=customXml/item8.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16</Value>
      <Value>26</Value>
      <Value>23</Value>
      <Value>21</Value>
      <Value>3</Value>
      <Value>2</Value>
      <Value>1</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Digital and Customer Communications</TermName>
          <TermId xmlns="http://schemas.microsoft.com/office/infopath/2007/PartnerControls">9f36992b-bc52-4b52-a1df-b779f3e850d7</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583021de-5b88-4fc0-9d26-f0e13a42b826</TermId>
        </TermInfo>
      </Terms>
    </ic50d0a05a8e4d9791dac67f8a1e716c>
    <a25c4e3633654d669cbaa09ae6b70789 xmlns="9fd47c19-1c4a-4d7d-b342-c10cef269344">
      <Terms xmlns="http://schemas.microsoft.com/office/infopath/2007/PartnerControls"/>
    </a25c4e3633654d669cbaa09ae6b70789>
    <_dlc_DocId xmlns="a5f32de4-e402-4188-b034-e71ca7d22e54">DOCID137-1139627476-5476</_dlc_DocId>
    <_dlc_DocIdUrl xmlns="a5f32de4-e402-4188-b034-e71ca7d22e54">
      <Url>https://delwpvicgovau.sharepoint.com/sites/ecm_137/_layouts/15/DocIdRedir.aspx?ID=DOCID137-1139627476-5476</Url>
      <Description>DOCID137-1139627476-5476</Description>
    </_dlc_DocIdUrl>
    <Review_x0020_Date xmlns="a5f32de4-e402-4188-b034-e71ca7d22e54" xsi:nil="true"/>
    <URL xmlns="http://schemas.microsoft.com/sharepoint/v3">
      <Url xsi:nil="true"/>
      <Description xsi:nil="true"/>
    </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0D29C2-75DC-487C-9F5B-72192C3E9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8F28B7-C0EF-424B-A899-F4E403415838}">
  <ds:schemaRefs>
    <ds:schemaRef ds:uri="http://schemas.microsoft.com/office/2006/metadata/customXsn"/>
  </ds:schemaRefs>
</ds:datastoreItem>
</file>

<file path=customXml/itemProps4.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5.xml><?xml version="1.0" encoding="utf-8"?>
<ds:datastoreItem xmlns:ds="http://schemas.openxmlformats.org/officeDocument/2006/customXml" ds:itemID="{6C6F2874-D52D-4CF0-916F-D01113FC9B81}">
  <ds:schemaRefs>
    <ds:schemaRef ds:uri="http://schemas.microsoft.com/sharepoint/events"/>
  </ds:schemaRefs>
</ds:datastoreItem>
</file>

<file path=customXml/itemProps6.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7.xml><?xml version="1.0" encoding="utf-8"?>
<ds:datastoreItem xmlns:ds="http://schemas.openxmlformats.org/officeDocument/2006/customXml" ds:itemID="{A7796EFA-9573-46AE-9432-9DE6D5DC16E4}">
  <ds:schemaRefs>
    <ds:schemaRef ds:uri="Microsoft.SharePoint.Taxonomy.ContentTypeSync"/>
  </ds:schemaRefs>
</ds:datastoreItem>
</file>

<file path=customXml/itemProps8.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http://schemas.microsoft.com/sharepoint/v3"/>
    <ds:schemaRef ds:uri="a5f32de4-e402-4188-b034-e71ca7d22e5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2509</Words>
  <Characters>14305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Title over two lines maximum just to see how it looks and how it will work</vt:lpstr>
    </vt:vector>
  </TitlesOfParts>
  <Company/>
  <LinksUpToDate>false</LinksUpToDate>
  <CharactersWithSpaces>16781</CharactersWithSpaces>
  <SharedDoc>false</SharedDoc>
  <HLinks>
    <vt:vector size="36" baseType="variant">
      <vt:variant>
        <vt:i4>4980794</vt:i4>
      </vt:variant>
      <vt:variant>
        <vt:i4>3</vt:i4>
      </vt:variant>
      <vt:variant>
        <vt:i4>0</vt:i4>
      </vt:variant>
      <vt:variant>
        <vt:i4>5</vt:i4>
      </vt:variant>
      <vt:variant>
        <vt:lpwstr>https://www.environmentbellarine.org.au/cb_pages/resources_and_guides.php</vt:lpwstr>
      </vt:variant>
      <vt:variant>
        <vt:lpwstr/>
      </vt:variant>
      <vt:variant>
        <vt:i4>5177354</vt:i4>
      </vt:variant>
      <vt:variant>
        <vt:i4>0</vt:i4>
      </vt:variant>
      <vt:variant>
        <vt:i4>0</vt:i4>
      </vt:variant>
      <vt:variant>
        <vt:i4>5</vt:i4>
      </vt:variant>
      <vt:variant>
        <vt:lpwstr>https://www.environment.vic.gov.au/resources-hub-for-environmental-volunteers/resources-hub-for-environmental-volunteers</vt:lpwstr>
      </vt:variant>
      <vt:variant>
        <vt:lpwstr/>
      </vt:variant>
      <vt:variant>
        <vt:i4>7274506</vt:i4>
      </vt:variant>
      <vt:variant>
        <vt:i4>6</vt:i4>
      </vt:variant>
      <vt:variant>
        <vt:i4>0</vt:i4>
      </vt:variant>
      <vt:variant>
        <vt:i4>5</vt:i4>
      </vt:variant>
      <vt:variant>
        <vt:lpwstr>https://delwpvicgovau.sharepoint.com/:p:/r/sites/ecm_137/Victorians Volunteering for Nature/4. EVP Major projects/DELWP-wide EV Coordination/EV Resources/SCEV working documents/RMIT report brief findings.pptx?d=wd367703ba43f429b96e8f0abaa98e87e&amp;csf=1&amp;web=1&amp;e=kMFDV7</vt:lpwstr>
      </vt:variant>
      <vt:variant>
        <vt:lpwstr/>
      </vt:variant>
      <vt:variant>
        <vt:i4>6684683</vt:i4>
      </vt:variant>
      <vt:variant>
        <vt:i4>3</vt:i4>
      </vt:variant>
      <vt:variant>
        <vt:i4>0</vt:i4>
      </vt:variant>
      <vt:variant>
        <vt:i4>5</vt:i4>
      </vt:variant>
      <vt:variant>
        <vt:lpwstr>file://C:\\Users\hs0i\Downloads\National-Strategy-for-Volunteering-2023-2033 (4).pdf</vt:lpwstr>
      </vt:variant>
      <vt:variant>
        <vt:lpwstr/>
      </vt:variant>
      <vt:variant>
        <vt:i4>852066</vt:i4>
      </vt:variant>
      <vt:variant>
        <vt:i4>0</vt:i4>
      </vt:variant>
      <vt:variant>
        <vt:i4>0</vt:i4>
      </vt:variant>
      <vt:variant>
        <vt:i4>5</vt:i4>
      </vt:variant>
      <vt:variant>
        <vt:lpwstr>https://www.environment.vic.gov.au/__data/assets/pdf_file/0015/620322/Future-Makers.pdf</vt:lpwstr>
      </vt:variant>
      <vt:variant>
        <vt:lpwstr/>
      </vt:variant>
      <vt:variant>
        <vt:i4>3801203</vt:i4>
      </vt:variant>
      <vt:variant>
        <vt:i4>0</vt:i4>
      </vt:variant>
      <vt:variant>
        <vt:i4>0</vt:i4>
      </vt:variant>
      <vt:variant>
        <vt:i4>5</vt:i4>
      </vt:variant>
      <vt:variant>
        <vt:lpwstr>\Users\fionadurante\Downloads\deeca.vic.gov.au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Barriers and opportunities to volunteering for nature – what we’ve heard from the community</dc:title>
  <dc:subject>August 2023</dc:subject>
  <dc:creator>Fiona</dc:creator>
  <cp:keywords/>
  <dc:description/>
  <cp:lastModifiedBy>Susie M Novella (DEECA)</cp:lastModifiedBy>
  <cp:revision>2</cp:revision>
  <cp:lastPrinted>2023-08-18T06:24:00Z</cp:lastPrinted>
  <dcterms:created xsi:type="dcterms:W3CDTF">2023-09-11T00:00:00Z</dcterms:created>
  <dcterms:modified xsi:type="dcterms:W3CDTF">2023-09-11T00:00:00Z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 over two to three lines unless the subtitle is not in use</vt:lpwstr>
  </property>
  <property fmtid="{D5CDD505-2E9C-101B-9397-08002B2CF9AE}" pid="3" name="xFooterSubtitle">
    <vt:lpwstr>Subtitle over two to three lines. Do not allow text to go below the navy header background or overlap graphics on the right</vt:lpwstr>
  </property>
  <property fmtid="{D5CDD505-2E9C-101B-9397-08002B2CF9AE}" pid="4" name="ContentTypeId">
    <vt:lpwstr>0x0101002517F445A0F35E449C98AAD631F2B038440B00159E8B216FDF0E4CBB3B9E27A242AB41</vt:lpwstr>
  </property>
  <property fmtid="{D5CDD505-2E9C-101B-9397-08002B2CF9AE}" pid="5" name="MediaServiceImageTags">
    <vt:lpwstr/>
  </property>
  <property fmtid="{D5CDD505-2E9C-101B-9397-08002B2CF9AE}" pid="6" name="Section">
    <vt:lpwstr>26;#All|8270565e-a836-42c0-aa61-1ac7b0ff14aa</vt:lpwstr>
  </property>
  <property fmtid="{D5CDD505-2E9C-101B-9397-08002B2CF9AE}" pid="7" name="Agency">
    <vt:lpwstr>1;#Department of Environment, Land, Water and Planning|607a3f87-1228-4cd9-82a5-076aa8776274</vt:lpwstr>
  </property>
  <property fmtid="{D5CDD505-2E9C-101B-9397-08002B2CF9AE}" pid="8" name="Branch">
    <vt:lpwstr>21;#All|8270565e-a836-42c0-aa61-1ac7b0ff14aa</vt:lpwstr>
  </property>
  <property fmtid="{D5CDD505-2E9C-101B-9397-08002B2CF9AE}" pid="9" name="_dlc_DocIdItemGuid">
    <vt:lpwstr>585aca86-247f-46f0-a2a3-491929bb2c1c</vt:lpwstr>
  </property>
  <property fmtid="{D5CDD505-2E9C-101B-9397-08002B2CF9AE}" pid="10" name="Division">
    <vt:lpwstr>23;#Digital and Customer Communications|9f36992b-bc52-4b52-a1df-b779f3e850d7</vt:lpwstr>
  </property>
  <property fmtid="{D5CDD505-2E9C-101B-9397-08002B2CF9AE}" pid="11" name="Dissemination Limiting Marker">
    <vt:lpwstr>2;#FOUO|955eb6fc-b35a-4808-8aa5-31e514fa3f26</vt:lpwstr>
  </property>
  <property fmtid="{D5CDD505-2E9C-101B-9397-08002B2CF9AE}" pid="12" name="Group1">
    <vt:lpwstr>16;#Corporate Services|583021de-5b88-4fc0-9d26-f0e13a42b826</vt:lpwstr>
  </property>
  <property fmtid="{D5CDD505-2E9C-101B-9397-08002B2CF9AE}" pid="13" name="Security Classification">
    <vt:lpwstr>3;#Unclassified|7fa379f4-4aba-4692-ab80-7d39d3a23cf4</vt:lpwstr>
  </property>
  <property fmtid="{D5CDD505-2E9C-101B-9397-08002B2CF9AE}" pid="14" name="Records Class Parliamentary Questions">
    <vt:lpwstr>606;#Controversial or significant|a9a398a9-9269-47e6-a7e4-e73e92b539f4</vt:lpwstr>
  </property>
  <property fmtid="{D5CDD505-2E9C-101B-9397-08002B2CF9AE}" pid="15" name="Sub-Section">
    <vt:lpwstr/>
  </property>
  <property fmtid="{D5CDD505-2E9C-101B-9397-08002B2CF9AE}" pid="16" name="Sub Category">
    <vt:lpwstr/>
  </property>
  <property fmtid="{D5CDD505-2E9C-101B-9397-08002B2CF9AE}" pid="17" name="Project Name">
    <vt:lpwstr/>
  </property>
  <property fmtid="{D5CDD505-2E9C-101B-9397-08002B2CF9AE}" pid="18" name="o85941e134754762b9719660a258a6e6">
    <vt:lpwstr/>
  </property>
  <property fmtid="{D5CDD505-2E9C-101B-9397-08002B2CF9AE}" pid="19" name="Reference_x0020_Type">
    <vt:lpwstr/>
  </property>
  <property fmtid="{D5CDD505-2E9C-101B-9397-08002B2CF9AE}" pid="20" name="Copyright_x0020_Licence_x0020_Name">
    <vt:lpwstr/>
  </property>
  <property fmtid="{D5CDD505-2E9C-101B-9397-08002B2CF9AE}" pid="21" name="df723ab3fe1c4eb7a0b151674e7ac40d">
    <vt:lpwstr/>
  </property>
  <property fmtid="{D5CDD505-2E9C-101B-9397-08002B2CF9AE}" pid="22" name="Copyright_x0020_License_x0020_Type">
    <vt:lpwstr/>
  </property>
  <property fmtid="{D5CDD505-2E9C-101B-9397-08002B2CF9AE}" pid="23" name="ld508a88e6264ce89693af80a72862cb">
    <vt:lpwstr/>
  </property>
  <property fmtid="{D5CDD505-2E9C-101B-9397-08002B2CF9AE}" pid="24" name="lcf76f155ced4ddcb4097134ff3c332f">
    <vt:lpwstr/>
  </property>
  <property fmtid="{D5CDD505-2E9C-101B-9397-08002B2CF9AE}" pid="25" name="Copyright Licence Name">
    <vt:lpwstr/>
  </property>
  <property fmtid="{D5CDD505-2E9C-101B-9397-08002B2CF9AE}" pid="26" name="Reference Type">
    <vt:lpwstr/>
  </property>
  <property fmtid="{D5CDD505-2E9C-101B-9397-08002B2CF9AE}" pid="27" name="Copyright License Type">
    <vt:lpwstr/>
  </property>
  <property fmtid="{D5CDD505-2E9C-101B-9397-08002B2CF9AE}" pid="28" name="MSIP_Label_4257e2ab-f512-40e2-9c9a-c64247360765_Enabled">
    <vt:lpwstr>true</vt:lpwstr>
  </property>
  <property fmtid="{D5CDD505-2E9C-101B-9397-08002B2CF9AE}" pid="29" name="MSIP_Label_4257e2ab-f512-40e2-9c9a-c64247360765_SetDate">
    <vt:lpwstr>2023-09-11T00:00:43Z</vt:lpwstr>
  </property>
  <property fmtid="{D5CDD505-2E9C-101B-9397-08002B2CF9AE}" pid="30" name="MSIP_Label_4257e2ab-f512-40e2-9c9a-c64247360765_Method">
    <vt:lpwstr>Privileged</vt:lpwstr>
  </property>
  <property fmtid="{D5CDD505-2E9C-101B-9397-08002B2CF9AE}" pid="31" name="MSIP_Label_4257e2ab-f512-40e2-9c9a-c64247360765_Name">
    <vt:lpwstr>OFFICIAL</vt:lpwstr>
  </property>
  <property fmtid="{D5CDD505-2E9C-101B-9397-08002B2CF9AE}" pid="32" name="MSIP_Label_4257e2ab-f512-40e2-9c9a-c64247360765_SiteId">
    <vt:lpwstr>e8bdd6f7-fc18-4e48-a554-7f547927223b</vt:lpwstr>
  </property>
  <property fmtid="{D5CDD505-2E9C-101B-9397-08002B2CF9AE}" pid="33" name="MSIP_Label_4257e2ab-f512-40e2-9c9a-c64247360765_ActionId">
    <vt:lpwstr>99de57c5-a9e0-4190-a146-038b90c0853f</vt:lpwstr>
  </property>
  <property fmtid="{D5CDD505-2E9C-101B-9397-08002B2CF9AE}" pid="34" name="MSIP_Label_4257e2ab-f512-40e2-9c9a-c64247360765_ContentBits">
    <vt:lpwstr>2</vt:lpwstr>
  </property>
</Properties>
</file>