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62D68" w14:textId="1325DF2D" w:rsidR="00670A64" w:rsidRDefault="00670A64" w:rsidP="00EC39B4">
      <w:pPr>
        <w:pStyle w:val="Heading2"/>
        <w:numPr>
          <w:ilvl w:val="0"/>
          <w:numId w:val="0"/>
        </w:numPr>
      </w:pPr>
      <w:r>
        <w:t>Introduction</w:t>
      </w:r>
    </w:p>
    <w:p w14:paraId="3BDBE9F1" w14:textId="77777777" w:rsidR="00CA65E3" w:rsidRPr="00467992" w:rsidRDefault="00CA65E3" w:rsidP="00015304">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EAA93FF" w14:textId="77777777" w:rsidR="00CA65E3" w:rsidRPr="00467992" w:rsidRDefault="00CA65E3" w:rsidP="00015304">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0FC887B" w14:textId="77777777" w:rsidR="00CA65E3" w:rsidRPr="00467992" w:rsidRDefault="00CA65E3" w:rsidP="00015304">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30CD7CA" w14:textId="77777777" w:rsidR="00CA65E3" w:rsidRPr="00467992" w:rsidRDefault="00CA65E3" w:rsidP="00015304">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1004C79" w14:textId="7ED0684F" w:rsidR="00EC39B4" w:rsidRPr="00050253" w:rsidRDefault="00FB20EA" w:rsidP="00EC39B4">
      <w:pPr>
        <w:pStyle w:val="Heading2"/>
        <w:numPr>
          <w:ilvl w:val="0"/>
          <w:numId w:val="0"/>
        </w:numPr>
      </w:pPr>
      <w:r>
        <w:t xml:space="preserve">Landscape </w:t>
      </w:r>
      <w:r w:rsidR="00460680">
        <w:t>d</w:t>
      </w:r>
      <w:r w:rsidR="00EC39B4">
        <w:t>escription</w:t>
      </w:r>
    </w:p>
    <w:p w14:paraId="54CFAAD1" w14:textId="7C36044E" w:rsidR="00D96C77" w:rsidRDefault="00D96C77" w:rsidP="00015304">
      <w:pPr>
        <w:pStyle w:val="BodyText"/>
        <w:rPr>
          <w:b/>
          <w:bCs/>
        </w:rPr>
      </w:pPr>
      <w:r w:rsidRPr="5D65F21F">
        <w:t>The Kow Swamp landscape is 3,741ha in size with 62% of the area covered in native vegetation and 77% consisting of public land.</w:t>
      </w:r>
    </w:p>
    <w:p w14:paraId="3BC29DF8" w14:textId="29B30B92" w:rsidR="00EC39B4" w:rsidRDefault="00EC39B4" w:rsidP="00EC39B4">
      <w:pPr>
        <w:pStyle w:val="Heading2"/>
      </w:pPr>
      <w:r>
        <w:t>Cultural importance</w:t>
      </w:r>
    </w:p>
    <w:p w14:paraId="291E460C" w14:textId="0508778F" w:rsidR="00213B6A" w:rsidRPr="00460680" w:rsidRDefault="00EC39B4" w:rsidP="00015304">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3BB8DB4">
        <w:t xml:space="preserve">. </w:t>
      </w:r>
      <w:r>
        <w:t xml:space="preserve"> </w:t>
      </w:r>
    </w:p>
    <w:p w14:paraId="78135EFB" w14:textId="2A34AC27" w:rsidR="00213B6A" w:rsidRPr="00074CF3" w:rsidRDefault="00213B6A" w:rsidP="00460680">
      <w:pPr>
        <w:pStyle w:val="Heading2"/>
      </w:pPr>
      <w:r w:rsidRPr="00074CF3">
        <w:t xml:space="preserve">Stakeholder </w:t>
      </w:r>
      <w:r w:rsidR="00460680">
        <w:t>i</w:t>
      </w:r>
      <w:r w:rsidRPr="00074CF3">
        <w:t>nterest</w:t>
      </w:r>
    </w:p>
    <w:p w14:paraId="59132B90" w14:textId="61BEE690" w:rsidR="00074CF3" w:rsidRPr="00F83953" w:rsidRDefault="00074CF3" w:rsidP="00015304">
      <w:pPr>
        <w:pStyle w:val="BodyText"/>
      </w:pPr>
      <w:r w:rsidRPr="00F83953">
        <w:t xml:space="preserve">As part of the BRP process, in October 2020 stakeholders were asked to nominate focus landscapes and actions of interest. Campaspe Shire Council, </w:t>
      </w:r>
      <w:r w:rsidRPr="00F83953">
        <w:rPr>
          <w:rFonts w:ascii="Arial" w:eastAsia="Arial" w:hAnsi="Arial" w:cs="Arial"/>
        </w:rPr>
        <w:t>Agriculture Victoria (N</w:t>
      </w:r>
      <w:r w:rsidR="00F83953" w:rsidRPr="00F83953">
        <w:rPr>
          <w:rFonts w:ascii="Arial" w:eastAsia="Arial" w:hAnsi="Arial" w:cs="Arial"/>
        </w:rPr>
        <w:t xml:space="preserve">orth </w:t>
      </w:r>
      <w:r w:rsidRPr="00F83953">
        <w:rPr>
          <w:rFonts w:ascii="Arial" w:eastAsia="Arial" w:hAnsi="Arial" w:cs="Arial"/>
        </w:rPr>
        <w:t>C</w:t>
      </w:r>
      <w:r w:rsidR="00F83953" w:rsidRPr="00F83953">
        <w:rPr>
          <w:rFonts w:ascii="Arial" w:eastAsia="Arial" w:hAnsi="Arial" w:cs="Arial"/>
        </w:rPr>
        <w:t>entral</w:t>
      </w:r>
      <w:r w:rsidRPr="00F83953">
        <w:rPr>
          <w:rFonts w:ascii="Arial" w:eastAsia="Arial" w:hAnsi="Arial" w:cs="Arial"/>
        </w:rPr>
        <w:t xml:space="preserve"> Irrigation Program), Northern Plains Conservation Management Network,</w:t>
      </w:r>
      <w:r w:rsidRPr="00F83953">
        <w:t xml:space="preserve"> Barapa Country Aboriginal Corporation</w:t>
      </w:r>
      <w:r w:rsidR="009A6726">
        <w:t xml:space="preserve"> and</w:t>
      </w:r>
      <w:r w:rsidRPr="00F83953">
        <w:t xml:space="preserve"> Goulburn-Murray Water all nominated Kow Swamp.</w:t>
      </w:r>
    </w:p>
    <w:p w14:paraId="4F7B1CF6" w14:textId="77777777" w:rsidR="00074CF3" w:rsidRPr="00861365" w:rsidRDefault="00074CF3" w:rsidP="00015304">
      <w:pPr>
        <w:pStyle w:val="BodyText"/>
      </w:pPr>
      <w:r w:rsidRPr="45FCCFA3">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22"/>
        <w:tblW w:w="10095" w:type="dxa"/>
        <w:tblLook w:val="04A0" w:firstRow="1" w:lastRow="0" w:firstColumn="1" w:lastColumn="0" w:noHBand="0" w:noVBand="1"/>
      </w:tblPr>
      <w:tblGrid>
        <w:gridCol w:w="10095"/>
      </w:tblGrid>
      <w:tr w:rsidR="007B17FC" w:rsidRPr="00E55642" w14:paraId="33B45012" w14:textId="77777777" w:rsidTr="007B17F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5FF0CB4E" w14:textId="5435FD61" w:rsidR="007B17FC" w:rsidRPr="00EF38BE" w:rsidRDefault="00E81CEE" w:rsidP="007B17FC">
            <w:pPr>
              <w:pStyle w:val="Heading2"/>
              <w:outlineLvl w:val="1"/>
              <w:rPr>
                <w:bCs/>
                <w:szCs w:val="22"/>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7B17FC" w:rsidRPr="00710660" w14:paraId="23494826" w14:textId="77777777" w:rsidTr="007B17FC">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8AF7965" w14:textId="77777777" w:rsidR="00EF38BE" w:rsidRPr="00A1410D" w:rsidRDefault="007B17FC" w:rsidP="00015304">
            <w:pPr>
              <w:pStyle w:val="BodyText"/>
              <w:rPr>
                <w:b w:val="0"/>
                <w:bCs w:val="0"/>
              </w:rPr>
            </w:pPr>
            <w:r w:rsidRPr="00A1410D">
              <w:rPr>
                <w:b w:val="0"/>
                <w:bCs w:val="0"/>
              </w:rPr>
              <w:t>Cultural fire on Country</w:t>
            </w:r>
            <w:r w:rsidR="00EF38BE" w:rsidRPr="00A1410D">
              <w:rPr>
                <w:b w:val="0"/>
                <w:bCs w:val="0"/>
              </w:rPr>
              <w:t>:</w:t>
            </w:r>
          </w:p>
          <w:p w14:paraId="27708920" w14:textId="7ED11126" w:rsidR="007B17FC" w:rsidRPr="00A1410D" w:rsidRDefault="007B17FC" w:rsidP="00015304">
            <w:pPr>
              <w:pStyle w:val="BodyText"/>
              <w:numPr>
                <w:ilvl w:val="0"/>
                <w:numId w:val="20"/>
              </w:numPr>
              <w:rPr>
                <w:b w:val="0"/>
                <w:bCs w:val="0"/>
              </w:rPr>
            </w:pPr>
            <w:r w:rsidRPr="00A1410D">
              <w:rPr>
                <w:b w:val="0"/>
                <w:bCs w:val="0"/>
              </w:rPr>
              <w:t>Yorta Yorta - Kow Swamp</w:t>
            </w:r>
          </w:p>
        </w:tc>
      </w:tr>
      <w:tr w:rsidR="007B17FC" w:rsidRPr="00710660" w14:paraId="35E28D62" w14:textId="77777777" w:rsidTr="007B17FC">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D61A422" w14:textId="1FEC9B5B" w:rsidR="007B17FC" w:rsidRPr="00A1410D" w:rsidRDefault="007B17FC" w:rsidP="00015304">
            <w:pPr>
              <w:pStyle w:val="BodyText"/>
              <w:rPr>
                <w:b w:val="0"/>
                <w:bCs w:val="0"/>
              </w:rPr>
            </w:pPr>
            <w:r w:rsidRPr="00A1410D">
              <w:rPr>
                <w:b w:val="0"/>
                <w:bCs w:val="0"/>
              </w:rPr>
              <w:t>Locally important roosting and feeding area for wetland birds</w:t>
            </w:r>
          </w:p>
        </w:tc>
      </w:tr>
      <w:tr w:rsidR="007B17FC" w:rsidRPr="00710660" w14:paraId="4FB8CBD9" w14:textId="77777777" w:rsidTr="007B17FC">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F56CB0F" w14:textId="185AB9D9" w:rsidR="007B17FC" w:rsidRPr="00A1410D" w:rsidRDefault="007B17FC" w:rsidP="00015304">
            <w:pPr>
              <w:pStyle w:val="BodyText"/>
              <w:rPr>
                <w:b w:val="0"/>
                <w:bCs w:val="0"/>
              </w:rPr>
            </w:pPr>
            <w:r w:rsidRPr="00A1410D">
              <w:rPr>
                <w:b w:val="0"/>
                <w:bCs w:val="0"/>
              </w:rPr>
              <w:t>The extensive reed beds are home to Swamp Harrier, Nankeen Night Heron, Ibis, Purple Swamphen and Black-tailed Native-hen and, on occasion, the nationally threatened Australasian Bittern has been recorded</w:t>
            </w:r>
          </w:p>
        </w:tc>
      </w:tr>
    </w:tbl>
    <w:p w14:paraId="21C80B88" w14:textId="4B1AE200" w:rsidR="00EC39B4" w:rsidRDefault="00EC39B4" w:rsidP="00EC39B4"/>
    <w:p w14:paraId="615CF9FB" w14:textId="77777777" w:rsidR="00EF38BE" w:rsidRDefault="00EF38BE" w:rsidP="00EC39B4"/>
    <w:tbl>
      <w:tblPr>
        <w:tblStyle w:val="GridTable1Light-Accent2"/>
        <w:tblpPr w:leftFromText="180" w:rightFromText="180" w:vertAnchor="text" w:horzAnchor="margin" w:tblpY="87"/>
        <w:tblW w:w="10194" w:type="dxa"/>
        <w:tblLook w:val="04A0" w:firstRow="1" w:lastRow="0" w:firstColumn="1" w:lastColumn="0" w:noHBand="0" w:noVBand="1"/>
        <w:tblCaption w:val="Hightlight Text"/>
      </w:tblPr>
      <w:tblGrid>
        <w:gridCol w:w="1049"/>
        <w:gridCol w:w="5596"/>
        <w:gridCol w:w="3549"/>
      </w:tblGrid>
      <w:tr w:rsidR="00A1637B" w:rsidRPr="00E55642" w14:paraId="69032963" w14:textId="77777777" w:rsidTr="1D50A6A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1716AC28" w14:textId="77777777" w:rsidR="00A1637B" w:rsidRPr="00E55642" w:rsidRDefault="00A1637B" w:rsidP="00A1637B">
            <w:pPr>
              <w:pStyle w:val="IntroFeatureText"/>
              <w:spacing w:line="240" w:lineRule="auto"/>
              <w:ind w:left="113" w:right="113"/>
              <w:rPr>
                <w:sz w:val="22"/>
                <w:szCs w:val="22"/>
              </w:rPr>
            </w:pPr>
          </w:p>
        </w:tc>
        <w:tc>
          <w:tcPr>
            <w:tcW w:w="5596" w:type="dxa"/>
            <w:shd w:val="clear" w:color="auto" w:fill="F4F8D4" w:themeFill="accent2" w:themeFillTint="33"/>
          </w:tcPr>
          <w:p w14:paraId="71ACF272" w14:textId="68CF8A03" w:rsidR="00A1637B" w:rsidRPr="00F42118" w:rsidRDefault="00A1637B" w:rsidP="00A1637B">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F42118">
              <w:rPr>
                <w:b w:val="0"/>
                <w:bCs w:val="0"/>
                <w:sz w:val="22"/>
                <w:szCs w:val="22"/>
              </w:rPr>
              <w:t xml:space="preserve">Habitat Distribution Models identify 0 species with </w:t>
            </w:r>
            <w:r w:rsidR="00F42118">
              <w:rPr>
                <w:b w:val="0"/>
                <w:bCs w:val="0"/>
                <w:sz w:val="22"/>
                <w:szCs w:val="22"/>
              </w:rPr>
              <w:t xml:space="preserve">more than </w:t>
            </w:r>
            <w:r w:rsidRPr="00F42118">
              <w:rPr>
                <w:b w:val="0"/>
                <w:bCs w:val="0"/>
                <w:sz w:val="22"/>
                <w:szCs w:val="22"/>
              </w:rPr>
              <w:t>5% of their Victorian range in this landscape area</w:t>
            </w:r>
          </w:p>
        </w:tc>
        <w:tc>
          <w:tcPr>
            <w:tcW w:w="3549" w:type="dxa"/>
            <w:shd w:val="clear" w:color="auto" w:fill="F4F8D4" w:themeFill="accent2" w:themeFillTint="33"/>
          </w:tcPr>
          <w:p w14:paraId="12DDFB6C" w14:textId="2370BCD4" w:rsidR="00A1637B" w:rsidRPr="00F42118" w:rsidRDefault="00A1637B" w:rsidP="00A1637B">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F42118">
              <w:rPr>
                <w:b w:val="0"/>
                <w:bCs w:val="0"/>
                <w:sz w:val="22"/>
                <w:szCs w:val="22"/>
              </w:rPr>
              <w:t xml:space="preserve">Traditional Owners, stakeholders and community groups identified the following species of interest within this </w:t>
            </w:r>
            <w:r w:rsidR="008C69CF">
              <w:rPr>
                <w:b w:val="0"/>
                <w:bCs w:val="0"/>
                <w:sz w:val="22"/>
                <w:szCs w:val="22"/>
              </w:rPr>
              <w:t>l</w:t>
            </w:r>
            <w:r w:rsidRPr="00F42118">
              <w:rPr>
                <w:b w:val="0"/>
                <w:bCs w:val="0"/>
                <w:sz w:val="22"/>
                <w:szCs w:val="22"/>
              </w:rPr>
              <w:t>andscape</w:t>
            </w:r>
          </w:p>
        </w:tc>
      </w:tr>
      <w:tr w:rsidR="00A1637B" w:rsidRPr="00E55642" w14:paraId="29262020" w14:textId="77777777" w:rsidTr="1D50A6AE">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69AEB3C9" w14:textId="2FE14722" w:rsidR="00A1637B" w:rsidRPr="00042C8C" w:rsidRDefault="00A1637B" w:rsidP="00A1637B">
            <w:pPr>
              <w:spacing w:after="120"/>
              <w:rPr>
                <w:noProof/>
                <w:lang w:eastAsia="en-US"/>
              </w:rPr>
            </w:pPr>
            <w:r w:rsidRPr="00042C8C">
              <w:rPr>
                <w:noProof/>
                <w:lang w:eastAsia="en-US"/>
              </w:rPr>
              <w:drawing>
                <wp:anchor distT="0" distB="0" distL="114300" distR="114300" simplePos="0" relativeHeight="251687936" behindDoc="0" locked="0" layoutInCell="1" allowOverlap="1" wp14:anchorId="383F9716" wp14:editId="19B03279">
                  <wp:simplePos x="0" y="0"/>
                  <wp:positionH relativeFrom="column">
                    <wp:posOffset>-49033</wp:posOffset>
                  </wp:positionH>
                  <wp:positionV relativeFrom="paragraph">
                    <wp:posOffset>17780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596" w:type="dxa"/>
          </w:tcPr>
          <w:p w14:paraId="582E2FF1" w14:textId="7BE1B383" w:rsidR="00A1637B" w:rsidRPr="00AB2CAD" w:rsidRDefault="00A1637B" w:rsidP="00015304">
            <w:pPr>
              <w:pStyle w:val="BodyText"/>
              <w:cnfStyle w:val="000000000000" w:firstRow="0" w:lastRow="0" w:firstColumn="0" w:lastColumn="0" w:oddVBand="0" w:evenVBand="0" w:oddHBand="0" w:evenHBand="0" w:firstRowFirstColumn="0" w:firstRowLastColumn="0" w:lastRowFirstColumn="0" w:lastRowLastColumn="0"/>
              <w:rPr>
                <w:b/>
                <w:bCs/>
              </w:rPr>
            </w:pPr>
            <w:r w:rsidRPr="00AB2CAD">
              <w:t>Reptiles</w:t>
            </w:r>
          </w:p>
        </w:tc>
        <w:tc>
          <w:tcPr>
            <w:tcW w:w="3549" w:type="dxa"/>
          </w:tcPr>
          <w:p w14:paraId="7EF21BEC" w14:textId="77777777" w:rsidR="00A1637B" w:rsidRP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Carpet Python</w:t>
            </w:r>
          </w:p>
        </w:tc>
      </w:tr>
      <w:tr w:rsidR="00A1637B" w:rsidRPr="00E55642" w14:paraId="0CDE099E" w14:textId="77777777" w:rsidTr="1D50A6AE">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0DEAB5F6" w14:textId="5C0D6AE7" w:rsidR="00A1637B" w:rsidRPr="00042C8C" w:rsidRDefault="00A1637B" w:rsidP="00A1637B">
            <w:pPr>
              <w:spacing w:after="120"/>
              <w:rPr>
                <w:rFonts w:cs="Times New Roman"/>
                <w:color w:val="504B60" w:themeColor="accent6" w:themeShade="80"/>
                <w:sz w:val="22"/>
                <w:szCs w:val="22"/>
                <w:lang w:eastAsia="en-US"/>
              </w:rPr>
            </w:pPr>
            <w:r w:rsidRPr="00042C8C">
              <w:rPr>
                <w:rFonts w:cs="Times New Roman"/>
                <w:noProof/>
                <w:color w:val="504B60" w:themeColor="accent6" w:themeShade="80"/>
                <w:sz w:val="22"/>
                <w:szCs w:val="22"/>
                <w:lang w:eastAsia="en-US"/>
              </w:rPr>
              <w:drawing>
                <wp:anchor distT="0" distB="0" distL="114300" distR="114300" simplePos="0" relativeHeight="251691008" behindDoc="0" locked="0" layoutInCell="1" allowOverlap="1" wp14:anchorId="18221D63" wp14:editId="05344FC3">
                  <wp:simplePos x="0" y="0"/>
                  <wp:positionH relativeFrom="column">
                    <wp:posOffset>-49060</wp:posOffset>
                  </wp:positionH>
                  <wp:positionV relativeFrom="paragraph">
                    <wp:posOffset>16703</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596" w:type="dxa"/>
          </w:tcPr>
          <w:p w14:paraId="36AB3AFA" w14:textId="40EEFDFE" w:rsidR="00A1637B" w:rsidRPr="00AB2CAD" w:rsidRDefault="00A1637B" w:rsidP="00015304">
            <w:pPr>
              <w:pStyle w:val="BodyText"/>
              <w:cnfStyle w:val="000000000000" w:firstRow="0" w:lastRow="0" w:firstColumn="0" w:lastColumn="0" w:oddVBand="0" w:evenVBand="0" w:oddHBand="0" w:evenHBand="0" w:firstRowFirstColumn="0" w:firstRowLastColumn="0" w:lastRowFirstColumn="0" w:lastRowLastColumn="0"/>
              <w:rPr>
                <w:b/>
                <w:bCs/>
              </w:rPr>
            </w:pPr>
            <w:r w:rsidRPr="00AB2CAD">
              <w:t>Birds</w:t>
            </w:r>
          </w:p>
        </w:tc>
        <w:tc>
          <w:tcPr>
            <w:tcW w:w="3549" w:type="dxa"/>
          </w:tcPr>
          <w:p w14:paraId="3DC2E283"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Australasian Bittern</w:t>
            </w:r>
          </w:p>
          <w:p w14:paraId="4FA0092E"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Straw necked Ibis</w:t>
            </w:r>
          </w:p>
          <w:p w14:paraId="37C9F8A3"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Brolga</w:t>
            </w:r>
          </w:p>
          <w:p w14:paraId="46C183AB"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Royal Spoonbill</w:t>
            </w:r>
          </w:p>
          <w:p w14:paraId="132A9A4E"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Caspian Tern</w:t>
            </w:r>
          </w:p>
          <w:p w14:paraId="33962B3F" w14:textId="77777777" w:rsid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White-bellied Sea Eagle</w:t>
            </w:r>
          </w:p>
          <w:p w14:paraId="62024A02" w14:textId="06382954" w:rsidR="00A1637B" w:rsidRPr="00AB2CAD" w:rsidRDefault="00A1637B"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AB2CAD">
              <w:t>Azure Kingfisher</w:t>
            </w:r>
          </w:p>
        </w:tc>
      </w:tr>
      <w:tr w:rsidR="00AB2CAD" w:rsidRPr="00E55642" w14:paraId="0EEF3092" w14:textId="77777777" w:rsidTr="1D50A6AE">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57FB5C34" w14:textId="42D3A833" w:rsidR="00AB2CAD" w:rsidRPr="00593E38" w:rsidRDefault="00AB2CAD" w:rsidP="00A1637B">
            <w:pPr>
              <w:spacing w:after="120"/>
              <w:rPr>
                <w:noProof/>
                <w:sz w:val="22"/>
                <w:szCs w:val="22"/>
                <w:highlight w:val="yellow"/>
              </w:rPr>
            </w:pPr>
            <w:r w:rsidRPr="00210D43">
              <w:rPr>
                <w:color w:val="00B2A9" w:themeColor="accent1"/>
                <w:sz w:val="22"/>
                <w:szCs w:val="22"/>
              </w:rPr>
              <w:t>Other</w:t>
            </w:r>
          </w:p>
        </w:tc>
        <w:tc>
          <w:tcPr>
            <w:tcW w:w="9145" w:type="dxa"/>
            <w:gridSpan w:val="2"/>
          </w:tcPr>
          <w:p w14:paraId="48126EE6" w14:textId="77777777" w:rsidR="00AB2CAD" w:rsidRPr="00AB2CAD" w:rsidRDefault="00AB2CAD" w:rsidP="00015304">
            <w:pPr>
              <w:pStyle w:val="BodyText"/>
              <w:cnfStyle w:val="000000000000" w:firstRow="0" w:lastRow="0" w:firstColumn="0" w:lastColumn="0" w:oddVBand="0" w:evenVBand="0" w:oddHBand="0" w:evenHBand="0" w:firstRowFirstColumn="0" w:firstRowLastColumn="0" w:lastRowFirstColumn="0" w:lastRowLastColumn="0"/>
            </w:pPr>
            <w:r w:rsidRPr="00AB2CAD">
              <w:t>Fish:</w:t>
            </w:r>
          </w:p>
          <w:p w14:paraId="1DA698C1" w14:textId="77777777"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Silver Perch</w:t>
            </w:r>
          </w:p>
          <w:p w14:paraId="2789DF1A" w14:textId="77777777"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Murray Cod</w:t>
            </w:r>
          </w:p>
          <w:p w14:paraId="0723064B" w14:textId="77777777"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Eastern Great Egret</w:t>
            </w:r>
          </w:p>
          <w:p w14:paraId="7258B7FA" w14:textId="77777777"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Golden Perch</w:t>
            </w:r>
          </w:p>
          <w:p w14:paraId="2723571A" w14:textId="77777777"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Freshwater Catfish</w:t>
            </w:r>
          </w:p>
          <w:p w14:paraId="6E5A07EE" w14:textId="31F88C19" w:rsidR="00AB2CAD" w:rsidRPr="00AB2CAD" w:rsidRDefault="00AB2CAD" w:rsidP="00015304">
            <w:pPr>
              <w:pStyle w:val="BodyText"/>
              <w:numPr>
                <w:ilvl w:val="0"/>
                <w:numId w:val="20"/>
              </w:numPr>
              <w:cnfStyle w:val="000000000000" w:firstRow="0" w:lastRow="0" w:firstColumn="0" w:lastColumn="0" w:oddVBand="0" w:evenVBand="0" w:oddHBand="0" w:evenHBand="0" w:firstRowFirstColumn="0" w:firstRowLastColumn="0" w:lastRowFirstColumn="0" w:lastRowLastColumn="0"/>
              <w:rPr>
                <w:color w:val="00B2A9" w:themeColor="accent1"/>
              </w:rPr>
            </w:pPr>
            <w:r w:rsidRPr="00AB2CAD">
              <w:t>Bony Herring</w:t>
            </w:r>
          </w:p>
        </w:tc>
      </w:tr>
      <w:bookmarkEnd w:id="0"/>
    </w:tbl>
    <w:p w14:paraId="694817E9" w14:textId="77777777" w:rsidR="00EC39B4" w:rsidRDefault="00EC39B4" w:rsidP="00015304">
      <w:pPr>
        <w:pStyle w:val="BodyText"/>
      </w:pPr>
    </w:p>
    <w:tbl>
      <w:tblPr>
        <w:tblStyle w:val="GridTable1Light-Accent2"/>
        <w:tblW w:w="10095" w:type="dxa"/>
        <w:tblLook w:val="04A0" w:firstRow="1" w:lastRow="0" w:firstColumn="1" w:lastColumn="0" w:noHBand="0" w:noVBand="1"/>
      </w:tblPr>
      <w:tblGrid>
        <w:gridCol w:w="5047"/>
        <w:gridCol w:w="5048"/>
      </w:tblGrid>
      <w:tr w:rsidR="00EC39B4" w:rsidRPr="00E55642" w14:paraId="201DB317" w14:textId="77777777" w:rsidTr="0081620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p w14:paraId="0DCA2C99" w14:textId="5F025E7A" w:rsidR="00EC39B4" w:rsidRPr="00F42118" w:rsidRDefault="00EC39B4" w:rsidP="00EC39B4">
            <w:pPr>
              <w:pStyle w:val="IntroFeatureText"/>
              <w:spacing w:line="240" w:lineRule="auto"/>
              <w:rPr>
                <w:b w:val="0"/>
                <w:bCs w:val="0"/>
                <w:sz w:val="22"/>
                <w:szCs w:val="22"/>
              </w:rPr>
            </w:pPr>
            <w:r w:rsidRPr="00F42118">
              <w:rPr>
                <w:b w:val="0"/>
                <w:bCs w:val="0"/>
                <w:sz w:val="22"/>
                <w:szCs w:val="22"/>
              </w:rPr>
              <w:t xml:space="preserve">Traditional Owners, stakeholders and community groups identified the following threats within this </w:t>
            </w:r>
            <w:r w:rsidR="00E81CEE">
              <w:rPr>
                <w:b w:val="0"/>
                <w:bCs w:val="0"/>
                <w:sz w:val="22"/>
                <w:szCs w:val="22"/>
              </w:rPr>
              <w:t>l</w:t>
            </w:r>
            <w:r w:rsidRPr="00F42118">
              <w:rPr>
                <w:b w:val="0"/>
                <w:bCs w:val="0"/>
                <w:sz w:val="22"/>
                <w:szCs w:val="22"/>
              </w:rPr>
              <w:t xml:space="preserve">andscape </w:t>
            </w:r>
          </w:p>
        </w:tc>
      </w:tr>
      <w:tr w:rsidR="00EC39B4" w:rsidRPr="005820B3" w14:paraId="0A762083" w14:textId="77777777" w:rsidTr="0081620D">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2E6C341A" w14:textId="013E25E9" w:rsidR="00EC39B4" w:rsidRPr="00584B63" w:rsidRDefault="009D6568" w:rsidP="00015304">
            <w:pPr>
              <w:pStyle w:val="BodyText"/>
              <w:rPr>
                <w:b w:val="0"/>
                <w:bCs w:val="0"/>
                <w:highlight w:val="yellow"/>
              </w:rPr>
            </w:pPr>
            <w:r w:rsidRPr="00584B63">
              <w:rPr>
                <w:b w:val="0"/>
                <w:bCs w:val="0"/>
              </w:rPr>
              <w:t>None identified</w:t>
            </w:r>
          </w:p>
        </w:tc>
        <w:tc>
          <w:tcPr>
            <w:tcW w:w="5048" w:type="dxa"/>
          </w:tcPr>
          <w:p w14:paraId="08178C83" w14:textId="5239671D" w:rsidR="00EC39B4" w:rsidRPr="00593E38" w:rsidRDefault="00EC39B4" w:rsidP="00EC39B4">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highlight w:val="yellow"/>
                <w:lang w:eastAsia="en-US"/>
              </w:rPr>
            </w:pPr>
          </w:p>
        </w:tc>
      </w:tr>
    </w:tbl>
    <w:p w14:paraId="0DBC819A" w14:textId="77777777" w:rsidR="004A6693" w:rsidRPr="00AD05BE" w:rsidRDefault="004A6693" w:rsidP="004A6693">
      <w:pPr>
        <w:pStyle w:val="Heading2"/>
        <w:rPr>
          <w:sz w:val="24"/>
          <w:szCs w:val="32"/>
        </w:rPr>
      </w:pPr>
      <w:r w:rsidRPr="00AD05BE">
        <w:t>Strategic Management Prospects</w:t>
      </w:r>
    </w:p>
    <w:p w14:paraId="13C4BC2D" w14:textId="6998AEA1" w:rsidR="004A6693" w:rsidRPr="00515EF6" w:rsidRDefault="00515EF6" w:rsidP="00515EF6">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18" w:history="1">
        <w:r w:rsidRPr="00177088">
          <w:rPr>
            <w:rStyle w:val="Hyperlink"/>
            <w:rFonts w:eastAsia="Calibri"/>
            <w:color w:val="282727" w:themeColor="text1" w:themeShade="BF"/>
            <w:szCs w:val="28"/>
          </w:rPr>
          <w:t>NatureKit</w:t>
        </w:r>
      </w:hyperlink>
      <w:r w:rsidRPr="00177088">
        <w:t xml:space="preserve">. </w:t>
      </w:r>
    </w:p>
    <w:p w14:paraId="11808A0D" w14:textId="2941A45F" w:rsidR="00EC39B4" w:rsidRPr="00836E77" w:rsidRDefault="00EC39B4" w:rsidP="00F42118">
      <w:pPr>
        <w:pStyle w:val="Heading2"/>
      </w:pPr>
      <w:r w:rsidRPr="00836E77">
        <w:t xml:space="preserve">Additional threats </w:t>
      </w:r>
    </w:p>
    <w:p w14:paraId="1E8622B1" w14:textId="77777777" w:rsidR="00975D0D" w:rsidRDefault="00EC39B4" w:rsidP="00015304">
      <w:pPr>
        <w:pStyle w:val="BodyText"/>
      </w:pPr>
      <w:r w:rsidRPr="00BA06D6">
        <w:t xml:space="preserve">Threats identified (in addition to those </w:t>
      </w:r>
      <w:r>
        <w:t>modelled</w:t>
      </w:r>
      <w:r w:rsidRPr="00BA06D6">
        <w:t xml:space="preserve"> in SMP) through the consultation process were: </w:t>
      </w:r>
    </w:p>
    <w:p w14:paraId="687D1E04" w14:textId="7AB66E94" w:rsidR="00975D0D" w:rsidRDefault="004A6693" w:rsidP="00015304">
      <w:pPr>
        <w:pStyle w:val="BodyText"/>
        <w:numPr>
          <w:ilvl w:val="0"/>
          <w:numId w:val="21"/>
        </w:numPr>
      </w:pPr>
      <w:r>
        <w:t>a</w:t>
      </w:r>
      <w:r w:rsidR="00EC39B4" w:rsidRPr="00975D0D">
        <w:t>lterations to hydrology</w:t>
      </w:r>
    </w:p>
    <w:p w14:paraId="1D9F8D58" w14:textId="043A504B" w:rsidR="00975D0D" w:rsidRDefault="00EC39B4" w:rsidP="00015304">
      <w:pPr>
        <w:pStyle w:val="BodyText"/>
        <w:numPr>
          <w:ilvl w:val="0"/>
          <w:numId w:val="21"/>
        </w:numPr>
      </w:pPr>
      <w:r w:rsidRPr="00975D0D">
        <w:t>land salini</w:t>
      </w:r>
      <w:r w:rsidR="00F42118">
        <w:t>s</w:t>
      </w:r>
      <w:r w:rsidRPr="00975D0D">
        <w:t>ation</w:t>
      </w:r>
    </w:p>
    <w:p w14:paraId="04AB3A54" w14:textId="77777777" w:rsidR="00975D0D" w:rsidRDefault="00EC39B4" w:rsidP="00015304">
      <w:pPr>
        <w:pStyle w:val="BodyText"/>
        <w:numPr>
          <w:ilvl w:val="0"/>
          <w:numId w:val="21"/>
        </w:numPr>
      </w:pPr>
      <w:r w:rsidRPr="00975D0D">
        <w:t>soil erosion</w:t>
      </w:r>
    </w:p>
    <w:p w14:paraId="116B80BB" w14:textId="77777777" w:rsidR="00975D0D" w:rsidRDefault="00EC39B4" w:rsidP="00015304">
      <w:pPr>
        <w:pStyle w:val="BodyText"/>
        <w:numPr>
          <w:ilvl w:val="0"/>
          <w:numId w:val="21"/>
        </w:numPr>
      </w:pPr>
      <w:r w:rsidRPr="00975D0D">
        <w:lastRenderedPageBreak/>
        <w:t>habitat degradation due to extremes of climate and weather</w:t>
      </w:r>
    </w:p>
    <w:p w14:paraId="0D75106B" w14:textId="77777777" w:rsidR="00975D0D" w:rsidRDefault="00EC39B4" w:rsidP="00015304">
      <w:pPr>
        <w:pStyle w:val="BodyText"/>
        <w:numPr>
          <w:ilvl w:val="0"/>
          <w:numId w:val="21"/>
        </w:numPr>
      </w:pPr>
      <w:r w:rsidRPr="00975D0D">
        <w:t>lack of regeneration in some vegetation communities</w:t>
      </w:r>
    </w:p>
    <w:p w14:paraId="4866711E" w14:textId="77777777" w:rsidR="00975D0D" w:rsidRDefault="00EC39B4" w:rsidP="00015304">
      <w:pPr>
        <w:pStyle w:val="BodyText"/>
        <w:numPr>
          <w:ilvl w:val="0"/>
          <w:numId w:val="21"/>
        </w:numPr>
      </w:pPr>
      <w:r w:rsidRPr="00975D0D">
        <w:t>recreational activities causing fragmentation</w:t>
      </w:r>
    </w:p>
    <w:p w14:paraId="01A75B3A" w14:textId="21704097" w:rsidR="00D46EC9" w:rsidRDefault="00EC39B4" w:rsidP="00015304">
      <w:pPr>
        <w:pStyle w:val="BodyText"/>
        <w:numPr>
          <w:ilvl w:val="0"/>
          <w:numId w:val="21"/>
        </w:numPr>
      </w:pPr>
      <w:r w:rsidRPr="00975D0D">
        <w:t>loss of vegetation</w:t>
      </w:r>
      <w:r w:rsidR="00515EF6">
        <w:t>,</w:t>
      </w:r>
      <w:r w:rsidRPr="00975D0D">
        <w:t xml:space="preserve"> and erosion</w:t>
      </w:r>
    </w:p>
    <w:p w14:paraId="1DC5D239" w14:textId="77777777" w:rsidR="00D46EC9" w:rsidRDefault="00EC39B4" w:rsidP="00015304">
      <w:pPr>
        <w:pStyle w:val="BodyText"/>
        <w:numPr>
          <w:ilvl w:val="0"/>
          <w:numId w:val="21"/>
        </w:numPr>
      </w:pPr>
      <w:r w:rsidRPr="00975D0D">
        <w:t>legacy use of public land</w:t>
      </w:r>
    </w:p>
    <w:p w14:paraId="6D3FC4D0" w14:textId="77777777" w:rsidR="00F42118" w:rsidRDefault="00EC39B4" w:rsidP="00015304">
      <w:pPr>
        <w:pStyle w:val="BodyText"/>
        <w:numPr>
          <w:ilvl w:val="0"/>
          <w:numId w:val="21"/>
        </w:numPr>
      </w:pPr>
      <w:r w:rsidRPr="00975D0D">
        <w:t>private land use impacting biodiversity</w:t>
      </w:r>
    </w:p>
    <w:p w14:paraId="073276E7" w14:textId="77777777" w:rsidR="00F42118" w:rsidRDefault="00EC39B4" w:rsidP="00015304">
      <w:pPr>
        <w:pStyle w:val="BodyText"/>
        <w:numPr>
          <w:ilvl w:val="0"/>
          <w:numId w:val="21"/>
        </w:numPr>
      </w:pPr>
      <w:r w:rsidRPr="00975D0D">
        <w:t>inappropriate land use planning</w:t>
      </w:r>
    </w:p>
    <w:p w14:paraId="6FE8F603" w14:textId="16F4451B" w:rsidR="00F42118" w:rsidRDefault="00EC39B4" w:rsidP="00015304">
      <w:pPr>
        <w:pStyle w:val="BodyText"/>
        <w:numPr>
          <w:ilvl w:val="0"/>
          <w:numId w:val="21"/>
        </w:numPr>
      </w:pPr>
      <w:r w:rsidRPr="00975D0D">
        <w:t>inappropriate fire regimes (</w:t>
      </w:r>
      <w:r w:rsidR="00515EF6">
        <w:t>p</w:t>
      </w:r>
      <w:r w:rsidRPr="00975D0D">
        <w:t>lanned burning and bushfires)</w:t>
      </w:r>
    </w:p>
    <w:p w14:paraId="0B3CC68E" w14:textId="40C425AA" w:rsidR="00EC39B4" w:rsidRPr="00975D0D" w:rsidRDefault="00EC39B4" w:rsidP="00015304">
      <w:pPr>
        <w:pStyle w:val="BodyText"/>
      </w:pPr>
      <w:r w:rsidRPr="00975D0D">
        <w:t>Some individual threatened species may also require targeted intervention, beyond actions to manage landscape</w:t>
      </w:r>
      <w:r w:rsidR="00EF25CB">
        <w:t>-</w:t>
      </w:r>
      <w:r w:rsidRPr="00975D0D">
        <w:t>scale threats, to improve their future prospects.</w:t>
      </w:r>
    </w:p>
    <w:p w14:paraId="3599E10C" w14:textId="224C101C" w:rsidR="00EC39B4" w:rsidRPr="007A534C" w:rsidRDefault="00EC39B4" w:rsidP="00015304">
      <w:pPr>
        <w:pStyle w:val="Heading2"/>
      </w:pPr>
      <w:r w:rsidRPr="007A534C">
        <w:t>Which landscape-scale actions are most cost-effective in this landscape?</w:t>
      </w:r>
    </w:p>
    <w:p w14:paraId="6B5B4A52" w14:textId="05A86D46" w:rsidR="00EC39B4" w:rsidRDefault="00EC39B4" w:rsidP="00015304">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B557F8">
        <w:t xml:space="preserve"> </w:t>
      </w:r>
    </w:p>
    <w:tbl>
      <w:tblPr>
        <w:tblStyle w:val="TableGridLight"/>
        <w:tblpPr w:leftFromText="180" w:rightFromText="180" w:vertAnchor="text" w:horzAnchor="page" w:tblpX="6737" w:tblpY="13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CD30AC" w14:paraId="4BB872B5" w14:textId="77777777" w:rsidTr="1D50A6AE">
        <w:trPr>
          <w:trHeight w:val="774"/>
        </w:trPr>
        <w:tc>
          <w:tcPr>
            <w:tcW w:w="988" w:type="dxa"/>
          </w:tcPr>
          <w:p w14:paraId="23D61069" w14:textId="331D4418" w:rsidR="00CD30AC" w:rsidRDefault="00BE5EE3" w:rsidP="00CD30AC">
            <w:pPr>
              <w:rPr>
                <w:rFonts w:cs="Times New Roman"/>
                <w:color w:val="504B60" w:themeColor="accent6" w:themeShade="80"/>
                <w:sz w:val="22"/>
                <w:szCs w:val="22"/>
                <w:lang w:eastAsia="en-US"/>
              </w:rPr>
            </w:pPr>
            <w:r>
              <w:rPr>
                <w:noProof/>
              </w:rPr>
              <w:drawing>
                <wp:inline distT="0" distB="0" distL="0" distR="0" wp14:anchorId="04CA1122" wp14:editId="7AA4B0B1">
                  <wp:extent cx="353060" cy="353060"/>
                  <wp:effectExtent l="0" t="0" r="0" b="8890"/>
                  <wp:docPr id="26"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3060" cy="353060"/>
                          </a:xfrm>
                          <a:prstGeom prst="rect">
                            <a:avLst/>
                          </a:prstGeom>
                        </pic:spPr>
                      </pic:pic>
                    </a:graphicData>
                  </a:graphic>
                </wp:inline>
              </w:drawing>
            </w:r>
          </w:p>
        </w:tc>
        <w:tc>
          <w:tcPr>
            <w:tcW w:w="2878" w:type="dxa"/>
            <w:vAlign w:val="center"/>
          </w:tcPr>
          <w:p w14:paraId="66404C35" w14:textId="77777777" w:rsidR="00CD30AC" w:rsidRPr="00EC6410" w:rsidRDefault="00CD30AC" w:rsidP="00CD30AC">
            <w:pPr>
              <w:rPr>
                <w:color w:val="00B2A9" w:themeColor="accent1"/>
                <w:sz w:val="22"/>
                <w:szCs w:val="22"/>
              </w:rPr>
            </w:pPr>
            <w:r w:rsidRPr="00EC6410">
              <w:rPr>
                <w:color w:val="00B2A9" w:themeColor="accent1"/>
                <w:sz w:val="22"/>
                <w:szCs w:val="22"/>
              </w:rPr>
              <w:t>Control rabbits 11,046ha</w:t>
            </w:r>
          </w:p>
        </w:tc>
      </w:tr>
      <w:tr w:rsidR="00CD30AC" w14:paraId="794E8E7F" w14:textId="77777777" w:rsidTr="1D50A6AE">
        <w:trPr>
          <w:trHeight w:val="774"/>
        </w:trPr>
        <w:tc>
          <w:tcPr>
            <w:tcW w:w="988" w:type="dxa"/>
          </w:tcPr>
          <w:p w14:paraId="7E156157" w14:textId="5805A6EA" w:rsidR="00CD30AC" w:rsidRDefault="0073103F" w:rsidP="00CD30AC">
            <w:pPr>
              <w:rPr>
                <w:rFonts w:cs="Times New Roman"/>
                <w:color w:val="504B60" w:themeColor="accent6" w:themeShade="80"/>
                <w:sz w:val="22"/>
                <w:szCs w:val="22"/>
                <w:lang w:eastAsia="en-US"/>
              </w:rPr>
            </w:pPr>
            <w:r>
              <w:rPr>
                <w:noProof/>
              </w:rPr>
              <w:drawing>
                <wp:inline distT="0" distB="0" distL="0" distR="0" wp14:anchorId="6BE132B3" wp14:editId="23E98D60">
                  <wp:extent cx="418479" cy="418479"/>
                  <wp:effectExtent l="0" t="0" r="0" b="0"/>
                  <wp:docPr id="451" name="Graphic 451"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8479" cy="418479"/>
                          </a:xfrm>
                          <a:prstGeom prst="rect">
                            <a:avLst/>
                          </a:prstGeom>
                        </pic:spPr>
                      </pic:pic>
                    </a:graphicData>
                  </a:graphic>
                </wp:inline>
              </w:drawing>
            </w:r>
          </w:p>
        </w:tc>
        <w:tc>
          <w:tcPr>
            <w:tcW w:w="2878" w:type="dxa"/>
            <w:vAlign w:val="center"/>
          </w:tcPr>
          <w:p w14:paraId="154453C6" w14:textId="77777777" w:rsidR="00CD30AC" w:rsidRPr="00EC6410" w:rsidRDefault="00CD30AC" w:rsidP="00CD30AC">
            <w:pPr>
              <w:rPr>
                <w:color w:val="00B2A9" w:themeColor="accent1"/>
                <w:sz w:val="22"/>
                <w:szCs w:val="22"/>
              </w:rPr>
            </w:pPr>
            <w:r w:rsidRPr="00EC6410">
              <w:rPr>
                <w:color w:val="00B2A9" w:themeColor="accent1"/>
                <w:sz w:val="22"/>
                <w:szCs w:val="22"/>
              </w:rPr>
              <w:t>Control grazing 127ha</w:t>
            </w:r>
          </w:p>
        </w:tc>
      </w:tr>
      <w:tr w:rsidR="00CD30AC" w14:paraId="19A6B146" w14:textId="77777777" w:rsidTr="1D50A6AE">
        <w:trPr>
          <w:trHeight w:val="807"/>
        </w:trPr>
        <w:tc>
          <w:tcPr>
            <w:tcW w:w="988" w:type="dxa"/>
          </w:tcPr>
          <w:p w14:paraId="55BD877C" w14:textId="48443CC2" w:rsidR="00CD30AC" w:rsidRDefault="00887523" w:rsidP="00CD30AC">
            <w:pPr>
              <w:rPr>
                <w:rFonts w:cs="Times New Roman"/>
                <w:color w:val="504B60" w:themeColor="accent6" w:themeShade="80"/>
                <w:sz w:val="22"/>
                <w:szCs w:val="22"/>
                <w:lang w:eastAsia="en-US"/>
              </w:rPr>
            </w:pPr>
            <w:r>
              <w:rPr>
                <w:noProof/>
              </w:rPr>
              <w:drawing>
                <wp:inline distT="0" distB="0" distL="0" distR="0" wp14:anchorId="7CDBAA13" wp14:editId="7C3C139A">
                  <wp:extent cx="423087" cy="423087"/>
                  <wp:effectExtent l="0" t="0" r="0" b="0"/>
                  <wp:docPr id="15" name="Picture 1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087" cy="423087"/>
                          </a:xfrm>
                          <a:prstGeom prst="rect">
                            <a:avLst/>
                          </a:prstGeom>
                        </pic:spPr>
                      </pic:pic>
                    </a:graphicData>
                  </a:graphic>
                </wp:inline>
              </w:drawing>
            </w:r>
          </w:p>
        </w:tc>
        <w:tc>
          <w:tcPr>
            <w:tcW w:w="2878" w:type="dxa"/>
            <w:vAlign w:val="center"/>
          </w:tcPr>
          <w:p w14:paraId="630388DF" w14:textId="77777777" w:rsidR="00CD30AC" w:rsidRPr="00EC6410" w:rsidRDefault="00CD30AC" w:rsidP="00CD30AC">
            <w:pPr>
              <w:rPr>
                <w:color w:val="00B2A9" w:themeColor="accent1"/>
                <w:sz w:val="22"/>
                <w:szCs w:val="22"/>
              </w:rPr>
            </w:pPr>
            <w:r w:rsidRPr="00EC6410">
              <w:rPr>
                <w:color w:val="00B2A9" w:themeColor="accent1"/>
                <w:sz w:val="22"/>
                <w:szCs w:val="22"/>
              </w:rPr>
              <w:t>Control overabundant kangaroos 15ha</w:t>
            </w:r>
          </w:p>
        </w:tc>
      </w:tr>
    </w:tbl>
    <w:p w14:paraId="178DC35F" w14:textId="7A97A603" w:rsidR="00EC39B4" w:rsidRPr="00015304" w:rsidRDefault="006A5D99" w:rsidP="00015304">
      <w:pPr>
        <w:pStyle w:val="BodyText"/>
        <w:rPr>
          <w:highlight w:val="yellow"/>
        </w:rPr>
      </w:pPr>
      <w:r w:rsidRPr="00015304">
        <w:rPr>
          <w:noProof/>
        </w:rPr>
        <w:drawing>
          <wp:anchor distT="0" distB="0" distL="114300" distR="114300" simplePos="0" relativeHeight="251678720" behindDoc="0" locked="0" layoutInCell="1" allowOverlap="1" wp14:anchorId="64A1A345" wp14:editId="40DA8683">
            <wp:simplePos x="0" y="0"/>
            <wp:positionH relativeFrom="column">
              <wp:posOffset>24296</wp:posOffset>
            </wp:positionH>
            <wp:positionV relativeFrom="paragraph">
              <wp:posOffset>51352</wp:posOffset>
            </wp:positionV>
            <wp:extent cx="3354705" cy="2353310"/>
            <wp:effectExtent l="0" t="0" r="0" b="8890"/>
            <wp:wrapSquare wrapText="bothSides"/>
            <wp:docPr id="40" name="Picture 39">
              <a:extLst xmlns:a="http://schemas.openxmlformats.org/drawingml/2006/main">
                <a:ext uri="{FF2B5EF4-FFF2-40B4-BE49-F238E27FC236}">
                  <a16:creationId xmlns:a16="http://schemas.microsoft.com/office/drawing/2014/main" id="{F81AD168-6505-446A-8A14-7141ABD59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F81AD168-6505-446A-8A14-7141ABD590D7}"/>
                        </a:ext>
                      </a:extLst>
                    </pic:cNvPr>
                    <pic:cNvPicPr>
                      <a:picLocks noChangeAspect="1"/>
                    </pic:cNvPicPr>
                  </pic:nvPicPr>
                  <pic:blipFill rotWithShape="1">
                    <a:blip r:embed="rId24">
                      <a:extLst>
                        <a:ext uri="{28A0092B-C50C-407E-A947-70E740481C1C}">
                          <a14:useLocalDpi xmlns:a14="http://schemas.microsoft.com/office/drawing/2010/main" val="0"/>
                        </a:ext>
                      </a:extLst>
                    </a:blip>
                    <a:srcRect l="3994" t="4570" r="2399" b="5246"/>
                    <a:stretch/>
                  </pic:blipFill>
                  <pic:spPr bwMode="auto">
                    <a:xfrm>
                      <a:off x="0" y="0"/>
                      <a:ext cx="3354705" cy="235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9B4" w:rsidRPr="00015304">
        <w:t xml:space="preserve">The SMP priority actions which rank among the top 10% for cost-effectiveness of that action across </w:t>
      </w:r>
      <w:r w:rsidR="00F54820">
        <w:t>Victoria</w:t>
      </w:r>
      <w:r w:rsidR="00EC39B4" w:rsidRPr="00015304">
        <w:t xml:space="preserve"> for much of the landscape are in order of the top 3 actions, see map and list below:</w:t>
      </w:r>
    </w:p>
    <w:p w14:paraId="0B4BF9AC" w14:textId="77777777" w:rsidR="005733F6" w:rsidRDefault="005733F6" w:rsidP="00CD30AC">
      <w:pPr>
        <w:pStyle w:val="BodyText"/>
      </w:pPr>
    </w:p>
    <w:p w14:paraId="0B93F0DF" w14:textId="258C1D47" w:rsidR="00EC39B4" w:rsidRDefault="00EC39B4" w:rsidP="00CD30AC">
      <w:pPr>
        <w:pStyle w:val="BodyText"/>
      </w:pPr>
      <w:r w:rsidRPr="0012108C">
        <w:t xml:space="preserve">Of the top 10% of cost-effective actions, </w:t>
      </w:r>
      <w:r w:rsidRPr="00EC6410">
        <w:t>control</w:t>
      </w:r>
      <w:r w:rsidR="00107F6B">
        <w:t>ling</w:t>
      </w:r>
      <w:r w:rsidRPr="00EC6410">
        <w:t xml:space="preserve"> </w:t>
      </w:r>
      <w:r w:rsidR="00EC6410" w:rsidRPr="00EC6410">
        <w:t>rabbits</w:t>
      </w:r>
      <w:r w:rsidRPr="0012108C">
        <w:t xml:space="preserve"> provides the most cost-effective biodiversity benefits when considering </w:t>
      </w:r>
      <w:r w:rsidRPr="00D20437">
        <w:t>all</w:t>
      </w:r>
      <w:r w:rsidRPr="0012108C">
        <w:t xml:space="preserve"> flora </w:t>
      </w:r>
      <w:r w:rsidR="00D20437">
        <w:t>and</w:t>
      </w:r>
      <w:r w:rsidRPr="0012108C">
        <w:t xml:space="preserve"> fauna.</w:t>
      </w:r>
    </w:p>
    <w:p w14:paraId="0B430BDC" w14:textId="4D2A3D54" w:rsidR="00107F6B" w:rsidRPr="00107F6B" w:rsidRDefault="00861365" w:rsidP="00CD30AC">
      <w:pPr>
        <w:pStyle w:val="BodyText"/>
      </w:pPr>
      <w:r w:rsidRPr="45FCCFA3">
        <w:t>F</w:t>
      </w:r>
      <w:r w:rsidR="00107F6B" w:rsidRPr="45FCCFA3">
        <w:t>rom the nomination process the following additional actions were also suggested for this landscape</w:t>
      </w:r>
      <w:r w:rsidR="00BE5EE3">
        <w:t>:</w:t>
      </w:r>
    </w:p>
    <w:p w14:paraId="13ACB798" w14:textId="77777777" w:rsidR="00CD30AC" w:rsidRDefault="00107F6B" w:rsidP="00CD30AC">
      <w:pPr>
        <w:pStyle w:val="BodyText"/>
        <w:numPr>
          <w:ilvl w:val="0"/>
          <w:numId w:val="22"/>
        </w:numPr>
      </w:pPr>
      <w:r w:rsidRPr="6A1B8A06">
        <w:t>weed control</w:t>
      </w:r>
    </w:p>
    <w:p w14:paraId="18807A17" w14:textId="77777777" w:rsidR="00CD30AC" w:rsidRDefault="00107F6B" w:rsidP="00CD30AC">
      <w:pPr>
        <w:pStyle w:val="BodyText"/>
        <w:numPr>
          <w:ilvl w:val="0"/>
          <w:numId w:val="22"/>
        </w:numPr>
      </w:pPr>
      <w:r w:rsidRPr="6A1B8A06">
        <w:t>pig control</w:t>
      </w:r>
    </w:p>
    <w:p w14:paraId="5F83A750" w14:textId="77777777" w:rsidR="00CD30AC" w:rsidRDefault="00107F6B" w:rsidP="00CD30AC">
      <w:pPr>
        <w:pStyle w:val="BodyText"/>
        <w:numPr>
          <w:ilvl w:val="0"/>
          <w:numId w:val="22"/>
        </w:numPr>
      </w:pPr>
      <w:r w:rsidRPr="6A1B8A06">
        <w:t>erosion control</w:t>
      </w:r>
    </w:p>
    <w:p w14:paraId="566E9176" w14:textId="77777777" w:rsidR="00CD30AC" w:rsidRDefault="6FCF8F24" w:rsidP="00CD30AC">
      <w:pPr>
        <w:pStyle w:val="BodyText"/>
        <w:numPr>
          <w:ilvl w:val="0"/>
          <w:numId w:val="22"/>
        </w:numPr>
      </w:pPr>
      <w:r w:rsidRPr="6A1B8A06">
        <w:t>permanent protection</w:t>
      </w:r>
    </w:p>
    <w:p w14:paraId="3E4261E8" w14:textId="77777777" w:rsidR="00CD30AC" w:rsidRDefault="6FCF8F24" w:rsidP="00CD30AC">
      <w:pPr>
        <w:pStyle w:val="BodyText"/>
        <w:numPr>
          <w:ilvl w:val="0"/>
          <w:numId w:val="22"/>
        </w:numPr>
      </w:pPr>
      <w:r w:rsidRPr="6A1B8A06">
        <w:t>revegetation</w:t>
      </w:r>
    </w:p>
    <w:p w14:paraId="794F3B2A" w14:textId="77777777" w:rsidR="00CD30AC" w:rsidRDefault="00107F6B" w:rsidP="00CD30AC">
      <w:pPr>
        <w:pStyle w:val="BodyText"/>
        <w:numPr>
          <w:ilvl w:val="0"/>
          <w:numId w:val="22"/>
        </w:numPr>
      </w:pPr>
      <w:r w:rsidRPr="6A1B8A06">
        <w:t>foreshore protection</w:t>
      </w:r>
    </w:p>
    <w:p w14:paraId="54DDB151" w14:textId="77777777" w:rsidR="00954D8E" w:rsidRDefault="740C8129" w:rsidP="00CD30AC">
      <w:pPr>
        <w:pStyle w:val="BodyText"/>
        <w:numPr>
          <w:ilvl w:val="0"/>
          <w:numId w:val="22"/>
        </w:numPr>
      </w:pPr>
      <w:r w:rsidRPr="6A1B8A06">
        <w:t>cultural fire</w:t>
      </w:r>
      <w:r w:rsidR="00107F6B" w:rsidRPr="6A1B8A06">
        <w:t xml:space="preserve"> </w:t>
      </w:r>
    </w:p>
    <w:p w14:paraId="496591F7" w14:textId="06461B5D" w:rsidR="00ED23BF" w:rsidRDefault="00107F6B" w:rsidP="00CD30AC">
      <w:pPr>
        <w:pStyle w:val="BodyText"/>
        <w:numPr>
          <w:ilvl w:val="0"/>
          <w:numId w:val="22"/>
        </w:numPr>
      </w:pPr>
      <w:r w:rsidRPr="6A1B8A06">
        <w:t>protection of areas of high cultural heritage value</w:t>
      </w:r>
    </w:p>
    <w:p w14:paraId="4A946034" w14:textId="77777777" w:rsidR="00954D8E" w:rsidRDefault="00954D8E" w:rsidP="00954D8E">
      <w:pPr>
        <w:pStyle w:val="BodyText"/>
        <w:ind w:left="720"/>
      </w:pPr>
    </w:p>
    <w:tbl>
      <w:tblPr>
        <w:tblStyle w:val="GridTable1Light-Accent2"/>
        <w:tblW w:w="10060" w:type="dxa"/>
        <w:tblLook w:val="04A0" w:firstRow="1" w:lastRow="0" w:firstColumn="1" w:lastColumn="0" w:noHBand="0" w:noVBand="1"/>
        <w:tblCaption w:val="Hightlight Text"/>
      </w:tblPr>
      <w:tblGrid>
        <w:gridCol w:w="3964"/>
        <w:gridCol w:w="6096"/>
      </w:tblGrid>
      <w:tr w:rsidR="00EC39B4" w:rsidRPr="00E55642" w14:paraId="75DA7D17" w14:textId="77777777" w:rsidTr="1D50A6AE">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E08E232" w14:textId="1EA04A10" w:rsidR="00EC39B4" w:rsidRPr="00954D8E" w:rsidRDefault="00EC6410" w:rsidP="00EC39B4">
            <w:pPr>
              <w:pStyle w:val="IntroFeatureText"/>
              <w:spacing w:line="240" w:lineRule="auto"/>
              <w:rPr>
                <w:rFonts w:cs="Times New Roman"/>
                <w:b w:val="0"/>
                <w:bCs w:val="0"/>
                <w:sz w:val="22"/>
                <w:szCs w:val="22"/>
              </w:rPr>
            </w:pPr>
            <w:r>
              <w:br w:type="page"/>
            </w:r>
            <w:r w:rsidR="00EC39B4" w:rsidRPr="00954D8E">
              <w:rPr>
                <w:b w:val="0"/>
                <w:bCs w:val="0"/>
                <w:sz w:val="22"/>
                <w:szCs w:val="22"/>
              </w:rPr>
              <w:t>The most cost-effective action for flora and fauna</w:t>
            </w:r>
          </w:p>
        </w:tc>
      </w:tr>
      <w:tr w:rsidR="00EC39B4" w:rsidRPr="00E55642" w14:paraId="37795B5F" w14:textId="77777777" w:rsidTr="1D50A6AE">
        <w:trPr>
          <w:trHeight w:val="595"/>
        </w:trPr>
        <w:tc>
          <w:tcPr>
            <w:cnfStyle w:val="001000000000" w:firstRow="0" w:lastRow="0" w:firstColumn="1" w:lastColumn="0" w:oddVBand="0" w:evenVBand="0" w:oddHBand="0" w:evenHBand="0" w:firstRowFirstColumn="0" w:firstRowLastColumn="0" w:lastRowFirstColumn="0" w:lastRowLastColumn="0"/>
            <w:tcW w:w="3964" w:type="dxa"/>
          </w:tcPr>
          <w:p w14:paraId="59FDCEE5" w14:textId="5084F2A3" w:rsidR="00EC39B4" w:rsidRPr="008B1C92" w:rsidRDefault="00012D15" w:rsidP="00EC39B4">
            <w:pPr>
              <w:spacing w:after="120"/>
              <w:rPr>
                <w:rFonts w:cs="Times New Roman"/>
                <w:b w:val="0"/>
                <w:bCs w:val="0"/>
                <w:color w:val="504B60" w:themeColor="accent6" w:themeShade="80"/>
                <w:sz w:val="22"/>
                <w:szCs w:val="22"/>
                <w:lang w:eastAsia="en-US"/>
              </w:rPr>
            </w:pPr>
            <w:r w:rsidRPr="00246B50">
              <w:rPr>
                <w:rFonts w:cs="Times New Roman"/>
                <w:noProof/>
                <w:color w:val="504B60" w:themeColor="accent6" w:themeShade="80"/>
                <w:sz w:val="22"/>
                <w:szCs w:val="22"/>
                <w:lang w:eastAsia="en-US"/>
              </w:rPr>
              <w:drawing>
                <wp:anchor distT="0" distB="0" distL="114300" distR="114300" simplePos="0" relativeHeight="251672576" behindDoc="0" locked="0" layoutInCell="1" allowOverlap="1" wp14:anchorId="17F07614" wp14:editId="453CC3CF">
                  <wp:simplePos x="0" y="0"/>
                  <wp:positionH relativeFrom="column">
                    <wp:posOffset>1186815</wp:posOffset>
                  </wp:positionH>
                  <wp:positionV relativeFrom="paragraph">
                    <wp:posOffset>7620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B1C92">
              <w:rPr>
                <w:noProof/>
                <w:lang w:eastAsia="en-US"/>
              </w:rPr>
              <w:drawing>
                <wp:anchor distT="0" distB="0" distL="114300" distR="114300" simplePos="0" relativeHeight="251665408" behindDoc="0" locked="0" layoutInCell="1" allowOverlap="1" wp14:anchorId="05F1E647" wp14:editId="44318219">
                  <wp:simplePos x="0" y="0"/>
                  <wp:positionH relativeFrom="column">
                    <wp:posOffset>339587</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D419FD" w:rsidRPr="00246B50">
              <w:rPr>
                <w:noProof/>
                <w:sz w:val="22"/>
                <w:szCs w:val="22"/>
              </w:rPr>
              <w:drawing>
                <wp:anchor distT="0" distB="0" distL="114300" distR="114300" simplePos="0" relativeHeight="251673600" behindDoc="0" locked="0" layoutInCell="1" allowOverlap="1" wp14:anchorId="55B35CD7" wp14:editId="6081EDDA">
                  <wp:simplePos x="0" y="0"/>
                  <wp:positionH relativeFrom="column">
                    <wp:posOffset>1639696</wp:posOffset>
                  </wp:positionH>
                  <wp:positionV relativeFrom="paragraph">
                    <wp:posOffset>63</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D419FD" w:rsidRPr="008B1C92">
              <w:rPr>
                <w:rFonts w:cs="Times New Roman"/>
                <w:noProof/>
                <w:color w:val="504B60" w:themeColor="accent6" w:themeShade="80"/>
                <w:sz w:val="22"/>
                <w:szCs w:val="22"/>
                <w:lang w:eastAsia="en-US"/>
              </w:rPr>
              <w:drawing>
                <wp:anchor distT="0" distB="0" distL="114300" distR="114300" simplePos="0" relativeHeight="251666432" behindDoc="0" locked="0" layoutInCell="1" allowOverlap="1" wp14:anchorId="2580892A" wp14:editId="7CF182A8">
                  <wp:simplePos x="0" y="0"/>
                  <wp:positionH relativeFrom="column">
                    <wp:posOffset>758461</wp:posOffset>
                  </wp:positionH>
                  <wp:positionV relativeFrom="paragraph">
                    <wp:posOffset>132</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EC39B4" w:rsidRPr="008B1C92">
              <w:rPr>
                <w:noProof/>
                <w:lang w:eastAsia="en-US"/>
              </w:rPr>
              <w:drawing>
                <wp:anchor distT="0" distB="0" distL="114300" distR="114300" simplePos="0" relativeHeight="251664384" behindDoc="0" locked="0" layoutInCell="1" allowOverlap="1" wp14:anchorId="0F918797" wp14:editId="5D0B5CB5">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6" w:type="dxa"/>
          </w:tcPr>
          <w:p w14:paraId="78F704A0" w14:textId="4DA7DF3A" w:rsidR="00EC39B4" w:rsidRPr="00246B50" w:rsidRDefault="00D419FD" w:rsidP="00954D8E">
            <w:pPr>
              <w:pStyle w:val="BodyText"/>
              <w:cnfStyle w:val="000000000000" w:firstRow="0" w:lastRow="0" w:firstColumn="0" w:lastColumn="0" w:oddVBand="0" w:evenVBand="0" w:oddHBand="0" w:evenHBand="0" w:firstRowFirstColumn="0" w:firstRowLastColumn="0" w:lastRowFirstColumn="0" w:lastRowLastColumn="0"/>
            </w:pPr>
            <w:r w:rsidRPr="008B1C92">
              <w:t>Plants</w:t>
            </w:r>
            <w:r w:rsidR="00935266">
              <w:t>,</w:t>
            </w:r>
            <w:r w:rsidRPr="008B1C92">
              <w:t xml:space="preserve"> </w:t>
            </w:r>
            <w:r w:rsidR="00954D8E">
              <w:t>r</w:t>
            </w:r>
            <w:r w:rsidR="00954D8E" w:rsidRPr="008B1C92">
              <w:t>eptiles</w:t>
            </w:r>
            <w:r w:rsidR="00954D8E">
              <w:t>, m</w:t>
            </w:r>
            <w:r w:rsidRPr="008B1C92">
              <w:t>ammals</w:t>
            </w:r>
            <w:r w:rsidR="00935266">
              <w:t>,</w:t>
            </w:r>
            <w:r w:rsidRPr="008B1C92">
              <w:t xml:space="preserve"> </w:t>
            </w:r>
            <w:r w:rsidR="00954D8E">
              <w:t>b</w:t>
            </w:r>
            <w:r w:rsidR="00EC39B4" w:rsidRPr="00246B50">
              <w:t>irds</w:t>
            </w:r>
            <w:r w:rsidR="00954D8E">
              <w:t>, a</w:t>
            </w:r>
            <w:r w:rsidR="00954D8E" w:rsidRPr="00246B50">
              <w:t xml:space="preserve">mphibians </w:t>
            </w:r>
            <w:r w:rsidR="00EC39B4" w:rsidRPr="00246B50">
              <w:t>- Control rabbits</w:t>
            </w:r>
          </w:p>
        </w:tc>
      </w:tr>
    </w:tbl>
    <w:p w14:paraId="49303C86" w14:textId="77777777" w:rsidR="004F23D7" w:rsidRDefault="004F23D7" w:rsidP="004F23D7">
      <w:pPr>
        <w:pStyle w:val="BodyText"/>
      </w:pPr>
    </w:p>
    <w:p w14:paraId="39A20474" w14:textId="7713AF12" w:rsidR="004F23D7" w:rsidRPr="0026737F" w:rsidRDefault="004F23D7" w:rsidP="004F23D7">
      <w:pPr>
        <w:pStyle w:val="BodyText"/>
        <w:rPr>
          <w:b/>
          <w:bCs/>
        </w:rPr>
      </w:pPr>
      <w:r w:rsidRPr="00C32297">
        <w:t xml:space="preserve">For a further in depth look into SMP for this landscape please refer to </w:t>
      </w:r>
      <w:hyperlink r:id="rId33">
        <w:r w:rsidRPr="00C32297">
          <w:rPr>
            <w:u w:val="single"/>
          </w:rPr>
          <w:t>NatureKit</w:t>
        </w:r>
      </w:hyperlink>
      <w:r w:rsidRPr="00C32297">
        <w:rPr>
          <w:u w:val="single"/>
        </w:rPr>
        <w:t>.</w:t>
      </w:r>
    </w:p>
    <w:p w14:paraId="111DFE4E" w14:textId="1F282735" w:rsidR="004F23D7" w:rsidRPr="004F23D7" w:rsidRDefault="004F23D7" w:rsidP="004F23D7">
      <w:pPr>
        <w:sectPr w:rsidR="004F23D7" w:rsidRPr="004F23D7" w:rsidSect="00CD30AC">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418" w:left="851" w:header="284" w:footer="284" w:gutter="0"/>
          <w:cols w:space="284"/>
          <w:docGrid w:linePitch="360"/>
        </w:sectPr>
      </w:pPr>
    </w:p>
    <w:p w14:paraId="422E67A1" w14:textId="0B7D6CAC" w:rsidR="00DD52DC" w:rsidRPr="00DD52DC" w:rsidRDefault="00873AD8" w:rsidP="2C8323D2">
      <w:pPr>
        <w:pStyle w:val="Heading2"/>
        <w:rPr>
          <w:noProof/>
          <w:highlight w:val="yellow"/>
        </w:rPr>
      </w:pPr>
      <w:r>
        <w:rPr>
          <w:noProof/>
        </w:rPr>
        <w:lastRenderedPageBreak/>
        <w:drawing>
          <wp:anchor distT="0" distB="0" distL="114300" distR="114300" simplePos="0" relativeHeight="251679744" behindDoc="0" locked="0" layoutInCell="1" allowOverlap="1" wp14:anchorId="6275EBC4" wp14:editId="3F344D25">
            <wp:simplePos x="0" y="0"/>
            <wp:positionH relativeFrom="page">
              <wp:posOffset>1114425</wp:posOffset>
            </wp:positionH>
            <wp:positionV relativeFrom="page">
              <wp:posOffset>-7505700</wp:posOffset>
            </wp:positionV>
            <wp:extent cx="12599670" cy="8905875"/>
            <wp:effectExtent l="152400" t="152400" r="354330" b="3714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670" cy="8905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557F8">
        <w:rPr>
          <w:noProof/>
        </w:rPr>
        <w:t xml:space="preserve"> </w:t>
      </w:r>
      <w:r w:rsidR="00246B50">
        <w:rPr>
          <w:noProof/>
        </w:rPr>
        <w:tab/>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24B83" w14:textId="77777777" w:rsidR="00467568" w:rsidRDefault="00467568">
      <w:r>
        <w:separator/>
      </w:r>
    </w:p>
    <w:p w14:paraId="6677AE10" w14:textId="77777777" w:rsidR="00467568" w:rsidRDefault="00467568"/>
    <w:p w14:paraId="185D94F9" w14:textId="77777777" w:rsidR="00467568" w:rsidRDefault="00467568"/>
  </w:endnote>
  <w:endnote w:type="continuationSeparator" w:id="0">
    <w:p w14:paraId="10A41E4C" w14:textId="77777777" w:rsidR="00467568" w:rsidRDefault="00467568">
      <w:r>
        <w:continuationSeparator/>
      </w:r>
    </w:p>
    <w:p w14:paraId="032AF49F" w14:textId="77777777" w:rsidR="00467568" w:rsidRDefault="00467568"/>
    <w:p w14:paraId="21F73548" w14:textId="77777777" w:rsidR="00467568" w:rsidRDefault="00467568"/>
  </w:endnote>
  <w:endnote w:type="continuationNotice" w:id="1">
    <w:p w14:paraId="28300D1F" w14:textId="77777777" w:rsidR="00467568" w:rsidRDefault="004675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9D5B38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8F91E" w14:textId="77777777" w:rsidR="00467568" w:rsidRPr="008F5280" w:rsidRDefault="00467568" w:rsidP="008F5280">
      <w:pPr>
        <w:pStyle w:val="FootnoteSeparator"/>
      </w:pPr>
    </w:p>
    <w:p w14:paraId="1F59ED82" w14:textId="77777777" w:rsidR="00467568" w:rsidRDefault="00467568"/>
  </w:footnote>
  <w:footnote w:type="continuationSeparator" w:id="0">
    <w:p w14:paraId="15E0E0C8" w14:textId="77777777" w:rsidR="00467568" w:rsidRDefault="00467568" w:rsidP="008F5280">
      <w:pPr>
        <w:pStyle w:val="FootnoteSeparator"/>
      </w:pPr>
    </w:p>
    <w:p w14:paraId="6F1C2827" w14:textId="77777777" w:rsidR="00467568" w:rsidRDefault="00467568"/>
    <w:p w14:paraId="263D55A8" w14:textId="77777777" w:rsidR="00467568" w:rsidRDefault="00467568"/>
  </w:footnote>
  <w:footnote w:type="continuationNotice" w:id="1">
    <w:p w14:paraId="54B73419" w14:textId="77777777" w:rsidR="00467568" w:rsidRDefault="00467568" w:rsidP="00D55628"/>
    <w:p w14:paraId="13568877" w14:textId="77777777" w:rsidR="00467568" w:rsidRDefault="00467568"/>
    <w:p w14:paraId="79BDE77D" w14:textId="77777777" w:rsidR="00467568" w:rsidRDefault="004675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C07FA59"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074252">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82E279F">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CE2ABAC">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280B16D">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6E1E1E" w:rsidRDefault="00DD52DC" w:rsidP="00DE028D">
          <w:pPr>
            <w:pStyle w:val="Header"/>
            <w:rPr>
              <w:b w:val="0"/>
              <w:bCs/>
              <w:noProof/>
            </w:rPr>
          </w:pPr>
          <w:r w:rsidRPr="006E1E1E">
            <w:rPr>
              <w:b w:val="0"/>
              <w:bCs/>
              <w:noProof/>
            </w:rPr>
            <w:t>Biodiversity Response Planning</w:t>
          </w:r>
        </w:p>
        <w:p w14:paraId="1CF7B14E" w14:textId="5188E59D" w:rsidR="00DE028D" w:rsidRPr="006E1E1E" w:rsidRDefault="00DD52DC" w:rsidP="00DE028D">
          <w:pPr>
            <w:pStyle w:val="Header"/>
          </w:pPr>
          <w:r w:rsidRPr="006E1E1E">
            <w:rPr>
              <w:noProof/>
            </w:rPr>
            <w:t xml:space="preserve">Landscape </w:t>
          </w:r>
          <w:r w:rsidR="00CC791B" w:rsidRPr="006E1E1E">
            <w:rPr>
              <w:noProof/>
            </w:rPr>
            <w:t>–</w:t>
          </w:r>
          <w:r w:rsidRPr="006E1E1E">
            <w:rPr>
              <w:noProof/>
            </w:rPr>
            <w:t xml:space="preserve"> </w:t>
          </w:r>
          <w:r w:rsidR="00C60FF6">
            <w:rPr>
              <w:noProof/>
            </w:rPr>
            <w:t>Kow Swamp</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2DC9C4C">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12A31F7">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14129A2">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A1D7BB0">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5A78E9">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3FD50A">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72AE94">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FCAE4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3FDEBA90"/>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9B50D8B6"/>
    <w:lvl w:ilvl="0" w:tplc="FE7C746C">
      <w:start w:val="1"/>
      <w:numFmt w:val="bullet"/>
      <w:pStyle w:val="ListBullet5"/>
      <w:lvlText w:val=""/>
      <w:lvlJc w:val="left"/>
      <w:pPr>
        <w:tabs>
          <w:tab w:val="num" w:pos="1492"/>
        </w:tabs>
        <w:ind w:left="1492" w:hanging="360"/>
      </w:pPr>
      <w:rPr>
        <w:rFonts w:ascii="Symbol" w:hAnsi="Symbol" w:hint="default"/>
      </w:rPr>
    </w:lvl>
    <w:lvl w:ilvl="1" w:tplc="E97CFB8E">
      <w:numFmt w:val="decimal"/>
      <w:lvlText w:val=""/>
      <w:lvlJc w:val="left"/>
    </w:lvl>
    <w:lvl w:ilvl="2" w:tplc="1846B120">
      <w:numFmt w:val="decimal"/>
      <w:lvlText w:val=""/>
      <w:lvlJc w:val="left"/>
    </w:lvl>
    <w:lvl w:ilvl="3" w:tplc="912A7764">
      <w:numFmt w:val="decimal"/>
      <w:lvlText w:val=""/>
      <w:lvlJc w:val="left"/>
    </w:lvl>
    <w:lvl w:ilvl="4" w:tplc="A57C2F0A">
      <w:numFmt w:val="decimal"/>
      <w:lvlText w:val=""/>
      <w:lvlJc w:val="left"/>
    </w:lvl>
    <w:lvl w:ilvl="5" w:tplc="E66AF01A">
      <w:numFmt w:val="decimal"/>
      <w:lvlText w:val=""/>
      <w:lvlJc w:val="left"/>
    </w:lvl>
    <w:lvl w:ilvl="6" w:tplc="9A7022B2">
      <w:numFmt w:val="decimal"/>
      <w:lvlText w:val=""/>
      <w:lvlJc w:val="left"/>
    </w:lvl>
    <w:lvl w:ilvl="7" w:tplc="477CE010">
      <w:numFmt w:val="decimal"/>
      <w:lvlText w:val=""/>
      <w:lvlJc w:val="left"/>
    </w:lvl>
    <w:lvl w:ilvl="8" w:tplc="82E4E2A2">
      <w:numFmt w:val="decimal"/>
      <w:lvlText w:val=""/>
      <w:lvlJc w:val="left"/>
    </w:lvl>
  </w:abstractNum>
  <w:abstractNum w:abstractNumId="3" w15:restartNumberingAfterBreak="0">
    <w:nsid w:val="FFFFFF81"/>
    <w:multiLevelType w:val="multilevel"/>
    <w:tmpl w:val="FCD65E2E"/>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4B2255A"/>
    <w:multiLevelType w:val="hybridMultilevel"/>
    <w:tmpl w:val="2F24FA04"/>
    <w:lvl w:ilvl="0" w:tplc="BC98C77E">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AED28E5"/>
    <w:multiLevelType w:val="hybridMultilevel"/>
    <w:tmpl w:val="3C8AE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hybridMultilevel"/>
    <w:tmpl w:val="14E88F38"/>
    <w:name w:val="DEPIListAlpha"/>
    <w:lvl w:ilvl="0" w:tplc="CCE884F2">
      <w:start w:val="1"/>
      <w:numFmt w:val="lowerLetter"/>
      <w:pStyle w:val="ListAlpha"/>
      <w:lvlText w:val="%1."/>
      <w:lvlJc w:val="left"/>
      <w:pPr>
        <w:ind w:left="340" w:hanging="340"/>
      </w:pPr>
      <w:rPr>
        <w:rFonts w:hint="default"/>
      </w:rPr>
    </w:lvl>
    <w:lvl w:ilvl="1" w:tplc="AE069658">
      <w:start w:val="1"/>
      <w:numFmt w:val="lowerRoman"/>
      <w:pStyle w:val="ListAlpha2"/>
      <w:lvlText w:val="%2."/>
      <w:lvlJc w:val="left"/>
      <w:pPr>
        <w:ind w:left="709" w:hanging="369"/>
      </w:pPr>
      <w:rPr>
        <w:rFonts w:hint="default"/>
      </w:rPr>
    </w:lvl>
    <w:lvl w:ilvl="2" w:tplc="142E7E38">
      <w:start w:val="1"/>
      <w:numFmt w:val="bullet"/>
      <w:pStyle w:val="ListAlpha3"/>
      <w:lvlText w:val="–"/>
      <w:lvlJc w:val="left"/>
      <w:pPr>
        <w:ind w:left="1049" w:hanging="340"/>
      </w:pPr>
      <w:rPr>
        <w:rFonts w:ascii="Arial" w:hAnsi="Arial" w:hint="default"/>
        <w:color w:val="auto"/>
      </w:rPr>
    </w:lvl>
    <w:lvl w:ilvl="3" w:tplc="8EA48B98">
      <w:start w:val="1"/>
      <w:numFmt w:val="decimal"/>
      <w:lvlText w:val="%4."/>
      <w:lvlJc w:val="left"/>
      <w:pPr>
        <w:ind w:left="1816" w:hanging="454"/>
      </w:pPr>
      <w:rPr>
        <w:rFonts w:hint="default"/>
      </w:rPr>
    </w:lvl>
    <w:lvl w:ilvl="4" w:tplc="C4662038">
      <w:start w:val="1"/>
      <w:numFmt w:val="lowerLetter"/>
      <w:lvlText w:val="%5."/>
      <w:lvlJc w:val="left"/>
      <w:pPr>
        <w:ind w:left="2270" w:hanging="454"/>
      </w:pPr>
      <w:rPr>
        <w:rFonts w:hint="default"/>
      </w:rPr>
    </w:lvl>
    <w:lvl w:ilvl="5" w:tplc="87485730">
      <w:start w:val="1"/>
      <w:numFmt w:val="lowerRoman"/>
      <w:lvlText w:val="%6."/>
      <w:lvlJc w:val="right"/>
      <w:pPr>
        <w:ind w:left="2724" w:hanging="454"/>
      </w:pPr>
      <w:rPr>
        <w:rFonts w:hint="default"/>
      </w:rPr>
    </w:lvl>
    <w:lvl w:ilvl="6" w:tplc="1E9A6C1E">
      <w:start w:val="1"/>
      <w:numFmt w:val="decimal"/>
      <w:lvlText w:val="%7."/>
      <w:lvlJc w:val="left"/>
      <w:pPr>
        <w:ind w:left="3178" w:hanging="454"/>
      </w:pPr>
      <w:rPr>
        <w:rFonts w:hint="default"/>
      </w:rPr>
    </w:lvl>
    <w:lvl w:ilvl="7" w:tplc="3314DEC2">
      <w:start w:val="1"/>
      <w:numFmt w:val="lowerLetter"/>
      <w:lvlText w:val="%8."/>
      <w:lvlJc w:val="left"/>
      <w:pPr>
        <w:ind w:left="3632" w:hanging="454"/>
      </w:pPr>
      <w:rPr>
        <w:rFonts w:hint="default"/>
      </w:rPr>
    </w:lvl>
    <w:lvl w:ilvl="8" w:tplc="61542C26">
      <w:start w:val="1"/>
      <w:numFmt w:val="lowerRoman"/>
      <w:lvlText w:val="%9."/>
      <w:lvlJc w:val="right"/>
      <w:pPr>
        <w:ind w:left="4086" w:hanging="454"/>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58B4EC0"/>
    <w:multiLevelType w:val="hybridMultilevel"/>
    <w:tmpl w:val="0734D242"/>
    <w:lvl w:ilvl="0" w:tplc="BC98C77E">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261050"/>
    <w:multiLevelType w:val="hybridMultilevel"/>
    <w:tmpl w:val="F66E646C"/>
    <w:lvl w:ilvl="0" w:tplc="BC98C77E">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hybridMultilevel"/>
    <w:tmpl w:val="D97E5BB2"/>
    <w:name w:val="PBNumbering"/>
    <w:lvl w:ilvl="0" w:tplc="6F42B7E6">
      <w:start w:val="1"/>
      <w:numFmt w:val="decimal"/>
      <w:lvlText w:val="%1."/>
      <w:lvlJc w:val="left"/>
      <w:pPr>
        <w:tabs>
          <w:tab w:val="num" w:pos="425"/>
        </w:tabs>
        <w:ind w:left="425" w:hanging="425"/>
      </w:pPr>
      <w:rPr>
        <w:rFonts w:hint="default"/>
      </w:rPr>
    </w:lvl>
    <w:lvl w:ilvl="1" w:tplc="87F656FC">
      <w:start w:val="1"/>
      <w:numFmt w:val="lowerLetter"/>
      <w:lvlText w:val="%2)"/>
      <w:lvlJc w:val="left"/>
      <w:pPr>
        <w:tabs>
          <w:tab w:val="num" w:pos="851"/>
        </w:tabs>
        <w:ind w:left="851" w:hanging="426"/>
      </w:pPr>
      <w:rPr>
        <w:rFonts w:hint="default"/>
      </w:rPr>
    </w:lvl>
    <w:lvl w:ilvl="2" w:tplc="91C2246C">
      <w:start w:val="1"/>
      <w:numFmt w:val="lowerRoman"/>
      <w:lvlText w:val="%3)"/>
      <w:lvlJc w:val="left"/>
      <w:pPr>
        <w:tabs>
          <w:tab w:val="num" w:pos="1276"/>
        </w:tabs>
        <w:ind w:left="1276" w:hanging="425"/>
      </w:pPr>
      <w:rPr>
        <w:rFonts w:hint="default"/>
      </w:rPr>
    </w:lvl>
    <w:lvl w:ilvl="3" w:tplc="C09A823C">
      <w:start w:val="1"/>
      <w:numFmt w:val="bullet"/>
      <w:lvlText w:val="–"/>
      <w:lvlJc w:val="left"/>
      <w:pPr>
        <w:tabs>
          <w:tab w:val="num" w:pos="1559"/>
        </w:tabs>
        <w:ind w:left="1559" w:hanging="283"/>
      </w:pPr>
      <w:rPr>
        <w:rFonts w:ascii="Arial" w:hAnsi="Arial" w:hint="default"/>
      </w:rPr>
    </w:lvl>
    <w:lvl w:ilvl="4" w:tplc="C492B0DE">
      <w:start w:val="1"/>
      <w:numFmt w:val="none"/>
      <w:lvlText w:val=""/>
      <w:lvlJc w:val="left"/>
      <w:pPr>
        <w:tabs>
          <w:tab w:val="num" w:pos="1800"/>
        </w:tabs>
        <w:ind w:left="-32767" w:firstLine="0"/>
      </w:pPr>
      <w:rPr>
        <w:rFonts w:hint="default"/>
      </w:rPr>
    </w:lvl>
    <w:lvl w:ilvl="5" w:tplc="E7F8D05C">
      <w:start w:val="1"/>
      <w:numFmt w:val="none"/>
      <w:lvlText w:val="(%6)"/>
      <w:lvlJc w:val="left"/>
      <w:pPr>
        <w:tabs>
          <w:tab w:val="num" w:pos="2160"/>
        </w:tabs>
        <w:ind w:left="-32767" w:firstLine="0"/>
      </w:pPr>
      <w:rPr>
        <w:rFonts w:hint="default"/>
      </w:rPr>
    </w:lvl>
    <w:lvl w:ilvl="6" w:tplc="0B5E53D2">
      <w:start w:val="1"/>
      <w:numFmt w:val="none"/>
      <w:lvlText w:val="%7"/>
      <w:lvlJc w:val="left"/>
      <w:pPr>
        <w:tabs>
          <w:tab w:val="num" w:pos="2520"/>
        </w:tabs>
        <w:ind w:left="-32767" w:firstLine="0"/>
      </w:pPr>
      <w:rPr>
        <w:rFonts w:hint="default"/>
      </w:rPr>
    </w:lvl>
    <w:lvl w:ilvl="7" w:tplc="1DAEE140">
      <w:start w:val="1"/>
      <w:numFmt w:val="none"/>
      <w:lvlText w:val=""/>
      <w:lvlJc w:val="left"/>
      <w:pPr>
        <w:tabs>
          <w:tab w:val="num" w:pos="2880"/>
        </w:tabs>
        <w:ind w:left="-32767" w:firstLine="0"/>
      </w:pPr>
      <w:rPr>
        <w:rFonts w:hint="default"/>
      </w:rPr>
    </w:lvl>
    <w:lvl w:ilvl="8" w:tplc="F5240DE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C4DA7E5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3B0801B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F482AD2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hybridMultilevel"/>
    <w:tmpl w:val="4A4219B0"/>
    <w:name w:val="TableNumbering"/>
    <w:lvl w:ilvl="0" w:tplc="55E4A34E">
      <w:start w:val="1"/>
      <w:numFmt w:val="decimal"/>
      <w:pStyle w:val="TableTextNumbered"/>
      <w:lvlText w:val="%1."/>
      <w:lvlJc w:val="left"/>
      <w:pPr>
        <w:tabs>
          <w:tab w:val="num" w:pos="482"/>
        </w:tabs>
        <w:ind w:left="482" w:hanging="369"/>
      </w:pPr>
      <w:rPr>
        <w:rFonts w:hint="default"/>
      </w:rPr>
    </w:lvl>
    <w:lvl w:ilvl="1" w:tplc="6898FE34">
      <w:start w:val="1"/>
      <w:numFmt w:val="lowerLetter"/>
      <w:pStyle w:val="TableTextNumbered2"/>
      <w:lvlText w:val="%2."/>
      <w:lvlJc w:val="left"/>
      <w:pPr>
        <w:tabs>
          <w:tab w:val="num" w:pos="822"/>
        </w:tabs>
        <w:ind w:left="822" w:hanging="340"/>
      </w:pPr>
      <w:rPr>
        <w:rFonts w:hint="default"/>
      </w:rPr>
    </w:lvl>
    <w:lvl w:ilvl="2" w:tplc="94563F3C">
      <w:start w:val="1"/>
      <w:numFmt w:val="lowerRoman"/>
      <w:pStyle w:val="TableTextNumbered3"/>
      <w:lvlText w:val="%3."/>
      <w:lvlJc w:val="left"/>
      <w:pPr>
        <w:tabs>
          <w:tab w:val="num" w:pos="1219"/>
        </w:tabs>
        <w:ind w:left="1219" w:hanging="397"/>
      </w:pPr>
      <w:rPr>
        <w:rFonts w:hint="default"/>
      </w:rPr>
    </w:lvl>
    <w:lvl w:ilvl="3" w:tplc="41A84772">
      <w:start w:val="1"/>
      <w:numFmt w:val="none"/>
      <w:lvlText w:val=""/>
      <w:lvlJc w:val="left"/>
      <w:pPr>
        <w:ind w:left="1440" w:hanging="360"/>
      </w:pPr>
      <w:rPr>
        <w:rFonts w:hint="default"/>
      </w:rPr>
    </w:lvl>
    <w:lvl w:ilvl="4" w:tplc="7744059E">
      <w:start w:val="1"/>
      <w:numFmt w:val="none"/>
      <w:lvlText w:val=""/>
      <w:lvlJc w:val="left"/>
      <w:pPr>
        <w:ind w:left="1800" w:hanging="360"/>
      </w:pPr>
      <w:rPr>
        <w:rFonts w:hint="default"/>
      </w:rPr>
    </w:lvl>
    <w:lvl w:ilvl="5" w:tplc="027C8866">
      <w:start w:val="1"/>
      <w:numFmt w:val="none"/>
      <w:lvlText w:val=""/>
      <w:lvlJc w:val="left"/>
      <w:pPr>
        <w:ind w:left="2160" w:hanging="360"/>
      </w:pPr>
      <w:rPr>
        <w:rFonts w:hint="default"/>
      </w:rPr>
    </w:lvl>
    <w:lvl w:ilvl="6" w:tplc="22F44E44">
      <w:start w:val="1"/>
      <w:numFmt w:val="none"/>
      <w:lvlText w:val=""/>
      <w:lvlJc w:val="left"/>
      <w:pPr>
        <w:ind w:left="2520" w:hanging="360"/>
      </w:pPr>
      <w:rPr>
        <w:rFonts w:hint="default"/>
      </w:rPr>
    </w:lvl>
    <w:lvl w:ilvl="7" w:tplc="10E44B84">
      <w:start w:val="1"/>
      <w:numFmt w:val="none"/>
      <w:lvlText w:val=""/>
      <w:lvlJc w:val="left"/>
      <w:pPr>
        <w:ind w:left="2880" w:hanging="360"/>
      </w:pPr>
      <w:rPr>
        <w:rFonts w:hint="default"/>
      </w:rPr>
    </w:lvl>
    <w:lvl w:ilvl="8" w:tplc="76C24D24">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3"/>
  </w:num>
  <w:num w:numId="3">
    <w:abstractNumId w:val="21"/>
  </w:num>
  <w:num w:numId="4">
    <w:abstractNumId w:val="25"/>
  </w:num>
  <w:num w:numId="5">
    <w:abstractNumId w:val="11"/>
  </w:num>
  <w:num w:numId="6">
    <w:abstractNumId w:val="6"/>
  </w:num>
  <w:num w:numId="7">
    <w:abstractNumId w:val="5"/>
  </w:num>
  <w:num w:numId="8">
    <w:abstractNumId w:val="4"/>
  </w:num>
  <w:num w:numId="9">
    <w:abstractNumId w:val="24"/>
  </w:num>
  <w:num w:numId="10">
    <w:abstractNumId w:val="8"/>
  </w:num>
  <w:num w:numId="11">
    <w:abstractNumId w:val="13"/>
  </w:num>
  <w:num w:numId="12">
    <w:abstractNumId w:val="10"/>
  </w:num>
  <w:num w:numId="13">
    <w:abstractNumId w:val="16"/>
  </w:num>
  <w:num w:numId="14">
    <w:abstractNumId w:val="18"/>
  </w:num>
  <w:num w:numId="15">
    <w:abstractNumId w:val="3"/>
  </w:num>
  <w:num w:numId="16">
    <w:abstractNumId w:val="2"/>
  </w:num>
  <w:num w:numId="17">
    <w:abstractNumId w:val="1"/>
  </w:num>
  <w:num w:numId="18">
    <w:abstractNumId w:val="0"/>
  </w:num>
  <w:num w:numId="19">
    <w:abstractNumId w:val="9"/>
  </w:num>
  <w:num w:numId="20">
    <w:abstractNumId w:val="12"/>
  </w:num>
  <w:num w:numId="21">
    <w:abstractNumId w:val="17"/>
  </w:num>
  <w:num w:numId="2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D15"/>
    <w:rsid w:val="00012E66"/>
    <w:rsid w:val="00012EC2"/>
    <w:rsid w:val="00012F26"/>
    <w:rsid w:val="00013360"/>
    <w:rsid w:val="0001362A"/>
    <w:rsid w:val="0001389C"/>
    <w:rsid w:val="0001393A"/>
    <w:rsid w:val="00013BAE"/>
    <w:rsid w:val="00013DC6"/>
    <w:rsid w:val="0001466C"/>
    <w:rsid w:val="00014E15"/>
    <w:rsid w:val="00015304"/>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35C"/>
    <w:rsid w:val="0004263E"/>
    <w:rsid w:val="000429F2"/>
    <w:rsid w:val="00042C8C"/>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52"/>
    <w:rsid w:val="000742AF"/>
    <w:rsid w:val="00074430"/>
    <w:rsid w:val="00074582"/>
    <w:rsid w:val="00074A1F"/>
    <w:rsid w:val="00074C2B"/>
    <w:rsid w:val="00074CF3"/>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6CF7"/>
    <w:rsid w:val="00107F6B"/>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A74"/>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43"/>
    <w:rsid w:val="00210D74"/>
    <w:rsid w:val="00211046"/>
    <w:rsid w:val="002112B2"/>
    <w:rsid w:val="00211AE6"/>
    <w:rsid w:val="00211FE8"/>
    <w:rsid w:val="00212DA6"/>
    <w:rsid w:val="00213289"/>
    <w:rsid w:val="002139D9"/>
    <w:rsid w:val="00213B45"/>
    <w:rsid w:val="00213B6A"/>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57CE2"/>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AF1"/>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DA"/>
    <w:rsid w:val="004561E6"/>
    <w:rsid w:val="0045626E"/>
    <w:rsid w:val="0045701C"/>
    <w:rsid w:val="0045714E"/>
    <w:rsid w:val="0045724E"/>
    <w:rsid w:val="004575A6"/>
    <w:rsid w:val="004576B7"/>
    <w:rsid w:val="004578A8"/>
    <w:rsid w:val="00457E4C"/>
    <w:rsid w:val="00460680"/>
    <w:rsid w:val="004606CB"/>
    <w:rsid w:val="00460B9C"/>
    <w:rsid w:val="0046109E"/>
    <w:rsid w:val="004610CD"/>
    <w:rsid w:val="00461293"/>
    <w:rsid w:val="004613ED"/>
    <w:rsid w:val="004614C6"/>
    <w:rsid w:val="004615D2"/>
    <w:rsid w:val="004621F0"/>
    <w:rsid w:val="004623BF"/>
    <w:rsid w:val="004627AB"/>
    <w:rsid w:val="0046283F"/>
    <w:rsid w:val="00462B52"/>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568"/>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693"/>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3D7"/>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5EF6"/>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809"/>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87C"/>
    <w:rsid w:val="00554A10"/>
    <w:rsid w:val="00554F79"/>
    <w:rsid w:val="005550AC"/>
    <w:rsid w:val="005565AB"/>
    <w:rsid w:val="00556A21"/>
    <w:rsid w:val="00556E29"/>
    <w:rsid w:val="00556EE7"/>
    <w:rsid w:val="005573F3"/>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3F6"/>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63"/>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A05"/>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A64"/>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D99"/>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1E1E"/>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3F"/>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7FC"/>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70"/>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77"/>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365"/>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AD8"/>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523"/>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9CF"/>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90"/>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266"/>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D8E"/>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0D"/>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3C"/>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726"/>
    <w:rsid w:val="009A69D0"/>
    <w:rsid w:val="009A6BD5"/>
    <w:rsid w:val="009A6DE2"/>
    <w:rsid w:val="009A6E4C"/>
    <w:rsid w:val="009A73C2"/>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56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9F7ECE"/>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0D"/>
    <w:rsid w:val="00A1416B"/>
    <w:rsid w:val="00A1431F"/>
    <w:rsid w:val="00A14B4E"/>
    <w:rsid w:val="00A14C73"/>
    <w:rsid w:val="00A15676"/>
    <w:rsid w:val="00A159CE"/>
    <w:rsid w:val="00A15BE8"/>
    <w:rsid w:val="00A16110"/>
    <w:rsid w:val="00A1637B"/>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117"/>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CAD"/>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E7B10"/>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B96"/>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7F8"/>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5EE3"/>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0FF6"/>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6D8F"/>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5E3"/>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0AC"/>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37"/>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9FD"/>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6EC9"/>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6C77"/>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02"/>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CEE"/>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39B4"/>
    <w:rsid w:val="00EC4250"/>
    <w:rsid w:val="00EC446D"/>
    <w:rsid w:val="00EC483B"/>
    <w:rsid w:val="00EC4911"/>
    <w:rsid w:val="00EC50C9"/>
    <w:rsid w:val="00EC51B4"/>
    <w:rsid w:val="00EC5523"/>
    <w:rsid w:val="00EC563C"/>
    <w:rsid w:val="00EC5C13"/>
    <w:rsid w:val="00EC5C28"/>
    <w:rsid w:val="00EC5EE0"/>
    <w:rsid w:val="00EC621C"/>
    <w:rsid w:val="00EC6270"/>
    <w:rsid w:val="00EC641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3BF"/>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5CB"/>
    <w:rsid w:val="00EF3458"/>
    <w:rsid w:val="00EF373E"/>
    <w:rsid w:val="00EF38B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1B"/>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118"/>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0"/>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953"/>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0EA"/>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3CCC"/>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DC43FB"/>
    <w:rsid w:val="051CCD0A"/>
    <w:rsid w:val="0536AC2C"/>
    <w:rsid w:val="0B2211F8"/>
    <w:rsid w:val="0C38DB3A"/>
    <w:rsid w:val="0D2FEEF9"/>
    <w:rsid w:val="0D3F7C4B"/>
    <w:rsid w:val="0EA2240F"/>
    <w:rsid w:val="12233E45"/>
    <w:rsid w:val="146D9548"/>
    <w:rsid w:val="14933573"/>
    <w:rsid w:val="1499BF26"/>
    <w:rsid w:val="16BA74AD"/>
    <w:rsid w:val="184FED65"/>
    <w:rsid w:val="1D50A6AE"/>
    <w:rsid w:val="1DAABB74"/>
    <w:rsid w:val="1DCD5AB7"/>
    <w:rsid w:val="1E995A9E"/>
    <w:rsid w:val="203E2DDE"/>
    <w:rsid w:val="23528C5B"/>
    <w:rsid w:val="23734575"/>
    <w:rsid w:val="24BDC157"/>
    <w:rsid w:val="2666A898"/>
    <w:rsid w:val="2723D18F"/>
    <w:rsid w:val="29AE8A38"/>
    <w:rsid w:val="2B376EB8"/>
    <w:rsid w:val="2C8323D2"/>
    <w:rsid w:val="2C84C4C7"/>
    <w:rsid w:val="2FDFDD25"/>
    <w:rsid w:val="306D7540"/>
    <w:rsid w:val="33BB8DB4"/>
    <w:rsid w:val="35AF84B1"/>
    <w:rsid w:val="36248070"/>
    <w:rsid w:val="3688191B"/>
    <w:rsid w:val="3796A732"/>
    <w:rsid w:val="383C7655"/>
    <w:rsid w:val="389449C3"/>
    <w:rsid w:val="39A0EDFB"/>
    <w:rsid w:val="3A365489"/>
    <w:rsid w:val="3B20FBC6"/>
    <w:rsid w:val="3C5B3205"/>
    <w:rsid w:val="3D2363B6"/>
    <w:rsid w:val="3DAFE7EC"/>
    <w:rsid w:val="4079E5BB"/>
    <w:rsid w:val="41343A12"/>
    <w:rsid w:val="4204AE85"/>
    <w:rsid w:val="422C4E24"/>
    <w:rsid w:val="44210583"/>
    <w:rsid w:val="45FCCFA3"/>
    <w:rsid w:val="46F2221C"/>
    <w:rsid w:val="47620CDD"/>
    <w:rsid w:val="49E16FAB"/>
    <w:rsid w:val="4B11E09A"/>
    <w:rsid w:val="4DF08DA3"/>
    <w:rsid w:val="4F19D1A0"/>
    <w:rsid w:val="51425765"/>
    <w:rsid w:val="51F19675"/>
    <w:rsid w:val="53088BC9"/>
    <w:rsid w:val="53F78F88"/>
    <w:rsid w:val="58E16B0D"/>
    <w:rsid w:val="590995A3"/>
    <w:rsid w:val="5CBC3BCE"/>
    <w:rsid w:val="5D65F21F"/>
    <w:rsid w:val="5F22F01B"/>
    <w:rsid w:val="6010E62C"/>
    <w:rsid w:val="60511A50"/>
    <w:rsid w:val="62ADCB7D"/>
    <w:rsid w:val="639BD308"/>
    <w:rsid w:val="6409370C"/>
    <w:rsid w:val="6414D071"/>
    <w:rsid w:val="6577418D"/>
    <w:rsid w:val="689833D9"/>
    <w:rsid w:val="6969AF33"/>
    <w:rsid w:val="6A1B8A06"/>
    <w:rsid w:val="6FCF8F24"/>
    <w:rsid w:val="72697579"/>
    <w:rsid w:val="73D030F3"/>
    <w:rsid w:val="740C8129"/>
    <w:rsid w:val="7572F113"/>
    <w:rsid w:val="765FB579"/>
    <w:rsid w:val="78A4880A"/>
    <w:rsid w:val="79B67EB6"/>
    <w:rsid w:val="7AA98FE9"/>
    <w:rsid w:val="7BF86B61"/>
    <w:rsid w:val="7E65D92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5E4ED6F-0BE3-4060-92AE-23A5ED4D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015304"/>
    <w:pPr>
      <w:spacing w:before="60" w:after="120"/>
    </w:pPr>
    <w:rPr>
      <w:rFonts w:cs="Times New Roman"/>
      <w:color w:val="282727" w:themeColor="text1" w:themeShade="BF"/>
      <w:sz w:val="22"/>
      <w:szCs w:val="22"/>
      <w:lang w:eastAsia="en-US"/>
    </w:rPr>
  </w:style>
  <w:style w:type="character" w:customStyle="1" w:styleId="BodyTextChar">
    <w:name w:val="Body Text Char"/>
    <w:basedOn w:val="DefaultParagraphFont"/>
    <w:link w:val="BodyText"/>
    <w:rsid w:val="00015304"/>
    <w:rPr>
      <w:rFonts w:cs="Times New Roman"/>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074252"/>
  </w:style>
  <w:style w:type="paragraph" w:styleId="BodyText2">
    <w:name w:val="Body Text 2"/>
    <w:basedOn w:val="Normal"/>
    <w:link w:val="BodyText2Char"/>
    <w:semiHidden/>
    <w:unhideWhenUsed/>
    <w:rsid w:val="00074252"/>
    <w:pPr>
      <w:spacing w:after="120" w:line="480" w:lineRule="auto"/>
    </w:pPr>
  </w:style>
  <w:style w:type="character" w:customStyle="1" w:styleId="BodyText2Char">
    <w:name w:val="Body Text 2 Char"/>
    <w:basedOn w:val="DefaultParagraphFont"/>
    <w:link w:val="BodyText2"/>
    <w:semiHidden/>
    <w:rsid w:val="00074252"/>
  </w:style>
  <w:style w:type="paragraph" w:styleId="BodyText3">
    <w:name w:val="Body Text 3"/>
    <w:basedOn w:val="Normal"/>
    <w:link w:val="BodyText3Char"/>
    <w:semiHidden/>
    <w:unhideWhenUsed/>
    <w:rsid w:val="00074252"/>
    <w:pPr>
      <w:spacing w:after="120"/>
    </w:pPr>
    <w:rPr>
      <w:sz w:val="16"/>
      <w:szCs w:val="16"/>
    </w:rPr>
  </w:style>
  <w:style w:type="character" w:customStyle="1" w:styleId="BodyText3Char">
    <w:name w:val="Body Text 3 Char"/>
    <w:basedOn w:val="DefaultParagraphFont"/>
    <w:link w:val="BodyText3"/>
    <w:semiHidden/>
    <w:rsid w:val="00074252"/>
    <w:rPr>
      <w:sz w:val="16"/>
      <w:szCs w:val="16"/>
    </w:rPr>
  </w:style>
  <w:style w:type="paragraph" w:styleId="BodyTextFirstIndent">
    <w:name w:val="Body Text First Indent"/>
    <w:basedOn w:val="BodyText"/>
    <w:link w:val="BodyTextFirstIndentChar"/>
    <w:rsid w:val="00074252"/>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074252"/>
    <w:rPr>
      <w:rFonts w:cs="Times New Roman"/>
      <w:color w:val="282727" w:themeColor="text1" w:themeShade="BF"/>
      <w:sz w:val="22"/>
      <w:szCs w:val="22"/>
      <w:lang w:eastAsia="en-US"/>
    </w:rPr>
  </w:style>
  <w:style w:type="paragraph" w:styleId="BodyTextIndent">
    <w:name w:val="Body Text Indent"/>
    <w:basedOn w:val="Normal"/>
    <w:link w:val="BodyTextIndentChar"/>
    <w:semiHidden/>
    <w:unhideWhenUsed/>
    <w:rsid w:val="00074252"/>
    <w:pPr>
      <w:spacing w:after="120"/>
      <w:ind w:left="283"/>
    </w:pPr>
  </w:style>
  <w:style w:type="character" w:customStyle="1" w:styleId="BodyTextIndentChar">
    <w:name w:val="Body Text Indent Char"/>
    <w:basedOn w:val="DefaultParagraphFont"/>
    <w:link w:val="BodyTextIndent"/>
    <w:semiHidden/>
    <w:rsid w:val="00074252"/>
  </w:style>
  <w:style w:type="paragraph" w:styleId="BodyTextFirstIndent2">
    <w:name w:val="Body Text First Indent 2"/>
    <w:basedOn w:val="BodyTextIndent"/>
    <w:link w:val="BodyTextFirstIndent2Char"/>
    <w:semiHidden/>
    <w:unhideWhenUsed/>
    <w:rsid w:val="00074252"/>
    <w:pPr>
      <w:spacing w:after="0"/>
      <w:ind w:left="360" w:firstLine="360"/>
    </w:pPr>
  </w:style>
  <w:style w:type="character" w:customStyle="1" w:styleId="BodyTextFirstIndent2Char">
    <w:name w:val="Body Text First Indent 2 Char"/>
    <w:basedOn w:val="BodyTextIndentChar"/>
    <w:link w:val="BodyTextFirstIndent2"/>
    <w:semiHidden/>
    <w:rsid w:val="00074252"/>
  </w:style>
  <w:style w:type="paragraph" w:styleId="BodyTextIndent2">
    <w:name w:val="Body Text Indent 2"/>
    <w:basedOn w:val="Normal"/>
    <w:link w:val="BodyTextIndent2Char"/>
    <w:semiHidden/>
    <w:unhideWhenUsed/>
    <w:rsid w:val="00074252"/>
    <w:pPr>
      <w:spacing w:after="120" w:line="480" w:lineRule="auto"/>
      <w:ind w:left="283"/>
    </w:pPr>
  </w:style>
  <w:style w:type="character" w:customStyle="1" w:styleId="BodyTextIndent2Char">
    <w:name w:val="Body Text Indent 2 Char"/>
    <w:basedOn w:val="DefaultParagraphFont"/>
    <w:link w:val="BodyTextIndent2"/>
    <w:semiHidden/>
    <w:rsid w:val="00074252"/>
  </w:style>
  <w:style w:type="paragraph" w:styleId="BodyTextIndent3">
    <w:name w:val="Body Text Indent 3"/>
    <w:basedOn w:val="Normal"/>
    <w:link w:val="BodyTextIndent3Char"/>
    <w:semiHidden/>
    <w:unhideWhenUsed/>
    <w:rsid w:val="00074252"/>
    <w:pPr>
      <w:spacing w:after="120"/>
      <w:ind w:left="283"/>
    </w:pPr>
    <w:rPr>
      <w:sz w:val="16"/>
      <w:szCs w:val="16"/>
    </w:rPr>
  </w:style>
  <w:style w:type="character" w:customStyle="1" w:styleId="BodyTextIndent3Char">
    <w:name w:val="Body Text Indent 3 Char"/>
    <w:basedOn w:val="DefaultParagraphFont"/>
    <w:link w:val="BodyTextIndent3"/>
    <w:semiHidden/>
    <w:rsid w:val="00074252"/>
    <w:rPr>
      <w:sz w:val="16"/>
      <w:szCs w:val="16"/>
    </w:rPr>
  </w:style>
  <w:style w:type="paragraph" w:styleId="Closing">
    <w:name w:val="Closing"/>
    <w:basedOn w:val="Normal"/>
    <w:link w:val="ClosingChar"/>
    <w:semiHidden/>
    <w:unhideWhenUsed/>
    <w:rsid w:val="00074252"/>
    <w:pPr>
      <w:spacing w:line="240" w:lineRule="auto"/>
      <w:ind w:left="4252"/>
    </w:pPr>
  </w:style>
  <w:style w:type="character" w:customStyle="1" w:styleId="ClosingChar">
    <w:name w:val="Closing Char"/>
    <w:basedOn w:val="DefaultParagraphFont"/>
    <w:link w:val="Closing"/>
    <w:semiHidden/>
    <w:rsid w:val="00074252"/>
  </w:style>
  <w:style w:type="paragraph" w:styleId="DocumentMap">
    <w:name w:val="Document Map"/>
    <w:basedOn w:val="Normal"/>
    <w:link w:val="DocumentMapChar"/>
    <w:semiHidden/>
    <w:unhideWhenUsed/>
    <w:rsid w:val="0007425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074252"/>
    <w:rPr>
      <w:rFonts w:ascii="Segoe UI" w:hAnsi="Segoe UI" w:cs="Segoe UI"/>
      <w:sz w:val="16"/>
      <w:szCs w:val="16"/>
    </w:rPr>
  </w:style>
  <w:style w:type="paragraph" w:styleId="E-mailSignature">
    <w:name w:val="E-mail Signature"/>
    <w:basedOn w:val="Normal"/>
    <w:link w:val="E-mailSignatureChar"/>
    <w:semiHidden/>
    <w:unhideWhenUsed/>
    <w:rsid w:val="00074252"/>
    <w:pPr>
      <w:spacing w:line="240" w:lineRule="auto"/>
    </w:pPr>
  </w:style>
  <w:style w:type="character" w:customStyle="1" w:styleId="E-mailSignatureChar">
    <w:name w:val="E-mail Signature Char"/>
    <w:basedOn w:val="DefaultParagraphFont"/>
    <w:link w:val="E-mailSignature"/>
    <w:semiHidden/>
    <w:rsid w:val="00074252"/>
  </w:style>
  <w:style w:type="paragraph" w:styleId="EndnoteText">
    <w:name w:val="endnote text"/>
    <w:basedOn w:val="Normal"/>
    <w:link w:val="EndnoteTextChar"/>
    <w:semiHidden/>
    <w:unhideWhenUsed/>
    <w:rsid w:val="00074252"/>
    <w:pPr>
      <w:spacing w:line="240" w:lineRule="auto"/>
    </w:pPr>
  </w:style>
  <w:style w:type="character" w:customStyle="1" w:styleId="EndnoteTextChar">
    <w:name w:val="Endnote Text Char"/>
    <w:basedOn w:val="DefaultParagraphFont"/>
    <w:link w:val="EndnoteText"/>
    <w:semiHidden/>
    <w:rsid w:val="00074252"/>
  </w:style>
  <w:style w:type="paragraph" w:styleId="EnvelopeAddress">
    <w:name w:val="envelope address"/>
    <w:basedOn w:val="Normal"/>
    <w:semiHidden/>
    <w:unhideWhenUsed/>
    <w:rsid w:val="00074252"/>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74252"/>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074252"/>
    <w:pPr>
      <w:spacing w:line="240" w:lineRule="auto"/>
    </w:pPr>
    <w:rPr>
      <w:i/>
      <w:iCs/>
    </w:rPr>
  </w:style>
  <w:style w:type="character" w:customStyle="1" w:styleId="HTMLAddressChar">
    <w:name w:val="HTML Address Char"/>
    <w:basedOn w:val="DefaultParagraphFont"/>
    <w:link w:val="HTMLAddress"/>
    <w:semiHidden/>
    <w:rsid w:val="00074252"/>
    <w:rPr>
      <w:i/>
      <w:iCs/>
    </w:rPr>
  </w:style>
  <w:style w:type="paragraph" w:styleId="HTMLPreformatted">
    <w:name w:val="HTML Preformatted"/>
    <w:basedOn w:val="Normal"/>
    <w:link w:val="HTMLPreformattedChar"/>
    <w:semiHidden/>
    <w:unhideWhenUsed/>
    <w:rsid w:val="00074252"/>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074252"/>
    <w:rPr>
      <w:rFonts w:ascii="Consolas" w:hAnsi="Consolas"/>
    </w:rPr>
  </w:style>
  <w:style w:type="paragraph" w:styleId="Index1">
    <w:name w:val="index 1"/>
    <w:basedOn w:val="Normal"/>
    <w:next w:val="Normal"/>
    <w:autoRedefine/>
    <w:semiHidden/>
    <w:unhideWhenUsed/>
    <w:rsid w:val="00074252"/>
    <w:pPr>
      <w:spacing w:line="240" w:lineRule="auto"/>
      <w:ind w:left="200" w:hanging="200"/>
    </w:pPr>
  </w:style>
  <w:style w:type="paragraph" w:styleId="Index2">
    <w:name w:val="index 2"/>
    <w:basedOn w:val="Normal"/>
    <w:next w:val="Normal"/>
    <w:autoRedefine/>
    <w:semiHidden/>
    <w:unhideWhenUsed/>
    <w:rsid w:val="00074252"/>
    <w:pPr>
      <w:spacing w:line="240" w:lineRule="auto"/>
      <w:ind w:left="400" w:hanging="200"/>
    </w:pPr>
  </w:style>
  <w:style w:type="paragraph" w:styleId="Index3">
    <w:name w:val="index 3"/>
    <w:basedOn w:val="Normal"/>
    <w:next w:val="Normal"/>
    <w:autoRedefine/>
    <w:semiHidden/>
    <w:unhideWhenUsed/>
    <w:rsid w:val="00074252"/>
    <w:pPr>
      <w:spacing w:line="240" w:lineRule="auto"/>
      <w:ind w:left="600" w:hanging="200"/>
    </w:pPr>
  </w:style>
  <w:style w:type="paragraph" w:styleId="Index4">
    <w:name w:val="index 4"/>
    <w:basedOn w:val="Normal"/>
    <w:next w:val="Normal"/>
    <w:autoRedefine/>
    <w:semiHidden/>
    <w:unhideWhenUsed/>
    <w:rsid w:val="00074252"/>
    <w:pPr>
      <w:spacing w:line="240" w:lineRule="auto"/>
      <w:ind w:left="800" w:hanging="200"/>
    </w:pPr>
  </w:style>
  <w:style w:type="paragraph" w:styleId="Index5">
    <w:name w:val="index 5"/>
    <w:basedOn w:val="Normal"/>
    <w:next w:val="Normal"/>
    <w:autoRedefine/>
    <w:semiHidden/>
    <w:unhideWhenUsed/>
    <w:rsid w:val="00074252"/>
    <w:pPr>
      <w:spacing w:line="240" w:lineRule="auto"/>
      <w:ind w:left="1000" w:hanging="200"/>
    </w:pPr>
  </w:style>
  <w:style w:type="paragraph" w:styleId="Index6">
    <w:name w:val="index 6"/>
    <w:basedOn w:val="Normal"/>
    <w:next w:val="Normal"/>
    <w:autoRedefine/>
    <w:semiHidden/>
    <w:unhideWhenUsed/>
    <w:rsid w:val="00074252"/>
    <w:pPr>
      <w:spacing w:line="240" w:lineRule="auto"/>
      <w:ind w:left="1200" w:hanging="200"/>
    </w:pPr>
  </w:style>
  <w:style w:type="paragraph" w:styleId="Index7">
    <w:name w:val="index 7"/>
    <w:basedOn w:val="Normal"/>
    <w:next w:val="Normal"/>
    <w:autoRedefine/>
    <w:semiHidden/>
    <w:unhideWhenUsed/>
    <w:rsid w:val="00074252"/>
    <w:pPr>
      <w:spacing w:line="240" w:lineRule="auto"/>
      <w:ind w:left="1400" w:hanging="200"/>
    </w:pPr>
  </w:style>
  <w:style w:type="paragraph" w:styleId="Index8">
    <w:name w:val="index 8"/>
    <w:basedOn w:val="Normal"/>
    <w:next w:val="Normal"/>
    <w:autoRedefine/>
    <w:semiHidden/>
    <w:unhideWhenUsed/>
    <w:rsid w:val="00074252"/>
    <w:pPr>
      <w:spacing w:line="240" w:lineRule="auto"/>
      <w:ind w:left="1600" w:hanging="200"/>
    </w:pPr>
  </w:style>
  <w:style w:type="paragraph" w:styleId="Index9">
    <w:name w:val="index 9"/>
    <w:basedOn w:val="Normal"/>
    <w:next w:val="Normal"/>
    <w:autoRedefine/>
    <w:semiHidden/>
    <w:unhideWhenUsed/>
    <w:rsid w:val="00074252"/>
    <w:pPr>
      <w:spacing w:line="240" w:lineRule="auto"/>
      <w:ind w:left="1800" w:hanging="200"/>
    </w:pPr>
  </w:style>
  <w:style w:type="paragraph" w:styleId="IndexHeading">
    <w:name w:val="index heading"/>
    <w:basedOn w:val="Normal"/>
    <w:next w:val="Index1"/>
    <w:semiHidden/>
    <w:unhideWhenUsed/>
    <w:rsid w:val="00074252"/>
    <w:rPr>
      <w:rFonts w:asciiTheme="majorHAnsi" w:eastAsiaTheme="majorEastAsia" w:hAnsiTheme="majorHAnsi" w:cstheme="majorBidi"/>
      <w:b/>
      <w:bCs/>
    </w:rPr>
  </w:style>
  <w:style w:type="paragraph" w:styleId="List">
    <w:name w:val="List"/>
    <w:basedOn w:val="Normal"/>
    <w:semiHidden/>
    <w:unhideWhenUsed/>
    <w:rsid w:val="00074252"/>
    <w:pPr>
      <w:ind w:left="283" w:hanging="283"/>
      <w:contextualSpacing/>
    </w:pPr>
  </w:style>
  <w:style w:type="paragraph" w:styleId="List2">
    <w:name w:val="List 2"/>
    <w:basedOn w:val="Normal"/>
    <w:semiHidden/>
    <w:unhideWhenUsed/>
    <w:rsid w:val="00074252"/>
    <w:pPr>
      <w:ind w:left="566" w:hanging="283"/>
      <w:contextualSpacing/>
    </w:pPr>
  </w:style>
  <w:style w:type="paragraph" w:styleId="List3">
    <w:name w:val="List 3"/>
    <w:basedOn w:val="Normal"/>
    <w:semiHidden/>
    <w:unhideWhenUsed/>
    <w:rsid w:val="00074252"/>
    <w:pPr>
      <w:ind w:left="849" w:hanging="283"/>
      <w:contextualSpacing/>
    </w:pPr>
  </w:style>
  <w:style w:type="paragraph" w:styleId="List4">
    <w:name w:val="List 4"/>
    <w:basedOn w:val="Normal"/>
    <w:rsid w:val="00074252"/>
    <w:pPr>
      <w:ind w:left="1132" w:hanging="283"/>
      <w:contextualSpacing/>
    </w:pPr>
  </w:style>
  <w:style w:type="paragraph" w:styleId="List5">
    <w:name w:val="List 5"/>
    <w:basedOn w:val="Normal"/>
    <w:rsid w:val="00074252"/>
    <w:pPr>
      <w:ind w:left="1415" w:hanging="283"/>
      <w:contextualSpacing/>
    </w:pPr>
  </w:style>
  <w:style w:type="paragraph" w:styleId="ListBullet4">
    <w:name w:val="List Bullet 4"/>
    <w:basedOn w:val="Normal"/>
    <w:semiHidden/>
    <w:unhideWhenUsed/>
    <w:rsid w:val="00074252"/>
    <w:pPr>
      <w:numPr>
        <w:numId w:val="15"/>
      </w:numPr>
      <w:contextualSpacing/>
    </w:pPr>
  </w:style>
  <w:style w:type="paragraph" w:styleId="ListBullet5">
    <w:name w:val="List Bullet 5"/>
    <w:basedOn w:val="Normal"/>
    <w:semiHidden/>
    <w:unhideWhenUsed/>
    <w:rsid w:val="00074252"/>
    <w:pPr>
      <w:numPr>
        <w:numId w:val="16"/>
      </w:numPr>
      <w:contextualSpacing/>
    </w:pPr>
  </w:style>
  <w:style w:type="paragraph" w:styleId="ListContinue3">
    <w:name w:val="List Continue 3"/>
    <w:basedOn w:val="Normal"/>
    <w:semiHidden/>
    <w:unhideWhenUsed/>
    <w:rsid w:val="00074252"/>
    <w:pPr>
      <w:spacing w:after="120"/>
      <w:ind w:left="849"/>
      <w:contextualSpacing/>
    </w:pPr>
  </w:style>
  <w:style w:type="paragraph" w:styleId="ListContinue4">
    <w:name w:val="List Continue 4"/>
    <w:basedOn w:val="Normal"/>
    <w:semiHidden/>
    <w:unhideWhenUsed/>
    <w:rsid w:val="00074252"/>
    <w:pPr>
      <w:spacing w:after="120"/>
      <w:ind w:left="1132"/>
      <w:contextualSpacing/>
    </w:pPr>
  </w:style>
  <w:style w:type="paragraph" w:styleId="ListContinue5">
    <w:name w:val="List Continue 5"/>
    <w:basedOn w:val="Normal"/>
    <w:semiHidden/>
    <w:unhideWhenUsed/>
    <w:rsid w:val="00074252"/>
    <w:pPr>
      <w:spacing w:after="120"/>
      <w:ind w:left="1415"/>
      <w:contextualSpacing/>
    </w:pPr>
  </w:style>
  <w:style w:type="paragraph" w:styleId="ListNumber4">
    <w:name w:val="List Number 4"/>
    <w:basedOn w:val="Normal"/>
    <w:semiHidden/>
    <w:unhideWhenUsed/>
    <w:rsid w:val="00074252"/>
    <w:pPr>
      <w:numPr>
        <w:numId w:val="17"/>
      </w:numPr>
      <w:contextualSpacing/>
    </w:pPr>
  </w:style>
  <w:style w:type="paragraph" w:styleId="ListNumber5">
    <w:name w:val="List Number 5"/>
    <w:basedOn w:val="Normal"/>
    <w:semiHidden/>
    <w:unhideWhenUsed/>
    <w:rsid w:val="00074252"/>
    <w:pPr>
      <w:numPr>
        <w:numId w:val="18"/>
      </w:numPr>
      <w:contextualSpacing/>
    </w:pPr>
  </w:style>
  <w:style w:type="paragraph" w:styleId="MacroText">
    <w:name w:val="macro"/>
    <w:link w:val="MacroTextChar"/>
    <w:semiHidden/>
    <w:unhideWhenUsed/>
    <w:rsid w:val="00074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074252"/>
    <w:rPr>
      <w:rFonts w:ascii="Consolas" w:hAnsi="Consolas"/>
    </w:rPr>
  </w:style>
  <w:style w:type="paragraph" w:styleId="MessageHeader">
    <w:name w:val="Message Header"/>
    <w:basedOn w:val="Normal"/>
    <w:link w:val="MessageHeaderChar"/>
    <w:semiHidden/>
    <w:unhideWhenUsed/>
    <w:rsid w:val="0007425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74252"/>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074252"/>
    <w:pPr>
      <w:ind w:left="720"/>
    </w:pPr>
  </w:style>
  <w:style w:type="paragraph" w:styleId="NoteHeading">
    <w:name w:val="Note Heading"/>
    <w:basedOn w:val="Normal"/>
    <w:next w:val="Normal"/>
    <w:link w:val="NoteHeadingChar"/>
    <w:semiHidden/>
    <w:unhideWhenUsed/>
    <w:rsid w:val="00074252"/>
    <w:pPr>
      <w:spacing w:line="240" w:lineRule="auto"/>
    </w:pPr>
  </w:style>
  <w:style w:type="character" w:customStyle="1" w:styleId="NoteHeadingChar">
    <w:name w:val="Note Heading Char"/>
    <w:basedOn w:val="DefaultParagraphFont"/>
    <w:link w:val="NoteHeading"/>
    <w:semiHidden/>
    <w:rsid w:val="00074252"/>
  </w:style>
  <w:style w:type="paragraph" w:styleId="PlainText">
    <w:name w:val="Plain Text"/>
    <w:basedOn w:val="Normal"/>
    <w:link w:val="PlainTextChar"/>
    <w:semiHidden/>
    <w:unhideWhenUsed/>
    <w:rsid w:val="00074252"/>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74252"/>
    <w:rPr>
      <w:rFonts w:ascii="Consolas" w:hAnsi="Consolas"/>
      <w:sz w:val="21"/>
      <w:szCs w:val="21"/>
    </w:rPr>
  </w:style>
  <w:style w:type="paragraph" w:styleId="Salutation">
    <w:name w:val="Salutation"/>
    <w:basedOn w:val="Normal"/>
    <w:next w:val="Normal"/>
    <w:link w:val="SalutationChar"/>
    <w:rsid w:val="00074252"/>
  </w:style>
  <w:style w:type="character" w:customStyle="1" w:styleId="SalutationChar">
    <w:name w:val="Salutation Char"/>
    <w:basedOn w:val="DefaultParagraphFont"/>
    <w:link w:val="Salutation"/>
    <w:rsid w:val="00074252"/>
  </w:style>
  <w:style w:type="paragraph" w:styleId="Signature">
    <w:name w:val="Signature"/>
    <w:basedOn w:val="Normal"/>
    <w:link w:val="SignatureChar"/>
    <w:semiHidden/>
    <w:unhideWhenUsed/>
    <w:rsid w:val="00074252"/>
    <w:pPr>
      <w:spacing w:line="240" w:lineRule="auto"/>
      <w:ind w:left="4252"/>
    </w:pPr>
  </w:style>
  <w:style w:type="character" w:customStyle="1" w:styleId="SignatureChar">
    <w:name w:val="Signature Char"/>
    <w:basedOn w:val="DefaultParagraphFont"/>
    <w:link w:val="Signature"/>
    <w:semiHidden/>
    <w:rsid w:val="00074252"/>
  </w:style>
  <w:style w:type="paragraph" w:styleId="TableofAuthorities">
    <w:name w:val="table of authorities"/>
    <w:basedOn w:val="Normal"/>
    <w:next w:val="Normal"/>
    <w:semiHidden/>
    <w:unhideWhenUsed/>
    <w:rsid w:val="00074252"/>
    <w:pPr>
      <w:ind w:left="200" w:hanging="200"/>
    </w:pPr>
  </w:style>
  <w:style w:type="paragraph" w:styleId="TOAHeading">
    <w:name w:val="toa heading"/>
    <w:basedOn w:val="Normal"/>
    <w:next w:val="Normal"/>
    <w:semiHidden/>
    <w:unhideWhenUsed/>
    <w:rsid w:val="00074252"/>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074252"/>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hyperlink" Target="https://www.environment.vic.gov.au/biodiversity/naturekit" TargetMode="External"/><Relationship Id="rId26" Type="http://schemas.openxmlformats.org/officeDocument/2006/relationships/image" Target="media/image12.sv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sv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footer" Target="footer2.xml"/><Relationship Id="rId40"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DOCID75-1821465141-1791</_dlc_DocId>
    <_dlc_DocIdUrl xmlns="a5f32de4-e402-4188-b034-e71ca7d22e54">
      <Url>https://delwpvicgovau.sharepoint.com/sites/ecm_75/_layouts/15/DocIdRedir.aspx?ID=DOCID75-1821465141-1791</Url>
      <Description>DOCID75-1821465141-1791</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B6ACE45F-67B7-41C0-9AC7-0F31B2157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B7B9C-873B-4D26-BBF7-1E252DF1DF82}">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832</Words>
  <Characters>4746</Characters>
  <Application>Microsoft Office Word</Application>
  <DocSecurity>0</DocSecurity>
  <Lines>39</Lines>
  <Paragraphs>11</Paragraphs>
  <ScaleCrop>false</ScaleCrop>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93</cp:revision>
  <cp:lastPrinted>2020-12-04T01:21:00Z</cp:lastPrinted>
  <dcterms:created xsi:type="dcterms:W3CDTF">2020-08-31T22:26:00Z</dcterms:created>
  <dcterms:modified xsi:type="dcterms:W3CDTF">2021-01-31T22:19:00Z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7b87d5a9-e59e-4d5b-a931-2a33da4ded84</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2020-12-04T01:21:48Z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c6b8510e-84cc-4210-8cec-d97b9486c19b</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